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8153650" w:displacedByCustomXml="next"/>
    <w:bookmarkStart w:id="1" w:name="_Toc528153011" w:displacedByCustomXml="next"/>
    <w:bookmarkStart w:id="2" w:name="_Toc528152605" w:displacedByCustomXml="next"/>
    <w:bookmarkStart w:id="3" w:name="_Toc526769410" w:displacedByCustomXml="next"/>
    <w:bookmarkStart w:id="4" w:name="_Toc137596651" w:displacedByCustomXml="next"/>
    <w:bookmarkStart w:id="5" w:name="_Toc529289128" w:displacedByCustomXml="next"/>
    <w:sdt>
      <w:sdtPr>
        <w:rPr>
          <w:rFonts w:ascii="Arial" w:eastAsia="Calibri" w:hAnsi="Arial" w:cs="Times New Roman"/>
          <w:b w:val="0"/>
          <w:bCs w:val="0"/>
          <w:caps w:val="0"/>
          <w:color w:val="auto"/>
          <w:sz w:val="22"/>
          <w:szCs w:val="22"/>
          <w:lang w:val="es-ES" w:eastAsia="en-US"/>
        </w:rPr>
        <w:id w:val="2095814716"/>
        <w:docPartObj>
          <w:docPartGallery w:val="Table of Contents"/>
          <w:docPartUnique/>
        </w:docPartObj>
      </w:sdtPr>
      <w:sdtEndPr/>
      <w:sdtContent>
        <w:p w14:paraId="22DAC7C4" w14:textId="3943DD4A" w:rsidR="009C4B7B" w:rsidRDefault="009C4B7B">
          <w:pPr>
            <w:pStyle w:val="TtuloTDC"/>
          </w:pPr>
          <w:r>
            <w:rPr>
              <w:lang w:val="es-ES"/>
            </w:rPr>
            <w:t>Contenido</w:t>
          </w:r>
        </w:p>
        <w:p w14:paraId="47687832" w14:textId="6586DFA0" w:rsidR="003F099A" w:rsidRDefault="009C4B7B">
          <w:pPr>
            <w:pStyle w:val="TDC2"/>
            <w:rPr>
              <w:rFonts w:eastAsiaTheme="minorEastAsia" w:cstheme="minorBidi"/>
              <w:b w:val="0"/>
              <w:bCs w:val="0"/>
              <w:noProof/>
              <w:sz w:val="22"/>
              <w:szCs w:val="22"/>
              <w:lang w:eastAsia="es-AR"/>
            </w:rPr>
          </w:pPr>
          <w:r>
            <w:fldChar w:fldCharType="begin"/>
          </w:r>
          <w:r>
            <w:instrText xml:space="preserve"> TOC \o "1-3" \h \z \u </w:instrText>
          </w:r>
          <w:r>
            <w:fldChar w:fldCharType="separate"/>
          </w:r>
          <w:hyperlink r:id="rId11" w:anchor="_Toc164333743" w:history="1">
            <w:r w:rsidR="003F099A" w:rsidRPr="00F72817">
              <w:rPr>
                <w:rStyle w:val="Hipervnculo"/>
                <w:rFonts w:eastAsia="Times New Roman"/>
                <w:noProof/>
                <w:lang w:val="es-ES" w:eastAsia="es-ES"/>
                <w14:scene3d>
                  <w14:camera w14:prst="orthographicFront"/>
                  <w14:lightRig w14:rig="threePt" w14:dir="t">
                    <w14:rot w14:lat="0" w14:lon="0" w14:rev="0"/>
                  </w14:lightRig>
                </w14:scene3d>
              </w:rPr>
              <w:t>1.1</w:t>
            </w:r>
            <w:r w:rsidR="003F099A">
              <w:rPr>
                <w:rFonts w:eastAsiaTheme="minorEastAsia" w:cstheme="minorBidi"/>
                <w:b w:val="0"/>
                <w:bCs w:val="0"/>
                <w:noProof/>
                <w:sz w:val="22"/>
                <w:szCs w:val="22"/>
                <w:lang w:eastAsia="es-AR"/>
              </w:rPr>
              <w:tab/>
            </w:r>
            <w:r w:rsidR="003F099A" w:rsidRPr="00F72817">
              <w:rPr>
                <w:rStyle w:val="Hipervnculo"/>
                <w:rFonts w:eastAsia="Times New Roman"/>
                <w:noProof/>
                <w:lang w:val="es-ES_tradnl" w:eastAsia="es-ES"/>
              </w:rPr>
              <w:t>Servicio de fluidos de perforación, equipos de control de sólidos, manejo de recortes y residuos</w:t>
            </w:r>
            <w:r w:rsidR="003F099A">
              <w:rPr>
                <w:noProof/>
                <w:webHidden/>
              </w:rPr>
              <w:tab/>
            </w:r>
            <w:r w:rsidR="003F099A">
              <w:rPr>
                <w:noProof/>
                <w:webHidden/>
              </w:rPr>
              <w:fldChar w:fldCharType="begin"/>
            </w:r>
            <w:r w:rsidR="003F099A">
              <w:rPr>
                <w:noProof/>
                <w:webHidden/>
              </w:rPr>
              <w:instrText xml:space="preserve"> PAGEREF _Toc164333743 \h </w:instrText>
            </w:r>
            <w:r w:rsidR="003F099A">
              <w:rPr>
                <w:noProof/>
                <w:webHidden/>
              </w:rPr>
            </w:r>
            <w:r w:rsidR="003F099A">
              <w:rPr>
                <w:noProof/>
                <w:webHidden/>
              </w:rPr>
              <w:fldChar w:fldCharType="separate"/>
            </w:r>
            <w:r w:rsidR="003F099A">
              <w:rPr>
                <w:noProof/>
                <w:webHidden/>
              </w:rPr>
              <w:t>2</w:t>
            </w:r>
            <w:r w:rsidR="003F099A">
              <w:rPr>
                <w:noProof/>
                <w:webHidden/>
              </w:rPr>
              <w:fldChar w:fldCharType="end"/>
            </w:r>
          </w:hyperlink>
        </w:p>
        <w:p w14:paraId="0DD7FEEB" w14:textId="35612768" w:rsidR="003F099A" w:rsidRDefault="003F099A">
          <w:pPr>
            <w:pStyle w:val="TDC3"/>
            <w:rPr>
              <w:rFonts w:eastAsiaTheme="minorEastAsia" w:cstheme="minorBidi"/>
              <w:noProof/>
              <w:sz w:val="22"/>
              <w:szCs w:val="22"/>
              <w:lang w:eastAsia="es-AR"/>
            </w:rPr>
          </w:pPr>
          <w:hyperlink r:id="rId12" w:anchor="_Toc164333744" w:history="1">
            <w:r w:rsidRPr="00F72817">
              <w:rPr>
                <w:rStyle w:val="Hipervnculo"/>
                <w:noProof/>
              </w:rPr>
              <w:t>1.1.1</w:t>
            </w:r>
            <w:r>
              <w:rPr>
                <w:rFonts w:eastAsiaTheme="minorEastAsia" w:cstheme="minorBidi"/>
                <w:noProof/>
                <w:sz w:val="22"/>
                <w:szCs w:val="22"/>
                <w:lang w:eastAsia="es-AR"/>
              </w:rPr>
              <w:tab/>
            </w:r>
            <w:r w:rsidRPr="00F72817">
              <w:rPr>
                <w:rStyle w:val="Hipervnculo"/>
                <w:noProof/>
              </w:rPr>
              <w:t>Tarifa métrica de fluidos de perforación (Metro perforado / USD)</w:t>
            </w:r>
            <w:r>
              <w:rPr>
                <w:noProof/>
                <w:webHidden/>
              </w:rPr>
              <w:tab/>
            </w:r>
            <w:r>
              <w:rPr>
                <w:noProof/>
                <w:webHidden/>
              </w:rPr>
              <w:fldChar w:fldCharType="begin"/>
            </w:r>
            <w:r>
              <w:rPr>
                <w:noProof/>
                <w:webHidden/>
              </w:rPr>
              <w:instrText xml:space="preserve"> PAGEREF _Toc164333744 \h </w:instrText>
            </w:r>
            <w:r>
              <w:rPr>
                <w:noProof/>
                <w:webHidden/>
              </w:rPr>
            </w:r>
            <w:r>
              <w:rPr>
                <w:noProof/>
                <w:webHidden/>
              </w:rPr>
              <w:fldChar w:fldCharType="separate"/>
            </w:r>
            <w:r>
              <w:rPr>
                <w:noProof/>
                <w:webHidden/>
              </w:rPr>
              <w:t>3</w:t>
            </w:r>
            <w:r>
              <w:rPr>
                <w:noProof/>
                <w:webHidden/>
              </w:rPr>
              <w:fldChar w:fldCharType="end"/>
            </w:r>
          </w:hyperlink>
        </w:p>
        <w:p w14:paraId="325B2E4D" w14:textId="3C84FD9A" w:rsidR="003F099A" w:rsidRDefault="003F099A">
          <w:pPr>
            <w:pStyle w:val="TDC3"/>
            <w:rPr>
              <w:rFonts w:eastAsiaTheme="minorEastAsia" w:cstheme="minorBidi"/>
              <w:noProof/>
              <w:sz w:val="22"/>
              <w:szCs w:val="22"/>
              <w:lang w:eastAsia="es-AR"/>
            </w:rPr>
          </w:pPr>
          <w:hyperlink r:id="rId13" w:anchor="_Toc164333745" w:history="1">
            <w:r w:rsidRPr="00F72817">
              <w:rPr>
                <w:rStyle w:val="Hipervnculo"/>
                <w:noProof/>
              </w:rPr>
              <w:t>1.1.2</w:t>
            </w:r>
            <w:r>
              <w:rPr>
                <w:rFonts w:eastAsiaTheme="minorEastAsia" w:cstheme="minorBidi"/>
                <w:noProof/>
                <w:sz w:val="22"/>
                <w:szCs w:val="22"/>
                <w:lang w:eastAsia="es-AR"/>
              </w:rPr>
              <w:tab/>
            </w:r>
            <w:r w:rsidRPr="00F72817">
              <w:rPr>
                <w:rStyle w:val="Hipervnculo"/>
                <w:noProof/>
              </w:rPr>
              <w:t>Ítems adicionales</w:t>
            </w:r>
            <w:r>
              <w:rPr>
                <w:noProof/>
                <w:webHidden/>
              </w:rPr>
              <w:tab/>
            </w:r>
            <w:r>
              <w:rPr>
                <w:noProof/>
                <w:webHidden/>
              </w:rPr>
              <w:fldChar w:fldCharType="begin"/>
            </w:r>
            <w:r>
              <w:rPr>
                <w:noProof/>
                <w:webHidden/>
              </w:rPr>
              <w:instrText xml:space="preserve"> PAGEREF _Toc164333745 \h </w:instrText>
            </w:r>
            <w:r>
              <w:rPr>
                <w:noProof/>
                <w:webHidden/>
              </w:rPr>
            </w:r>
            <w:r>
              <w:rPr>
                <w:noProof/>
                <w:webHidden/>
              </w:rPr>
              <w:fldChar w:fldCharType="separate"/>
            </w:r>
            <w:r>
              <w:rPr>
                <w:noProof/>
                <w:webHidden/>
              </w:rPr>
              <w:t>3</w:t>
            </w:r>
            <w:r>
              <w:rPr>
                <w:noProof/>
                <w:webHidden/>
              </w:rPr>
              <w:fldChar w:fldCharType="end"/>
            </w:r>
          </w:hyperlink>
        </w:p>
        <w:p w14:paraId="6F0C0AE6" w14:textId="7520870D" w:rsidR="003F099A" w:rsidRDefault="003F099A">
          <w:pPr>
            <w:pStyle w:val="TDC3"/>
            <w:rPr>
              <w:rFonts w:eastAsiaTheme="minorEastAsia" w:cstheme="minorBidi"/>
              <w:noProof/>
              <w:sz w:val="22"/>
              <w:szCs w:val="22"/>
              <w:lang w:eastAsia="es-AR"/>
            </w:rPr>
          </w:pPr>
          <w:hyperlink r:id="rId14" w:anchor="_Toc164333746" w:history="1">
            <w:r w:rsidRPr="00F72817">
              <w:rPr>
                <w:rStyle w:val="Hipervnculo"/>
                <w:noProof/>
              </w:rPr>
              <w:t>1.1.3</w:t>
            </w:r>
            <w:r>
              <w:rPr>
                <w:rFonts w:eastAsiaTheme="minorEastAsia" w:cstheme="minorBidi"/>
                <w:noProof/>
                <w:sz w:val="22"/>
                <w:szCs w:val="22"/>
                <w:lang w:eastAsia="es-AR"/>
              </w:rPr>
              <w:tab/>
            </w:r>
            <w:r w:rsidRPr="00F72817">
              <w:rPr>
                <w:rStyle w:val="Hipervnculo"/>
                <w:noProof/>
              </w:rPr>
              <w:t>Otros Ítems incluídos en el servicio integrado de fluidos</w:t>
            </w:r>
            <w:r>
              <w:rPr>
                <w:noProof/>
                <w:webHidden/>
              </w:rPr>
              <w:tab/>
            </w:r>
            <w:r>
              <w:rPr>
                <w:noProof/>
                <w:webHidden/>
              </w:rPr>
              <w:fldChar w:fldCharType="begin"/>
            </w:r>
            <w:r>
              <w:rPr>
                <w:noProof/>
                <w:webHidden/>
              </w:rPr>
              <w:instrText xml:space="preserve"> PAGEREF _Toc164333746 \h </w:instrText>
            </w:r>
            <w:r>
              <w:rPr>
                <w:noProof/>
                <w:webHidden/>
              </w:rPr>
            </w:r>
            <w:r>
              <w:rPr>
                <w:noProof/>
                <w:webHidden/>
              </w:rPr>
              <w:fldChar w:fldCharType="separate"/>
            </w:r>
            <w:r>
              <w:rPr>
                <w:noProof/>
                <w:webHidden/>
              </w:rPr>
              <w:t>8</w:t>
            </w:r>
            <w:r>
              <w:rPr>
                <w:noProof/>
                <w:webHidden/>
              </w:rPr>
              <w:fldChar w:fldCharType="end"/>
            </w:r>
          </w:hyperlink>
        </w:p>
        <w:p w14:paraId="3C0B0BF9" w14:textId="5F7CFFF3" w:rsidR="003F099A" w:rsidRDefault="003F099A">
          <w:pPr>
            <w:pStyle w:val="TDC2"/>
            <w:rPr>
              <w:rFonts w:eastAsiaTheme="minorEastAsia" w:cstheme="minorBidi"/>
              <w:b w:val="0"/>
              <w:bCs w:val="0"/>
              <w:noProof/>
              <w:sz w:val="22"/>
              <w:szCs w:val="22"/>
              <w:lang w:eastAsia="es-AR"/>
            </w:rPr>
          </w:pPr>
          <w:hyperlink r:id="rId15" w:anchor="_Toc164333747" w:history="1">
            <w:r w:rsidRPr="00F72817">
              <w:rPr>
                <w:rStyle w:val="Hipervnculo"/>
                <w:noProof/>
                <w:lang w:val="es-ES"/>
                <w14:scene3d>
                  <w14:camera w14:prst="orthographicFront"/>
                  <w14:lightRig w14:rig="threePt" w14:dir="t">
                    <w14:rot w14:lat="0" w14:lon="0" w14:rev="0"/>
                  </w14:lightRig>
                </w14:scene3d>
              </w:rPr>
              <w:t>1.2</w:t>
            </w:r>
            <w:r>
              <w:rPr>
                <w:rFonts w:eastAsiaTheme="minorEastAsia" w:cstheme="minorBidi"/>
                <w:b w:val="0"/>
                <w:bCs w:val="0"/>
                <w:noProof/>
                <w:sz w:val="22"/>
                <w:szCs w:val="22"/>
                <w:lang w:eastAsia="es-AR"/>
              </w:rPr>
              <w:tab/>
            </w:r>
            <w:r w:rsidRPr="00F72817">
              <w:rPr>
                <w:rStyle w:val="Hipervnculo"/>
                <w:noProof/>
              </w:rPr>
              <w:t>Servicio de cementación, bombeo y materiales</w:t>
            </w:r>
            <w:r>
              <w:rPr>
                <w:noProof/>
                <w:webHidden/>
              </w:rPr>
              <w:tab/>
            </w:r>
            <w:r>
              <w:rPr>
                <w:noProof/>
                <w:webHidden/>
              </w:rPr>
              <w:fldChar w:fldCharType="begin"/>
            </w:r>
            <w:r>
              <w:rPr>
                <w:noProof/>
                <w:webHidden/>
              </w:rPr>
              <w:instrText xml:space="preserve"> PAGEREF _Toc164333747 \h </w:instrText>
            </w:r>
            <w:r>
              <w:rPr>
                <w:noProof/>
                <w:webHidden/>
              </w:rPr>
            </w:r>
            <w:r>
              <w:rPr>
                <w:noProof/>
                <w:webHidden/>
              </w:rPr>
              <w:fldChar w:fldCharType="separate"/>
            </w:r>
            <w:r>
              <w:rPr>
                <w:noProof/>
                <w:webHidden/>
              </w:rPr>
              <w:t>8</w:t>
            </w:r>
            <w:r>
              <w:rPr>
                <w:noProof/>
                <w:webHidden/>
              </w:rPr>
              <w:fldChar w:fldCharType="end"/>
            </w:r>
          </w:hyperlink>
        </w:p>
        <w:p w14:paraId="0ED71106" w14:textId="6D9CDF55" w:rsidR="003F099A" w:rsidRDefault="003F099A">
          <w:pPr>
            <w:pStyle w:val="TDC3"/>
            <w:rPr>
              <w:rFonts w:eastAsiaTheme="minorEastAsia" w:cstheme="minorBidi"/>
              <w:noProof/>
              <w:sz w:val="22"/>
              <w:szCs w:val="22"/>
              <w:lang w:eastAsia="es-AR"/>
            </w:rPr>
          </w:pPr>
          <w:hyperlink r:id="rId16" w:anchor="_Toc164333748" w:history="1">
            <w:r w:rsidRPr="00F72817">
              <w:rPr>
                <w:rStyle w:val="Hipervnculo"/>
                <w:noProof/>
              </w:rPr>
              <w:t>1.2.1</w:t>
            </w:r>
            <w:r>
              <w:rPr>
                <w:rFonts w:eastAsiaTheme="minorEastAsia" w:cstheme="minorBidi"/>
                <w:noProof/>
                <w:sz w:val="22"/>
                <w:szCs w:val="22"/>
                <w:lang w:eastAsia="es-AR"/>
              </w:rPr>
              <w:tab/>
            </w:r>
            <w:r w:rsidRPr="00F72817">
              <w:rPr>
                <w:rStyle w:val="Hipervnculo"/>
                <w:noProof/>
              </w:rPr>
              <w:t>Set de materiales de cementación</w:t>
            </w:r>
            <w:r>
              <w:rPr>
                <w:noProof/>
                <w:webHidden/>
              </w:rPr>
              <w:tab/>
            </w:r>
            <w:r>
              <w:rPr>
                <w:noProof/>
                <w:webHidden/>
              </w:rPr>
              <w:fldChar w:fldCharType="begin"/>
            </w:r>
            <w:r>
              <w:rPr>
                <w:noProof/>
                <w:webHidden/>
              </w:rPr>
              <w:instrText xml:space="preserve"> PAGEREF _Toc164333748 \h </w:instrText>
            </w:r>
            <w:r>
              <w:rPr>
                <w:noProof/>
                <w:webHidden/>
              </w:rPr>
            </w:r>
            <w:r>
              <w:rPr>
                <w:noProof/>
                <w:webHidden/>
              </w:rPr>
              <w:fldChar w:fldCharType="separate"/>
            </w:r>
            <w:r>
              <w:rPr>
                <w:noProof/>
                <w:webHidden/>
              </w:rPr>
              <w:t>10</w:t>
            </w:r>
            <w:r>
              <w:rPr>
                <w:noProof/>
                <w:webHidden/>
              </w:rPr>
              <w:fldChar w:fldCharType="end"/>
            </w:r>
          </w:hyperlink>
        </w:p>
        <w:p w14:paraId="6BB4C42E" w14:textId="49B77352" w:rsidR="003F099A" w:rsidRDefault="003F099A">
          <w:pPr>
            <w:pStyle w:val="TDC3"/>
            <w:rPr>
              <w:rFonts w:eastAsiaTheme="minorEastAsia" w:cstheme="minorBidi"/>
              <w:noProof/>
              <w:sz w:val="22"/>
              <w:szCs w:val="22"/>
              <w:lang w:eastAsia="es-AR"/>
            </w:rPr>
          </w:pPr>
          <w:hyperlink r:id="rId17" w:anchor="_Toc164333749" w:history="1">
            <w:r w:rsidRPr="00F72817">
              <w:rPr>
                <w:rStyle w:val="Hipervnculo"/>
                <w:noProof/>
              </w:rPr>
              <w:t>1.2.2</w:t>
            </w:r>
            <w:r>
              <w:rPr>
                <w:rFonts w:eastAsiaTheme="minorEastAsia" w:cstheme="minorBidi"/>
                <w:noProof/>
                <w:sz w:val="22"/>
                <w:szCs w:val="22"/>
                <w:lang w:eastAsia="es-AR"/>
              </w:rPr>
              <w:tab/>
            </w:r>
            <w:r w:rsidRPr="00F72817">
              <w:rPr>
                <w:rStyle w:val="Hipervnculo"/>
                <w:noProof/>
              </w:rPr>
              <w:t>Servicio de bombeo</w:t>
            </w:r>
            <w:r>
              <w:rPr>
                <w:noProof/>
                <w:webHidden/>
              </w:rPr>
              <w:tab/>
            </w:r>
            <w:r>
              <w:rPr>
                <w:noProof/>
                <w:webHidden/>
              </w:rPr>
              <w:fldChar w:fldCharType="begin"/>
            </w:r>
            <w:r>
              <w:rPr>
                <w:noProof/>
                <w:webHidden/>
              </w:rPr>
              <w:instrText xml:space="preserve"> PAGEREF _Toc164333749 \h </w:instrText>
            </w:r>
            <w:r>
              <w:rPr>
                <w:noProof/>
                <w:webHidden/>
              </w:rPr>
            </w:r>
            <w:r>
              <w:rPr>
                <w:noProof/>
                <w:webHidden/>
              </w:rPr>
              <w:fldChar w:fldCharType="separate"/>
            </w:r>
            <w:r>
              <w:rPr>
                <w:noProof/>
                <w:webHidden/>
              </w:rPr>
              <w:t>14</w:t>
            </w:r>
            <w:r>
              <w:rPr>
                <w:noProof/>
                <w:webHidden/>
              </w:rPr>
              <w:fldChar w:fldCharType="end"/>
            </w:r>
          </w:hyperlink>
        </w:p>
        <w:p w14:paraId="10D710F9" w14:textId="026DE3F5" w:rsidR="003F099A" w:rsidRDefault="003F099A">
          <w:pPr>
            <w:pStyle w:val="TDC3"/>
            <w:rPr>
              <w:rFonts w:eastAsiaTheme="minorEastAsia" w:cstheme="minorBidi"/>
              <w:noProof/>
              <w:sz w:val="22"/>
              <w:szCs w:val="22"/>
              <w:lang w:eastAsia="es-AR"/>
            </w:rPr>
          </w:pPr>
          <w:hyperlink r:id="rId18" w:anchor="_Toc164333750" w:history="1">
            <w:r w:rsidRPr="00F72817">
              <w:rPr>
                <w:rStyle w:val="Hipervnculo"/>
                <w:noProof/>
              </w:rPr>
              <w:t>1.2.3</w:t>
            </w:r>
            <w:r>
              <w:rPr>
                <w:rFonts w:eastAsiaTheme="minorEastAsia" w:cstheme="minorBidi"/>
                <w:noProof/>
                <w:sz w:val="22"/>
                <w:szCs w:val="22"/>
                <w:lang w:eastAsia="es-AR"/>
              </w:rPr>
              <w:tab/>
            </w:r>
            <w:r w:rsidRPr="00F72817">
              <w:rPr>
                <w:rStyle w:val="Hipervnculo"/>
                <w:noProof/>
              </w:rPr>
              <w:t>Operaciones de cementación remediales y tapones de cemento</w:t>
            </w:r>
            <w:r>
              <w:rPr>
                <w:noProof/>
                <w:webHidden/>
              </w:rPr>
              <w:tab/>
            </w:r>
            <w:r>
              <w:rPr>
                <w:noProof/>
                <w:webHidden/>
              </w:rPr>
              <w:fldChar w:fldCharType="begin"/>
            </w:r>
            <w:r>
              <w:rPr>
                <w:noProof/>
                <w:webHidden/>
              </w:rPr>
              <w:instrText xml:space="preserve"> PAGEREF _Toc164333750 \h </w:instrText>
            </w:r>
            <w:r>
              <w:rPr>
                <w:noProof/>
                <w:webHidden/>
              </w:rPr>
            </w:r>
            <w:r>
              <w:rPr>
                <w:noProof/>
                <w:webHidden/>
              </w:rPr>
              <w:fldChar w:fldCharType="separate"/>
            </w:r>
            <w:r>
              <w:rPr>
                <w:noProof/>
                <w:webHidden/>
              </w:rPr>
              <w:t>15</w:t>
            </w:r>
            <w:r>
              <w:rPr>
                <w:noProof/>
                <w:webHidden/>
              </w:rPr>
              <w:fldChar w:fldCharType="end"/>
            </w:r>
          </w:hyperlink>
        </w:p>
        <w:p w14:paraId="25B2E877" w14:textId="0C69F101" w:rsidR="003F099A" w:rsidRDefault="003F099A">
          <w:pPr>
            <w:pStyle w:val="TDC3"/>
            <w:rPr>
              <w:rFonts w:eastAsiaTheme="minorEastAsia" w:cstheme="minorBidi"/>
              <w:noProof/>
              <w:sz w:val="22"/>
              <w:szCs w:val="22"/>
              <w:lang w:eastAsia="es-AR"/>
            </w:rPr>
          </w:pPr>
          <w:hyperlink r:id="rId19" w:anchor="_Toc164333751" w:history="1">
            <w:r w:rsidRPr="00F72817">
              <w:rPr>
                <w:rStyle w:val="Hipervnculo"/>
                <w:noProof/>
              </w:rPr>
              <w:t>1.2.4</w:t>
            </w:r>
            <w:r>
              <w:rPr>
                <w:rFonts w:eastAsiaTheme="minorEastAsia" w:cstheme="minorBidi"/>
                <w:noProof/>
                <w:sz w:val="22"/>
                <w:szCs w:val="22"/>
                <w:lang w:eastAsia="es-AR"/>
              </w:rPr>
              <w:tab/>
            </w:r>
            <w:r w:rsidRPr="00F72817">
              <w:rPr>
                <w:rStyle w:val="Hipervnculo"/>
                <w:noProof/>
              </w:rPr>
              <w:t>Instalación y operación de unidad cementadora offshore por la contratista (opcional)</w:t>
            </w:r>
            <w:r>
              <w:rPr>
                <w:noProof/>
                <w:webHidden/>
              </w:rPr>
              <w:tab/>
            </w:r>
            <w:r>
              <w:rPr>
                <w:noProof/>
                <w:webHidden/>
              </w:rPr>
              <w:fldChar w:fldCharType="begin"/>
            </w:r>
            <w:r>
              <w:rPr>
                <w:noProof/>
                <w:webHidden/>
              </w:rPr>
              <w:instrText xml:space="preserve"> PAGEREF _Toc164333751 \h </w:instrText>
            </w:r>
            <w:r>
              <w:rPr>
                <w:noProof/>
                <w:webHidden/>
              </w:rPr>
            </w:r>
            <w:r>
              <w:rPr>
                <w:noProof/>
                <w:webHidden/>
              </w:rPr>
              <w:fldChar w:fldCharType="separate"/>
            </w:r>
            <w:r>
              <w:rPr>
                <w:noProof/>
                <w:webHidden/>
              </w:rPr>
              <w:t>16</w:t>
            </w:r>
            <w:r>
              <w:rPr>
                <w:noProof/>
                <w:webHidden/>
              </w:rPr>
              <w:fldChar w:fldCharType="end"/>
            </w:r>
          </w:hyperlink>
        </w:p>
        <w:p w14:paraId="5B8CE60F" w14:textId="43995023" w:rsidR="003F099A" w:rsidRDefault="003F099A">
          <w:pPr>
            <w:pStyle w:val="TDC3"/>
            <w:rPr>
              <w:rFonts w:eastAsiaTheme="minorEastAsia" w:cstheme="minorBidi"/>
              <w:noProof/>
              <w:sz w:val="22"/>
              <w:szCs w:val="22"/>
              <w:lang w:eastAsia="es-AR"/>
            </w:rPr>
          </w:pPr>
          <w:hyperlink r:id="rId20" w:anchor="_Toc164333752" w:history="1">
            <w:r w:rsidRPr="00F72817">
              <w:rPr>
                <w:rStyle w:val="Hipervnculo"/>
                <w:noProof/>
              </w:rPr>
              <w:t>1.2.5</w:t>
            </w:r>
            <w:r>
              <w:rPr>
                <w:rFonts w:eastAsiaTheme="minorEastAsia" w:cstheme="minorBidi"/>
                <w:noProof/>
                <w:sz w:val="22"/>
                <w:szCs w:val="22"/>
                <w:lang w:eastAsia="es-AR"/>
              </w:rPr>
              <w:tab/>
            </w:r>
            <w:r w:rsidRPr="00F72817">
              <w:rPr>
                <w:rStyle w:val="Hipervnculo"/>
                <w:noProof/>
              </w:rPr>
              <w:t>Otros materiales</w:t>
            </w:r>
            <w:r>
              <w:rPr>
                <w:noProof/>
                <w:webHidden/>
              </w:rPr>
              <w:tab/>
            </w:r>
            <w:r>
              <w:rPr>
                <w:noProof/>
                <w:webHidden/>
              </w:rPr>
              <w:fldChar w:fldCharType="begin"/>
            </w:r>
            <w:r>
              <w:rPr>
                <w:noProof/>
                <w:webHidden/>
              </w:rPr>
              <w:instrText xml:space="preserve"> PAGEREF _Toc164333752 \h </w:instrText>
            </w:r>
            <w:r>
              <w:rPr>
                <w:noProof/>
                <w:webHidden/>
              </w:rPr>
            </w:r>
            <w:r>
              <w:rPr>
                <w:noProof/>
                <w:webHidden/>
              </w:rPr>
              <w:fldChar w:fldCharType="separate"/>
            </w:r>
            <w:r>
              <w:rPr>
                <w:noProof/>
                <w:webHidden/>
              </w:rPr>
              <w:t>17</w:t>
            </w:r>
            <w:r>
              <w:rPr>
                <w:noProof/>
                <w:webHidden/>
              </w:rPr>
              <w:fldChar w:fldCharType="end"/>
            </w:r>
          </w:hyperlink>
        </w:p>
        <w:p w14:paraId="4762BC91" w14:textId="52A60EB3" w:rsidR="003F099A" w:rsidRDefault="003F099A">
          <w:pPr>
            <w:pStyle w:val="TDC2"/>
            <w:rPr>
              <w:rFonts w:eastAsiaTheme="minorEastAsia" w:cstheme="minorBidi"/>
              <w:b w:val="0"/>
              <w:bCs w:val="0"/>
              <w:noProof/>
              <w:sz w:val="22"/>
              <w:szCs w:val="22"/>
              <w:lang w:eastAsia="es-AR"/>
            </w:rPr>
          </w:pPr>
          <w:hyperlink r:id="rId21" w:anchor="_Toc164333753" w:history="1">
            <w:r w:rsidRPr="00F72817">
              <w:rPr>
                <w:rStyle w:val="Hipervnculo"/>
                <w:noProof/>
                <w:lang w:val="es-ES"/>
                <w14:scene3d>
                  <w14:camera w14:prst="orthographicFront"/>
                  <w14:lightRig w14:rig="threePt" w14:dir="t">
                    <w14:rot w14:lat="0" w14:lon="0" w14:rev="0"/>
                  </w14:lightRig>
                </w14:scene3d>
              </w:rPr>
              <w:t>1.3</w:t>
            </w:r>
            <w:r>
              <w:rPr>
                <w:rFonts w:eastAsiaTheme="minorEastAsia" w:cstheme="minorBidi"/>
                <w:b w:val="0"/>
                <w:bCs w:val="0"/>
                <w:noProof/>
                <w:sz w:val="22"/>
                <w:szCs w:val="22"/>
                <w:lang w:eastAsia="es-AR"/>
              </w:rPr>
              <w:tab/>
            </w:r>
            <w:r w:rsidRPr="00F72817">
              <w:rPr>
                <w:rStyle w:val="Hipervnculo"/>
                <w:noProof/>
              </w:rPr>
              <w:t>Servicio etapa de perforación</w:t>
            </w:r>
            <w:r>
              <w:rPr>
                <w:noProof/>
                <w:webHidden/>
              </w:rPr>
              <w:tab/>
            </w:r>
            <w:r>
              <w:rPr>
                <w:noProof/>
                <w:webHidden/>
              </w:rPr>
              <w:fldChar w:fldCharType="begin"/>
            </w:r>
            <w:r>
              <w:rPr>
                <w:noProof/>
                <w:webHidden/>
              </w:rPr>
              <w:instrText xml:space="preserve"> PAGEREF _Toc164333753 \h </w:instrText>
            </w:r>
            <w:r>
              <w:rPr>
                <w:noProof/>
                <w:webHidden/>
              </w:rPr>
            </w:r>
            <w:r>
              <w:rPr>
                <w:noProof/>
                <w:webHidden/>
              </w:rPr>
              <w:fldChar w:fldCharType="separate"/>
            </w:r>
            <w:r>
              <w:rPr>
                <w:noProof/>
                <w:webHidden/>
              </w:rPr>
              <w:t>18</w:t>
            </w:r>
            <w:r>
              <w:rPr>
                <w:noProof/>
                <w:webHidden/>
              </w:rPr>
              <w:fldChar w:fldCharType="end"/>
            </w:r>
          </w:hyperlink>
        </w:p>
        <w:p w14:paraId="31E8EED4" w14:textId="223A62B1" w:rsidR="003F099A" w:rsidRDefault="003F099A">
          <w:pPr>
            <w:pStyle w:val="TDC3"/>
            <w:rPr>
              <w:rFonts w:eastAsiaTheme="minorEastAsia" w:cstheme="minorBidi"/>
              <w:noProof/>
              <w:sz w:val="22"/>
              <w:szCs w:val="22"/>
              <w:lang w:eastAsia="es-AR"/>
            </w:rPr>
          </w:pPr>
          <w:hyperlink r:id="rId22" w:anchor="_Toc164333754" w:history="1">
            <w:r w:rsidRPr="00F72817">
              <w:rPr>
                <w:rStyle w:val="Hipervnculo"/>
                <w:noProof/>
              </w:rPr>
              <w:t>1.3.1</w:t>
            </w:r>
            <w:r>
              <w:rPr>
                <w:rFonts w:eastAsiaTheme="minorEastAsia" w:cstheme="minorBidi"/>
                <w:noProof/>
                <w:sz w:val="22"/>
                <w:szCs w:val="22"/>
                <w:lang w:eastAsia="es-AR"/>
              </w:rPr>
              <w:tab/>
            </w:r>
            <w:r w:rsidRPr="00F72817">
              <w:rPr>
                <w:rStyle w:val="Hipervnculo"/>
                <w:noProof/>
              </w:rPr>
              <w:t>Tarifa de perforación</w:t>
            </w:r>
            <w:r>
              <w:rPr>
                <w:noProof/>
                <w:webHidden/>
              </w:rPr>
              <w:tab/>
            </w:r>
            <w:r>
              <w:rPr>
                <w:noProof/>
                <w:webHidden/>
              </w:rPr>
              <w:fldChar w:fldCharType="begin"/>
            </w:r>
            <w:r>
              <w:rPr>
                <w:noProof/>
                <w:webHidden/>
              </w:rPr>
              <w:instrText xml:space="preserve"> PAGEREF _Toc164333754 \h </w:instrText>
            </w:r>
            <w:r>
              <w:rPr>
                <w:noProof/>
                <w:webHidden/>
              </w:rPr>
            </w:r>
            <w:r>
              <w:rPr>
                <w:noProof/>
                <w:webHidden/>
              </w:rPr>
              <w:fldChar w:fldCharType="separate"/>
            </w:r>
            <w:r>
              <w:rPr>
                <w:noProof/>
                <w:webHidden/>
              </w:rPr>
              <w:t>18</w:t>
            </w:r>
            <w:r>
              <w:rPr>
                <w:noProof/>
                <w:webHidden/>
              </w:rPr>
              <w:fldChar w:fldCharType="end"/>
            </w:r>
          </w:hyperlink>
        </w:p>
        <w:p w14:paraId="501F00EC" w14:textId="4799110F" w:rsidR="003F099A" w:rsidRDefault="003F099A">
          <w:pPr>
            <w:pStyle w:val="TDC3"/>
            <w:rPr>
              <w:rFonts w:eastAsiaTheme="minorEastAsia" w:cstheme="minorBidi"/>
              <w:noProof/>
              <w:sz w:val="22"/>
              <w:szCs w:val="22"/>
              <w:lang w:eastAsia="es-AR"/>
            </w:rPr>
          </w:pPr>
          <w:hyperlink r:id="rId23" w:anchor="_Toc164333755" w:history="1">
            <w:r w:rsidRPr="00F72817">
              <w:rPr>
                <w:rStyle w:val="Hipervnculo"/>
                <w:noProof/>
              </w:rPr>
              <w:t>1.3.2</w:t>
            </w:r>
            <w:r>
              <w:rPr>
                <w:rFonts w:eastAsiaTheme="minorEastAsia" w:cstheme="minorBidi"/>
                <w:noProof/>
                <w:sz w:val="22"/>
                <w:szCs w:val="22"/>
                <w:lang w:eastAsia="es-AR"/>
              </w:rPr>
              <w:tab/>
            </w:r>
            <w:r w:rsidRPr="00F72817">
              <w:rPr>
                <w:rStyle w:val="Hipervnculo"/>
                <w:noProof/>
              </w:rPr>
              <w:t>Tarifa fase plana</w:t>
            </w:r>
            <w:r>
              <w:rPr>
                <w:noProof/>
                <w:webHidden/>
              </w:rPr>
              <w:tab/>
            </w:r>
            <w:r>
              <w:rPr>
                <w:noProof/>
                <w:webHidden/>
              </w:rPr>
              <w:fldChar w:fldCharType="begin"/>
            </w:r>
            <w:r>
              <w:rPr>
                <w:noProof/>
                <w:webHidden/>
              </w:rPr>
              <w:instrText xml:space="preserve"> PAGEREF _Toc164333755 \h </w:instrText>
            </w:r>
            <w:r>
              <w:rPr>
                <w:noProof/>
                <w:webHidden/>
              </w:rPr>
            </w:r>
            <w:r>
              <w:rPr>
                <w:noProof/>
                <w:webHidden/>
              </w:rPr>
              <w:fldChar w:fldCharType="separate"/>
            </w:r>
            <w:r>
              <w:rPr>
                <w:noProof/>
                <w:webHidden/>
              </w:rPr>
              <w:t>19</w:t>
            </w:r>
            <w:r>
              <w:rPr>
                <w:noProof/>
                <w:webHidden/>
              </w:rPr>
              <w:fldChar w:fldCharType="end"/>
            </w:r>
          </w:hyperlink>
        </w:p>
        <w:p w14:paraId="507349A1" w14:textId="4553DC52" w:rsidR="003F099A" w:rsidRDefault="003F099A">
          <w:pPr>
            <w:pStyle w:val="TDC3"/>
            <w:rPr>
              <w:rFonts w:eastAsiaTheme="minorEastAsia" w:cstheme="minorBidi"/>
              <w:noProof/>
              <w:sz w:val="22"/>
              <w:szCs w:val="22"/>
              <w:lang w:eastAsia="es-AR"/>
            </w:rPr>
          </w:pPr>
          <w:hyperlink r:id="rId24" w:anchor="_Toc164333756" w:history="1">
            <w:r w:rsidRPr="00F72817">
              <w:rPr>
                <w:rStyle w:val="Hipervnculo"/>
                <w:noProof/>
              </w:rPr>
              <w:t>1.3.3</w:t>
            </w:r>
            <w:r>
              <w:rPr>
                <w:rFonts w:eastAsiaTheme="minorEastAsia" w:cstheme="minorBidi"/>
                <w:noProof/>
                <w:sz w:val="22"/>
                <w:szCs w:val="22"/>
                <w:lang w:eastAsia="es-AR"/>
              </w:rPr>
              <w:tab/>
            </w:r>
            <w:r w:rsidRPr="00F72817">
              <w:rPr>
                <w:rStyle w:val="Hipervnculo"/>
                <w:noProof/>
              </w:rPr>
              <w:t>Tarifa de Contingencia</w:t>
            </w:r>
            <w:r>
              <w:rPr>
                <w:noProof/>
                <w:webHidden/>
              </w:rPr>
              <w:tab/>
            </w:r>
            <w:r>
              <w:rPr>
                <w:noProof/>
                <w:webHidden/>
              </w:rPr>
              <w:fldChar w:fldCharType="begin"/>
            </w:r>
            <w:r>
              <w:rPr>
                <w:noProof/>
                <w:webHidden/>
              </w:rPr>
              <w:instrText xml:space="preserve"> PAGEREF _Toc164333756 \h </w:instrText>
            </w:r>
            <w:r>
              <w:rPr>
                <w:noProof/>
                <w:webHidden/>
              </w:rPr>
            </w:r>
            <w:r>
              <w:rPr>
                <w:noProof/>
                <w:webHidden/>
              </w:rPr>
              <w:fldChar w:fldCharType="separate"/>
            </w:r>
            <w:r>
              <w:rPr>
                <w:noProof/>
                <w:webHidden/>
              </w:rPr>
              <w:t>20</w:t>
            </w:r>
            <w:r>
              <w:rPr>
                <w:noProof/>
                <w:webHidden/>
              </w:rPr>
              <w:fldChar w:fldCharType="end"/>
            </w:r>
          </w:hyperlink>
        </w:p>
        <w:p w14:paraId="71DC94E7" w14:textId="0DD21CB2" w:rsidR="003F099A" w:rsidRDefault="003F099A">
          <w:pPr>
            <w:pStyle w:val="TDC3"/>
            <w:rPr>
              <w:rFonts w:eastAsiaTheme="minorEastAsia" w:cstheme="minorBidi"/>
              <w:noProof/>
              <w:sz w:val="22"/>
              <w:szCs w:val="22"/>
              <w:lang w:eastAsia="es-AR"/>
            </w:rPr>
          </w:pPr>
          <w:hyperlink r:id="rId25" w:anchor="_Toc164333757" w:history="1">
            <w:r w:rsidRPr="00F72817">
              <w:rPr>
                <w:rStyle w:val="Hipervnculo"/>
                <w:noProof/>
              </w:rPr>
              <w:t>1.3.4</w:t>
            </w:r>
            <w:r>
              <w:rPr>
                <w:rFonts w:eastAsiaTheme="minorEastAsia" w:cstheme="minorBidi"/>
                <w:noProof/>
                <w:sz w:val="22"/>
                <w:szCs w:val="22"/>
                <w:lang w:eastAsia="es-AR"/>
              </w:rPr>
              <w:tab/>
            </w:r>
            <w:r w:rsidRPr="00F72817">
              <w:rPr>
                <w:rStyle w:val="Hipervnculo"/>
                <w:noProof/>
              </w:rPr>
              <w:t>Tarifa complementaria de perforación</w:t>
            </w:r>
            <w:r>
              <w:rPr>
                <w:noProof/>
                <w:webHidden/>
              </w:rPr>
              <w:tab/>
            </w:r>
            <w:r>
              <w:rPr>
                <w:noProof/>
                <w:webHidden/>
              </w:rPr>
              <w:fldChar w:fldCharType="begin"/>
            </w:r>
            <w:r>
              <w:rPr>
                <w:noProof/>
                <w:webHidden/>
              </w:rPr>
              <w:instrText xml:space="preserve"> PAGEREF _Toc164333757 \h </w:instrText>
            </w:r>
            <w:r>
              <w:rPr>
                <w:noProof/>
                <w:webHidden/>
              </w:rPr>
            </w:r>
            <w:r>
              <w:rPr>
                <w:noProof/>
                <w:webHidden/>
              </w:rPr>
              <w:fldChar w:fldCharType="separate"/>
            </w:r>
            <w:r>
              <w:rPr>
                <w:noProof/>
                <w:webHidden/>
              </w:rPr>
              <w:t>20</w:t>
            </w:r>
            <w:r>
              <w:rPr>
                <w:noProof/>
                <w:webHidden/>
              </w:rPr>
              <w:fldChar w:fldCharType="end"/>
            </w:r>
          </w:hyperlink>
        </w:p>
        <w:p w14:paraId="364965F1" w14:textId="546386A8" w:rsidR="003F099A" w:rsidRDefault="003F099A">
          <w:pPr>
            <w:pStyle w:val="TDC3"/>
            <w:rPr>
              <w:rFonts w:eastAsiaTheme="minorEastAsia" w:cstheme="minorBidi"/>
              <w:noProof/>
              <w:sz w:val="22"/>
              <w:szCs w:val="22"/>
              <w:lang w:eastAsia="es-AR"/>
            </w:rPr>
          </w:pPr>
          <w:hyperlink r:id="rId26" w:anchor="_Toc164333758" w:history="1">
            <w:r w:rsidRPr="00F72817">
              <w:rPr>
                <w:rStyle w:val="Hipervnculo"/>
                <w:noProof/>
              </w:rPr>
              <w:t>1.3.5</w:t>
            </w:r>
            <w:r>
              <w:rPr>
                <w:rFonts w:eastAsiaTheme="minorEastAsia" w:cstheme="minorBidi"/>
                <w:noProof/>
                <w:sz w:val="22"/>
                <w:szCs w:val="22"/>
                <w:lang w:eastAsia="es-AR"/>
              </w:rPr>
              <w:tab/>
            </w:r>
            <w:r w:rsidRPr="00F72817">
              <w:rPr>
                <w:rStyle w:val="Hipervnculo"/>
                <w:noProof/>
              </w:rPr>
              <w:t>Tarifa fuerza mayor</w:t>
            </w:r>
            <w:r>
              <w:rPr>
                <w:noProof/>
                <w:webHidden/>
              </w:rPr>
              <w:tab/>
            </w:r>
            <w:r>
              <w:rPr>
                <w:noProof/>
                <w:webHidden/>
              </w:rPr>
              <w:fldChar w:fldCharType="begin"/>
            </w:r>
            <w:r>
              <w:rPr>
                <w:noProof/>
                <w:webHidden/>
              </w:rPr>
              <w:instrText xml:space="preserve"> PAGEREF _Toc164333758 \h </w:instrText>
            </w:r>
            <w:r>
              <w:rPr>
                <w:noProof/>
                <w:webHidden/>
              </w:rPr>
            </w:r>
            <w:r>
              <w:rPr>
                <w:noProof/>
                <w:webHidden/>
              </w:rPr>
              <w:fldChar w:fldCharType="separate"/>
            </w:r>
            <w:r>
              <w:rPr>
                <w:noProof/>
                <w:webHidden/>
              </w:rPr>
              <w:t>20</w:t>
            </w:r>
            <w:r>
              <w:rPr>
                <w:noProof/>
                <w:webHidden/>
              </w:rPr>
              <w:fldChar w:fldCharType="end"/>
            </w:r>
          </w:hyperlink>
        </w:p>
        <w:p w14:paraId="38D8AA7D" w14:textId="6DDE65F6" w:rsidR="003F099A" w:rsidRDefault="003F099A">
          <w:pPr>
            <w:pStyle w:val="TDC3"/>
            <w:rPr>
              <w:rFonts w:eastAsiaTheme="minorEastAsia" w:cstheme="minorBidi"/>
              <w:noProof/>
              <w:sz w:val="22"/>
              <w:szCs w:val="22"/>
              <w:lang w:eastAsia="es-AR"/>
            </w:rPr>
          </w:pPr>
          <w:hyperlink r:id="rId27" w:anchor="_Toc164333759" w:history="1">
            <w:r w:rsidRPr="00F72817">
              <w:rPr>
                <w:rStyle w:val="Hipervnculo"/>
                <w:noProof/>
                <w:lang w:val="es-ES_tradnl" w:eastAsia="es-ES"/>
              </w:rPr>
              <w:t>1.3.6</w:t>
            </w:r>
            <w:r>
              <w:rPr>
                <w:rFonts w:eastAsiaTheme="minorEastAsia" w:cstheme="minorBidi"/>
                <w:noProof/>
                <w:sz w:val="22"/>
                <w:szCs w:val="22"/>
                <w:lang w:eastAsia="es-AR"/>
              </w:rPr>
              <w:tab/>
            </w:r>
            <w:r w:rsidRPr="00F72817">
              <w:rPr>
                <w:rStyle w:val="Hipervnculo"/>
                <w:noProof/>
              </w:rPr>
              <w:t>Tarifa de Perforación para ejecución de Sidetrack</w:t>
            </w:r>
            <w:r>
              <w:rPr>
                <w:noProof/>
                <w:webHidden/>
              </w:rPr>
              <w:tab/>
            </w:r>
            <w:r>
              <w:rPr>
                <w:noProof/>
                <w:webHidden/>
              </w:rPr>
              <w:fldChar w:fldCharType="begin"/>
            </w:r>
            <w:r>
              <w:rPr>
                <w:noProof/>
                <w:webHidden/>
              </w:rPr>
              <w:instrText xml:space="preserve"> PAGEREF _Toc164333759 \h </w:instrText>
            </w:r>
            <w:r>
              <w:rPr>
                <w:noProof/>
                <w:webHidden/>
              </w:rPr>
            </w:r>
            <w:r>
              <w:rPr>
                <w:noProof/>
                <w:webHidden/>
              </w:rPr>
              <w:fldChar w:fldCharType="separate"/>
            </w:r>
            <w:r>
              <w:rPr>
                <w:noProof/>
                <w:webHidden/>
              </w:rPr>
              <w:t>21</w:t>
            </w:r>
            <w:r>
              <w:rPr>
                <w:noProof/>
                <w:webHidden/>
              </w:rPr>
              <w:fldChar w:fldCharType="end"/>
            </w:r>
          </w:hyperlink>
        </w:p>
        <w:p w14:paraId="6B115260" w14:textId="56DCB576" w:rsidR="003F099A" w:rsidRDefault="003F099A">
          <w:pPr>
            <w:pStyle w:val="TDC3"/>
            <w:rPr>
              <w:rFonts w:eastAsiaTheme="minorEastAsia" w:cstheme="minorBidi"/>
              <w:noProof/>
              <w:sz w:val="22"/>
              <w:szCs w:val="22"/>
              <w:lang w:eastAsia="es-AR"/>
            </w:rPr>
          </w:pPr>
          <w:hyperlink r:id="rId28" w:anchor="_Toc164333760" w:history="1">
            <w:r w:rsidRPr="00F72817">
              <w:rPr>
                <w:rStyle w:val="Hipervnculo"/>
                <w:noProof/>
              </w:rPr>
              <w:t>1.3.7</w:t>
            </w:r>
            <w:r>
              <w:rPr>
                <w:rFonts w:eastAsiaTheme="minorEastAsia" w:cstheme="minorBidi"/>
                <w:noProof/>
                <w:sz w:val="22"/>
                <w:szCs w:val="22"/>
                <w:lang w:eastAsia="es-AR"/>
              </w:rPr>
              <w:tab/>
            </w:r>
            <w:r w:rsidRPr="00F72817">
              <w:rPr>
                <w:rStyle w:val="Hipervnculo"/>
                <w:noProof/>
              </w:rPr>
              <w:t>Tarifa LWD</w:t>
            </w:r>
            <w:r>
              <w:rPr>
                <w:noProof/>
                <w:webHidden/>
              </w:rPr>
              <w:tab/>
            </w:r>
            <w:r>
              <w:rPr>
                <w:noProof/>
                <w:webHidden/>
              </w:rPr>
              <w:fldChar w:fldCharType="begin"/>
            </w:r>
            <w:r>
              <w:rPr>
                <w:noProof/>
                <w:webHidden/>
              </w:rPr>
              <w:instrText xml:space="preserve"> PAGEREF _Toc164333760 \h </w:instrText>
            </w:r>
            <w:r>
              <w:rPr>
                <w:noProof/>
                <w:webHidden/>
              </w:rPr>
            </w:r>
            <w:r>
              <w:rPr>
                <w:noProof/>
                <w:webHidden/>
              </w:rPr>
              <w:fldChar w:fldCharType="separate"/>
            </w:r>
            <w:r>
              <w:rPr>
                <w:noProof/>
                <w:webHidden/>
              </w:rPr>
              <w:t>21</w:t>
            </w:r>
            <w:r>
              <w:rPr>
                <w:noProof/>
                <w:webHidden/>
              </w:rPr>
              <w:fldChar w:fldCharType="end"/>
            </w:r>
          </w:hyperlink>
        </w:p>
        <w:p w14:paraId="12922C55" w14:textId="3996C5CE" w:rsidR="003F099A" w:rsidRDefault="003F099A">
          <w:pPr>
            <w:pStyle w:val="TDC3"/>
            <w:rPr>
              <w:rFonts w:eastAsiaTheme="minorEastAsia" w:cstheme="minorBidi"/>
              <w:noProof/>
              <w:sz w:val="22"/>
              <w:szCs w:val="22"/>
              <w:lang w:eastAsia="es-AR"/>
            </w:rPr>
          </w:pPr>
          <w:hyperlink r:id="rId29" w:anchor="_Toc164333761" w:history="1">
            <w:r w:rsidRPr="00F72817">
              <w:rPr>
                <w:rStyle w:val="Hipervnculo"/>
                <w:noProof/>
                <w:lang w:val="en-CA"/>
              </w:rPr>
              <w:t>1.3.8</w:t>
            </w:r>
            <w:r>
              <w:rPr>
                <w:rFonts w:eastAsiaTheme="minorEastAsia" w:cstheme="minorBidi"/>
                <w:noProof/>
                <w:sz w:val="22"/>
                <w:szCs w:val="22"/>
                <w:lang w:eastAsia="es-AR"/>
              </w:rPr>
              <w:tab/>
            </w:r>
            <w:r w:rsidRPr="00F72817">
              <w:rPr>
                <w:rStyle w:val="Hipervnculo"/>
                <w:noProof/>
                <w:lang w:val="en-CA"/>
              </w:rPr>
              <w:t>Tarifa de giroscopio (Gyro While Drilling / Drop Gyro)</w:t>
            </w:r>
            <w:r>
              <w:rPr>
                <w:noProof/>
                <w:webHidden/>
              </w:rPr>
              <w:tab/>
            </w:r>
            <w:r>
              <w:rPr>
                <w:noProof/>
                <w:webHidden/>
              </w:rPr>
              <w:fldChar w:fldCharType="begin"/>
            </w:r>
            <w:r>
              <w:rPr>
                <w:noProof/>
                <w:webHidden/>
              </w:rPr>
              <w:instrText xml:space="preserve"> PAGEREF _Toc164333761 \h </w:instrText>
            </w:r>
            <w:r>
              <w:rPr>
                <w:noProof/>
                <w:webHidden/>
              </w:rPr>
            </w:r>
            <w:r>
              <w:rPr>
                <w:noProof/>
                <w:webHidden/>
              </w:rPr>
              <w:fldChar w:fldCharType="separate"/>
            </w:r>
            <w:r>
              <w:rPr>
                <w:noProof/>
                <w:webHidden/>
              </w:rPr>
              <w:t>23</w:t>
            </w:r>
            <w:r>
              <w:rPr>
                <w:noProof/>
                <w:webHidden/>
              </w:rPr>
              <w:fldChar w:fldCharType="end"/>
            </w:r>
          </w:hyperlink>
        </w:p>
        <w:p w14:paraId="0CBB6B4F" w14:textId="1BBF9B54" w:rsidR="003F099A" w:rsidRDefault="003F099A">
          <w:pPr>
            <w:pStyle w:val="TDC3"/>
            <w:rPr>
              <w:rFonts w:eastAsiaTheme="minorEastAsia" w:cstheme="minorBidi"/>
              <w:noProof/>
              <w:sz w:val="22"/>
              <w:szCs w:val="22"/>
              <w:lang w:eastAsia="es-AR"/>
            </w:rPr>
          </w:pPr>
          <w:hyperlink r:id="rId30" w:anchor="_Toc164333762" w:history="1">
            <w:r w:rsidRPr="00F72817">
              <w:rPr>
                <w:rStyle w:val="Hipervnculo"/>
                <w:noProof/>
              </w:rPr>
              <w:t>1.3.9</w:t>
            </w:r>
            <w:r>
              <w:rPr>
                <w:rFonts w:eastAsiaTheme="minorEastAsia" w:cstheme="minorBidi"/>
                <w:noProof/>
                <w:sz w:val="22"/>
                <w:szCs w:val="22"/>
                <w:lang w:eastAsia="es-AR"/>
              </w:rPr>
              <w:tab/>
            </w:r>
            <w:r w:rsidRPr="00F72817">
              <w:rPr>
                <w:rStyle w:val="Hipervnculo"/>
                <w:noProof/>
              </w:rPr>
              <w:t>Tarifa de valvulas desviadoras de lodo</w:t>
            </w:r>
            <w:r>
              <w:rPr>
                <w:noProof/>
                <w:webHidden/>
              </w:rPr>
              <w:tab/>
            </w:r>
            <w:r>
              <w:rPr>
                <w:noProof/>
                <w:webHidden/>
              </w:rPr>
              <w:fldChar w:fldCharType="begin"/>
            </w:r>
            <w:r>
              <w:rPr>
                <w:noProof/>
                <w:webHidden/>
              </w:rPr>
              <w:instrText xml:space="preserve"> PAGEREF _Toc164333762 \h </w:instrText>
            </w:r>
            <w:r>
              <w:rPr>
                <w:noProof/>
                <w:webHidden/>
              </w:rPr>
            </w:r>
            <w:r>
              <w:rPr>
                <w:noProof/>
                <w:webHidden/>
              </w:rPr>
              <w:fldChar w:fldCharType="separate"/>
            </w:r>
            <w:r>
              <w:rPr>
                <w:noProof/>
                <w:webHidden/>
              </w:rPr>
              <w:t>24</w:t>
            </w:r>
            <w:r>
              <w:rPr>
                <w:noProof/>
                <w:webHidden/>
              </w:rPr>
              <w:fldChar w:fldCharType="end"/>
            </w:r>
          </w:hyperlink>
        </w:p>
        <w:p w14:paraId="0D10728B" w14:textId="7B302BFB" w:rsidR="003F099A" w:rsidRDefault="003F099A">
          <w:pPr>
            <w:pStyle w:val="TDC3"/>
            <w:rPr>
              <w:rFonts w:eastAsiaTheme="minorEastAsia" w:cstheme="minorBidi"/>
              <w:noProof/>
              <w:sz w:val="22"/>
              <w:szCs w:val="22"/>
              <w:lang w:eastAsia="es-AR"/>
            </w:rPr>
          </w:pPr>
          <w:hyperlink r:id="rId31" w:anchor="_Toc164333763" w:history="1">
            <w:r w:rsidRPr="00F72817">
              <w:rPr>
                <w:rStyle w:val="Hipervnculo"/>
                <w:noProof/>
                <w:lang w:val="en-US"/>
              </w:rPr>
              <w:t>1.3.10</w:t>
            </w:r>
            <w:r>
              <w:rPr>
                <w:rFonts w:eastAsiaTheme="minorEastAsia" w:cstheme="minorBidi"/>
                <w:noProof/>
                <w:sz w:val="22"/>
                <w:szCs w:val="22"/>
                <w:lang w:eastAsia="es-AR"/>
              </w:rPr>
              <w:tab/>
            </w:r>
            <w:r w:rsidRPr="00F72817">
              <w:rPr>
                <w:rStyle w:val="Hipervnculo"/>
                <w:noProof/>
                <w:lang w:val="en-US"/>
              </w:rPr>
              <w:t>Lost in Hole de herramientas</w:t>
            </w:r>
            <w:r>
              <w:rPr>
                <w:noProof/>
                <w:webHidden/>
              </w:rPr>
              <w:tab/>
            </w:r>
            <w:r>
              <w:rPr>
                <w:noProof/>
                <w:webHidden/>
              </w:rPr>
              <w:fldChar w:fldCharType="begin"/>
            </w:r>
            <w:r>
              <w:rPr>
                <w:noProof/>
                <w:webHidden/>
              </w:rPr>
              <w:instrText xml:space="preserve"> PAGEREF _Toc164333763 \h </w:instrText>
            </w:r>
            <w:r>
              <w:rPr>
                <w:noProof/>
                <w:webHidden/>
              </w:rPr>
            </w:r>
            <w:r>
              <w:rPr>
                <w:noProof/>
                <w:webHidden/>
              </w:rPr>
              <w:fldChar w:fldCharType="separate"/>
            </w:r>
            <w:r>
              <w:rPr>
                <w:noProof/>
                <w:webHidden/>
              </w:rPr>
              <w:t>24</w:t>
            </w:r>
            <w:r>
              <w:rPr>
                <w:noProof/>
                <w:webHidden/>
              </w:rPr>
              <w:fldChar w:fldCharType="end"/>
            </w:r>
          </w:hyperlink>
        </w:p>
        <w:p w14:paraId="4B0704DA" w14:textId="1782CA1D" w:rsidR="003F099A" w:rsidRDefault="003F099A">
          <w:pPr>
            <w:pStyle w:val="TDC3"/>
            <w:rPr>
              <w:rFonts w:eastAsiaTheme="minorEastAsia" w:cstheme="minorBidi"/>
              <w:noProof/>
              <w:sz w:val="22"/>
              <w:szCs w:val="22"/>
              <w:lang w:eastAsia="es-AR"/>
            </w:rPr>
          </w:pPr>
          <w:hyperlink r:id="rId32" w:anchor="_Toc164333764" w:history="1">
            <w:r w:rsidRPr="00F72817">
              <w:rPr>
                <w:rStyle w:val="Hipervnculo"/>
                <w:noProof/>
              </w:rPr>
              <w:t>1.3.11</w:t>
            </w:r>
            <w:r>
              <w:rPr>
                <w:rFonts w:eastAsiaTheme="minorEastAsia" w:cstheme="minorBidi"/>
                <w:noProof/>
                <w:sz w:val="22"/>
                <w:szCs w:val="22"/>
                <w:lang w:eastAsia="es-AR"/>
              </w:rPr>
              <w:tab/>
            </w:r>
            <w:r w:rsidRPr="00F72817">
              <w:rPr>
                <w:rStyle w:val="Hipervnculo"/>
                <w:noProof/>
              </w:rPr>
              <w:t>Tarifa sin cargo</w:t>
            </w:r>
            <w:r>
              <w:rPr>
                <w:noProof/>
                <w:webHidden/>
              </w:rPr>
              <w:tab/>
            </w:r>
            <w:r>
              <w:rPr>
                <w:noProof/>
                <w:webHidden/>
              </w:rPr>
              <w:fldChar w:fldCharType="begin"/>
            </w:r>
            <w:r>
              <w:rPr>
                <w:noProof/>
                <w:webHidden/>
              </w:rPr>
              <w:instrText xml:space="preserve"> PAGEREF _Toc164333764 \h </w:instrText>
            </w:r>
            <w:r>
              <w:rPr>
                <w:noProof/>
                <w:webHidden/>
              </w:rPr>
            </w:r>
            <w:r>
              <w:rPr>
                <w:noProof/>
                <w:webHidden/>
              </w:rPr>
              <w:fldChar w:fldCharType="separate"/>
            </w:r>
            <w:r>
              <w:rPr>
                <w:noProof/>
                <w:webHidden/>
              </w:rPr>
              <w:t>24</w:t>
            </w:r>
            <w:r>
              <w:rPr>
                <w:noProof/>
                <w:webHidden/>
              </w:rPr>
              <w:fldChar w:fldCharType="end"/>
            </w:r>
          </w:hyperlink>
        </w:p>
        <w:p w14:paraId="67520E89" w14:textId="78E084C1" w:rsidR="003F099A" w:rsidRDefault="003F099A">
          <w:pPr>
            <w:pStyle w:val="TDC3"/>
            <w:rPr>
              <w:rFonts w:eastAsiaTheme="minorEastAsia" w:cstheme="minorBidi"/>
              <w:noProof/>
              <w:sz w:val="22"/>
              <w:szCs w:val="22"/>
              <w:lang w:eastAsia="es-AR"/>
            </w:rPr>
          </w:pPr>
          <w:hyperlink r:id="rId33" w:anchor="_Toc164333765" w:history="1">
            <w:r w:rsidRPr="00F72817">
              <w:rPr>
                <w:rStyle w:val="Hipervnculo"/>
                <w:noProof/>
              </w:rPr>
              <w:t>1.3.12</w:t>
            </w:r>
            <w:r>
              <w:rPr>
                <w:rFonts w:eastAsiaTheme="minorEastAsia" w:cstheme="minorBidi"/>
                <w:noProof/>
                <w:sz w:val="22"/>
                <w:szCs w:val="22"/>
                <w:lang w:eastAsia="es-AR"/>
              </w:rPr>
              <w:tab/>
            </w:r>
            <w:r w:rsidRPr="00F72817">
              <w:rPr>
                <w:rStyle w:val="Hipervnculo"/>
                <w:noProof/>
              </w:rPr>
              <w:t>Aplicación del modelo de certificación de una contingencia</w:t>
            </w:r>
            <w:r>
              <w:rPr>
                <w:noProof/>
                <w:webHidden/>
              </w:rPr>
              <w:tab/>
            </w:r>
            <w:r>
              <w:rPr>
                <w:noProof/>
                <w:webHidden/>
              </w:rPr>
              <w:fldChar w:fldCharType="begin"/>
            </w:r>
            <w:r>
              <w:rPr>
                <w:noProof/>
                <w:webHidden/>
              </w:rPr>
              <w:instrText xml:space="preserve"> PAGEREF _Toc164333765 \h </w:instrText>
            </w:r>
            <w:r>
              <w:rPr>
                <w:noProof/>
                <w:webHidden/>
              </w:rPr>
            </w:r>
            <w:r>
              <w:rPr>
                <w:noProof/>
                <w:webHidden/>
              </w:rPr>
              <w:fldChar w:fldCharType="separate"/>
            </w:r>
            <w:r>
              <w:rPr>
                <w:noProof/>
                <w:webHidden/>
              </w:rPr>
              <w:t>25</w:t>
            </w:r>
            <w:r>
              <w:rPr>
                <w:noProof/>
                <w:webHidden/>
              </w:rPr>
              <w:fldChar w:fldCharType="end"/>
            </w:r>
          </w:hyperlink>
        </w:p>
        <w:p w14:paraId="52049AD3" w14:textId="7D26FDCD" w:rsidR="003F099A" w:rsidRDefault="003F099A">
          <w:pPr>
            <w:pStyle w:val="TDC2"/>
            <w:rPr>
              <w:rFonts w:eastAsiaTheme="minorEastAsia" w:cstheme="minorBidi"/>
              <w:b w:val="0"/>
              <w:bCs w:val="0"/>
              <w:noProof/>
              <w:sz w:val="22"/>
              <w:szCs w:val="22"/>
              <w:lang w:eastAsia="es-AR"/>
            </w:rPr>
          </w:pPr>
          <w:hyperlink r:id="rId34" w:anchor="_Toc164333766" w:history="1">
            <w:r w:rsidRPr="00F72817">
              <w:rPr>
                <w:rStyle w:val="Hipervnculo"/>
                <w:noProof/>
                <w:lang w:val="es-ES"/>
                <w14:scene3d>
                  <w14:camera w14:prst="orthographicFront"/>
                  <w14:lightRig w14:rig="threePt" w14:dir="t">
                    <w14:rot w14:lat="0" w14:lon="0" w14:rev="0"/>
                  </w14:lightRig>
                </w14:scene3d>
              </w:rPr>
              <w:t>1.4</w:t>
            </w:r>
            <w:r>
              <w:rPr>
                <w:rFonts w:eastAsiaTheme="minorEastAsia" w:cstheme="minorBidi"/>
                <w:b w:val="0"/>
                <w:bCs w:val="0"/>
                <w:noProof/>
                <w:sz w:val="22"/>
                <w:szCs w:val="22"/>
                <w:lang w:eastAsia="es-AR"/>
              </w:rPr>
              <w:tab/>
            </w:r>
            <w:r w:rsidRPr="00F72817">
              <w:rPr>
                <w:rStyle w:val="Hipervnculo"/>
                <w:noProof/>
              </w:rPr>
              <w:t>Perfilaje de pozo</w:t>
            </w:r>
            <w:r>
              <w:rPr>
                <w:noProof/>
                <w:webHidden/>
              </w:rPr>
              <w:tab/>
            </w:r>
            <w:r>
              <w:rPr>
                <w:noProof/>
                <w:webHidden/>
              </w:rPr>
              <w:fldChar w:fldCharType="begin"/>
            </w:r>
            <w:r>
              <w:rPr>
                <w:noProof/>
                <w:webHidden/>
              </w:rPr>
              <w:instrText xml:space="preserve"> PAGEREF _Toc164333766 \h </w:instrText>
            </w:r>
            <w:r>
              <w:rPr>
                <w:noProof/>
                <w:webHidden/>
              </w:rPr>
            </w:r>
            <w:r>
              <w:rPr>
                <w:noProof/>
                <w:webHidden/>
              </w:rPr>
              <w:fldChar w:fldCharType="separate"/>
            </w:r>
            <w:r>
              <w:rPr>
                <w:noProof/>
                <w:webHidden/>
              </w:rPr>
              <w:t>25</w:t>
            </w:r>
            <w:r>
              <w:rPr>
                <w:noProof/>
                <w:webHidden/>
              </w:rPr>
              <w:fldChar w:fldCharType="end"/>
            </w:r>
          </w:hyperlink>
        </w:p>
        <w:p w14:paraId="15B47090" w14:textId="3E27D571" w:rsidR="003F099A" w:rsidRDefault="003F099A">
          <w:pPr>
            <w:pStyle w:val="TDC3"/>
            <w:rPr>
              <w:rFonts w:eastAsiaTheme="minorEastAsia" w:cstheme="minorBidi"/>
              <w:noProof/>
              <w:sz w:val="22"/>
              <w:szCs w:val="22"/>
              <w:lang w:eastAsia="es-AR"/>
            </w:rPr>
          </w:pPr>
          <w:hyperlink r:id="rId35" w:anchor="_Toc164333767" w:history="1">
            <w:r w:rsidRPr="00F72817">
              <w:rPr>
                <w:rStyle w:val="Hipervnculo"/>
                <w:noProof/>
              </w:rPr>
              <w:t>1.4.1</w:t>
            </w:r>
            <w:r>
              <w:rPr>
                <w:rFonts w:eastAsiaTheme="minorEastAsia" w:cstheme="minorBidi"/>
                <w:noProof/>
                <w:sz w:val="22"/>
                <w:szCs w:val="22"/>
                <w:lang w:eastAsia="es-AR"/>
              </w:rPr>
              <w:tab/>
            </w:r>
            <w:r w:rsidRPr="00F72817">
              <w:rPr>
                <w:rStyle w:val="Hipervnculo"/>
                <w:noProof/>
              </w:rPr>
              <w:t>Cargo por Personal.</w:t>
            </w:r>
            <w:r>
              <w:rPr>
                <w:noProof/>
                <w:webHidden/>
              </w:rPr>
              <w:tab/>
            </w:r>
            <w:r>
              <w:rPr>
                <w:noProof/>
                <w:webHidden/>
              </w:rPr>
              <w:fldChar w:fldCharType="begin"/>
            </w:r>
            <w:r>
              <w:rPr>
                <w:noProof/>
                <w:webHidden/>
              </w:rPr>
              <w:instrText xml:space="preserve"> PAGEREF _Toc164333767 \h </w:instrText>
            </w:r>
            <w:r>
              <w:rPr>
                <w:noProof/>
                <w:webHidden/>
              </w:rPr>
            </w:r>
            <w:r>
              <w:rPr>
                <w:noProof/>
                <w:webHidden/>
              </w:rPr>
              <w:fldChar w:fldCharType="separate"/>
            </w:r>
            <w:r>
              <w:rPr>
                <w:noProof/>
                <w:webHidden/>
              </w:rPr>
              <w:t>26</w:t>
            </w:r>
            <w:r>
              <w:rPr>
                <w:noProof/>
                <w:webHidden/>
              </w:rPr>
              <w:fldChar w:fldCharType="end"/>
            </w:r>
          </w:hyperlink>
        </w:p>
        <w:p w14:paraId="464F0AF8" w14:textId="003E2533" w:rsidR="003F099A" w:rsidRDefault="003F099A">
          <w:pPr>
            <w:pStyle w:val="TDC3"/>
            <w:rPr>
              <w:rFonts w:eastAsiaTheme="minorEastAsia" w:cstheme="minorBidi"/>
              <w:noProof/>
              <w:sz w:val="22"/>
              <w:szCs w:val="22"/>
              <w:lang w:eastAsia="es-AR"/>
            </w:rPr>
          </w:pPr>
          <w:hyperlink r:id="rId36" w:anchor="_Toc164333768" w:history="1">
            <w:r w:rsidRPr="00F72817">
              <w:rPr>
                <w:rStyle w:val="Hipervnculo"/>
                <w:noProof/>
              </w:rPr>
              <w:t>1.4.2</w:t>
            </w:r>
            <w:r>
              <w:rPr>
                <w:rFonts w:eastAsiaTheme="minorEastAsia" w:cstheme="minorBidi"/>
                <w:noProof/>
                <w:sz w:val="22"/>
                <w:szCs w:val="22"/>
                <w:lang w:eastAsia="es-AR"/>
              </w:rPr>
              <w:tab/>
            </w:r>
            <w:r w:rsidRPr="00F72817">
              <w:rPr>
                <w:rStyle w:val="Hipervnculo"/>
                <w:noProof/>
              </w:rPr>
              <w:t>Cargo por Equipamiento.</w:t>
            </w:r>
            <w:r>
              <w:rPr>
                <w:noProof/>
                <w:webHidden/>
              </w:rPr>
              <w:tab/>
            </w:r>
            <w:r>
              <w:rPr>
                <w:noProof/>
                <w:webHidden/>
              </w:rPr>
              <w:fldChar w:fldCharType="begin"/>
            </w:r>
            <w:r>
              <w:rPr>
                <w:noProof/>
                <w:webHidden/>
              </w:rPr>
              <w:instrText xml:space="preserve"> PAGEREF _Toc164333768 \h </w:instrText>
            </w:r>
            <w:r>
              <w:rPr>
                <w:noProof/>
                <w:webHidden/>
              </w:rPr>
            </w:r>
            <w:r>
              <w:rPr>
                <w:noProof/>
                <w:webHidden/>
              </w:rPr>
              <w:fldChar w:fldCharType="separate"/>
            </w:r>
            <w:r>
              <w:rPr>
                <w:noProof/>
                <w:webHidden/>
              </w:rPr>
              <w:t>26</w:t>
            </w:r>
            <w:r>
              <w:rPr>
                <w:noProof/>
                <w:webHidden/>
              </w:rPr>
              <w:fldChar w:fldCharType="end"/>
            </w:r>
          </w:hyperlink>
        </w:p>
        <w:p w14:paraId="6164B0F2" w14:textId="28575633" w:rsidR="003F099A" w:rsidRDefault="003F099A">
          <w:pPr>
            <w:pStyle w:val="TDC3"/>
            <w:rPr>
              <w:rFonts w:eastAsiaTheme="minorEastAsia" w:cstheme="minorBidi"/>
              <w:noProof/>
              <w:sz w:val="22"/>
              <w:szCs w:val="22"/>
              <w:lang w:eastAsia="es-AR"/>
            </w:rPr>
          </w:pPr>
          <w:hyperlink r:id="rId37" w:anchor="_Toc164333769" w:history="1">
            <w:r w:rsidRPr="00F72817">
              <w:rPr>
                <w:rStyle w:val="Hipervnculo"/>
                <w:noProof/>
              </w:rPr>
              <w:t>1.4.3</w:t>
            </w:r>
            <w:r>
              <w:rPr>
                <w:rFonts w:eastAsiaTheme="minorEastAsia" w:cstheme="minorBidi"/>
                <w:noProof/>
                <w:sz w:val="22"/>
                <w:szCs w:val="22"/>
                <w:lang w:eastAsia="es-AR"/>
              </w:rPr>
              <w:tab/>
            </w:r>
            <w:r w:rsidRPr="00F72817">
              <w:rPr>
                <w:rStyle w:val="Hipervnculo"/>
                <w:noProof/>
              </w:rPr>
              <w:t>Perfiles Básicos.</w:t>
            </w:r>
            <w:r>
              <w:rPr>
                <w:noProof/>
                <w:webHidden/>
              </w:rPr>
              <w:tab/>
            </w:r>
            <w:r>
              <w:rPr>
                <w:noProof/>
                <w:webHidden/>
              </w:rPr>
              <w:fldChar w:fldCharType="begin"/>
            </w:r>
            <w:r>
              <w:rPr>
                <w:noProof/>
                <w:webHidden/>
              </w:rPr>
              <w:instrText xml:space="preserve"> PAGEREF _Toc164333769 \h </w:instrText>
            </w:r>
            <w:r>
              <w:rPr>
                <w:noProof/>
                <w:webHidden/>
              </w:rPr>
            </w:r>
            <w:r>
              <w:rPr>
                <w:noProof/>
                <w:webHidden/>
              </w:rPr>
              <w:fldChar w:fldCharType="separate"/>
            </w:r>
            <w:r>
              <w:rPr>
                <w:noProof/>
                <w:webHidden/>
              </w:rPr>
              <w:t>26</w:t>
            </w:r>
            <w:r>
              <w:rPr>
                <w:noProof/>
                <w:webHidden/>
              </w:rPr>
              <w:fldChar w:fldCharType="end"/>
            </w:r>
          </w:hyperlink>
        </w:p>
        <w:p w14:paraId="6EE5207C" w14:textId="632E3638" w:rsidR="003F099A" w:rsidRDefault="003F099A">
          <w:pPr>
            <w:pStyle w:val="TDC3"/>
            <w:rPr>
              <w:rFonts w:eastAsiaTheme="minorEastAsia" w:cstheme="minorBidi"/>
              <w:noProof/>
              <w:sz w:val="22"/>
              <w:szCs w:val="22"/>
              <w:lang w:eastAsia="es-AR"/>
            </w:rPr>
          </w:pPr>
          <w:hyperlink r:id="rId38" w:anchor="_Toc164333770" w:history="1">
            <w:r w:rsidRPr="00F72817">
              <w:rPr>
                <w:rStyle w:val="Hipervnculo"/>
                <w:noProof/>
              </w:rPr>
              <w:t>1.4.4</w:t>
            </w:r>
            <w:r>
              <w:rPr>
                <w:rFonts w:eastAsiaTheme="minorEastAsia" w:cstheme="minorBidi"/>
                <w:noProof/>
                <w:sz w:val="22"/>
                <w:szCs w:val="22"/>
                <w:lang w:eastAsia="es-AR"/>
              </w:rPr>
              <w:tab/>
            </w:r>
            <w:r w:rsidRPr="00F72817">
              <w:rPr>
                <w:rStyle w:val="Hipervnculo"/>
                <w:noProof/>
              </w:rPr>
              <w:t>Rayos Gamma espectral.</w:t>
            </w:r>
            <w:r>
              <w:rPr>
                <w:noProof/>
                <w:webHidden/>
              </w:rPr>
              <w:tab/>
            </w:r>
            <w:r>
              <w:rPr>
                <w:noProof/>
                <w:webHidden/>
              </w:rPr>
              <w:fldChar w:fldCharType="begin"/>
            </w:r>
            <w:r>
              <w:rPr>
                <w:noProof/>
                <w:webHidden/>
              </w:rPr>
              <w:instrText xml:space="preserve"> PAGEREF _Toc164333770 \h </w:instrText>
            </w:r>
            <w:r>
              <w:rPr>
                <w:noProof/>
                <w:webHidden/>
              </w:rPr>
            </w:r>
            <w:r>
              <w:rPr>
                <w:noProof/>
                <w:webHidden/>
              </w:rPr>
              <w:fldChar w:fldCharType="separate"/>
            </w:r>
            <w:r>
              <w:rPr>
                <w:noProof/>
                <w:webHidden/>
              </w:rPr>
              <w:t>28</w:t>
            </w:r>
            <w:r>
              <w:rPr>
                <w:noProof/>
                <w:webHidden/>
              </w:rPr>
              <w:fldChar w:fldCharType="end"/>
            </w:r>
          </w:hyperlink>
        </w:p>
        <w:p w14:paraId="671C1674" w14:textId="72900EC0" w:rsidR="003F099A" w:rsidRDefault="003F099A">
          <w:pPr>
            <w:pStyle w:val="TDC3"/>
            <w:rPr>
              <w:rFonts w:eastAsiaTheme="minorEastAsia" w:cstheme="minorBidi"/>
              <w:noProof/>
              <w:sz w:val="22"/>
              <w:szCs w:val="22"/>
              <w:lang w:eastAsia="es-AR"/>
            </w:rPr>
          </w:pPr>
          <w:hyperlink r:id="rId39" w:anchor="_Toc164333771" w:history="1">
            <w:r w:rsidRPr="00F72817">
              <w:rPr>
                <w:rStyle w:val="Hipervnculo"/>
                <w:noProof/>
              </w:rPr>
              <w:t>1.4.5</w:t>
            </w:r>
            <w:r>
              <w:rPr>
                <w:rFonts w:eastAsiaTheme="minorEastAsia" w:cstheme="minorBidi"/>
                <w:noProof/>
                <w:sz w:val="22"/>
                <w:szCs w:val="22"/>
                <w:lang w:eastAsia="es-AR"/>
              </w:rPr>
              <w:tab/>
            </w:r>
            <w:r w:rsidRPr="00F72817">
              <w:rPr>
                <w:rStyle w:val="Hipervnculo"/>
                <w:noProof/>
              </w:rPr>
              <w:t>Ensayo de Presiones</w:t>
            </w:r>
            <w:r>
              <w:rPr>
                <w:noProof/>
                <w:webHidden/>
              </w:rPr>
              <w:tab/>
            </w:r>
            <w:r>
              <w:rPr>
                <w:noProof/>
                <w:webHidden/>
              </w:rPr>
              <w:fldChar w:fldCharType="begin"/>
            </w:r>
            <w:r>
              <w:rPr>
                <w:noProof/>
                <w:webHidden/>
              </w:rPr>
              <w:instrText xml:space="preserve"> PAGEREF _Toc164333771 \h </w:instrText>
            </w:r>
            <w:r>
              <w:rPr>
                <w:noProof/>
                <w:webHidden/>
              </w:rPr>
            </w:r>
            <w:r>
              <w:rPr>
                <w:noProof/>
                <w:webHidden/>
              </w:rPr>
              <w:fldChar w:fldCharType="separate"/>
            </w:r>
            <w:r>
              <w:rPr>
                <w:noProof/>
                <w:webHidden/>
              </w:rPr>
              <w:t>28</w:t>
            </w:r>
            <w:r>
              <w:rPr>
                <w:noProof/>
                <w:webHidden/>
              </w:rPr>
              <w:fldChar w:fldCharType="end"/>
            </w:r>
          </w:hyperlink>
        </w:p>
        <w:p w14:paraId="3B963F13" w14:textId="1A86FBE3" w:rsidR="003F099A" w:rsidRDefault="003F099A">
          <w:pPr>
            <w:pStyle w:val="TDC3"/>
            <w:rPr>
              <w:rFonts w:eastAsiaTheme="minorEastAsia" w:cstheme="minorBidi"/>
              <w:noProof/>
              <w:sz w:val="22"/>
              <w:szCs w:val="22"/>
              <w:lang w:eastAsia="es-AR"/>
            </w:rPr>
          </w:pPr>
          <w:hyperlink r:id="rId40" w:anchor="_Toc164333772" w:history="1">
            <w:r w:rsidRPr="00F72817">
              <w:rPr>
                <w:rStyle w:val="Hipervnculo"/>
                <w:noProof/>
              </w:rPr>
              <w:t>1.4.6</w:t>
            </w:r>
            <w:r>
              <w:rPr>
                <w:rFonts w:eastAsiaTheme="minorEastAsia" w:cstheme="minorBidi"/>
                <w:noProof/>
                <w:sz w:val="22"/>
                <w:szCs w:val="22"/>
                <w:lang w:eastAsia="es-AR"/>
              </w:rPr>
              <w:tab/>
            </w:r>
            <w:r w:rsidRPr="00F72817">
              <w:rPr>
                <w:rStyle w:val="Hipervnculo"/>
                <w:noProof/>
              </w:rPr>
              <w:t>Soporte técnico</w:t>
            </w:r>
            <w:r>
              <w:rPr>
                <w:noProof/>
                <w:webHidden/>
              </w:rPr>
              <w:tab/>
            </w:r>
            <w:r>
              <w:rPr>
                <w:noProof/>
                <w:webHidden/>
              </w:rPr>
              <w:fldChar w:fldCharType="begin"/>
            </w:r>
            <w:r>
              <w:rPr>
                <w:noProof/>
                <w:webHidden/>
              </w:rPr>
              <w:instrText xml:space="preserve"> PAGEREF _Toc164333772 \h </w:instrText>
            </w:r>
            <w:r>
              <w:rPr>
                <w:noProof/>
                <w:webHidden/>
              </w:rPr>
            </w:r>
            <w:r>
              <w:rPr>
                <w:noProof/>
                <w:webHidden/>
              </w:rPr>
              <w:fldChar w:fldCharType="separate"/>
            </w:r>
            <w:r>
              <w:rPr>
                <w:noProof/>
                <w:webHidden/>
              </w:rPr>
              <w:t>28</w:t>
            </w:r>
            <w:r>
              <w:rPr>
                <w:noProof/>
                <w:webHidden/>
              </w:rPr>
              <w:fldChar w:fldCharType="end"/>
            </w:r>
          </w:hyperlink>
        </w:p>
        <w:p w14:paraId="0DFE9B11" w14:textId="1B3DCDB3" w:rsidR="003F099A" w:rsidRDefault="003F099A">
          <w:pPr>
            <w:pStyle w:val="TDC3"/>
            <w:rPr>
              <w:rFonts w:eastAsiaTheme="minorEastAsia" w:cstheme="minorBidi"/>
              <w:noProof/>
              <w:sz w:val="22"/>
              <w:szCs w:val="22"/>
              <w:lang w:eastAsia="es-AR"/>
            </w:rPr>
          </w:pPr>
          <w:hyperlink r:id="rId41" w:anchor="_Toc164333773" w:history="1">
            <w:r w:rsidRPr="00F72817">
              <w:rPr>
                <w:rStyle w:val="Hipervnculo"/>
                <w:noProof/>
              </w:rPr>
              <w:t>1.4.7</w:t>
            </w:r>
            <w:r>
              <w:rPr>
                <w:rFonts w:eastAsiaTheme="minorEastAsia" w:cstheme="minorBidi"/>
                <w:noProof/>
                <w:sz w:val="22"/>
                <w:szCs w:val="22"/>
                <w:lang w:eastAsia="es-AR"/>
              </w:rPr>
              <w:tab/>
            </w:r>
            <w:r w:rsidRPr="00F72817">
              <w:rPr>
                <w:rStyle w:val="Hipervnculo"/>
                <w:noProof/>
              </w:rPr>
              <w:t>Identificación de fluidos</w:t>
            </w:r>
            <w:r>
              <w:rPr>
                <w:noProof/>
                <w:webHidden/>
              </w:rPr>
              <w:tab/>
            </w:r>
            <w:r>
              <w:rPr>
                <w:noProof/>
                <w:webHidden/>
              </w:rPr>
              <w:fldChar w:fldCharType="begin"/>
            </w:r>
            <w:r>
              <w:rPr>
                <w:noProof/>
                <w:webHidden/>
              </w:rPr>
              <w:instrText xml:space="preserve"> PAGEREF _Toc164333773 \h </w:instrText>
            </w:r>
            <w:r>
              <w:rPr>
                <w:noProof/>
                <w:webHidden/>
              </w:rPr>
            </w:r>
            <w:r>
              <w:rPr>
                <w:noProof/>
                <w:webHidden/>
              </w:rPr>
              <w:fldChar w:fldCharType="separate"/>
            </w:r>
            <w:r>
              <w:rPr>
                <w:noProof/>
                <w:webHidden/>
              </w:rPr>
              <w:t>28</w:t>
            </w:r>
            <w:r>
              <w:rPr>
                <w:noProof/>
                <w:webHidden/>
              </w:rPr>
              <w:fldChar w:fldCharType="end"/>
            </w:r>
          </w:hyperlink>
        </w:p>
        <w:p w14:paraId="7B8F8283" w14:textId="08A2F724" w:rsidR="003F099A" w:rsidRDefault="003F099A">
          <w:pPr>
            <w:pStyle w:val="TDC3"/>
            <w:rPr>
              <w:rFonts w:eastAsiaTheme="minorEastAsia" w:cstheme="minorBidi"/>
              <w:noProof/>
              <w:sz w:val="22"/>
              <w:szCs w:val="22"/>
              <w:lang w:eastAsia="es-AR"/>
            </w:rPr>
          </w:pPr>
          <w:hyperlink r:id="rId42" w:anchor="_Toc164333774" w:history="1">
            <w:r w:rsidRPr="00F72817">
              <w:rPr>
                <w:rStyle w:val="Hipervnculo"/>
                <w:noProof/>
              </w:rPr>
              <w:t>1.4.8</w:t>
            </w:r>
            <w:r>
              <w:rPr>
                <w:rFonts w:eastAsiaTheme="minorEastAsia" w:cstheme="minorBidi"/>
                <w:noProof/>
                <w:sz w:val="22"/>
                <w:szCs w:val="22"/>
                <w:lang w:eastAsia="es-AR"/>
              </w:rPr>
              <w:tab/>
            </w:r>
            <w:r w:rsidRPr="00F72817">
              <w:rPr>
                <w:rStyle w:val="Hipervnculo"/>
                <w:noProof/>
              </w:rPr>
              <w:t>Toma de Muestras de fluido</w:t>
            </w:r>
            <w:r>
              <w:rPr>
                <w:noProof/>
                <w:webHidden/>
              </w:rPr>
              <w:tab/>
            </w:r>
            <w:r>
              <w:rPr>
                <w:noProof/>
                <w:webHidden/>
              </w:rPr>
              <w:fldChar w:fldCharType="begin"/>
            </w:r>
            <w:r>
              <w:rPr>
                <w:noProof/>
                <w:webHidden/>
              </w:rPr>
              <w:instrText xml:space="preserve"> PAGEREF _Toc164333774 \h </w:instrText>
            </w:r>
            <w:r>
              <w:rPr>
                <w:noProof/>
                <w:webHidden/>
              </w:rPr>
            </w:r>
            <w:r>
              <w:rPr>
                <w:noProof/>
                <w:webHidden/>
              </w:rPr>
              <w:fldChar w:fldCharType="separate"/>
            </w:r>
            <w:r>
              <w:rPr>
                <w:noProof/>
                <w:webHidden/>
              </w:rPr>
              <w:t>28</w:t>
            </w:r>
            <w:r>
              <w:rPr>
                <w:noProof/>
                <w:webHidden/>
              </w:rPr>
              <w:fldChar w:fldCharType="end"/>
            </w:r>
          </w:hyperlink>
        </w:p>
        <w:p w14:paraId="4B8EC34A" w14:textId="366259DF" w:rsidR="003F099A" w:rsidRDefault="003F099A">
          <w:pPr>
            <w:pStyle w:val="TDC3"/>
            <w:rPr>
              <w:rFonts w:eastAsiaTheme="minorEastAsia" w:cstheme="minorBidi"/>
              <w:noProof/>
              <w:sz w:val="22"/>
              <w:szCs w:val="22"/>
              <w:lang w:eastAsia="es-AR"/>
            </w:rPr>
          </w:pPr>
          <w:hyperlink r:id="rId43" w:anchor="_Toc164333775" w:history="1">
            <w:r w:rsidRPr="00F72817">
              <w:rPr>
                <w:rStyle w:val="Hipervnculo"/>
                <w:noProof/>
              </w:rPr>
              <w:t>1.4.9</w:t>
            </w:r>
            <w:r>
              <w:rPr>
                <w:rFonts w:eastAsiaTheme="minorEastAsia" w:cstheme="minorBidi"/>
                <w:noProof/>
                <w:sz w:val="22"/>
                <w:szCs w:val="22"/>
                <w:lang w:eastAsia="es-AR"/>
              </w:rPr>
              <w:tab/>
            </w:r>
            <w:r w:rsidRPr="00F72817">
              <w:rPr>
                <w:rStyle w:val="Hipervnculo"/>
                <w:noProof/>
              </w:rPr>
              <w:t>Tiempo de Bombeo Adicional</w:t>
            </w:r>
            <w:r>
              <w:rPr>
                <w:noProof/>
                <w:webHidden/>
              </w:rPr>
              <w:tab/>
            </w:r>
            <w:r>
              <w:rPr>
                <w:noProof/>
                <w:webHidden/>
              </w:rPr>
              <w:fldChar w:fldCharType="begin"/>
            </w:r>
            <w:r>
              <w:rPr>
                <w:noProof/>
                <w:webHidden/>
              </w:rPr>
              <w:instrText xml:space="preserve"> PAGEREF _Toc164333775 \h </w:instrText>
            </w:r>
            <w:r>
              <w:rPr>
                <w:noProof/>
                <w:webHidden/>
              </w:rPr>
            </w:r>
            <w:r>
              <w:rPr>
                <w:noProof/>
                <w:webHidden/>
              </w:rPr>
              <w:fldChar w:fldCharType="separate"/>
            </w:r>
            <w:r>
              <w:rPr>
                <w:noProof/>
                <w:webHidden/>
              </w:rPr>
              <w:t>29</w:t>
            </w:r>
            <w:r>
              <w:rPr>
                <w:noProof/>
                <w:webHidden/>
              </w:rPr>
              <w:fldChar w:fldCharType="end"/>
            </w:r>
          </w:hyperlink>
        </w:p>
        <w:p w14:paraId="3EE6D6B5" w14:textId="7EA12E73" w:rsidR="003F099A" w:rsidRDefault="003F099A">
          <w:pPr>
            <w:pStyle w:val="TDC3"/>
            <w:rPr>
              <w:rFonts w:eastAsiaTheme="minorEastAsia" w:cstheme="minorBidi"/>
              <w:noProof/>
              <w:sz w:val="22"/>
              <w:szCs w:val="22"/>
              <w:lang w:eastAsia="es-AR"/>
            </w:rPr>
          </w:pPr>
          <w:hyperlink r:id="rId44" w:anchor="_Toc164333776" w:history="1">
            <w:r w:rsidRPr="00F72817">
              <w:rPr>
                <w:rStyle w:val="Hipervnculo"/>
                <w:noProof/>
              </w:rPr>
              <w:t>1.4.10</w:t>
            </w:r>
            <w:r>
              <w:rPr>
                <w:rFonts w:eastAsiaTheme="minorEastAsia" w:cstheme="minorBidi"/>
                <w:noProof/>
                <w:sz w:val="22"/>
                <w:szCs w:val="22"/>
                <w:lang w:eastAsia="es-AR"/>
              </w:rPr>
              <w:tab/>
            </w:r>
            <w:r w:rsidRPr="00F72817">
              <w:rPr>
                <w:rStyle w:val="Hipervnculo"/>
                <w:noProof/>
              </w:rPr>
              <w:t>Alquiler Botella muestra PVT</w:t>
            </w:r>
            <w:r>
              <w:rPr>
                <w:noProof/>
                <w:webHidden/>
              </w:rPr>
              <w:tab/>
            </w:r>
            <w:r>
              <w:rPr>
                <w:noProof/>
                <w:webHidden/>
              </w:rPr>
              <w:fldChar w:fldCharType="begin"/>
            </w:r>
            <w:r>
              <w:rPr>
                <w:noProof/>
                <w:webHidden/>
              </w:rPr>
              <w:instrText xml:space="preserve"> PAGEREF _Toc164333776 \h </w:instrText>
            </w:r>
            <w:r>
              <w:rPr>
                <w:noProof/>
                <w:webHidden/>
              </w:rPr>
            </w:r>
            <w:r>
              <w:rPr>
                <w:noProof/>
                <w:webHidden/>
              </w:rPr>
              <w:fldChar w:fldCharType="separate"/>
            </w:r>
            <w:r>
              <w:rPr>
                <w:noProof/>
                <w:webHidden/>
              </w:rPr>
              <w:t>29</w:t>
            </w:r>
            <w:r>
              <w:rPr>
                <w:noProof/>
                <w:webHidden/>
              </w:rPr>
              <w:fldChar w:fldCharType="end"/>
            </w:r>
          </w:hyperlink>
        </w:p>
        <w:p w14:paraId="38C7BC04" w14:textId="33E2438E" w:rsidR="003F099A" w:rsidRDefault="003F099A">
          <w:pPr>
            <w:pStyle w:val="TDC3"/>
            <w:rPr>
              <w:rFonts w:eastAsiaTheme="minorEastAsia" w:cstheme="minorBidi"/>
              <w:noProof/>
              <w:sz w:val="22"/>
              <w:szCs w:val="22"/>
              <w:lang w:eastAsia="es-AR"/>
            </w:rPr>
          </w:pPr>
          <w:hyperlink r:id="rId45" w:anchor="_Toc164333777" w:history="1">
            <w:r w:rsidRPr="00F72817">
              <w:rPr>
                <w:rStyle w:val="Hipervnculo"/>
                <w:noProof/>
              </w:rPr>
              <w:t>1.4.11</w:t>
            </w:r>
            <w:r>
              <w:rPr>
                <w:rFonts w:eastAsiaTheme="minorEastAsia" w:cstheme="minorBidi"/>
                <w:noProof/>
                <w:sz w:val="22"/>
                <w:szCs w:val="22"/>
                <w:lang w:eastAsia="es-AR"/>
              </w:rPr>
              <w:tab/>
            </w:r>
            <w:r w:rsidRPr="00F72817">
              <w:rPr>
                <w:rStyle w:val="Hipervnculo"/>
                <w:noProof/>
              </w:rPr>
              <w:t>Transporte botellas muestras pvt</w:t>
            </w:r>
            <w:r>
              <w:rPr>
                <w:noProof/>
                <w:webHidden/>
              </w:rPr>
              <w:tab/>
            </w:r>
            <w:r>
              <w:rPr>
                <w:noProof/>
                <w:webHidden/>
              </w:rPr>
              <w:fldChar w:fldCharType="begin"/>
            </w:r>
            <w:r>
              <w:rPr>
                <w:noProof/>
                <w:webHidden/>
              </w:rPr>
              <w:instrText xml:space="preserve"> PAGEREF _Toc164333777 \h </w:instrText>
            </w:r>
            <w:r>
              <w:rPr>
                <w:noProof/>
                <w:webHidden/>
              </w:rPr>
            </w:r>
            <w:r>
              <w:rPr>
                <w:noProof/>
                <w:webHidden/>
              </w:rPr>
              <w:fldChar w:fldCharType="separate"/>
            </w:r>
            <w:r>
              <w:rPr>
                <w:noProof/>
                <w:webHidden/>
              </w:rPr>
              <w:t>29</w:t>
            </w:r>
            <w:r>
              <w:rPr>
                <w:noProof/>
                <w:webHidden/>
              </w:rPr>
              <w:fldChar w:fldCharType="end"/>
            </w:r>
          </w:hyperlink>
        </w:p>
        <w:p w14:paraId="6184AC42" w14:textId="4AFAD2F0" w:rsidR="003F099A" w:rsidRDefault="003F099A">
          <w:pPr>
            <w:pStyle w:val="TDC3"/>
            <w:rPr>
              <w:rFonts w:eastAsiaTheme="minorEastAsia" w:cstheme="minorBidi"/>
              <w:noProof/>
              <w:sz w:val="22"/>
              <w:szCs w:val="22"/>
              <w:lang w:eastAsia="es-AR"/>
            </w:rPr>
          </w:pPr>
          <w:hyperlink r:id="rId46" w:anchor="_Toc164333778" w:history="1">
            <w:r w:rsidRPr="00F72817">
              <w:rPr>
                <w:rStyle w:val="Hipervnculo"/>
                <w:noProof/>
              </w:rPr>
              <w:t>1.4.12</w:t>
            </w:r>
            <w:r>
              <w:rPr>
                <w:rFonts w:eastAsiaTheme="minorEastAsia" w:cstheme="minorBidi"/>
                <w:noProof/>
                <w:sz w:val="22"/>
                <w:szCs w:val="22"/>
                <w:lang w:eastAsia="es-AR"/>
              </w:rPr>
              <w:tab/>
            </w:r>
            <w:r w:rsidRPr="00F72817">
              <w:rPr>
                <w:rStyle w:val="Hipervnculo"/>
                <w:noProof/>
              </w:rPr>
              <w:t>Evaluación de cemento</w:t>
            </w:r>
            <w:r>
              <w:rPr>
                <w:noProof/>
                <w:webHidden/>
              </w:rPr>
              <w:tab/>
            </w:r>
            <w:r>
              <w:rPr>
                <w:noProof/>
                <w:webHidden/>
              </w:rPr>
              <w:fldChar w:fldCharType="begin"/>
            </w:r>
            <w:r>
              <w:rPr>
                <w:noProof/>
                <w:webHidden/>
              </w:rPr>
              <w:instrText xml:space="preserve"> PAGEREF _Toc164333778 \h </w:instrText>
            </w:r>
            <w:r>
              <w:rPr>
                <w:noProof/>
                <w:webHidden/>
              </w:rPr>
            </w:r>
            <w:r>
              <w:rPr>
                <w:noProof/>
                <w:webHidden/>
              </w:rPr>
              <w:fldChar w:fldCharType="separate"/>
            </w:r>
            <w:r>
              <w:rPr>
                <w:noProof/>
                <w:webHidden/>
              </w:rPr>
              <w:t>29</w:t>
            </w:r>
            <w:r>
              <w:rPr>
                <w:noProof/>
                <w:webHidden/>
              </w:rPr>
              <w:fldChar w:fldCharType="end"/>
            </w:r>
          </w:hyperlink>
        </w:p>
        <w:p w14:paraId="39D152C4" w14:textId="66C19F27" w:rsidR="003F099A" w:rsidRDefault="003F099A">
          <w:pPr>
            <w:pStyle w:val="TDC3"/>
            <w:rPr>
              <w:rFonts w:eastAsiaTheme="minorEastAsia" w:cstheme="minorBidi"/>
              <w:noProof/>
              <w:sz w:val="22"/>
              <w:szCs w:val="22"/>
              <w:lang w:eastAsia="es-AR"/>
            </w:rPr>
          </w:pPr>
          <w:hyperlink r:id="rId47" w:anchor="_Toc164333779" w:history="1">
            <w:r w:rsidRPr="00F72817">
              <w:rPr>
                <w:rStyle w:val="Hipervnculo"/>
                <w:noProof/>
              </w:rPr>
              <w:t>1.4.13</w:t>
            </w:r>
            <w:r>
              <w:rPr>
                <w:rFonts w:eastAsiaTheme="minorEastAsia" w:cstheme="minorBidi"/>
                <w:noProof/>
                <w:sz w:val="22"/>
                <w:szCs w:val="22"/>
                <w:lang w:eastAsia="es-AR"/>
              </w:rPr>
              <w:tab/>
            </w:r>
            <w:r w:rsidRPr="00F72817">
              <w:rPr>
                <w:rStyle w:val="Hipervnculo"/>
                <w:noProof/>
              </w:rPr>
              <w:t>Evaluación de cemento en Modo Memoria.</w:t>
            </w:r>
            <w:r>
              <w:rPr>
                <w:noProof/>
                <w:webHidden/>
              </w:rPr>
              <w:tab/>
            </w:r>
            <w:r>
              <w:rPr>
                <w:noProof/>
                <w:webHidden/>
              </w:rPr>
              <w:fldChar w:fldCharType="begin"/>
            </w:r>
            <w:r>
              <w:rPr>
                <w:noProof/>
                <w:webHidden/>
              </w:rPr>
              <w:instrText xml:space="preserve"> PAGEREF _Toc164333779 \h </w:instrText>
            </w:r>
            <w:r>
              <w:rPr>
                <w:noProof/>
                <w:webHidden/>
              </w:rPr>
            </w:r>
            <w:r>
              <w:rPr>
                <w:noProof/>
                <w:webHidden/>
              </w:rPr>
              <w:fldChar w:fldCharType="separate"/>
            </w:r>
            <w:r>
              <w:rPr>
                <w:noProof/>
                <w:webHidden/>
              </w:rPr>
              <w:t>30</w:t>
            </w:r>
            <w:r>
              <w:rPr>
                <w:noProof/>
                <w:webHidden/>
              </w:rPr>
              <w:fldChar w:fldCharType="end"/>
            </w:r>
          </w:hyperlink>
        </w:p>
        <w:p w14:paraId="2E610D89" w14:textId="18DD0987" w:rsidR="003F099A" w:rsidRDefault="003F099A">
          <w:pPr>
            <w:pStyle w:val="TDC3"/>
            <w:rPr>
              <w:rFonts w:eastAsiaTheme="minorEastAsia" w:cstheme="minorBidi"/>
              <w:noProof/>
              <w:sz w:val="22"/>
              <w:szCs w:val="22"/>
              <w:lang w:eastAsia="es-AR"/>
            </w:rPr>
          </w:pPr>
          <w:hyperlink r:id="rId48" w:anchor="_Toc164333780" w:history="1">
            <w:r w:rsidRPr="00F72817">
              <w:rPr>
                <w:rStyle w:val="Hipervnculo"/>
                <w:noProof/>
              </w:rPr>
              <w:t>1.4.14</w:t>
            </w:r>
            <w:r>
              <w:rPr>
                <w:rFonts w:eastAsiaTheme="minorEastAsia" w:cstheme="minorBidi"/>
                <w:noProof/>
                <w:sz w:val="22"/>
                <w:szCs w:val="22"/>
                <w:lang w:eastAsia="es-AR"/>
              </w:rPr>
              <w:tab/>
            </w:r>
            <w:r w:rsidRPr="00F72817">
              <w:rPr>
                <w:rStyle w:val="Hipervnculo"/>
                <w:noProof/>
              </w:rPr>
              <w:t>Mapa de cemento.</w:t>
            </w:r>
            <w:r>
              <w:rPr>
                <w:noProof/>
                <w:webHidden/>
              </w:rPr>
              <w:tab/>
            </w:r>
            <w:r>
              <w:rPr>
                <w:noProof/>
                <w:webHidden/>
              </w:rPr>
              <w:fldChar w:fldCharType="begin"/>
            </w:r>
            <w:r>
              <w:rPr>
                <w:noProof/>
                <w:webHidden/>
              </w:rPr>
              <w:instrText xml:space="preserve"> PAGEREF _Toc164333780 \h </w:instrText>
            </w:r>
            <w:r>
              <w:rPr>
                <w:noProof/>
                <w:webHidden/>
              </w:rPr>
            </w:r>
            <w:r>
              <w:rPr>
                <w:noProof/>
                <w:webHidden/>
              </w:rPr>
              <w:fldChar w:fldCharType="separate"/>
            </w:r>
            <w:r>
              <w:rPr>
                <w:noProof/>
                <w:webHidden/>
              </w:rPr>
              <w:t>30</w:t>
            </w:r>
            <w:r>
              <w:rPr>
                <w:noProof/>
                <w:webHidden/>
              </w:rPr>
              <w:fldChar w:fldCharType="end"/>
            </w:r>
          </w:hyperlink>
        </w:p>
        <w:p w14:paraId="5C50FC90" w14:textId="10C0F6DD" w:rsidR="003F099A" w:rsidRDefault="003F099A">
          <w:pPr>
            <w:pStyle w:val="TDC3"/>
            <w:rPr>
              <w:rFonts w:eastAsiaTheme="minorEastAsia" w:cstheme="minorBidi"/>
              <w:noProof/>
              <w:sz w:val="22"/>
              <w:szCs w:val="22"/>
              <w:lang w:eastAsia="es-AR"/>
            </w:rPr>
          </w:pPr>
          <w:hyperlink r:id="rId49" w:anchor="_Toc164333781" w:history="1">
            <w:r w:rsidRPr="00F72817">
              <w:rPr>
                <w:rStyle w:val="Hipervnculo"/>
                <w:noProof/>
              </w:rPr>
              <w:t>1.4.15</w:t>
            </w:r>
            <w:r>
              <w:rPr>
                <w:rFonts w:eastAsiaTheme="minorEastAsia" w:cstheme="minorBidi"/>
                <w:noProof/>
                <w:sz w:val="22"/>
                <w:szCs w:val="22"/>
                <w:lang w:eastAsia="es-AR"/>
              </w:rPr>
              <w:tab/>
            </w:r>
            <w:r w:rsidRPr="00F72817">
              <w:rPr>
                <w:rStyle w:val="Hipervnculo"/>
                <w:noProof/>
              </w:rPr>
              <w:t>Registro giroscópico.</w:t>
            </w:r>
            <w:r>
              <w:rPr>
                <w:noProof/>
                <w:webHidden/>
              </w:rPr>
              <w:tab/>
            </w:r>
            <w:r>
              <w:rPr>
                <w:noProof/>
                <w:webHidden/>
              </w:rPr>
              <w:fldChar w:fldCharType="begin"/>
            </w:r>
            <w:r>
              <w:rPr>
                <w:noProof/>
                <w:webHidden/>
              </w:rPr>
              <w:instrText xml:space="preserve"> PAGEREF _Toc164333781 \h </w:instrText>
            </w:r>
            <w:r>
              <w:rPr>
                <w:noProof/>
                <w:webHidden/>
              </w:rPr>
            </w:r>
            <w:r>
              <w:rPr>
                <w:noProof/>
                <w:webHidden/>
              </w:rPr>
              <w:fldChar w:fldCharType="separate"/>
            </w:r>
            <w:r>
              <w:rPr>
                <w:noProof/>
                <w:webHidden/>
              </w:rPr>
              <w:t>31</w:t>
            </w:r>
            <w:r>
              <w:rPr>
                <w:noProof/>
                <w:webHidden/>
              </w:rPr>
              <w:fldChar w:fldCharType="end"/>
            </w:r>
          </w:hyperlink>
        </w:p>
        <w:p w14:paraId="29F5F834" w14:textId="2F594D4A" w:rsidR="003F099A" w:rsidRDefault="003F099A">
          <w:pPr>
            <w:pStyle w:val="TDC3"/>
            <w:rPr>
              <w:rFonts w:eastAsiaTheme="minorEastAsia" w:cstheme="minorBidi"/>
              <w:noProof/>
              <w:sz w:val="22"/>
              <w:szCs w:val="22"/>
              <w:lang w:eastAsia="es-AR"/>
            </w:rPr>
          </w:pPr>
          <w:hyperlink r:id="rId50" w:anchor="_Toc164333782" w:history="1">
            <w:r w:rsidRPr="00F72817">
              <w:rPr>
                <w:rStyle w:val="Hipervnculo"/>
                <w:noProof/>
              </w:rPr>
              <w:t>1.4.16</w:t>
            </w:r>
            <w:r>
              <w:rPr>
                <w:rFonts w:eastAsiaTheme="minorEastAsia" w:cstheme="minorBidi"/>
                <w:noProof/>
                <w:sz w:val="22"/>
                <w:szCs w:val="22"/>
                <w:lang w:eastAsia="es-AR"/>
              </w:rPr>
              <w:tab/>
            </w:r>
            <w:r w:rsidRPr="00F72817">
              <w:rPr>
                <w:rStyle w:val="Hipervnculo"/>
                <w:noProof/>
              </w:rPr>
              <w:t>Bajada y Fijación de elementos mecánicos.</w:t>
            </w:r>
            <w:r>
              <w:rPr>
                <w:noProof/>
                <w:webHidden/>
              </w:rPr>
              <w:tab/>
            </w:r>
            <w:r>
              <w:rPr>
                <w:noProof/>
                <w:webHidden/>
              </w:rPr>
              <w:fldChar w:fldCharType="begin"/>
            </w:r>
            <w:r>
              <w:rPr>
                <w:noProof/>
                <w:webHidden/>
              </w:rPr>
              <w:instrText xml:space="preserve"> PAGEREF _Toc164333782 \h </w:instrText>
            </w:r>
            <w:r>
              <w:rPr>
                <w:noProof/>
                <w:webHidden/>
              </w:rPr>
            </w:r>
            <w:r>
              <w:rPr>
                <w:noProof/>
                <w:webHidden/>
              </w:rPr>
              <w:fldChar w:fldCharType="separate"/>
            </w:r>
            <w:r>
              <w:rPr>
                <w:noProof/>
                <w:webHidden/>
              </w:rPr>
              <w:t>31</w:t>
            </w:r>
            <w:r>
              <w:rPr>
                <w:noProof/>
                <w:webHidden/>
              </w:rPr>
              <w:fldChar w:fldCharType="end"/>
            </w:r>
          </w:hyperlink>
        </w:p>
        <w:p w14:paraId="5C3FBF33" w14:textId="6A5E94B9" w:rsidR="003F099A" w:rsidRDefault="003F099A">
          <w:pPr>
            <w:pStyle w:val="TDC3"/>
            <w:rPr>
              <w:rFonts w:eastAsiaTheme="minorEastAsia" w:cstheme="minorBidi"/>
              <w:noProof/>
              <w:sz w:val="22"/>
              <w:szCs w:val="22"/>
              <w:lang w:eastAsia="es-AR"/>
            </w:rPr>
          </w:pPr>
          <w:hyperlink r:id="rId51" w:anchor="_Toc164333783" w:history="1">
            <w:r w:rsidRPr="00F72817">
              <w:rPr>
                <w:rStyle w:val="Hipervnculo"/>
                <w:noProof/>
              </w:rPr>
              <w:t>1.4.17</w:t>
            </w:r>
            <w:r>
              <w:rPr>
                <w:rFonts w:eastAsiaTheme="minorEastAsia" w:cstheme="minorBidi"/>
                <w:noProof/>
                <w:sz w:val="22"/>
                <w:szCs w:val="22"/>
                <w:lang w:eastAsia="es-AR"/>
              </w:rPr>
              <w:tab/>
            </w:r>
            <w:r w:rsidRPr="00F72817">
              <w:rPr>
                <w:rStyle w:val="Hipervnculo"/>
                <w:noProof/>
              </w:rPr>
              <w:t>Carrera de Calibre.</w:t>
            </w:r>
            <w:r>
              <w:rPr>
                <w:noProof/>
                <w:webHidden/>
              </w:rPr>
              <w:tab/>
            </w:r>
            <w:r>
              <w:rPr>
                <w:noProof/>
                <w:webHidden/>
              </w:rPr>
              <w:fldChar w:fldCharType="begin"/>
            </w:r>
            <w:r>
              <w:rPr>
                <w:noProof/>
                <w:webHidden/>
              </w:rPr>
              <w:instrText xml:space="preserve"> PAGEREF _Toc164333783 \h </w:instrText>
            </w:r>
            <w:r>
              <w:rPr>
                <w:noProof/>
                <w:webHidden/>
              </w:rPr>
            </w:r>
            <w:r>
              <w:rPr>
                <w:noProof/>
                <w:webHidden/>
              </w:rPr>
              <w:fldChar w:fldCharType="separate"/>
            </w:r>
            <w:r>
              <w:rPr>
                <w:noProof/>
                <w:webHidden/>
              </w:rPr>
              <w:t>31</w:t>
            </w:r>
            <w:r>
              <w:rPr>
                <w:noProof/>
                <w:webHidden/>
              </w:rPr>
              <w:fldChar w:fldCharType="end"/>
            </w:r>
          </w:hyperlink>
        </w:p>
        <w:p w14:paraId="1496FF57" w14:textId="7C29AA23" w:rsidR="003F099A" w:rsidRDefault="003F099A">
          <w:pPr>
            <w:pStyle w:val="TDC3"/>
            <w:rPr>
              <w:rFonts w:eastAsiaTheme="minorEastAsia" w:cstheme="minorBidi"/>
              <w:noProof/>
              <w:sz w:val="22"/>
              <w:szCs w:val="22"/>
              <w:lang w:eastAsia="es-AR"/>
            </w:rPr>
          </w:pPr>
          <w:hyperlink r:id="rId52" w:anchor="_Toc164333784" w:history="1">
            <w:r w:rsidRPr="00F72817">
              <w:rPr>
                <w:rStyle w:val="Hipervnculo"/>
                <w:noProof/>
              </w:rPr>
              <w:t>1.4.18</w:t>
            </w:r>
            <w:r>
              <w:rPr>
                <w:rFonts w:eastAsiaTheme="minorEastAsia" w:cstheme="minorBidi"/>
                <w:noProof/>
                <w:sz w:val="22"/>
                <w:szCs w:val="22"/>
                <w:lang w:eastAsia="es-AR"/>
              </w:rPr>
              <w:tab/>
            </w:r>
            <w:r w:rsidRPr="00F72817">
              <w:rPr>
                <w:rStyle w:val="Hipervnculo"/>
                <w:noProof/>
              </w:rPr>
              <w:t>Herramientas de terceros.</w:t>
            </w:r>
            <w:r>
              <w:rPr>
                <w:noProof/>
                <w:webHidden/>
              </w:rPr>
              <w:tab/>
            </w:r>
            <w:r>
              <w:rPr>
                <w:noProof/>
                <w:webHidden/>
              </w:rPr>
              <w:fldChar w:fldCharType="begin"/>
            </w:r>
            <w:r>
              <w:rPr>
                <w:noProof/>
                <w:webHidden/>
              </w:rPr>
              <w:instrText xml:space="preserve"> PAGEREF _Toc164333784 \h </w:instrText>
            </w:r>
            <w:r>
              <w:rPr>
                <w:noProof/>
                <w:webHidden/>
              </w:rPr>
            </w:r>
            <w:r>
              <w:rPr>
                <w:noProof/>
                <w:webHidden/>
              </w:rPr>
              <w:fldChar w:fldCharType="separate"/>
            </w:r>
            <w:r>
              <w:rPr>
                <w:noProof/>
                <w:webHidden/>
              </w:rPr>
              <w:t>31</w:t>
            </w:r>
            <w:r>
              <w:rPr>
                <w:noProof/>
                <w:webHidden/>
              </w:rPr>
              <w:fldChar w:fldCharType="end"/>
            </w:r>
          </w:hyperlink>
        </w:p>
        <w:p w14:paraId="7FCE7116" w14:textId="50570332" w:rsidR="003F099A" w:rsidRDefault="003F099A">
          <w:pPr>
            <w:pStyle w:val="TDC3"/>
            <w:rPr>
              <w:rFonts w:eastAsiaTheme="minorEastAsia" w:cstheme="minorBidi"/>
              <w:noProof/>
              <w:sz w:val="22"/>
              <w:szCs w:val="22"/>
              <w:lang w:eastAsia="es-AR"/>
            </w:rPr>
          </w:pPr>
          <w:hyperlink r:id="rId53" w:anchor="_Toc164333785" w:history="1">
            <w:r w:rsidRPr="00F72817">
              <w:rPr>
                <w:rStyle w:val="Hipervnculo"/>
                <w:noProof/>
              </w:rPr>
              <w:t>1.4.19</w:t>
            </w:r>
            <w:r>
              <w:rPr>
                <w:rFonts w:eastAsiaTheme="minorEastAsia" w:cstheme="minorBidi"/>
                <w:noProof/>
                <w:sz w:val="22"/>
                <w:szCs w:val="22"/>
                <w:lang w:eastAsia="es-AR"/>
              </w:rPr>
              <w:tab/>
            </w:r>
            <w:r w:rsidRPr="00F72817">
              <w:rPr>
                <w:rStyle w:val="Hipervnculo"/>
                <w:noProof/>
              </w:rPr>
              <w:t>Registro de perfil asistido.</w:t>
            </w:r>
            <w:r>
              <w:rPr>
                <w:noProof/>
                <w:webHidden/>
              </w:rPr>
              <w:tab/>
            </w:r>
            <w:r>
              <w:rPr>
                <w:noProof/>
                <w:webHidden/>
              </w:rPr>
              <w:fldChar w:fldCharType="begin"/>
            </w:r>
            <w:r>
              <w:rPr>
                <w:noProof/>
                <w:webHidden/>
              </w:rPr>
              <w:instrText xml:space="preserve"> PAGEREF _Toc164333785 \h </w:instrText>
            </w:r>
            <w:r>
              <w:rPr>
                <w:noProof/>
                <w:webHidden/>
              </w:rPr>
            </w:r>
            <w:r>
              <w:rPr>
                <w:noProof/>
                <w:webHidden/>
              </w:rPr>
              <w:fldChar w:fldCharType="separate"/>
            </w:r>
            <w:r>
              <w:rPr>
                <w:noProof/>
                <w:webHidden/>
              </w:rPr>
              <w:t>32</w:t>
            </w:r>
            <w:r>
              <w:rPr>
                <w:noProof/>
                <w:webHidden/>
              </w:rPr>
              <w:fldChar w:fldCharType="end"/>
            </w:r>
          </w:hyperlink>
        </w:p>
        <w:p w14:paraId="2DD559F2" w14:textId="567D831F" w:rsidR="003F099A" w:rsidRDefault="003F099A">
          <w:pPr>
            <w:pStyle w:val="TDC3"/>
            <w:rPr>
              <w:rFonts w:eastAsiaTheme="minorEastAsia" w:cstheme="minorBidi"/>
              <w:noProof/>
              <w:sz w:val="22"/>
              <w:szCs w:val="22"/>
              <w:lang w:eastAsia="es-AR"/>
            </w:rPr>
          </w:pPr>
          <w:hyperlink r:id="rId54" w:anchor="_Toc164333786" w:history="1">
            <w:r w:rsidRPr="00F72817">
              <w:rPr>
                <w:rStyle w:val="Hipervnculo"/>
                <w:noProof/>
              </w:rPr>
              <w:t>1.4.20</w:t>
            </w:r>
            <w:r>
              <w:rPr>
                <w:rFonts w:eastAsiaTheme="minorEastAsia" w:cstheme="minorBidi"/>
                <w:noProof/>
                <w:sz w:val="22"/>
                <w:szCs w:val="22"/>
                <w:lang w:eastAsia="es-AR"/>
              </w:rPr>
              <w:tab/>
            </w:r>
            <w:r w:rsidRPr="00F72817">
              <w:rPr>
                <w:rStyle w:val="Hipervnculo"/>
                <w:noProof/>
              </w:rPr>
              <w:t>Sistema de patines para perfilaje.</w:t>
            </w:r>
            <w:r>
              <w:rPr>
                <w:noProof/>
                <w:webHidden/>
              </w:rPr>
              <w:tab/>
            </w:r>
            <w:r>
              <w:rPr>
                <w:noProof/>
                <w:webHidden/>
              </w:rPr>
              <w:fldChar w:fldCharType="begin"/>
            </w:r>
            <w:r>
              <w:rPr>
                <w:noProof/>
                <w:webHidden/>
              </w:rPr>
              <w:instrText xml:space="preserve"> PAGEREF _Toc164333786 \h </w:instrText>
            </w:r>
            <w:r>
              <w:rPr>
                <w:noProof/>
                <w:webHidden/>
              </w:rPr>
            </w:r>
            <w:r>
              <w:rPr>
                <w:noProof/>
                <w:webHidden/>
              </w:rPr>
              <w:fldChar w:fldCharType="separate"/>
            </w:r>
            <w:r>
              <w:rPr>
                <w:noProof/>
                <w:webHidden/>
              </w:rPr>
              <w:t>32</w:t>
            </w:r>
            <w:r>
              <w:rPr>
                <w:noProof/>
                <w:webHidden/>
              </w:rPr>
              <w:fldChar w:fldCharType="end"/>
            </w:r>
          </w:hyperlink>
        </w:p>
        <w:p w14:paraId="6CE8639D" w14:textId="4FD36E75" w:rsidR="003F099A" w:rsidRDefault="003F099A">
          <w:pPr>
            <w:pStyle w:val="TDC3"/>
            <w:rPr>
              <w:rFonts w:eastAsiaTheme="minorEastAsia" w:cstheme="minorBidi"/>
              <w:noProof/>
              <w:sz w:val="22"/>
              <w:szCs w:val="22"/>
              <w:lang w:eastAsia="es-AR"/>
            </w:rPr>
          </w:pPr>
          <w:hyperlink r:id="rId55" w:anchor="_Toc164333787" w:history="1">
            <w:r w:rsidRPr="00F72817">
              <w:rPr>
                <w:rStyle w:val="Hipervnculo"/>
                <w:noProof/>
              </w:rPr>
              <w:t>1.4.21</w:t>
            </w:r>
            <w:r>
              <w:rPr>
                <w:rFonts w:eastAsiaTheme="minorEastAsia" w:cstheme="minorBidi"/>
                <w:noProof/>
                <w:sz w:val="22"/>
                <w:szCs w:val="22"/>
                <w:lang w:eastAsia="es-AR"/>
              </w:rPr>
              <w:tab/>
            </w:r>
            <w:r w:rsidRPr="00F72817">
              <w:rPr>
                <w:rStyle w:val="Hipervnculo"/>
                <w:noProof/>
              </w:rPr>
              <w:t>Equipo de Presión con inyección de grasa.</w:t>
            </w:r>
            <w:r>
              <w:rPr>
                <w:noProof/>
                <w:webHidden/>
              </w:rPr>
              <w:tab/>
            </w:r>
            <w:r>
              <w:rPr>
                <w:noProof/>
                <w:webHidden/>
              </w:rPr>
              <w:fldChar w:fldCharType="begin"/>
            </w:r>
            <w:r>
              <w:rPr>
                <w:noProof/>
                <w:webHidden/>
              </w:rPr>
              <w:instrText xml:space="preserve"> PAGEREF _Toc164333787 \h </w:instrText>
            </w:r>
            <w:r>
              <w:rPr>
                <w:noProof/>
                <w:webHidden/>
              </w:rPr>
            </w:r>
            <w:r>
              <w:rPr>
                <w:noProof/>
                <w:webHidden/>
              </w:rPr>
              <w:fldChar w:fldCharType="separate"/>
            </w:r>
            <w:r>
              <w:rPr>
                <w:noProof/>
                <w:webHidden/>
              </w:rPr>
              <w:t>32</w:t>
            </w:r>
            <w:r>
              <w:rPr>
                <w:noProof/>
                <w:webHidden/>
              </w:rPr>
              <w:fldChar w:fldCharType="end"/>
            </w:r>
          </w:hyperlink>
        </w:p>
        <w:p w14:paraId="2A4281E9" w14:textId="5B738AA7" w:rsidR="003F099A" w:rsidRDefault="003F099A">
          <w:pPr>
            <w:pStyle w:val="TDC3"/>
            <w:rPr>
              <w:rFonts w:eastAsiaTheme="minorEastAsia" w:cstheme="minorBidi"/>
              <w:noProof/>
              <w:sz w:val="22"/>
              <w:szCs w:val="22"/>
              <w:lang w:eastAsia="es-AR"/>
            </w:rPr>
          </w:pPr>
          <w:hyperlink r:id="rId56" w:anchor="_Toc164333788" w:history="1">
            <w:r w:rsidRPr="00F72817">
              <w:rPr>
                <w:rStyle w:val="Hipervnculo"/>
                <w:noProof/>
              </w:rPr>
              <w:t>1.4.22</w:t>
            </w:r>
            <w:r>
              <w:rPr>
                <w:rFonts w:eastAsiaTheme="minorEastAsia" w:cstheme="minorBidi"/>
                <w:noProof/>
                <w:sz w:val="22"/>
                <w:szCs w:val="22"/>
                <w:lang w:eastAsia="es-AR"/>
              </w:rPr>
              <w:tab/>
            </w:r>
            <w:r w:rsidRPr="00F72817">
              <w:rPr>
                <w:rStyle w:val="Hipervnculo"/>
                <w:noProof/>
              </w:rPr>
              <w:t>Punzado de circulación.</w:t>
            </w:r>
            <w:r>
              <w:rPr>
                <w:noProof/>
                <w:webHidden/>
              </w:rPr>
              <w:tab/>
            </w:r>
            <w:r>
              <w:rPr>
                <w:noProof/>
                <w:webHidden/>
              </w:rPr>
              <w:fldChar w:fldCharType="begin"/>
            </w:r>
            <w:r>
              <w:rPr>
                <w:noProof/>
                <w:webHidden/>
              </w:rPr>
              <w:instrText xml:space="preserve"> PAGEREF _Toc164333788 \h </w:instrText>
            </w:r>
            <w:r>
              <w:rPr>
                <w:noProof/>
                <w:webHidden/>
              </w:rPr>
            </w:r>
            <w:r>
              <w:rPr>
                <w:noProof/>
                <w:webHidden/>
              </w:rPr>
              <w:fldChar w:fldCharType="separate"/>
            </w:r>
            <w:r>
              <w:rPr>
                <w:noProof/>
                <w:webHidden/>
              </w:rPr>
              <w:t>33</w:t>
            </w:r>
            <w:r>
              <w:rPr>
                <w:noProof/>
                <w:webHidden/>
              </w:rPr>
              <w:fldChar w:fldCharType="end"/>
            </w:r>
          </w:hyperlink>
        </w:p>
        <w:p w14:paraId="547E957E" w14:textId="0631AD06" w:rsidR="003F099A" w:rsidRDefault="003F099A">
          <w:pPr>
            <w:pStyle w:val="TDC3"/>
            <w:rPr>
              <w:rFonts w:eastAsiaTheme="minorEastAsia" w:cstheme="minorBidi"/>
              <w:noProof/>
              <w:sz w:val="22"/>
              <w:szCs w:val="22"/>
              <w:lang w:eastAsia="es-AR"/>
            </w:rPr>
          </w:pPr>
          <w:hyperlink r:id="rId57" w:anchor="_Toc164333789" w:history="1">
            <w:r w:rsidRPr="00F72817">
              <w:rPr>
                <w:rStyle w:val="Hipervnculo"/>
                <w:noProof/>
              </w:rPr>
              <w:t>1.4.23</w:t>
            </w:r>
            <w:r>
              <w:rPr>
                <w:rFonts w:eastAsiaTheme="minorEastAsia" w:cstheme="minorBidi"/>
                <w:noProof/>
                <w:sz w:val="22"/>
                <w:szCs w:val="22"/>
                <w:lang w:eastAsia="es-AR"/>
              </w:rPr>
              <w:tab/>
            </w:r>
            <w:r w:rsidRPr="00F72817">
              <w:rPr>
                <w:rStyle w:val="Hipervnculo"/>
                <w:noProof/>
              </w:rPr>
              <w:t>Punzado auxiliar.</w:t>
            </w:r>
            <w:r>
              <w:rPr>
                <w:noProof/>
                <w:webHidden/>
              </w:rPr>
              <w:tab/>
            </w:r>
            <w:r>
              <w:rPr>
                <w:noProof/>
                <w:webHidden/>
              </w:rPr>
              <w:fldChar w:fldCharType="begin"/>
            </w:r>
            <w:r>
              <w:rPr>
                <w:noProof/>
                <w:webHidden/>
              </w:rPr>
              <w:instrText xml:space="preserve"> PAGEREF _Toc164333789 \h </w:instrText>
            </w:r>
            <w:r>
              <w:rPr>
                <w:noProof/>
                <w:webHidden/>
              </w:rPr>
            </w:r>
            <w:r>
              <w:rPr>
                <w:noProof/>
                <w:webHidden/>
              </w:rPr>
              <w:fldChar w:fldCharType="separate"/>
            </w:r>
            <w:r>
              <w:rPr>
                <w:noProof/>
                <w:webHidden/>
              </w:rPr>
              <w:t>33</w:t>
            </w:r>
            <w:r>
              <w:rPr>
                <w:noProof/>
                <w:webHidden/>
              </w:rPr>
              <w:fldChar w:fldCharType="end"/>
            </w:r>
          </w:hyperlink>
        </w:p>
        <w:p w14:paraId="1739F86A" w14:textId="3F8B414A" w:rsidR="003F099A" w:rsidRDefault="003F099A">
          <w:pPr>
            <w:pStyle w:val="TDC3"/>
            <w:rPr>
              <w:rFonts w:eastAsiaTheme="minorEastAsia" w:cstheme="minorBidi"/>
              <w:noProof/>
              <w:sz w:val="22"/>
              <w:szCs w:val="22"/>
              <w:lang w:eastAsia="es-AR"/>
            </w:rPr>
          </w:pPr>
          <w:hyperlink r:id="rId58" w:anchor="_Toc164333790" w:history="1">
            <w:r w:rsidRPr="00F72817">
              <w:rPr>
                <w:rStyle w:val="Hipervnculo"/>
                <w:noProof/>
              </w:rPr>
              <w:t>1.4.24</w:t>
            </w:r>
            <w:r>
              <w:rPr>
                <w:rFonts w:eastAsiaTheme="minorEastAsia" w:cstheme="minorBidi"/>
                <w:noProof/>
                <w:sz w:val="22"/>
                <w:szCs w:val="22"/>
                <w:lang w:eastAsia="es-AR"/>
              </w:rPr>
              <w:tab/>
            </w:r>
            <w:r w:rsidRPr="00F72817">
              <w:rPr>
                <w:rStyle w:val="Hipervnculo"/>
                <w:noProof/>
              </w:rPr>
              <w:t>Recuperación de cañerías (backoff)</w:t>
            </w:r>
            <w:r>
              <w:rPr>
                <w:noProof/>
                <w:webHidden/>
              </w:rPr>
              <w:tab/>
            </w:r>
            <w:r>
              <w:rPr>
                <w:noProof/>
                <w:webHidden/>
              </w:rPr>
              <w:fldChar w:fldCharType="begin"/>
            </w:r>
            <w:r>
              <w:rPr>
                <w:noProof/>
                <w:webHidden/>
              </w:rPr>
              <w:instrText xml:space="preserve"> PAGEREF _Toc164333790 \h </w:instrText>
            </w:r>
            <w:r>
              <w:rPr>
                <w:noProof/>
                <w:webHidden/>
              </w:rPr>
            </w:r>
            <w:r>
              <w:rPr>
                <w:noProof/>
                <w:webHidden/>
              </w:rPr>
              <w:fldChar w:fldCharType="separate"/>
            </w:r>
            <w:r>
              <w:rPr>
                <w:noProof/>
                <w:webHidden/>
              </w:rPr>
              <w:t>33</w:t>
            </w:r>
            <w:r>
              <w:rPr>
                <w:noProof/>
                <w:webHidden/>
              </w:rPr>
              <w:fldChar w:fldCharType="end"/>
            </w:r>
          </w:hyperlink>
        </w:p>
        <w:p w14:paraId="25FBB4BB" w14:textId="3C89EB61" w:rsidR="003F099A" w:rsidRDefault="003F099A">
          <w:pPr>
            <w:pStyle w:val="TDC3"/>
            <w:rPr>
              <w:rFonts w:eastAsiaTheme="minorEastAsia" w:cstheme="minorBidi"/>
              <w:noProof/>
              <w:sz w:val="22"/>
              <w:szCs w:val="22"/>
              <w:lang w:eastAsia="es-AR"/>
            </w:rPr>
          </w:pPr>
          <w:hyperlink r:id="rId59" w:anchor="_Toc164333791" w:history="1">
            <w:r w:rsidRPr="00F72817">
              <w:rPr>
                <w:rStyle w:val="Hipervnculo"/>
                <w:noProof/>
              </w:rPr>
              <w:t>1.4.25</w:t>
            </w:r>
            <w:r>
              <w:rPr>
                <w:rFonts w:eastAsiaTheme="minorEastAsia" w:cstheme="minorBidi"/>
                <w:noProof/>
                <w:sz w:val="22"/>
                <w:szCs w:val="22"/>
                <w:lang w:eastAsia="es-AR"/>
              </w:rPr>
              <w:tab/>
            </w:r>
            <w:r w:rsidRPr="00F72817">
              <w:rPr>
                <w:rStyle w:val="Hipervnculo"/>
                <w:noProof/>
              </w:rPr>
              <w:t>Corte de tubería o sarta de perforación</w:t>
            </w:r>
            <w:r>
              <w:rPr>
                <w:noProof/>
                <w:webHidden/>
              </w:rPr>
              <w:tab/>
            </w:r>
            <w:r>
              <w:rPr>
                <w:noProof/>
                <w:webHidden/>
              </w:rPr>
              <w:fldChar w:fldCharType="begin"/>
            </w:r>
            <w:r>
              <w:rPr>
                <w:noProof/>
                <w:webHidden/>
              </w:rPr>
              <w:instrText xml:space="preserve"> PAGEREF _Toc164333791 \h </w:instrText>
            </w:r>
            <w:r>
              <w:rPr>
                <w:noProof/>
                <w:webHidden/>
              </w:rPr>
            </w:r>
            <w:r>
              <w:rPr>
                <w:noProof/>
                <w:webHidden/>
              </w:rPr>
              <w:fldChar w:fldCharType="separate"/>
            </w:r>
            <w:r>
              <w:rPr>
                <w:noProof/>
                <w:webHidden/>
              </w:rPr>
              <w:t>33</w:t>
            </w:r>
            <w:r>
              <w:rPr>
                <w:noProof/>
                <w:webHidden/>
              </w:rPr>
              <w:fldChar w:fldCharType="end"/>
            </w:r>
          </w:hyperlink>
        </w:p>
        <w:p w14:paraId="44512294" w14:textId="4B95A8A1" w:rsidR="003F099A" w:rsidRDefault="003F099A">
          <w:pPr>
            <w:pStyle w:val="TDC3"/>
            <w:rPr>
              <w:rFonts w:eastAsiaTheme="minorEastAsia" w:cstheme="minorBidi"/>
              <w:noProof/>
              <w:sz w:val="22"/>
              <w:szCs w:val="22"/>
              <w:lang w:eastAsia="es-AR"/>
            </w:rPr>
          </w:pPr>
          <w:hyperlink r:id="rId60" w:anchor="_Toc164333792" w:history="1">
            <w:r w:rsidRPr="00F72817">
              <w:rPr>
                <w:rStyle w:val="Hipervnculo"/>
                <w:noProof/>
              </w:rPr>
              <w:t>1.4.26</w:t>
            </w:r>
            <w:r>
              <w:rPr>
                <w:rFonts w:eastAsiaTheme="minorEastAsia" w:cstheme="minorBidi"/>
                <w:noProof/>
                <w:sz w:val="22"/>
                <w:szCs w:val="22"/>
                <w:lang w:eastAsia="es-AR"/>
              </w:rPr>
              <w:tab/>
            </w:r>
            <w:r w:rsidRPr="00F72817">
              <w:rPr>
                <w:rStyle w:val="Hipervnculo"/>
                <w:noProof/>
              </w:rPr>
              <w:t>Seccionamiento de tubería en la unión</w:t>
            </w:r>
            <w:r>
              <w:rPr>
                <w:noProof/>
                <w:webHidden/>
              </w:rPr>
              <w:tab/>
            </w:r>
            <w:r>
              <w:rPr>
                <w:noProof/>
                <w:webHidden/>
              </w:rPr>
              <w:fldChar w:fldCharType="begin"/>
            </w:r>
            <w:r>
              <w:rPr>
                <w:noProof/>
                <w:webHidden/>
              </w:rPr>
              <w:instrText xml:space="preserve"> PAGEREF _Toc164333792 \h </w:instrText>
            </w:r>
            <w:r>
              <w:rPr>
                <w:noProof/>
                <w:webHidden/>
              </w:rPr>
            </w:r>
            <w:r>
              <w:rPr>
                <w:noProof/>
                <w:webHidden/>
              </w:rPr>
              <w:fldChar w:fldCharType="separate"/>
            </w:r>
            <w:r>
              <w:rPr>
                <w:noProof/>
                <w:webHidden/>
              </w:rPr>
              <w:t>34</w:t>
            </w:r>
            <w:r>
              <w:rPr>
                <w:noProof/>
                <w:webHidden/>
              </w:rPr>
              <w:fldChar w:fldCharType="end"/>
            </w:r>
          </w:hyperlink>
        </w:p>
        <w:p w14:paraId="77A86DE4" w14:textId="4672E9D6" w:rsidR="003F099A" w:rsidRDefault="003F099A">
          <w:pPr>
            <w:pStyle w:val="TDC3"/>
            <w:rPr>
              <w:rFonts w:eastAsiaTheme="minorEastAsia" w:cstheme="minorBidi"/>
              <w:noProof/>
              <w:sz w:val="22"/>
              <w:szCs w:val="22"/>
              <w:lang w:eastAsia="es-AR"/>
            </w:rPr>
          </w:pPr>
          <w:hyperlink r:id="rId61" w:anchor="_Toc164333793" w:history="1">
            <w:r w:rsidRPr="00F72817">
              <w:rPr>
                <w:rStyle w:val="Hipervnculo"/>
                <w:noProof/>
              </w:rPr>
              <w:t>1.4.27</w:t>
            </w:r>
            <w:r>
              <w:rPr>
                <w:rFonts w:eastAsiaTheme="minorEastAsia" w:cstheme="minorBidi"/>
                <w:noProof/>
                <w:sz w:val="22"/>
                <w:szCs w:val="22"/>
                <w:lang w:eastAsia="es-AR"/>
              </w:rPr>
              <w:tab/>
            </w:r>
            <w:r w:rsidRPr="00F72817">
              <w:rPr>
                <w:rStyle w:val="Hipervnculo"/>
                <w:noProof/>
              </w:rPr>
              <w:t>Evaluacion de integridad</w:t>
            </w:r>
            <w:r>
              <w:rPr>
                <w:noProof/>
                <w:webHidden/>
              </w:rPr>
              <w:tab/>
            </w:r>
            <w:r>
              <w:rPr>
                <w:noProof/>
                <w:webHidden/>
              </w:rPr>
              <w:fldChar w:fldCharType="begin"/>
            </w:r>
            <w:r>
              <w:rPr>
                <w:noProof/>
                <w:webHidden/>
              </w:rPr>
              <w:instrText xml:space="preserve"> PAGEREF _Toc164333793 \h </w:instrText>
            </w:r>
            <w:r>
              <w:rPr>
                <w:noProof/>
                <w:webHidden/>
              </w:rPr>
            </w:r>
            <w:r>
              <w:rPr>
                <w:noProof/>
                <w:webHidden/>
              </w:rPr>
              <w:fldChar w:fldCharType="separate"/>
            </w:r>
            <w:r>
              <w:rPr>
                <w:noProof/>
                <w:webHidden/>
              </w:rPr>
              <w:t>34</w:t>
            </w:r>
            <w:r>
              <w:rPr>
                <w:noProof/>
                <w:webHidden/>
              </w:rPr>
              <w:fldChar w:fldCharType="end"/>
            </w:r>
          </w:hyperlink>
        </w:p>
        <w:p w14:paraId="138CB3C6" w14:textId="055409CB" w:rsidR="003F099A" w:rsidRDefault="003F099A">
          <w:pPr>
            <w:pStyle w:val="TDC3"/>
            <w:rPr>
              <w:rFonts w:eastAsiaTheme="minorEastAsia" w:cstheme="minorBidi"/>
              <w:noProof/>
              <w:sz w:val="22"/>
              <w:szCs w:val="22"/>
              <w:lang w:eastAsia="es-AR"/>
            </w:rPr>
          </w:pPr>
          <w:hyperlink r:id="rId62" w:anchor="_Toc164333794" w:history="1">
            <w:r w:rsidRPr="00F72817">
              <w:rPr>
                <w:rStyle w:val="Hipervnculo"/>
                <w:noProof/>
              </w:rPr>
              <w:t>1.4.28</w:t>
            </w:r>
            <w:r>
              <w:rPr>
                <w:rFonts w:eastAsiaTheme="minorEastAsia" w:cstheme="minorBidi"/>
                <w:noProof/>
                <w:sz w:val="22"/>
                <w:szCs w:val="22"/>
                <w:lang w:eastAsia="es-AR"/>
              </w:rPr>
              <w:tab/>
            </w:r>
            <w:r w:rsidRPr="00F72817">
              <w:rPr>
                <w:rStyle w:val="Hipervnculo"/>
                <w:noProof/>
              </w:rPr>
              <w:t>Transmisión Tiempo Real</w:t>
            </w:r>
            <w:r>
              <w:rPr>
                <w:noProof/>
                <w:webHidden/>
              </w:rPr>
              <w:tab/>
            </w:r>
            <w:r>
              <w:rPr>
                <w:noProof/>
                <w:webHidden/>
              </w:rPr>
              <w:fldChar w:fldCharType="begin"/>
            </w:r>
            <w:r>
              <w:rPr>
                <w:noProof/>
                <w:webHidden/>
              </w:rPr>
              <w:instrText xml:space="preserve"> PAGEREF _Toc164333794 \h </w:instrText>
            </w:r>
            <w:r>
              <w:rPr>
                <w:noProof/>
                <w:webHidden/>
              </w:rPr>
            </w:r>
            <w:r>
              <w:rPr>
                <w:noProof/>
                <w:webHidden/>
              </w:rPr>
              <w:fldChar w:fldCharType="separate"/>
            </w:r>
            <w:r>
              <w:rPr>
                <w:noProof/>
                <w:webHidden/>
              </w:rPr>
              <w:t>35</w:t>
            </w:r>
            <w:r>
              <w:rPr>
                <w:noProof/>
                <w:webHidden/>
              </w:rPr>
              <w:fldChar w:fldCharType="end"/>
            </w:r>
          </w:hyperlink>
        </w:p>
        <w:p w14:paraId="17D974CB" w14:textId="3AC0F84D" w:rsidR="003F099A" w:rsidRDefault="003F099A">
          <w:pPr>
            <w:pStyle w:val="TDC3"/>
            <w:rPr>
              <w:rFonts w:eastAsiaTheme="minorEastAsia" w:cstheme="minorBidi"/>
              <w:noProof/>
              <w:sz w:val="22"/>
              <w:szCs w:val="22"/>
              <w:lang w:eastAsia="es-AR"/>
            </w:rPr>
          </w:pPr>
          <w:hyperlink r:id="rId63" w:anchor="_Toc164333795" w:history="1">
            <w:r w:rsidRPr="00F72817">
              <w:rPr>
                <w:rStyle w:val="Hipervnculo"/>
                <w:noProof/>
              </w:rPr>
              <w:t>1.4.29</w:t>
            </w:r>
            <w:r>
              <w:rPr>
                <w:rFonts w:eastAsiaTheme="minorEastAsia" w:cstheme="minorBidi"/>
                <w:noProof/>
                <w:sz w:val="22"/>
                <w:szCs w:val="22"/>
                <w:lang w:eastAsia="es-AR"/>
              </w:rPr>
              <w:tab/>
            </w:r>
            <w:r w:rsidRPr="00F72817">
              <w:rPr>
                <w:rStyle w:val="Hipervnculo"/>
                <w:noProof/>
              </w:rPr>
              <w:t>Piptags</w:t>
            </w:r>
            <w:r>
              <w:rPr>
                <w:noProof/>
                <w:webHidden/>
              </w:rPr>
              <w:tab/>
            </w:r>
            <w:r>
              <w:rPr>
                <w:noProof/>
                <w:webHidden/>
              </w:rPr>
              <w:fldChar w:fldCharType="begin"/>
            </w:r>
            <w:r>
              <w:rPr>
                <w:noProof/>
                <w:webHidden/>
              </w:rPr>
              <w:instrText xml:space="preserve"> PAGEREF _Toc164333795 \h </w:instrText>
            </w:r>
            <w:r>
              <w:rPr>
                <w:noProof/>
                <w:webHidden/>
              </w:rPr>
            </w:r>
            <w:r>
              <w:rPr>
                <w:noProof/>
                <w:webHidden/>
              </w:rPr>
              <w:fldChar w:fldCharType="separate"/>
            </w:r>
            <w:r>
              <w:rPr>
                <w:noProof/>
                <w:webHidden/>
              </w:rPr>
              <w:t>36</w:t>
            </w:r>
            <w:r>
              <w:rPr>
                <w:noProof/>
                <w:webHidden/>
              </w:rPr>
              <w:fldChar w:fldCharType="end"/>
            </w:r>
          </w:hyperlink>
        </w:p>
        <w:p w14:paraId="0C625CA0" w14:textId="43CD2AC8" w:rsidR="003F099A" w:rsidRDefault="003F099A">
          <w:pPr>
            <w:pStyle w:val="TDC2"/>
            <w:rPr>
              <w:rFonts w:eastAsiaTheme="minorEastAsia" w:cstheme="minorBidi"/>
              <w:b w:val="0"/>
              <w:bCs w:val="0"/>
              <w:noProof/>
              <w:sz w:val="22"/>
              <w:szCs w:val="22"/>
              <w:lang w:eastAsia="es-AR"/>
            </w:rPr>
          </w:pPr>
          <w:hyperlink r:id="rId64" w:anchor="_Toc164333796" w:history="1">
            <w:r w:rsidRPr="00F72817">
              <w:rPr>
                <w:rStyle w:val="Hipervnculo"/>
                <w:rFonts w:eastAsia="Times New Roman"/>
                <w:noProof/>
                <w:lang w:val="es-ES" w:eastAsia="es-ES"/>
                <w14:scene3d>
                  <w14:camera w14:prst="orthographicFront"/>
                  <w14:lightRig w14:rig="threePt" w14:dir="t">
                    <w14:rot w14:lat="0" w14:lon="0" w14:rev="0"/>
                  </w14:lightRig>
                </w14:scene3d>
              </w:rPr>
              <w:t>1.5</w:t>
            </w:r>
            <w:r>
              <w:rPr>
                <w:rFonts w:eastAsiaTheme="minorEastAsia" w:cstheme="minorBidi"/>
                <w:b w:val="0"/>
                <w:bCs w:val="0"/>
                <w:noProof/>
                <w:sz w:val="22"/>
                <w:szCs w:val="22"/>
                <w:lang w:eastAsia="es-AR"/>
              </w:rPr>
              <w:tab/>
            </w:r>
            <w:r w:rsidRPr="00F72817">
              <w:rPr>
                <w:rStyle w:val="Hipervnculo"/>
                <w:rFonts w:eastAsia="Times New Roman"/>
                <w:noProof/>
                <w:lang w:val="es-ES_tradnl" w:eastAsia="es-ES"/>
              </w:rPr>
              <w:t>Herramientas de pesca</w:t>
            </w:r>
            <w:r>
              <w:rPr>
                <w:noProof/>
                <w:webHidden/>
              </w:rPr>
              <w:tab/>
            </w:r>
            <w:r>
              <w:rPr>
                <w:noProof/>
                <w:webHidden/>
              </w:rPr>
              <w:fldChar w:fldCharType="begin"/>
            </w:r>
            <w:r>
              <w:rPr>
                <w:noProof/>
                <w:webHidden/>
              </w:rPr>
              <w:instrText xml:space="preserve"> PAGEREF _Toc164333796 \h </w:instrText>
            </w:r>
            <w:r>
              <w:rPr>
                <w:noProof/>
                <w:webHidden/>
              </w:rPr>
            </w:r>
            <w:r>
              <w:rPr>
                <w:noProof/>
                <w:webHidden/>
              </w:rPr>
              <w:fldChar w:fldCharType="separate"/>
            </w:r>
            <w:r>
              <w:rPr>
                <w:noProof/>
                <w:webHidden/>
              </w:rPr>
              <w:t>37</w:t>
            </w:r>
            <w:r>
              <w:rPr>
                <w:noProof/>
                <w:webHidden/>
              </w:rPr>
              <w:fldChar w:fldCharType="end"/>
            </w:r>
          </w:hyperlink>
        </w:p>
        <w:p w14:paraId="3488278A" w14:textId="3607882C" w:rsidR="003F099A" w:rsidRDefault="003F099A">
          <w:pPr>
            <w:pStyle w:val="TDC3"/>
            <w:rPr>
              <w:rFonts w:eastAsiaTheme="minorEastAsia" w:cstheme="minorBidi"/>
              <w:noProof/>
              <w:sz w:val="22"/>
              <w:szCs w:val="22"/>
              <w:lang w:eastAsia="es-AR"/>
            </w:rPr>
          </w:pPr>
          <w:hyperlink r:id="rId65" w:anchor="_Toc164333797" w:history="1">
            <w:r w:rsidRPr="00F72817">
              <w:rPr>
                <w:rStyle w:val="Hipervnculo"/>
                <w:noProof/>
              </w:rPr>
              <w:t>1.5.1</w:t>
            </w:r>
            <w:r>
              <w:rPr>
                <w:rFonts w:eastAsiaTheme="minorEastAsia" w:cstheme="minorBidi"/>
                <w:noProof/>
                <w:sz w:val="22"/>
                <w:szCs w:val="22"/>
                <w:lang w:eastAsia="es-AR"/>
              </w:rPr>
              <w:tab/>
            </w:r>
            <w:r w:rsidRPr="00F72817">
              <w:rPr>
                <w:rStyle w:val="Hipervnculo"/>
                <w:noProof/>
              </w:rPr>
              <w:t>Condiciones particulares | descripción de los cargos</w:t>
            </w:r>
            <w:r>
              <w:rPr>
                <w:noProof/>
                <w:webHidden/>
              </w:rPr>
              <w:tab/>
            </w:r>
            <w:r>
              <w:rPr>
                <w:noProof/>
                <w:webHidden/>
              </w:rPr>
              <w:fldChar w:fldCharType="begin"/>
            </w:r>
            <w:r>
              <w:rPr>
                <w:noProof/>
                <w:webHidden/>
              </w:rPr>
              <w:instrText xml:space="preserve"> PAGEREF _Toc164333797 \h </w:instrText>
            </w:r>
            <w:r>
              <w:rPr>
                <w:noProof/>
                <w:webHidden/>
              </w:rPr>
            </w:r>
            <w:r>
              <w:rPr>
                <w:noProof/>
                <w:webHidden/>
              </w:rPr>
              <w:fldChar w:fldCharType="separate"/>
            </w:r>
            <w:r>
              <w:rPr>
                <w:noProof/>
                <w:webHidden/>
              </w:rPr>
              <w:t>37</w:t>
            </w:r>
            <w:r>
              <w:rPr>
                <w:noProof/>
                <w:webHidden/>
              </w:rPr>
              <w:fldChar w:fldCharType="end"/>
            </w:r>
          </w:hyperlink>
        </w:p>
        <w:p w14:paraId="6661A28F" w14:textId="1AAAE394" w:rsidR="003F099A" w:rsidRDefault="003F099A">
          <w:pPr>
            <w:pStyle w:val="TDC3"/>
            <w:rPr>
              <w:rFonts w:eastAsiaTheme="minorEastAsia" w:cstheme="minorBidi"/>
              <w:noProof/>
              <w:sz w:val="22"/>
              <w:szCs w:val="22"/>
              <w:lang w:eastAsia="es-AR"/>
            </w:rPr>
          </w:pPr>
          <w:hyperlink r:id="rId66" w:anchor="_Toc164333798" w:history="1">
            <w:r w:rsidRPr="00F72817">
              <w:rPr>
                <w:rStyle w:val="Hipervnculo"/>
                <w:noProof/>
              </w:rPr>
              <w:t>1.5.2</w:t>
            </w:r>
            <w:r>
              <w:rPr>
                <w:rFonts w:eastAsiaTheme="minorEastAsia" w:cstheme="minorBidi"/>
                <w:noProof/>
                <w:sz w:val="22"/>
                <w:szCs w:val="22"/>
                <w:lang w:eastAsia="es-AR"/>
              </w:rPr>
              <w:tab/>
            </w:r>
            <w:r w:rsidRPr="00F72817">
              <w:rPr>
                <w:rStyle w:val="Hipervnculo"/>
                <w:noProof/>
              </w:rPr>
              <w:t>Paquete de herramientas de pesca en stand by por etapa</w:t>
            </w:r>
            <w:r>
              <w:rPr>
                <w:noProof/>
                <w:webHidden/>
              </w:rPr>
              <w:tab/>
            </w:r>
            <w:r>
              <w:rPr>
                <w:noProof/>
                <w:webHidden/>
              </w:rPr>
              <w:fldChar w:fldCharType="begin"/>
            </w:r>
            <w:r>
              <w:rPr>
                <w:noProof/>
                <w:webHidden/>
              </w:rPr>
              <w:instrText xml:space="preserve"> PAGEREF _Toc164333798 \h </w:instrText>
            </w:r>
            <w:r>
              <w:rPr>
                <w:noProof/>
                <w:webHidden/>
              </w:rPr>
            </w:r>
            <w:r>
              <w:rPr>
                <w:noProof/>
                <w:webHidden/>
              </w:rPr>
              <w:fldChar w:fldCharType="separate"/>
            </w:r>
            <w:r>
              <w:rPr>
                <w:noProof/>
                <w:webHidden/>
              </w:rPr>
              <w:t>37</w:t>
            </w:r>
            <w:r>
              <w:rPr>
                <w:noProof/>
                <w:webHidden/>
              </w:rPr>
              <w:fldChar w:fldCharType="end"/>
            </w:r>
          </w:hyperlink>
        </w:p>
        <w:p w14:paraId="4AA64873" w14:textId="3FF7A24B" w:rsidR="003F099A" w:rsidRDefault="003F099A">
          <w:pPr>
            <w:pStyle w:val="TDC3"/>
            <w:rPr>
              <w:rFonts w:eastAsiaTheme="minorEastAsia" w:cstheme="minorBidi"/>
              <w:noProof/>
              <w:sz w:val="22"/>
              <w:szCs w:val="22"/>
              <w:lang w:eastAsia="es-AR"/>
            </w:rPr>
          </w:pPr>
          <w:hyperlink r:id="rId67" w:anchor="_Toc164333799" w:history="1">
            <w:r w:rsidRPr="00F72817">
              <w:rPr>
                <w:rStyle w:val="Hipervnculo"/>
                <w:noProof/>
              </w:rPr>
              <w:t>1.5.3</w:t>
            </w:r>
            <w:r>
              <w:rPr>
                <w:rFonts w:eastAsiaTheme="minorEastAsia" w:cstheme="minorBidi"/>
                <w:noProof/>
                <w:sz w:val="22"/>
                <w:szCs w:val="22"/>
                <w:lang w:eastAsia="es-AR"/>
              </w:rPr>
              <w:tab/>
            </w:r>
            <w:r w:rsidRPr="00F72817">
              <w:rPr>
                <w:rStyle w:val="Hipervnculo"/>
                <w:noProof/>
              </w:rPr>
              <w:t>Tarifa Operativa herramientas de pesca</w:t>
            </w:r>
            <w:r>
              <w:rPr>
                <w:noProof/>
                <w:webHidden/>
              </w:rPr>
              <w:tab/>
            </w:r>
            <w:r>
              <w:rPr>
                <w:noProof/>
                <w:webHidden/>
              </w:rPr>
              <w:fldChar w:fldCharType="begin"/>
            </w:r>
            <w:r>
              <w:rPr>
                <w:noProof/>
                <w:webHidden/>
              </w:rPr>
              <w:instrText xml:space="preserve"> PAGEREF _Toc164333799 \h </w:instrText>
            </w:r>
            <w:r>
              <w:rPr>
                <w:noProof/>
                <w:webHidden/>
              </w:rPr>
            </w:r>
            <w:r>
              <w:rPr>
                <w:noProof/>
                <w:webHidden/>
              </w:rPr>
              <w:fldChar w:fldCharType="separate"/>
            </w:r>
            <w:r>
              <w:rPr>
                <w:noProof/>
                <w:webHidden/>
              </w:rPr>
              <w:t>37</w:t>
            </w:r>
            <w:r>
              <w:rPr>
                <w:noProof/>
                <w:webHidden/>
              </w:rPr>
              <w:fldChar w:fldCharType="end"/>
            </w:r>
          </w:hyperlink>
        </w:p>
        <w:p w14:paraId="68365152" w14:textId="56DC69DC" w:rsidR="003F099A" w:rsidRDefault="003F099A">
          <w:pPr>
            <w:pStyle w:val="TDC3"/>
            <w:rPr>
              <w:rFonts w:eastAsiaTheme="minorEastAsia" w:cstheme="minorBidi"/>
              <w:noProof/>
              <w:sz w:val="22"/>
              <w:szCs w:val="22"/>
              <w:lang w:eastAsia="es-AR"/>
            </w:rPr>
          </w:pPr>
          <w:hyperlink r:id="rId68" w:anchor="_Toc164333800" w:history="1">
            <w:r w:rsidRPr="00F72817">
              <w:rPr>
                <w:rStyle w:val="Hipervnculo"/>
                <w:noProof/>
              </w:rPr>
              <w:t>1.5.4</w:t>
            </w:r>
            <w:r>
              <w:rPr>
                <w:rFonts w:eastAsiaTheme="minorEastAsia" w:cstheme="minorBidi"/>
                <w:noProof/>
                <w:sz w:val="22"/>
                <w:szCs w:val="22"/>
                <w:lang w:eastAsia="es-AR"/>
              </w:rPr>
              <w:tab/>
            </w:r>
            <w:r w:rsidRPr="00F72817">
              <w:rPr>
                <w:rStyle w:val="Hipervnculo"/>
                <w:noProof/>
              </w:rPr>
              <w:t>Tarifa Complementaria herramientas de pesca</w:t>
            </w:r>
            <w:r>
              <w:rPr>
                <w:noProof/>
                <w:webHidden/>
              </w:rPr>
              <w:tab/>
            </w:r>
            <w:r>
              <w:rPr>
                <w:noProof/>
                <w:webHidden/>
              </w:rPr>
              <w:fldChar w:fldCharType="begin"/>
            </w:r>
            <w:r>
              <w:rPr>
                <w:noProof/>
                <w:webHidden/>
              </w:rPr>
              <w:instrText xml:space="preserve"> PAGEREF _Toc164333800 \h </w:instrText>
            </w:r>
            <w:r>
              <w:rPr>
                <w:noProof/>
                <w:webHidden/>
              </w:rPr>
            </w:r>
            <w:r>
              <w:rPr>
                <w:noProof/>
                <w:webHidden/>
              </w:rPr>
              <w:fldChar w:fldCharType="separate"/>
            </w:r>
            <w:r>
              <w:rPr>
                <w:noProof/>
                <w:webHidden/>
              </w:rPr>
              <w:t>37</w:t>
            </w:r>
            <w:r>
              <w:rPr>
                <w:noProof/>
                <w:webHidden/>
              </w:rPr>
              <w:fldChar w:fldCharType="end"/>
            </w:r>
          </w:hyperlink>
        </w:p>
        <w:p w14:paraId="06DAA610" w14:textId="4D7F39E2" w:rsidR="003F099A" w:rsidRDefault="003F099A">
          <w:pPr>
            <w:pStyle w:val="TDC3"/>
            <w:rPr>
              <w:rFonts w:eastAsiaTheme="minorEastAsia" w:cstheme="minorBidi"/>
              <w:noProof/>
              <w:sz w:val="22"/>
              <w:szCs w:val="22"/>
              <w:lang w:eastAsia="es-AR"/>
            </w:rPr>
          </w:pPr>
          <w:hyperlink r:id="rId69" w:anchor="_Toc164333801" w:history="1">
            <w:r w:rsidRPr="00F72817">
              <w:rPr>
                <w:rStyle w:val="Hipervnculo"/>
                <w:noProof/>
              </w:rPr>
              <w:t>1.5.5</w:t>
            </w:r>
            <w:r>
              <w:rPr>
                <w:rFonts w:eastAsiaTheme="minorEastAsia" w:cstheme="minorBidi"/>
                <w:noProof/>
                <w:sz w:val="22"/>
                <w:szCs w:val="22"/>
                <w:lang w:eastAsia="es-AR"/>
              </w:rPr>
              <w:tab/>
            </w:r>
            <w:r w:rsidRPr="00F72817">
              <w:rPr>
                <w:rStyle w:val="Hipervnculo"/>
                <w:noProof/>
              </w:rPr>
              <w:t>Cargo Básico Renta de Canastilla</w:t>
            </w:r>
            <w:r>
              <w:rPr>
                <w:noProof/>
                <w:webHidden/>
              </w:rPr>
              <w:tab/>
            </w:r>
            <w:r>
              <w:rPr>
                <w:noProof/>
                <w:webHidden/>
              </w:rPr>
              <w:fldChar w:fldCharType="begin"/>
            </w:r>
            <w:r>
              <w:rPr>
                <w:noProof/>
                <w:webHidden/>
              </w:rPr>
              <w:instrText xml:space="preserve"> PAGEREF _Toc164333801 \h </w:instrText>
            </w:r>
            <w:r>
              <w:rPr>
                <w:noProof/>
                <w:webHidden/>
              </w:rPr>
            </w:r>
            <w:r>
              <w:rPr>
                <w:noProof/>
                <w:webHidden/>
              </w:rPr>
              <w:fldChar w:fldCharType="separate"/>
            </w:r>
            <w:r>
              <w:rPr>
                <w:noProof/>
                <w:webHidden/>
              </w:rPr>
              <w:t>38</w:t>
            </w:r>
            <w:r>
              <w:rPr>
                <w:noProof/>
                <w:webHidden/>
              </w:rPr>
              <w:fldChar w:fldCharType="end"/>
            </w:r>
          </w:hyperlink>
        </w:p>
        <w:p w14:paraId="0D215D2D" w14:textId="6519E1B1" w:rsidR="003F099A" w:rsidRDefault="003F099A">
          <w:pPr>
            <w:pStyle w:val="TDC3"/>
            <w:rPr>
              <w:rFonts w:eastAsiaTheme="minorEastAsia" w:cstheme="minorBidi"/>
              <w:noProof/>
              <w:sz w:val="22"/>
              <w:szCs w:val="22"/>
              <w:lang w:eastAsia="es-AR"/>
            </w:rPr>
          </w:pPr>
          <w:hyperlink r:id="rId70" w:anchor="_Toc164333802" w:history="1">
            <w:r w:rsidRPr="00F72817">
              <w:rPr>
                <w:rStyle w:val="Hipervnculo"/>
                <w:noProof/>
              </w:rPr>
              <w:t>1.5.6</w:t>
            </w:r>
            <w:r>
              <w:rPr>
                <w:rFonts w:eastAsiaTheme="minorEastAsia" w:cstheme="minorBidi"/>
                <w:noProof/>
                <w:sz w:val="22"/>
                <w:szCs w:val="22"/>
                <w:lang w:eastAsia="es-AR"/>
              </w:rPr>
              <w:tab/>
            </w:r>
            <w:r w:rsidRPr="00F72817">
              <w:rPr>
                <w:rStyle w:val="Hipervnculo"/>
                <w:noProof/>
              </w:rPr>
              <w:t>Personal operador de pesca</w:t>
            </w:r>
            <w:r>
              <w:rPr>
                <w:noProof/>
                <w:webHidden/>
              </w:rPr>
              <w:tab/>
            </w:r>
            <w:r>
              <w:rPr>
                <w:noProof/>
                <w:webHidden/>
              </w:rPr>
              <w:fldChar w:fldCharType="begin"/>
            </w:r>
            <w:r>
              <w:rPr>
                <w:noProof/>
                <w:webHidden/>
              </w:rPr>
              <w:instrText xml:space="preserve"> PAGEREF _Toc164333802 \h </w:instrText>
            </w:r>
            <w:r>
              <w:rPr>
                <w:noProof/>
                <w:webHidden/>
              </w:rPr>
            </w:r>
            <w:r>
              <w:rPr>
                <w:noProof/>
                <w:webHidden/>
              </w:rPr>
              <w:fldChar w:fldCharType="separate"/>
            </w:r>
            <w:r>
              <w:rPr>
                <w:noProof/>
                <w:webHidden/>
              </w:rPr>
              <w:t>38</w:t>
            </w:r>
            <w:r>
              <w:rPr>
                <w:noProof/>
                <w:webHidden/>
              </w:rPr>
              <w:fldChar w:fldCharType="end"/>
            </w:r>
          </w:hyperlink>
        </w:p>
        <w:p w14:paraId="54004503" w14:textId="31C0083D" w:rsidR="003F099A" w:rsidRDefault="003F099A">
          <w:pPr>
            <w:pStyle w:val="TDC2"/>
            <w:rPr>
              <w:rFonts w:eastAsiaTheme="minorEastAsia" w:cstheme="minorBidi"/>
              <w:b w:val="0"/>
              <w:bCs w:val="0"/>
              <w:noProof/>
              <w:sz w:val="22"/>
              <w:szCs w:val="22"/>
              <w:lang w:eastAsia="es-AR"/>
            </w:rPr>
          </w:pPr>
          <w:hyperlink r:id="rId71" w:anchor="_Toc164333803" w:history="1">
            <w:r w:rsidRPr="00F72817">
              <w:rPr>
                <w:rStyle w:val="Hipervnculo"/>
                <w:noProof/>
                <w:lang w:val="es-ES"/>
                <w14:scene3d>
                  <w14:camera w14:prst="orthographicFront"/>
                  <w14:lightRig w14:rig="threePt" w14:dir="t">
                    <w14:rot w14:lat="0" w14:lon="0" w14:rev="0"/>
                  </w14:lightRig>
                </w14:scene3d>
              </w:rPr>
              <w:t>1.6</w:t>
            </w:r>
            <w:r>
              <w:rPr>
                <w:rFonts w:eastAsiaTheme="minorEastAsia" w:cstheme="minorBidi"/>
                <w:b w:val="0"/>
                <w:bCs w:val="0"/>
                <w:noProof/>
                <w:sz w:val="22"/>
                <w:szCs w:val="22"/>
                <w:lang w:eastAsia="es-AR"/>
              </w:rPr>
              <w:tab/>
            </w:r>
            <w:r w:rsidRPr="00F72817">
              <w:rPr>
                <w:rStyle w:val="Hipervnculo"/>
                <w:noProof/>
              </w:rPr>
              <w:t>Servicio de Corridas de Tubulares (tubería de revestimiento)</w:t>
            </w:r>
            <w:r>
              <w:rPr>
                <w:noProof/>
                <w:webHidden/>
              </w:rPr>
              <w:tab/>
            </w:r>
            <w:r>
              <w:rPr>
                <w:noProof/>
                <w:webHidden/>
              </w:rPr>
              <w:fldChar w:fldCharType="begin"/>
            </w:r>
            <w:r>
              <w:rPr>
                <w:noProof/>
                <w:webHidden/>
              </w:rPr>
              <w:instrText xml:space="preserve"> PAGEREF _Toc164333803 \h </w:instrText>
            </w:r>
            <w:r>
              <w:rPr>
                <w:noProof/>
                <w:webHidden/>
              </w:rPr>
            </w:r>
            <w:r>
              <w:rPr>
                <w:noProof/>
                <w:webHidden/>
              </w:rPr>
              <w:fldChar w:fldCharType="separate"/>
            </w:r>
            <w:r>
              <w:rPr>
                <w:noProof/>
                <w:webHidden/>
              </w:rPr>
              <w:t>38</w:t>
            </w:r>
            <w:r>
              <w:rPr>
                <w:noProof/>
                <w:webHidden/>
              </w:rPr>
              <w:fldChar w:fldCharType="end"/>
            </w:r>
          </w:hyperlink>
        </w:p>
        <w:p w14:paraId="296470BD" w14:textId="38AB891D" w:rsidR="003F099A" w:rsidRDefault="003F099A">
          <w:pPr>
            <w:pStyle w:val="TDC3"/>
            <w:rPr>
              <w:rFonts w:eastAsiaTheme="minorEastAsia" w:cstheme="minorBidi"/>
              <w:noProof/>
              <w:sz w:val="22"/>
              <w:szCs w:val="22"/>
              <w:lang w:eastAsia="es-AR"/>
            </w:rPr>
          </w:pPr>
          <w:hyperlink r:id="rId72" w:anchor="_Toc164333804" w:history="1">
            <w:r w:rsidRPr="00F72817">
              <w:rPr>
                <w:rStyle w:val="Hipervnculo"/>
                <w:noProof/>
              </w:rPr>
              <w:t>1.6.1</w:t>
            </w:r>
            <w:r>
              <w:rPr>
                <w:rFonts w:eastAsiaTheme="minorEastAsia" w:cstheme="minorBidi"/>
                <w:noProof/>
                <w:sz w:val="22"/>
                <w:szCs w:val="22"/>
                <w:lang w:eastAsia="es-AR"/>
              </w:rPr>
              <w:tab/>
            </w:r>
            <w:r w:rsidRPr="00F72817">
              <w:rPr>
                <w:rStyle w:val="Hipervnculo"/>
                <w:noProof/>
              </w:rPr>
              <w:t>Tarifa de servicio de corrida de tubulares</w:t>
            </w:r>
            <w:r>
              <w:rPr>
                <w:noProof/>
                <w:webHidden/>
              </w:rPr>
              <w:tab/>
            </w:r>
            <w:r>
              <w:rPr>
                <w:noProof/>
                <w:webHidden/>
              </w:rPr>
              <w:fldChar w:fldCharType="begin"/>
            </w:r>
            <w:r>
              <w:rPr>
                <w:noProof/>
                <w:webHidden/>
              </w:rPr>
              <w:instrText xml:space="preserve"> PAGEREF _Toc164333804 \h </w:instrText>
            </w:r>
            <w:r>
              <w:rPr>
                <w:noProof/>
                <w:webHidden/>
              </w:rPr>
            </w:r>
            <w:r>
              <w:rPr>
                <w:noProof/>
                <w:webHidden/>
              </w:rPr>
              <w:fldChar w:fldCharType="separate"/>
            </w:r>
            <w:r>
              <w:rPr>
                <w:noProof/>
                <w:webHidden/>
              </w:rPr>
              <w:t>38</w:t>
            </w:r>
            <w:r>
              <w:rPr>
                <w:noProof/>
                <w:webHidden/>
              </w:rPr>
              <w:fldChar w:fldCharType="end"/>
            </w:r>
          </w:hyperlink>
        </w:p>
        <w:p w14:paraId="0D45C4AD" w14:textId="09157DA3" w:rsidR="003F099A" w:rsidRDefault="003F099A">
          <w:pPr>
            <w:pStyle w:val="TDC3"/>
            <w:rPr>
              <w:rFonts w:eastAsiaTheme="minorEastAsia" w:cstheme="minorBidi"/>
              <w:noProof/>
              <w:sz w:val="22"/>
              <w:szCs w:val="22"/>
              <w:lang w:eastAsia="es-AR"/>
            </w:rPr>
          </w:pPr>
          <w:hyperlink r:id="rId73" w:anchor="_Toc164333805" w:history="1">
            <w:r w:rsidRPr="00F72817">
              <w:rPr>
                <w:rStyle w:val="Hipervnculo"/>
                <w:noProof/>
              </w:rPr>
              <w:t>1.6.2</w:t>
            </w:r>
            <w:r>
              <w:rPr>
                <w:rFonts w:eastAsiaTheme="minorEastAsia" w:cstheme="minorBidi"/>
                <w:noProof/>
                <w:sz w:val="22"/>
                <w:szCs w:val="22"/>
                <w:lang w:eastAsia="es-AR"/>
              </w:rPr>
              <w:tab/>
            </w:r>
            <w:r w:rsidRPr="00F72817">
              <w:rPr>
                <w:rStyle w:val="Hipervnculo"/>
                <w:noProof/>
              </w:rPr>
              <w:t>Tarifa de servicio de recuperación de revestimiento</w:t>
            </w:r>
            <w:r>
              <w:rPr>
                <w:noProof/>
                <w:webHidden/>
              </w:rPr>
              <w:tab/>
            </w:r>
            <w:r>
              <w:rPr>
                <w:noProof/>
                <w:webHidden/>
              </w:rPr>
              <w:fldChar w:fldCharType="begin"/>
            </w:r>
            <w:r>
              <w:rPr>
                <w:noProof/>
                <w:webHidden/>
              </w:rPr>
              <w:instrText xml:space="preserve"> PAGEREF _Toc164333805 \h </w:instrText>
            </w:r>
            <w:r>
              <w:rPr>
                <w:noProof/>
                <w:webHidden/>
              </w:rPr>
            </w:r>
            <w:r>
              <w:rPr>
                <w:noProof/>
                <w:webHidden/>
              </w:rPr>
              <w:fldChar w:fldCharType="separate"/>
            </w:r>
            <w:r>
              <w:rPr>
                <w:noProof/>
                <w:webHidden/>
              </w:rPr>
              <w:t>39</w:t>
            </w:r>
            <w:r>
              <w:rPr>
                <w:noProof/>
                <w:webHidden/>
              </w:rPr>
              <w:fldChar w:fldCharType="end"/>
            </w:r>
          </w:hyperlink>
        </w:p>
        <w:p w14:paraId="4896D54C" w14:textId="5467D66E" w:rsidR="003F099A" w:rsidRDefault="003F099A">
          <w:pPr>
            <w:pStyle w:val="TDC3"/>
            <w:rPr>
              <w:rFonts w:eastAsiaTheme="minorEastAsia" w:cstheme="minorBidi"/>
              <w:noProof/>
              <w:sz w:val="22"/>
              <w:szCs w:val="22"/>
              <w:lang w:eastAsia="es-AR"/>
            </w:rPr>
          </w:pPr>
          <w:hyperlink r:id="rId74" w:anchor="_Toc164333806" w:history="1">
            <w:r w:rsidRPr="00F72817">
              <w:rPr>
                <w:rStyle w:val="Hipervnculo"/>
                <w:noProof/>
              </w:rPr>
              <w:t>1.6.3</w:t>
            </w:r>
            <w:r>
              <w:rPr>
                <w:rFonts w:eastAsiaTheme="minorEastAsia" w:cstheme="minorBidi"/>
                <w:noProof/>
                <w:sz w:val="22"/>
                <w:szCs w:val="22"/>
                <w:lang w:eastAsia="es-AR"/>
              </w:rPr>
              <w:tab/>
            </w:r>
            <w:r w:rsidRPr="00F72817">
              <w:rPr>
                <w:rStyle w:val="Hipervnculo"/>
                <w:noProof/>
              </w:rPr>
              <w:t>Tarifas de corte, pesca y recuperación de revestimiento</w:t>
            </w:r>
            <w:r>
              <w:rPr>
                <w:noProof/>
                <w:webHidden/>
              </w:rPr>
              <w:tab/>
            </w:r>
            <w:r>
              <w:rPr>
                <w:noProof/>
                <w:webHidden/>
              </w:rPr>
              <w:fldChar w:fldCharType="begin"/>
            </w:r>
            <w:r>
              <w:rPr>
                <w:noProof/>
                <w:webHidden/>
              </w:rPr>
              <w:instrText xml:space="preserve"> PAGEREF _Toc164333806 \h </w:instrText>
            </w:r>
            <w:r>
              <w:rPr>
                <w:noProof/>
                <w:webHidden/>
              </w:rPr>
            </w:r>
            <w:r>
              <w:rPr>
                <w:noProof/>
                <w:webHidden/>
              </w:rPr>
              <w:fldChar w:fldCharType="separate"/>
            </w:r>
            <w:r>
              <w:rPr>
                <w:noProof/>
                <w:webHidden/>
              </w:rPr>
              <w:t>39</w:t>
            </w:r>
            <w:r>
              <w:rPr>
                <w:noProof/>
                <w:webHidden/>
              </w:rPr>
              <w:fldChar w:fldCharType="end"/>
            </w:r>
          </w:hyperlink>
        </w:p>
        <w:p w14:paraId="3E2E750F" w14:textId="08D3FB9D" w:rsidR="009C4B7B" w:rsidRDefault="009C4B7B">
          <w:r>
            <w:rPr>
              <w:b/>
              <w:bCs/>
              <w:lang w:val="es-ES"/>
            </w:rPr>
            <w:fldChar w:fldCharType="end"/>
          </w:r>
        </w:p>
      </w:sdtContent>
    </w:sdt>
    <w:p w14:paraId="3E9E1143" w14:textId="389A2607" w:rsidR="003F099A" w:rsidRDefault="003F099A" w:rsidP="003F099A">
      <w:bookmarkStart w:id="6" w:name="_Toc528152260"/>
      <w:bookmarkStart w:id="7" w:name="_Toc528152453"/>
      <w:bookmarkStart w:id="8" w:name="_Toc528152532"/>
      <w:bookmarkStart w:id="9" w:name="_Toc528152611"/>
      <w:bookmarkStart w:id="10" w:name="_Toc528152702"/>
      <w:bookmarkStart w:id="11" w:name="_Toc528152780"/>
      <w:bookmarkStart w:id="12" w:name="_Toc528152858"/>
      <w:bookmarkStart w:id="13" w:name="_Toc528152936"/>
      <w:bookmarkStart w:id="14" w:name="_Toc528153017"/>
      <w:bookmarkStart w:id="15" w:name="_Toc528153173"/>
      <w:bookmarkStart w:id="16" w:name="_Toc528153251"/>
      <w:bookmarkStart w:id="17" w:name="_Toc449854616"/>
      <w:bookmarkStart w:id="18" w:name="_Toc449854620"/>
      <w:bookmarkStart w:id="19" w:name="_Toc449854627"/>
      <w:bookmarkStart w:id="20" w:name="_Toc158021023"/>
      <w:bookmarkStart w:id="21" w:name="_Toc529352596"/>
      <w:bookmarkStart w:id="22" w:name="_Toc86858105"/>
      <w:bookmarkStart w:id="23" w:name="_Toc137596664"/>
      <w:bookmarkStart w:id="24" w:name="_Toc528152575"/>
      <w:bookmarkStart w:id="25" w:name="_Toc528152981"/>
      <w:bookmarkStart w:id="26" w:name="_Toc528153620"/>
      <w:bookmarkStart w:id="27" w:name="_Toc86858069"/>
      <w:bookmarkStart w:id="28" w:name="_Toc137596676"/>
      <w:bookmarkStart w:id="29" w:name="_Toc16433374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
      <w:bookmarkEnd w:id="4"/>
      <w:bookmarkEnd w:id="3"/>
      <w:bookmarkEnd w:id="2"/>
      <w:bookmarkEnd w:id="1"/>
      <w:bookmarkEnd w:id="0"/>
    </w:p>
    <w:p w14:paraId="0CB1BC07" w14:textId="57846DED" w:rsidR="003F099A" w:rsidRDefault="003F099A" w:rsidP="003F099A"/>
    <w:p w14:paraId="0E7A0075" w14:textId="77777777" w:rsidR="003F099A" w:rsidRDefault="003F099A" w:rsidP="003F099A"/>
    <w:p w14:paraId="50E510ED" w14:textId="77777777" w:rsidR="003F099A" w:rsidRPr="003F099A" w:rsidRDefault="003F099A" w:rsidP="003F099A">
      <w:pPr>
        <w:keepNext/>
        <w:spacing w:before="360" w:after="240" w:line="240" w:lineRule="auto"/>
        <w:jc w:val="both"/>
        <w:outlineLvl w:val="1"/>
        <w:rPr>
          <w:rFonts w:asciiTheme="minorHAnsi" w:eastAsia="Times New Roman" w:hAnsiTheme="minorHAnsi"/>
          <w:b/>
          <w:caps/>
          <w:sz w:val="24"/>
          <w:szCs w:val="20"/>
          <w:lang w:val="es-ES_tradnl" w:eastAsia="es-ES"/>
        </w:rPr>
      </w:pPr>
    </w:p>
    <w:p w14:paraId="3357BD2C" w14:textId="23961D0C" w:rsidR="00BD5316" w:rsidRPr="008C669B" w:rsidRDefault="00BD5316" w:rsidP="00BD5316">
      <w:pPr>
        <w:keepNext/>
        <w:numPr>
          <w:ilvl w:val="1"/>
          <w:numId w:val="1"/>
        </w:numPr>
        <w:spacing w:before="360" w:after="240" w:line="240" w:lineRule="auto"/>
        <w:jc w:val="both"/>
        <w:outlineLvl w:val="1"/>
        <w:rPr>
          <w:rFonts w:asciiTheme="minorHAnsi" w:eastAsia="Times New Roman" w:hAnsiTheme="minorHAnsi"/>
          <w:b/>
          <w:caps/>
          <w:sz w:val="24"/>
          <w:szCs w:val="20"/>
          <w:lang w:val="es-ES_tradnl" w:eastAsia="es-ES"/>
        </w:rPr>
      </w:pPr>
      <w:r w:rsidRPr="008C669B">
        <w:rPr>
          <w:rFonts w:asciiTheme="minorHAnsi" w:eastAsia="Times New Roman" w:hAnsiTheme="minorHAnsi"/>
          <w:b/>
          <w:caps/>
          <w:sz w:val="24"/>
          <w:szCs w:val="20"/>
          <w:lang w:val="es-ES_tradnl" w:eastAsia="es-ES"/>
        </w:rPr>
        <w:t>Servicio de fluidos de perforación, equipos de control de sólidos, manejo de recortes y residuos</w:t>
      </w:r>
      <w:bookmarkEnd w:id="20"/>
      <w:bookmarkEnd w:id="29"/>
    </w:p>
    <w:p w14:paraId="48010C4A" w14:textId="4FAD9D25" w:rsidR="00BD5316" w:rsidRPr="00766E93" w:rsidRDefault="00BD5316" w:rsidP="00BD5316">
      <w:pPr>
        <w:jc w:val="both"/>
      </w:pPr>
      <w:r w:rsidRPr="00766E93">
        <w:t>A continuación</w:t>
      </w:r>
      <w:r>
        <w:t>,</w:t>
      </w:r>
      <w:r w:rsidRPr="00766E93">
        <w:t xml:space="preserve"> se muestran los ítems </w:t>
      </w:r>
      <w:r>
        <w:t>correspondientes a la prestación d</w:t>
      </w:r>
      <w:r w:rsidRPr="00766E93">
        <w:t>el servicio de fluidos de perforación, equipos de control de sólidos, manejo de desechos</w:t>
      </w:r>
      <w:r>
        <w:t xml:space="preserve">, </w:t>
      </w:r>
      <w:r w:rsidRPr="00766E93">
        <w:t>disposición final</w:t>
      </w:r>
      <w:r>
        <w:t xml:space="preserve"> y abandono temporal o definitivo.</w:t>
      </w:r>
      <w:r w:rsidRPr="00766E93">
        <w:t xml:space="preserve"> </w:t>
      </w:r>
      <w:r>
        <w:t xml:space="preserve">En el </w:t>
      </w:r>
      <w:r w:rsidRPr="00BD5316">
        <w:t xml:space="preserve">Anexo </w:t>
      </w:r>
      <w:r w:rsidR="00964F45">
        <w:t>10</w:t>
      </w:r>
      <w:r w:rsidR="006F43FD">
        <w:t xml:space="preserve"> “</w:t>
      </w:r>
      <w:r w:rsidR="006F43FD" w:rsidRPr="006F43FD">
        <w:t>Planilla de integración de ofertas</w:t>
      </w:r>
      <w:r w:rsidR="006F43FD">
        <w:t>”</w:t>
      </w:r>
      <w:r w:rsidR="00964F45" w:rsidRPr="00BD5316">
        <w:t xml:space="preserve"> </w:t>
      </w:r>
      <w:r w:rsidRPr="00BD5316">
        <w:t>se indican todos los ítems asociados a la prestación del servicio y la modalidad aplicable a cada uno de ellos.</w:t>
      </w:r>
    </w:p>
    <w:p w14:paraId="6B413B69" w14:textId="467283A2" w:rsidR="00BD5316" w:rsidRPr="009C0614" w:rsidRDefault="00B80792" w:rsidP="00BD5316">
      <w:pPr>
        <w:pStyle w:val="Ttulo3"/>
        <w:jc w:val="both"/>
      </w:pPr>
      <w:bookmarkStart w:id="30" w:name="_Toc528152595"/>
      <w:bookmarkStart w:id="31" w:name="_Toc528153001"/>
      <w:bookmarkStart w:id="32" w:name="_Toc528153639"/>
      <w:bookmarkStart w:id="33" w:name="_Toc16693216"/>
      <w:bookmarkStart w:id="34" w:name="_Toc16693619"/>
      <w:bookmarkStart w:id="35" w:name="_Toc86857790"/>
      <w:bookmarkStart w:id="36" w:name="_Toc137596652"/>
      <w:bookmarkStart w:id="37" w:name="_Toc158021024"/>
      <w:bookmarkStart w:id="38" w:name="_Toc164333744"/>
      <w:r>
        <w:t>Tarifa métrica</w:t>
      </w:r>
      <w:r w:rsidR="00BD5316">
        <w:t xml:space="preserve"> </w:t>
      </w:r>
      <w:r>
        <w:t>de fluidos de perforación (</w:t>
      </w:r>
      <w:r w:rsidR="00BD5316">
        <w:t>Metro perforado / USD)</w:t>
      </w:r>
      <w:bookmarkEnd w:id="30"/>
      <w:bookmarkEnd w:id="31"/>
      <w:bookmarkEnd w:id="32"/>
      <w:bookmarkEnd w:id="33"/>
      <w:bookmarkEnd w:id="34"/>
      <w:bookmarkEnd w:id="35"/>
      <w:bookmarkEnd w:id="36"/>
      <w:bookmarkEnd w:id="37"/>
      <w:bookmarkEnd w:id="38"/>
    </w:p>
    <w:p w14:paraId="409124C1" w14:textId="5272698F" w:rsidR="00BD5316" w:rsidRPr="00766E93" w:rsidRDefault="00BD5316" w:rsidP="00BD5316">
      <w:pPr>
        <w:jc w:val="both"/>
        <w:rPr>
          <w:rFonts w:cs="Arial"/>
        </w:rPr>
      </w:pPr>
      <w:r w:rsidRPr="00766E93">
        <w:rPr>
          <w:rFonts w:cs="Arial"/>
        </w:rPr>
        <w:t xml:space="preserve">El CONTRATISTA deberá incluir en la tarifa </w:t>
      </w:r>
      <w:r>
        <w:rPr>
          <w:rFonts w:cs="Arial"/>
        </w:rPr>
        <w:t xml:space="preserve">métrica </w:t>
      </w:r>
      <w:r w:rsidRPr="00766E93">
        <w:rPr>
          <w:rFonts w:cs="Arial"/>
        </w:rPr>
        <w:t xml:space="preserve">de servicios </w:t>
      </w:r>
      <w:r>
        <w:rPr>
          <w:rFonts w:cs="Arial"/>
        </w:rPr>
        <w:t>de fluido todo costo asociado</w:t>
      </w:r>
      <w:r w:rsidRPr="00766E93">
        <w:rPr>
          <w:rFonts w:cs="Arial"/>
        </w:rPr>
        <w:t xml:space="preserve"> </w:t>
      </w:r>
      <w:r>
        <w:rPr>
          <w:rFonts w:cs="Arial"/>
        </w:rPr>
        <w:t>a la formulación del fluido</w:t>
      </w:r>
      <w:r w:rsidRPr="00766E93">
        <w:rPr>
          <w:rFonts w:cs="Arial"/>
        </w:rPr>
        <w:t xml:space="preserve"> de </w:t>
      </w:r>
      <w:r w:rsidR="00D2517D" w:rsidRPr="00766E93">
        <w:rPr>
          <w:rFonts w:cs="Arial"/>
        </w:rPr>
        <w:t xml:space="preserve">perforación </w:t>
      </w:r>
      <w:r w:rsidR="00D2517D">
        <w:rPr>
          <w:rFonts w:cs="Arial"/>
        </w:rPr>
        <w:t>(</w:t>
      </w:r>
      <w:r>
        <w:rPr>
          <w:rFonts w:cs="Arial"/>
        </w:rPr>
        <w:t>incluyendo la etapa de abandono, sea temporal o definitivo)</w:t>
      </w:r>
      <w:r w:rsidRPr="00766E93">
        <w:rPr>
          <w:rFonts w:cs="Arial"/>
        </w:rPr>
        <w:t>, según lo descri</w:t>
      </w:r>
      <w:r>
        <w:rPr>
          <w:rFonts w:cs="Arial"/>
        </w:rPr>
        <w:t>p</w:t>
      </w:r>
      <w:r w:rsidRPr="00766E93">
        <w:rPr>
          <w:rFonts w:cs="Arial"/>
        </w:rPr>
        <w:t xml:space="preserve">to en </w:t>
      </w:r>
      <w:r>
        <w:rPr>
          <w:rFonts w:cs="Arial"/>
        </w:rPr>
        <w:t>los</w:t>
      </w:r>
      <w:r w:rsidRPr="00766E93">
        <w:rPr>
          <w:rFonts w:cs="Arial"/>
        </w:rPr>
        <w:t xml:space="preserve"> Anexo</w:t>
      </w:r>
      <w:r>
        <w:rPr>
          <w:rFonts w:cs="Arial"/>
        </w:rPr>
        <w:t xml:space="preserve">s II </w:t>
      </w:r>
      <w:r w:rsidR="00C2502C" w:rsidRPr="00C2502C">
        <w:rPr>
          <w:rFonts w:cs="Arial"/>
        </w:rPr>
        <w:t xml:space="preserve">- Alcance General de los Servicios </w:t>
      </w:r>
      <w:r w:rsidR="004C6FCB">
        <w:rPr>
          <w:rFonts w:cs="Arial"/>
        </w:rPr>
        <w:t xml:space="preserve">(“Anexo II”) </w:t>
      </w:r>
      <w:r>
        <w:rPr>
          <w:rFonts w:cs="Arial"/>
        </w:rPr>
        <w:t>y</w:t>
      </w:r>
      <w:r w:rsidRPr="00766E93">
        <w:rPr>
          <w:rFonts w:cs="Arial"/>
        </w:rPr>
        <w:t xml:space="preserve"> </w:t>
      </w:r>
      <w:r w:rsidR="004C6FCB">
        <w:rPr>
          <w:rFonts w:cs="Arial"/>
        </w:rPr>
        <w:t xml:space="preserve">Anexo </w:t>
      </w:r>
      <w:r w:rsidRPr="00766E93">
        <w:rPr>
          <w:rFonts w:cs="Arial"/>
        </w:rPr>
        <w:t>III</w:t>
      </w:r>
      <w:r w:rsidR="00C2502C">
        <w:rPr>
          <w:rFonts w:cs="Arial"/>
        </w:rPr>
        <w:t xml:space="preserve"> </w:t>
      </w:r>
      <w:r w:rsidR="00C2502C" w:rsidRPr="00C2502C">
        <w:rPr>
          <w:rFonts w:cs="Arial"/>
        </w:rPr>
        <w:t xml:space="preserve">- Técnico por </w:t>
      </w:r>
      <w:proofErr w:type="gramStart"/>
      <w:r w:rsidR="009C14D2" w:rsidRPr="00C2502C">
        <w:rPr>
          <w:rFonts w:cs="Arial"/>
        </w:rPr>
        <w:t>Línea</w:t>
      </w:r>
      <w:proofErr w:type="gramEnd"/>
      <w:r w:rsidR="00C2502C" w:rsidRPr="00C2502C">
        <w:rPr>
          <w:rFonts w:cs="Arial"/>
        </w:rPr>
        <w:t xml:space="preserve"> de Servicio</w:t>
      </w:r>
      <w:r w:rsidR="004C6FCB">
        <w:rPr>
          <w:rFonts w:cs="Arial"/>
        </w:rPr>
        <w:t xml:space="preserve"> (“Anexo III”)</w:t>
      </w:r>
      <w:r w:rsidRPr="00766E93">
        <w:rPr>
          <w:rFonts w:cs="Arial"/>
        </w:rPr>
        <w:t>.</w:t>
      </w:r>
    </w:p>
    <w:p w14:paraId="1B3BD276" w14:textId="197C3C4C" w:rsidR="00BD5316" w:rsidRDefault="00BD5316" w:rsidP="00BD5316">
      <w:pPr>
        <w:jc w:val="both"/>
        <w:rPr>
          <w:rFonts w:cs="Arial"/>
        </w:rPr>
      </w:pPr>
      <w:r w:rsidRPr="00766E93">
        <w:rPr>
          <w:rFonts w:cs="Arial"/>
        </w:rPr>
        <w:t xml:space="preserve">Este costo incluye, </w:t>
      </w:r>
      <w:r>
        <w:rPr>
          <w:rFonts w:cs="Arial"/>
        </w:rPr>
        <w:t>el 100%</w:t>
      </w:r>
      <w:r w:rsidRPr="00766E93">
        <w:rPr>
          <w:rFonts w:cs="Arial"/>
        </w:rPr>
        <w:t xml:space="preserve"> </w:t>
      </w:r>
      <w:r>
        <w:rPr>
          <w:rFonts w:cs="Arial"/>
        </w:rPr>
        <w:t xml:space="preserve">de </w:t>
      </w:r>
      <w:r w:rsidRPr="00766E93">
        <w:rPr>
          <w:rFonts w:cs="Arial"/>
        </w:rPr>
        <w:t>los productos químicos</w:t>
      </w:r>
      <w:r>
        <w:rPr>
          <w:rFonts w:cs="Arial"/>
        </w:rPr>
        <w:t xml:space="preserve"> para preparar el fluido de perforación, tanto en su base operativa como en la Plataforma </w:t>
      </w:r>
      <w:proofErr w:type="spellStart"/>
      <w:r>
        <w:rPr>
          <w:rFonts w:cs="Arial"/>
        </w:rPr>
        <w:t>Autoelevable</w:t>
      </w:r>
      <w:proofErr w:type="spellEnd"/>
      <w:r>
        <w:rPr>
          <w:rFonts w:cs="Arial"/>
        </w:rPr>
        <w:t xml:space="preserve">, </w:t>
      </w:r>
      <w:r w:rsidRPr="00001021">
        <w:rPr>
          <w:rFonts w:cs="Arial"/>
        </w:rPr>
        <w:t xml:space="preserve">productos para estabilidad de pozo tipo asfalto </w:t>
      </w:r>
      <w:proofErr w:type="spellStart"/>
      <w:r w:rsidRPr="00001021">
        <w:rPr>
          <w:rFonts w:cs="Arial"/>
        </w:rPr>
        <w:t>sulfonado</w:t>
      </w:r>
      <w:proofErr w:type="spellEnd"/>
      <w:r>
        <w:rPr>
          <w:rFonts w:cs="Arial"/>
        </w:rPr>
        <w:t xml:space="preserve"> sódico, polímeros con fibras</w:t>
      </w:r>
      <w:r w:rsidRPr="00001021">
        <w:rPr>
          <w:rFonts w:cs="Arial"/>
        </w:rPr>
        <w:t>,</w:t>
      </w:r>
      <w:r>
        <w:rPr>
          <w:rFonts w:cs="Arial"/>
        </w:rPr>
        <w:t xml:space="preserve"> </w:t>
      </w:r>
      <w:r w:rsidRPr="00766E93">
        <w:rPr>
          <w:rFonts w:cs="Arial"/>
        </w:rPr>
        <w:t>píldoras de reforzamiento de pared</w:t>
      </w:r>
      <w:r>
        <w:rPr>
          <w:rFonts w:cs="Arial"/>
        </w:rPr>
        <w:t xml:space="preserve">, </w:t>
      </w:r>
      <w:r w:rsidRPr="00001021">
        <w:rPr>
          <w:rFonts w:eastAsia="Times New Roman"/>
        </w:rPr>
        <w:t>píldoras pesadas para sacar en seco</w:t>
      </w:r>
      <w:r>
        <w:rPr>
          <w:rFonts w:eastAsia="Times New Roman"/>
        </w:rPr>
        <w:t xml:space="preserve">, </w:t>
      </w:r>
      <w:r w:rsidRPr="00001021">
        <w:rPr>
          <w:rFonts w:eastAsia="Times New Roman"/>
        </w:rPr>
        <w:t>materiales de limpieza de tubería</w:t>
      </w:r>
      <w:r>
        <w:rPr>
          <w:rFonts w:eastAsia="Times New Roman"/>
        </w:rPr>
        <w:t xml:space="preserve"> (productos abrasivos)</w:t>
      </w:r>
      <w:r>
        <w:rPr>
          <w:rFonts w:cs="Arial"/>
        </w:rPr>
        <w:t>,</w:t>
      </w:r>
      <w:r w:rsidR="00964F45">
        <w:rPr>
          <w:rFonts w:cs="Arial"/>
        </w:rPr>
        <w:t xml:space="preserve"> </w:t>
      </w:r>
      <w:r w:rsidRPr="00766E93">
        <w:rPr>
          <w:rFonts w:cs="Arial"/>
        </w:rPr>
        <w:t xml:space="preserve"> registro de información, laboratorio, instalaciones, </w:t>
      </w:r>
      <w:r>
        <w:rPr>
          <w:rFonts w:cs="Arial"/>
        </w:rPr>
        <w:t>el 100% del costo del diésel</w:t>
      </w:r>
      <w:r w:rsidRPr="00766E93">
        <w:rPr>
          <w:rFonts w:cs="Arial"/>
        </w:rPr>
        <w:t xml:space="preserve"> para preparación </w:t>
      </w:r>
      <w:r>
        <w:rPr>
          <w:rFonts w:cs="Arial"/>
        </w:rPr>
        <w:t xml:space="preserve">y mantenimiento </w:t>
      </w:r>
      <w:r w:rsidRPr="00766E93">
        <w:rPr>
          <w:rFonts w:cs="Arial"/>
        </w:rPr>
        <w:t>de</w:t>
      </w:r>
      <w:r>
        <w:rPr>
          <w:rFonts w:cs="Arial"/>
        </w:rPr>
        <w:t>l</w:t>
      </w:r>
      <w:r w:rsidRPr="00766E93">
        <w:rPr>
          <w:rFonts w:cs="Arial"/>
        </w:rPr>
        <w:t xml:space="preserve"> fluido</w:t>
      </w:r>
      <w:r>
        <w:rPr>
          <w:rFonts w:cs="Arial"/>
        </w:rPr>
        <w:t xml:space="preserve"> (tanto sean realizadas estas tareas en la base </w:t>
      </w:r>
      <w:proofErr w:type="spellStart"/>
      <w:r>
        <w:rPr>
          <w:rFonts w:cs="Arial"/>
        </w:rPr>
        <w:t>onshore</w:t>
      </w:r>
      <w:proofErr w:type="spellEnd"/>
      <w:r>
        <w:rPr>
          <w:rFonts w:cs="Arial"/>
        </w:rPr>
        <w:t xml:space="preserve">, o bien, en la Plataforma </w:t>
      </w:r>
      <w:proofErr w:type="spellStart"/>
      <w:r>
        <w:rPr>
          <w:rFonts w:cs="Arial"/>
        </w:rPr>
        <w:t>Autoelevable</w:t>
      </w:r>
      <w:proofErr w:type="spellEnd"/>
      <w:r>
        <w:rPr>
          <w:rFonts w:cs="Arial"/>
        </w:rPr>
        <w:t>)</w:t>
      </w:r>
      <w:r w:rsidRPr="00766E93">
        <w:rPr>
          <w:rFonts w:cs="Arial"/>
        </w:rPr>
        <w:t xml:space="preserve">, softwares, </w:t>
      </w:r>
      <w:r>
        <w:rPr>
          <w:rFonts w:cs="Arial"/>
        </w:rPr>
        <w:t xml:space="preserve">logística asociada a productos y fluido de perforación (hasta el puerto de embarque del mismo), </w:t>
      </w:r>
      <w:r w:rsidRPr="00766E93">
        <w:rPr>
          <w:rFonts w:cs="Arial"/>
        </w:rPr>
        <w:t>entre otros.</w:t>
      </w:r>
      <w:r>
        <w:rPr>
          <w:rFonts w:cs="Arial"/>
        </w:rPr>
        <w:t xml:space="preserve"> </w:t>
      </w:r>
    </w:p>
    <w:p w14:paraId="6105C43E" w14:textId="77777777" w:rsidR="00BD5316" w:rsidRDefault="00BD5316" w:rsidP="00BD5316">
      <w:pPr>
        <w:jc w:val="both"/>
        <w:rPr>
          <w:rFonts w:cs="Arial"/>
        </w:rPr>
      </w:pPr>
      <w:r>
        <w:rPr>
          <w:rFonts w:cs="Arial"/>
        </w:rPr>
        <w:t>A continuación, se definen casos particulares y condiciones aplicables:</w:t>
      </w:r>
    </w:p>
    <w:p w14:paraId="35467463" w14:textId="77777777" w:rsidR="00BD5316" w:rsidRPr="00A319FD" w:rsidRDefault="00BD5316">
      <w:pPr>
        <w:pStyle w:val="Prrafodelista"/>
        <w:numPr>
          <w:ilvl w:val="0"/>
          <w:numId w:val="15"/>
        </w:numPr>
        <w:jc w:val="both"/>
        <w:rPr>
          <w:rFonts w:ascii="Arial" w:eastAsia="Calibri" w:hAnsi="Arial" w:cs="Arial"/>
          <w:sz w:val="22"/>
          <w:szCs w:val="22"/>
          <w:lang w:val="es-AR" w:eastAsia="en-US"/>
        </w:rPr>
      </w:pPr>
      <w:r w:rsidRPr="00A319FD">
        <w:rPr>
          <w:rFonts w:ascii="Arial" w:eastAsia="Calibri" w:hAnsi="Arial" w:cs="Arial"/>
          <w:sz w:val="22"/>
          <w:szCs w:val="22"/>
          <w:lang w:val="es-AR" w:eastAsia="en-US"/>
        </w:rPr>
        <w:t>Surgencias / Presencia de contaminantes (gases) de agua o hidrocarburo: la EMPRESA reconocerá el costo del fluido contami</w:t>
      </w:r>
      <w:r>
        <w:rPr>
          <w:rFonts w:ascii="Arial" w:eastAsia="Calibri" w:hAnsi="Arial" w:cs="Arial"/>
          <w:sz w:val="22"/>
          <w:szCs w:val="22"/>
          <w:lang w:val="es-AR" w:eastAsia="en-US"/>
        </w:rPr>
        <w:t>n</w:t>
      </w:r>
      <w:r w:rsidRPr="00A319FD">
        <w:rPr>
          <w:rFonts w:ascii="Arial" w:eastAsia="Calibri" w:hAnsi="Arial" w:cs="Arial"/>
          <w:sz w:val="22"/>
          <w:szCs w:val="22"/>
          <w:lang w:val="es-AR" w:eastAsia="en-US"/>
        </w:rPr>
        <w:t>ado a través del ítem “Volumen de fluido de perforación por acondicionamiento”, aplic</w:t>
      </w:r>
      <w:r>
        <w:rPr>
          <w:rFonts w:ascii="Arial" w:eastAsia="Calibri" w:hAnsi="Arial" w:cs="Arial"/>
          <w:sz w:val="22"/>
          <w:szCs w:val="22"/>
          <w:lang w:val="es-AR" w:eastAsia="en-US"/>
        </w:rPr>
        <w:t>á</w:t>
      </w:r>
      <w:r w:rsidRPr="00A319FD">
        <w:rPr>
          <w:rFonts w:ascii="Arial" w:eastAsia="Calibri" w:hAnsi="Arial" w:cs="Arial"/>
          <w:sz w:val="22"/>
          <w:szCs w:val="22"/>
          <w:lang w:val="es-AR" w:eastAsia="en-US"/>
        </w:rPr>
        <w:t>ndose según corresponda base aceite/base agua</w:t>
      </w:r>
      <w:r>
        <w:rPr>
          <w:rFonts w:ascii="Arial" w:eastAsia="Calibri" w:hAnsi="Arial" w:cs="Arial"/>
          <w:sz w:val="22"/>
          <w:szCs w:val="22"/>
          <w:lang w:val="es-AR" w:eastAsia="en-US"/>
        </w:rPr>
        <w:t xml:space="preserve"> (USD/m3)</w:t>
      </w:r>
      <w:r w:rsidRPr="00A319FD">
        <w:rPr>
          <w:rFonts w:ascii="Arial" w:eastAsia="Calibri" w:hAnsi="Arial" w:cs="Arial"/>
          <w:sz w:val="22"/>
          <w:szCs w:val="22"/>
          <w:lang w:val="es-AR" w:eastAsia="en-US"/>
        </w:rPr>
        <w:t>.</w:t>
      </w:r>
    </w:p>
    <w:p w14:paraId="6AEBC916" w14:textId="45AFEA75" w:rsidR="00BD5316" w:rsidRDefault="00BD5316">
      <w:pPr>
        <w:pStyle w:val="Prrafodelista"/>
        <w:numPr>
          <w:ilvl w:val="0"/>
          <w:numId w:val="15"/>
        </w:numPr>
        <w:jc w:val="both"/>
        <w:rPr>
          <w:rFonts w:ascii="Arial" w:eastAsia="Calibri" w:hAnsi="Arial" w:cs="Arial"/>
          <w:sz w:val="22"/>
          <w:szCs w:val="22"/>
          <w:lang w:val="es-AR" w:eastAsia="en-US"/>
        </w:rPr>
      </w:pPr>
      <w:r>
        <w:rPr>
          <w:rFonts w:ascii="Arial" w:eastAsia="Calibri" w:hAnsi="Arial" w:cs="Arial"/>
          <w:sz w:val="22"/>
          <w:szCs w:val="22"/>
          <w:lang w:val="es-AR" w:eastAsia="en-US"/>
        </w:rPr>
        <w:t xml:space="preserve">Perdida de Circulación a la Formación: la EMPRESA reconocerá </w:t>
      </w:r>
      <w:r w:rsidRPr="00A319FD">
        <w:rPr>
          <w:rFonts w:ascii="Arial" w:eastAsia="Calibri" w:hAnsi="Arial" w:cs="Arial"/>
          <w:sz w:val="22"/>
          <w:szCs w:val="22"/>
          <w:lang w:val="es-AR" w:eastAsia="en-US"/>
        </w:rPr>
        <w:t xml:space="preserve">el costo del fluido de perforación </w:t>
      </w:r>
      <w:r>
        <w:rPr>
          <w:rFonts w:ascii="Arial" w:eastAsia="Calibri" w:hAnsi="Arial" w:cs="Arial"/>
          <w:sz w:val="22"/>
          <w:szCs w:val="22"/>
          <w:lang w:val="es-AR" w:eastAsia="en-US"/>
        </w:rPr>
        <w:t>perdido a través</w:t>
      </w:r>
      <w:r w:rsidRPr="00A319FD">
        <w:rPr>
          <w:rFonts w:ascii="Arial" w:eastAsia="Calibri" w:hAnsi="Arial" w:cs="Arial"/>
          <w:sz w:val="22"/>
          <w:szCs w:val="22"/>
          <w:lang w:val="es-AR" w:eastAsia="en-US"/>
        </w:rPr>
        <w:t xml:space="preserve"> </w:t>
      </w:r>
      <w:r>
        <w:rPr>
          <w:rFonts w:ascii="Arial" w:eastAsia="Calibri" w:hAnsi="Arial" w:cs="Arial"/>
          <w:sz w:val="22"/>
          <w:szCs w:val="22"/>
          <w:lang w:val="es-AR" w:eastAsia="en-US"/>
        </w:rPr>
        <w:t>d</w:t>
      </w:r>
      <w:r w:rsidRPr="00A319FD">
        <w:rPr>
          <w:rFonts w:ascii="Arial" w:eastAsia="Calibri" w:hAnsi="Arial" w:cs="Arial"/>
          <w:sz w:val="22"/>
          <w:szCs w:val="22"/>
          <w:lang w:val="es-AR" w:eastAsia="en-US"/>
        </w:rPr>
        <w:t xml:space="preserve">el ítem </w:t>
      </w:r>
      <w:r>
        <w:rPr>
          <w:rFonts w:ascii="Arial" w:eastAsia="Calibri" w:hAnsi="Arial" w:cs="Arial"/>
          <w:sz w:val="22"/>
          <w:szCs w:val="22"/>
          <w:lang w:val="es-AR" w:eastAsia="en-US"/>
        </w:rPr>
        <w:t>“</w:t>
      </w:r>
      <w:r w:rsidRPr="00DD13E4">
        <w:rPr>
          <w:rFonts w:ascii="Arial" w:eastAsia="Calibri" w:hAnsi="Arial" w:cs="Arial"/>
          <w:sz w:val="22"/>
          <w:szCs w:val="22"/>
          <w:lang w:val="es-AR" w:eastAsia="en-US"/>
        </w:rPr>
        <w:t>Volumen de fluido de perforación perdido hacia la formación</w:t>
      </w:r>
      <w:r>
        <w:rPr>
          <w:rFonts w:ascii="Arial" w:eastAsia="Calibri" w:hAnsi="Arial" w:cs="Arial"/>
          <w:sz w:val="22"/>
          <w:szCs w:val="22"/>
          <w:lang w:val="es-AR" w:eastAsia="en-US"/>
        </w:rPr>
        <w:t>”, aplicando el ítem que corresponda según tipo de lodo.</w:t>
      </w:r>
      <w:r w:rsidR="00964F45">
        <w:rPr>
          <w:rFonts w:ascii="Arial" w:eastAsia="Calibri" w:hAnsi="Arial" w:cs="Arial"/>
          <w:sz w:val="22"/>
          <w:szCs w:val="22"/>
          <w:lang w:val="es-AR" w:eastAsia="en-US"/>
        </w:rPr>
        <w:t xml:space="preserve"> </w:t>
      </w:r>
      <w:r>
        <w:rPr>
          <w:rFonts w:ascii="Arial" w:eastAsia="Calibri" w:hAnsi="Arial" w:cs="Arial"/>
          <w:sz w:val="22"/>
          <w:szCs w:val="22"/>
          <w:lang w:val="es-AR" w:eastAsia="en-US"/>
        </w:rPr>
        <w:t>(USD/m3)</w:t>
      </w:r>
      <w:r w:rsidRPr="00A319FD">
        <w:rPr>
          <w:rFonts w:ascii="Arial" w:eastAsia="Calibri" w:hAnsi="Arial" w:cs="Arial"/>
          <w:sz w:val="22"/>
          <w:szCs w:val="22"/>
          <w:lang w:val="es-AR" w:eastAsia="en-US"/>
        </w:rPr>
        <w:t>.</w:t>
      </w:r>
    </w:p>
    <w:p w14:paraId="728E4A00" w14:textId="77777777" w:rsidR="00BD5316" w:rsidRPr="00A319FD" w:rsidRDefault="00BD5316">
      <w:pPr>
        <w:pStyle w:val="Prrafodelista"/>
        <w:numPr>
          <w:ilvl w:val="0"/>
          <w:numId w:val="15"/>
        </w:numPr>
        <w:jc w:val="both"/>
        <w:rPr>
          <w:rFonts w:ascii="Arial" w:eastAsia="Calibri" w:hAnsi="Arial" w:cs="Arial"/>
          <w:sz w:val="22"/>
          <w:szCs w:val="22"/>
          <w:lang w:val="es-AR" w:eastAsia="en-US"/>
        </w:rPr>
      </w:pPr>
      <w:proofErr w:type="spellStart"/>
      <w:r>
        <w:rPr>
          <w:rFonts w:ascii="Arial" w:eastAsia="Calibri" w:hAnsi="Arial" w:cs="Arial"/>
          <w:sz w:val="22"/>
          <w:szCs w:val="22"/>
          <w:lang w:val="es-AR" w:eastAsia="en-US"/>
        </w:rPr>
        <w:t>Sidetrack</w:t>
      </w:r>
      <w:proofErr w:type="spellEnd"/>
      <w:r>
        <w:rPr>
          <w:rFonts w:ascii="Arial" w:eastAsia="Calibri" w:hAnsi="Arial" w:cs="Arial"/>
          <w:sz w:val="22"/>
          <w:szCs w:val="22"/>
          <w:lang w:val="es-AR" w:eastAsia="en-US"/>
        </w:rPr>
        <w:t xml:space="preserve">: en caso de ser necesarios trabajos de </w:t>
      </w:r>
      <w:proofErr w:type="spellStart"/>
      <w:r>
        <w:rPr>
          <w:rFonts w:ascii="Arial" w:eastAsia="Calibri" w:hAnsi="Arial" w:cs="Arial"/>
          <w:sz w:val="22"/>
          <w:szCs w:val="22"/>
          <w:lang w:val="es-AR" w:eastAsia="en-US"/>
        </w:rPr>
        <w:t>re-perforación</w:t>
      </w:r>
      <w:proofErr w:type="spellEnd"/>
      <w:r>
        <w:rPr>
          <w:rFonts w:ascii="Arial" w:eastAsia="Calibri" w:hAnsi="Arial" w:cs="Arial"/>
          <w:sz w:val="22"/>
          <w:szCs w:val="22"/>
          <w:lang w:val="es-AR" w:eastAsia="en-US"/>
        </w:rPr>
        <w:t xml:space="preserve"> de pozo, aplicará en este caso la certificación del fluido a través de la tarifa métrica definida anteriormente.</w:t>
      </w:r>
    </w:p>
    <w:p w14:paraId="0D6D6194" w14:textId="77777777" w:rsidR="00BD5316" w:rsidRDefault="00BD5316" w:rsidP="00BD5316">
      <w:pPr>
        <w:jc w:val="both"/>
        <w:rPr>
          <w:rFonts w:cs="Arial"/>
        </w:rPr>
      </w:pPr>
      <w:r>
        <w:rPr>
          <w:rFonts w:cs="Arial"/>
        </w:rPr>
        <w:t xml:space="preserve">Estos casos, serán reconocidos por la EMPRESA, siempre y cuando las </w:t>
      </w:r>
      <w:r w:rsidRPr="00001021">
        <w:rPr>
          <w:rFonts w:cs="Arial"/>
        </w:rPr>
        <w:t xml:space="preserve">causas </w:t>
      </w:r>
      <w:r>
        <w:rPr>
          <w:rFonts w:cs="Arial"/>
        </w:rPr>
        <w:t xml:space="preserve">de los distintos eventos </w:t>
      </w:r>
      <w:r w:rsidRPr="00001021">
        <w:rPr>
          <w:rFonts w:cs="Arial"/>
        </w:rPr>
        <w:t xml:space="preserve">no </w:t>
      </w:r>
      <w:r>
        <w:rPr>
          <w:rFonts w:cs="Arial"/>
        </w:rPr>
        <w:t xml:space="preserve">sean </w:t>
      </w:r>
      <w:r w:rsidRPr="00001021">
        <w:rPr>
          <w:rFonts w:cs="Arial"/>
        </w:rPr>
        <w:t>atribuibles al CONTRATISTA</w:t>
      </w:r>
      <w:r>
        <w:rPr>
          <w:rFonts w:cs="Arial"/>
        </w:rPr>
        <w:t>.</w:t>
      </w:r>
    </w:p>
    <w:p w14:paraId="384517E0" w14:textId="77777777" w:rsidR="00BD5316" w:rsidRDefault="00BD5316" w:rsidP="00BD5316">
      <w:pPr>
        <w:jc w:val="both"/>
        <w:rPr>
          <w:rFonts w:eastAsia="Times New Roman"/>
        </w:rPr>
      </w:pPr>
      <w:r>
        <w:rPr>
          <w:rFonts w:eastAsia="Times New Roman"/>
        </w:rPr>
        <w:t xml:space="preserve">El fluido de perforación (base agua / base aceite) será transportado a la Plataforma </w:t>
      </w:r>
      <w:proofErr w:type="spellStart"/>
      <w:r>
        <w:rPr>
          <w:rFonts w:eastAsia="Times New Roman"/>
        </w:rPr>
        <w:t>Autoelevable</w:t>
      </w:r>
      <w:proofErr w:type="spellEnd"/>
      <w:r>
        <w:rPr>
          <w:rFonts w:eastAsia="Times New Roman"/>
        </w:rPr>
        <w:t xml:space="preserve"> ya preparado. En la Plataforma </w:t>
      </w:r>
      <w:proofErr w:type="spellStart"/>
      <w:r>
        <w:rPr>
          <w:rFonts w:eastAsia="Times New Roman"/>
        </w:rPr>
        <w:t>Autoelevable</w:t>
      </w:r>
      <w:proofErr w:type="spellEnd"/>
      <w:r>
        <w:rPr>
          <w:rFonts w:eastAsia="Times New Roman"/>
        </w:rPr>
        <w:t xml:space="preserve"> el CONTRATISTA solo realizará tareas de mantenimiento. La EMPRESA reconocerá únicamente los volúmenes de fluido de perforación (base agua/base aceite) contabilizados en los tanques de la Plataforma </w:t>
      </w:r>
      <w:proofErr w:type="spellStart"/>
      <w:r>
        <w:rPr>
          <w:rFonts w:eastAsia="Times New Roman"/>
        </w:rPr>
        <w:t>Autoelevable</w:t>
      </w:r>
      <w:proofErr w:type="spellEnd"/>
      <w:r>
        <w:rPr>
          <w:rFonts w:eastAsia="Times New Roman"/>
        </w:rPr>
        <w:t xml:space="preserve">. </w:t>
      </w:r>
    </w:p>
    <w:p w14:paraId="4DB1AD30" w14:textId="77777777" w:rsidR="00BD5316" w:rsidRDefault="00BD5316" w:rsidP="00673CCB">
      <w:pPr>
        <w:pStyle w:val="Ttulo3"/>
        <w:jc w:val="both"/>
      </w:pPr>
      <w:bookmarkStart w:id="39" w:name="_Toc528152596"/>
      <w:bookmarkStart w:id="40" w:name="_Toc528153002"/>
      <w:bookmarkStart w:id="41" w:name="_Toc528153640"/>
      <w:bookmarkStart w:id="42" w:name="_Toc16693217"/>
      <w:bookmarkStart w:id="43" w:name="_Toc16693620"/>
      <w:bookmarkStart w:id="44" w:name="_Toc86857791"/>
      <w:bookmarkStart w:id="45" w:name="_Toc137596653"/>
      <w:bookmarkStart w:id="46" w:name="_Toc164333745"/>
      <w:r w:rsidRPr="00766E93">
        <w:lastRenderedPageBreak/>
        <w:t xml:space="preserve">Ítems </w:t>
      </w:r>
      <w:r w:rsidRPr="00154E0A">
        <w:t>adicionales</w:t>
      </w:r>
      <w:bookmarkEnd w:id="39"/>
      <w:bookmarkEnd w:id="40"/>
      <w:bookmarkEnd w:id="41"/>
      <w:bookmarkEnd w:id="42"/>
      <w:bookmarkEnd w:id="43"/>
      <w:bookmarkEnd w:id="44"/>
      <w:bookmarkEnd w:id="45"/>
      <w:bookmarkEnd w:id="46"/>
    </w:p>
    <w:p w14:paraId="344DE8D9" w14:textId="4E21E63B" w:rsidR="00BD5316" w:rsidRPr="0075265E" w:rsidRDefault="00BD5316" w:rsidP="00BD5316">
      <w:r>
        <w:t>Estos ítems contemplan servicios adicionales, los cuales serán los únicos que la EMPRESA reconocerá por fuera de lo indicado en el punto “Tarifa Métrica de Fluidos de Perforación”</w:t>
      </w:r>
    </w:p>
    <w:p w14:paraId="2BEAA194" w14:textId="77777777" w:rsidR="00BD5316" w:rsidRPr="00766E93" w:rsidRDefault="00BD5316" w:rsidP="00BD5316">
      <w:pPr>
        <w:pStyle w:val="Ttulo4"/>
        <w:jc w:val="both"/>
      </w:pPr>
      <w:bookmarkStart w:id="47" w:name="_Toc528153641"/>
      <w:bookmarkStart w:id="48" w:name="_Toc16693218"/>
      <w:bookmarkStart w:id="49" w:name="_Toc16693621"/>
      <w:bookmarkStart w:id="50" w:name="_Toc86857792"/>
      <w:bookmarkStart w:id="51" w:name="_Toc137596654"/>
      <w:r w:rsidRPr="00673CCB">
        <w:t xml:space="preserve">Volumen de fluido de perforación perdido hacia la formación </w:t>
      </w:r>
      <w:bookmarkEnd w:id="47"/>
      <w:bookmarkEnd w:id="48"/>
      <w:bookmarkEnd w:id="49"/>
      <w:bookmarkEnd w:id="50"/>
      <w:bookmarkEnd w:id="51"/>
    </w:p>
    <w:p w14:paraId="63456EF3" w14:textId="058A4F3C" w:rsidR="00BD5316" w:rsidRDefault="00BD5316" w:rsidP="00BD5316">
      <w:pPr>
        <w:jc w:val="both"/>
        <w:rPr>
          <w:rFonts w:cs="Arial"/>
        </w:rPr>
      </w:pPr>
      <w:r w:rsidRPr="00766E93">
        <w:rPr>
          <w:rFonts w:cs="Arial"/>
        </w:rPr>
        <w:t>La EMPRESA solo reconocerá el costo por metro c</w:t>
      </w:r>
      <w:r>
        <w:rPr>
          <w:rFonts w:cs="Arial"/>
        </w:rPr>
        <w:t>ú</w:t>
      </w:r>
      <w:r w:rsidRPr="00766E93">
        <w:rPr>
          <w:rFonts w:cs="Arial"/>
        </w:rPr>
        <w:t>bico (m</w:t>
      </w:r>
      <w:r w:rsidRPr="00766E93">
        <w:rPr>
          <w:rFonts w:cs="Arial"/>
          <w:vertAlign w:val="superscript"/>
        </w:rPr>
        <w:t>3</w:t>
      </w:r>
      <w:r w:rsidRPr="00766E93">
        <w:rPr>
          <w:rFonts w:cs="Arial"/>
        </w:rPr>
        <w:t xml:space="preserve">) de </w:t>
      </w:r>
      <w:r w:rsidRPr="00766E93">
        <w:rPr>
          <w:rFonts w:cs="Arial"/>
          <w:u w:val="single"/>
        </w:rPr>
        <w:t>fluido de perforación perdido a la formación</w:t>
      </w:r>
      <w:r>
        <w:rPr>
          <w:rFonts w:cs="Arial"/>
          <w:u w:val="single"/>
        </w:rPr>
        <w:t xml:space="preserve"> (VPF) de la sección correspondiente. No se contempla para este caso el volumen descrito en el Anexo III como Volumen de Perforación (“VP”).</w:t>
      </w:r>
      <w:r w:rsidRPr="00766E93">
        <w:rPr>
          <w:rFonts w:cs="Arial"/>
        </w:rPr>
        <w:t xml:space="preserve"> </w:t>
      </w:r>
    </w:p>
    <w:p w14:paraId="12DAEED3" w14:textId="260E768F" w:rsidR="0039460F" w:rsidRPr="00A406FC" w:rsidRDefault="0039460F" w:rsidP="00BD5316">
      <w:pPr>
        <w:jc w:val="both"/>
        <w:rPr>
          <w:rFonts w:cs="Arial"/>
        </w:rPr>
      </w:pPr>
      <w:r>
        <w:rPr>
          <w:rFonts w:cs="Arial"/>
        </w:rPr>
        <w:t xml:space="preserve">El volumen de fluido de perforación perdido hacia la </w:t>
      </w:r>
      <w:r w:rsidR="00DA7E43">
        <w:rPr>
          <w:rFonts w:cs="Arial"/>
        </w:rPr>
        <w:t>formación</w:t>
      </w:r>
      <w:r>
        <w:rPr>
          <w:rFonts w:cs="Arial"/>
        </w:rPr>
        <w:t xml:space="preserve"> solo se </w:t>
      </w:r>
      <w:r w:rsidR="00DA7E43">
        <w:rPr>
          <w:rFonts w:cs="Arial"/>
        </w:rPr>
        <w:t>reconocerá</w:t>
      </w:r>
      <w:r>
        <w:rPr>
          <w:rFonts w:cs="Arial"/>
        </w:rPr>
        <w:t xml:space="preserve"> cuando la perdida no es atribuible a</w:t>
      </w:r>
      <w:r w:rsidR="009C14D2">
        <w:rPr>
          <w:rFonts w:cs="Arial"/>
        </w:rPr>
        <w:t>l CONTRATISTA</w:t>
      </w:r>
      <w:r>
        <w:rPr>
          <w:rFonts w:cs="Arial"/>
        </w:rPr>
        <w:t>.</w:t>
      </w:r>
    </w:p>
    <w:p w14:paraId="13778F2D" w14:textId="13E7038D" w:rsidR="00BD5316" w:rsidRPr="00957E05" w:rsidRDefault="00CA4BEC" w:rsidP="00BD5316">
      <w:pPr>
        <w:pStyle w:val="Ttulo4"/>
        <w:jc w:val="both"/>
      </w:pPr>
      <w:r>
        <w:t>S</w:t>
      </w:r>
      <w:r w:rsidR="00BD5316">
        <w:t xml:space="preserve">ervicio técnico de fluidos </w:t>
      </w:r>
      <w:r w:rsidR="001056E1">
        <w:t>de perforación y control de sólidos</w:t>
      </w:r>
    </w:p>
    <w:p w14:paraId="6CBC6007" w14:textId="653A5271" w:rsidR="00BD5316" w:rsidRPr="00673CCB" w:rsidRDefault="00BD5316" w:rsidP="00673CCB">
      <w:pPr>
        <w:jc w:val="both"/>
        <w:rPr>
          <w:rFonts w:cs="Arial"/>
        </w:rPr>
      </w:pPr>
      <w:r w:rsidRPr="00673CCB">
        <w:rPr>
          <w:rFonts w:cs="Arial"/>
        </w:rPr>
        <w:t xml:space="preserve">Personal Servicio de Fluidos de Perforación: la EMPRESA reconocerá un </w:t>
      </w:r>
      <w:r w:rsidR="0009765B" w:rsidRPr="00673CCB">
        <w:rPr>
          <w:rFonts w:cs="Arial"/>
        </w:rPr>
        <w:t>costo</w:t>
      </w:r>
      <w:r w:rsidRPr="00673CCB">
        <w:rPr>
          <w:rFonts w:cs="Arial"/>
        </w:rPr>
        <w:t xml:space="preserve"> diario</w:t>
      </w:r>
      <w:r w:rsidR="00AC5DC4" w:rsidRPr="00673CCB">
        <w:rPr>
          <w:rFonts w:cs="Arial"/>
        </w:rPr>
        <w:t xml:space="preserve"> el cual incluye todo concepto por la prestación del Servicio de la totalidad del personal </w:t>
      </w:r>
      <w:r w:rsidRPr="00673CCB">
        <w:rPr>
          <w:rFonts w:cs="Arial"/>
        </w:rPr>
        <w:t xml:space="preserve">afectado </w:t>
      </w:r>
      <w:proofErr w:type="gramStart"/>
      <w:r w:rsidRPr="00673CCB">
        <w:rPr>
          <w:rFonts w:cs="Arial"/>
        </w:rPr>
        <w:t>de acuerdo a</w:t>
      </w:r>
      <w:proofErr w:type="gramEnd"/>
      <w:r w:rsidRPr="00673CCB">
        <w:rPr>
          <w:rFonts w:cs="Arial"/>
        </w:rPr>
        <w:t xml:space="preserve"> lo especificado en el Anexo III. Para la certificación de esta tarifa, el personal deberá estar disponible en Plataforma.</w:t>
      </w:r>
    </w:p>
    <w:p w14:paraId="11BCCC9B" w14:textId="09799BE3" w:rsidR="00BD5316" w:rsidRPr="001056E1" w:rsidRDefault="00BD5316" w:rsidP="001056E1">
      <w:pPr>
        <w:jc w:val="both"/>
        <w:rPr>
          <w:rFonts w:cs="Arial"/>
        </w:rPr>
      </w:pPr>
      <w:r w:rsidRPr="00673CCB">
        <w:rPr>
          <w:rFonts w:cs="Arial"/>
        </w:rPr>
        <w:t xml:space="preserve">Personal Servicio de Control de Sólidos: </w:t>
      </w:r>
      <w:r w:rsidR="00AC5DC4" w:rsidRPr="00673CCB">
        <w:rPr>
          <w:rFonts w:cs="Arial"/>
        </w:rPr>
        <w:t xml:space="preserve">la EMPRESA reconocerá un costo diario el cual incluye todo concepto por la prestación del Servicio de la totalidad del personal afectado </w:t>
      </w:r>
      <w:proofErr w:type="gramStart"/>
      <w:r w:rsidR="00AC5DC4" w:rsidRPr="00673CCB">
        <w:rPr>
          <w:rFonts w:cs="Arial"/>
        </w:rPr>
        <w:t>de acuerdo a</w:t>
      </w:r>
      <w:proofErr w:type="gramEnd"/>
      <w:r w:rsidR="00AC5DC4" w:rsidRPr="00673CCB">
        <w:rPr>
          <w:rFonts w:cs="Arial"/>
        </w:rPr>
        <w:t xml:space="preserve"> lo especificado en el Anexo III. Para la certificación de esta tarifa, el personal deberá estar disponible en Plataforma.</w:t>
      </w:r>
    </w:p>
    <w:p w14:paraId="69E2DA72" w14:textId="77777777" w:rsidR="00BD5316" w:rsidRPr="00766E93" w:rsidRDefault="00BD5316" w:rsidP="00BD5316">
      <w:pPr>
        <w:pStyle w:val="Ttulo4"/>
        <w:jc w:val="both"/>
      </w:pPr>
      <w:bookmarkStart w:id="52" w:name="_Toc528152597"/>
      <w:bookmarkStart w:id="53" w:name="_Toc528153003"/>
      <w:bookmarkStart w:id="54" w:name="_Toc528153642"/>
      <w:bookmarkStart w:id="55" w:name="_Toc16693219"/>
      <w:bookmarkStart w:id="56" w:name="_Toc16693622"/>
      <w:bookmarkStart w:id="57" w:name="_Toc86857793"/>
      <w:bookmarkStart w:id="58" w:name="_Toc137596655"/>
      <w:r w:rsidRPr="00766E93">
        <w:t>Volumen de fluido de perforación para acondicionamiento</w:t>
      </w:r>
      <w:bookmarkEnd w:id="52"/>
      <w:bookmarkEnd w:id="53"/>
      <w:bookmarkEnd w:id="54"/>
      <w:bookmarkEnd w:id="55"/>
      <w:bookmarkEnd w:id="56"/>
      <w:bookmarkEnd w:id="57"/>
      <w:bookmarkEnd w:id="58"/>
    </w:p>
    <w:p w14:paraId="3EE3425F" w14:textId="44D8D8C5" w:rsidR="00BD5316" w:rsidRPr="00766E93" w:rsidRDefault="00BD5316" w:rsidP="00BD5316">
      <w:pPr>
        <w:jc w:val="both"/>
        <w:rPr>
          <w:rFonts w:cs="Arial"/>
        </w:rPr>
      </w:pPr>
      <w:r>
        <w:rPr>
          <w:rStyle w:val="ui-provider"/>
        </w:rPr>
        <w:t>Este ítem aplicará según las excepciones detalladas en la tarifa “Tarifa Métrica de Fluidos de Perforación”. La EMPRESA solo reconocerá el costo por metro cúbico (m</w:t>
      </w:r>
      <w:r w:rsidRPr="00CA4BEC">
        <w:rPr>
          <w:rStyle w:val="ui-provider"/>
          <w:vertAlign w:val="superscript"/>
        </w:rPr>
        <w:t>3</w:t>
      </w:r>
      <w:r>
        <w:rPr>
          <w:rStyle w:val="ui-provider"/>
        </w:rPr>
        <w:t>) del fluido de perforación en la fase correspondiente, base agua y/o aceite</w:t>
      </w:r>
      <w:r w:rsidR="00EA74A9">
        <w:rPr>
          <w:rStyle w:val="ui-provider"/>
        </w:rPr>
        <w:t xml:space="preserve"> </w:t>
      </w:r>
      <w:r>
        <w:rPr>
          <w:rStyle w:val="ui-provider"/>
        </w:rPr>
        <w:t>cuando haya que acondicionarlo</w:t>
      </w:r>
      <w:r w:rsidR="00EA74A9">
        <w:rPr>
          <w:rStyle w:val="ui-provider"/>
        </w:rPr>
        <w:t xml:space="preserve"> </w:t>
      </w:r>
      <w:r>
        <w:rPr>
          <w:rStyle w:val="ui-provider"/>
        </w:rPr>
        <w:t>por causas no atribuibles al CONTRATISTA</w:t>
      </w:r>
      <w:r w:rsidR="00AC1D33">
        <w:rPr>
          <w:rStyle w:val="ui-provider"/>
        </w:rPr>
        <w:t xml:space="preserve"> </w:t>
      </w:r>
      <w:r>
        <w:rPr>
          <w:rStyle w:val="ui-provider"/>
        </w:rPr>
        <w:t>(surgencias / Presencia de contaminantes (gases) de agua o hidrocarburo).</w:t>
      </w:r>
    </w:p>
    <w:p w14:paraId="2F761320" w14:textId="47681579" w:rsidR="00BD5316" w:rsidRPr="00766E93" w:rsidRDefault="00BD5316" w:rsidP="00BD5316">
      <w:pPr>
        <w:pStyle w:val="Ttulo4"/>
        <w:jc w:val="both"/>
      </w:pPr>
      <w:bookmarkStart w:id="59" w:name="_Toc528152598"/>
      <w:bookmarkStart w:id="60" w:name="_Toc528153004"/>
      <w:bookmarkStart w:id="61" w:name="_Toc528153643"/>
      <w:bookmarkStart w:id="62" w:name="_Toc16693220"/>
      <w:bookmarkStart w:id="63" w:name="_Toc16693623"/>
      <w:bookmarkStart w:id="64" w:name="_Toc86857794"/>
      <w:bookmarkStart w:id="65" w:name="_Toc137596656"/>
      <w:r w:rsidRPr="00766E93">
        <w:t>Píldoras control de pérdidas de circulación</w:t>
      </w:r>
      <w:bookmarkEnd w:id="59"/>
      <w:bookmarkEnd w:id="60"/>
      <w:bookmarkEnd w:id="61"/>
      <w:bookmarkEnd w:id="62"/>
      <w:bookmarkEnd w:id="63"/>
      <w:bookmarkEnd w:id="64"/>
      <w:bookmarkEnd w:id="65"/>
    </w:p>
    <w:p w14:paraId="5FC87995" w14:textId="1093EB1F" w:rsidR="00BD5316" w:rsidRPr="00766E93" w:rsidRDefault="00BD5316" w:rsidP="00BD5316">
      <w:pPr>
        <w:jc w:val="both"/>
        <w:rPr>
          <w:rFonts w:cs="Arial"/>
        </w:rPr>
      </w:pPr>
      <w:r w:rsidRPr="00766E93">
        <w:rPr>
          <w:rFonts w:cs="Arial"/>
        </w:rPr>
        <w:t xml:space="preserve">El CONTRATISTA </w:t>
      </w:r>
      <w:r>
        <w:rPr>
          <w:rFonts w:cs="Arial"/>
        </w:rPr>
        <w:t xml:space="preserve">certificará </w:t>
      </w:r>
      <w:r w:rsidRPr="00766E93">
        <w:rPr>
          <w:rFonts w:cs="Arial"/>
        </w:rPr>
        <w:t>el valor por m</w:t>
      </w:r>
      <w:r w:rsidRPr="00766E93">
        <w:rPr>
          <w:rFonts w:cs="Arial"/>
          <w:vertAlign w:val="superscript"/>
        </w:rPr>
        <w:t>3</w:t>
      </w:r>
      <w:r w:rsidRPr="00766E93">
        <w:rPr>
          <w:rFonts w:cs="Arial"/>
        </w:rPr>
        <w:t xml:space="preserve"> de las píldoras de control de pérdidas de circulación base agua y</w:t>
      </w:r>
      <w:r>
        <w:rPr>
          <w:rFonts w:cs="Arial"/>
        </w:rPr>
        <w:t>/o</w:t>
      </w:r>
      <w:r w:rsidRPr="00766E93">
        <w:rPr>
          <w:rFonts w:cs="Arial"/>
        </w:rPr>
        <w:t xml:space="preserve"> base aceite</w:t>
      </w:r>
      <w:r>
        <w:rPr>
          <w:rFonts w:cs="Arial"/>
        </w:rPr>
        <w:t xml:space="preserve">, </w:t>
      </w:r>
      <w:proofErr w:type="gramStart"/>
      <w:r>
        <w:rPr>
          <w:rFonts w:cs="Arial"/>
        </w:rPr>
        <w:t>de acuerdo a</w:t>
      </w:r>
      <w:proofErr w:type="gramEnd"/>
      <w:r>
        <w:rPr>
          <w:rFonts w:cs="Arial"/>
        </w:rPr>
        <w:t xml:space="preserve"> los ítems descriptos </w:t>
      </w:r>
      <w:r w:rsidRPr="0077557A">
        <w:rPr>
          <w:rFonts w:cs="Arial"/>
        </w:rPr>
        <w:t xml:space="preserve">en el </w:t>
      </w:r>
      <w:r w:rsidRPr="0077557A">
        <w:rPr>
          <w:lang w:val="es-ES_tradnl" w:eastAsia="es-ES"/>
        </w:rPr>
        <w:t xml:space="preserve">Anexo </w:t>
      </w:r>
      <w:r w:rsidR="0096310F">
        <w:rPr>
          <w:lang w:val="es-ES_tradnl" w:eastAsia="es-ES"/>
        </w:rPr>
        <w:t>10</w:t>
      </w:r>
      <w:r w:rsidRPr="0077557A">
        <w:rPr>
          <w:rFonts w:cs="Arial"/>
        </w:rPr>
        <w:t>.</w:t>
      </w:r>
      <w:r w:rsidRPr="00766E93">
        <w:rPr>
          <w:rFonts w:cs="Arial"/>
        </w:rPr>
        <w:t xml:space="preserve"> </w:t>
      </w:r>
    </w:p>
    <w:p w14:paraId="7DCAFED3" w14:textId="77777777" w:rsidR="00BD5316" w:rsidRDefault="00BD5316" w:rsidP="00BD5316">
      <w:pPr>
        <w:pStyle w:val="Ttulo4"/>
        <w:jc w:val="both"/>
      </w:pPr>
      <w:r w:rsidRPr="00766E93">
        <w:t xml:space="preserve">Píldoras </w:t>
      </w:r>
      <w:r>
        <w:t>de liberación de tubería</w:t>
      </w:r>
    </w:p>
    <w:p w14:paraId="3C6586D3" w14:textId="36AA85CF" w:rsidR="00BD5316" w:rsidRDefault="00BD5316" w:rsidP="00BD5316">
      <w:pPr>
        <w:jc w:val="both"/>
        <w:rPr>
          <w:rFonts w:cs="Arial"/>
        </w:rPr>
      </w:pPr>
      <w:r>
        <w:rPr>
          <w:rFonts w:cs="Arial"/>
        </w:rPr>
        <w:t>El costo asociado a las píldoras de liberación de tubería (ya sean de composición base agua o aceite), s</w:t>
      </w:r>
      <w:r w:rsidRPr="00766E93">
        <w:rPr>
          <w:rFonts w:cs="Arial"/>
        </w:rPr>
        <w:t>erá reconocid</w:t>
      </w:r>
      <w:r>
        <w:rPr>
          <w:rFonts w:cs="Arial"/>
        </w:rPr>
        <w:t>o</w:t>
      </w:r>
      <w:r w:rsidRPr="00766E93">
        <w:rPr>
          <w:rFonts w:cs="Arial"/>
        </w:rPr>
        <w:t xml:space="preserve"> por la EMPRESA a través de un costo por m</w:t>
      </w:r>
      <w:r w:rsidRPr="00766E93">
        <w:rPr>
          <w:rFonts w:cs="Arial"/>
          <w:vertAlign w:val="superscript"/>
        </w:rPr>
        <w:t xml:space="preserve">3 </w:t>
      </w:r>
      <w:r w:rsidRPr="00766E93">
        <w:rPr>
          <w:rFonts w:cs="Arial"/>
        </w:rPr>
        <w:t>siempre</w:t>
      </w:r>
      <w:r>
        <w:rPr>
          <w:rFonts w:cs="Arial"/>
        </w:rPr>
        <w:t xml:space="preserve">, </w:t>
      </w:r>
      <w:proofErr w:type="gramStart"/>
      <w:r>
        <w:rPr>
          <w:rFonts w:cs="Arial"/>
        </w:rPr>
        <w:t>de acuerdo a</w:t>
      </w:r>
      <w:proofErr w:type="gramEnd"/>
      <w:r>
        <w:rPr>
          <w:rFonts w:cs="Arial"/>
        </w:rPr>
        <w:t xml:space="preserve"> los ítems descriptos en el Anexo </w:t>
      </w:r>
      <w:r w:rsidR="0096310F">
        <w:rPr>
          <w:rFonts w:cs="Arial"/>
        </w:rPr>
        <w:t>10</w:t>
      </w:r>
      <w:r>
        <w:rPr>
          <w:rFonts w:cs="Arial"/>
        </w:rPr>
        <w:t>. La EMPRESA no</w:t>
      </w:r>
      <w:r w:rsidRPr="00766E93">
        <w:rPr>
          <w:rFonts w:cs="Arial"/>
        </w:rPr>
        <w:t xml:space="preserve"> </w:t>
      </w:r>
      <w:r>
        <w:rPr>
          <w:rFonts w:cs="Arial"/>
        </w:rPr>
        <w:t xml:space="preserve">reconocerá ningún costo </w:t>
      </w:r>
      <w:r w:rsidRPr="00766E93">
        <w:rPr>
          <w:rFonts w:cs="Arial"/>
        </w:rPr>
        <w:t xml:space="preserve">cuando se detecte que </w:t>
      </w:r>
      <w:r>
        <w:rPr>
          <w:rFonts w:cs="Arial"/>
        </w:rPr>
        <w:t xml:space="preserve">el evento ocurrido que </w:t>
      </w:r>
      <w:r w:rsidR="0096310F">
        <w:rPr>
          <w:rFonts w:cs="Arial"/>
        </w:rPr>
        <w:t>dé</w:t>
      </w:r>
      <w:r>
        <w:rPr>
          <w:rFonts w:cs="Arial"/>
        </w:rPr>
        <w:t xml:space="preserve"> lugar al consumo de las </w:t>
      </w:r>
      <w:r w:rsidR="00DA7E43">
        <w:rPr>
          <w:rFonts w:cs="Arial"/>
        </w:rPr>
        <w:t>píldoras</w:t>
      </w:r>
      <w:r>
        <w:rPr>
          <w:rFonts w:cs="Arial"/>
        </w:rPr>
        <w:t xml:space="preserve"> es atribuible al Servicio prestado por el CONTRATISTA.</w:t>
      </w:r>
      <w:r w:rsidRPr="00766E93">
        <w:rPr>
          <w:rFonts w:cs="Arial"/>
        </w:rPr>
        <w:t xml:space="preserve"> </w:t>
      </w:r>
      <w:r>
        <w:rPr>
          <w:rFonts w:cs="Arial"/>
          <w:b/>
        </w:rPr>
        <w:t>E</w:t>
      </w:r>
      <w:r w:rsidRPr="00D92CC3">
        <w:rPr>
          <w:rFonts w:cs="Arial"/>
          <w:b/>
        </w:rPr>
        <w:t>s condición obligatoria que</w:t>
      </w:r>
      <w:r>
        <w:rPr>
          <w:rFonts w:cs="Arial"/>
          <w:b/>
        </w:rPr>
        <w:t xml:space="preserve"> estos productos</w:t>
      </w:r>
      <w:r w:rsidRPr="00D92CC3">
        <w:rPr>
          <w:rFonts w:cs="Arial"/>
          <w:b/>
        </w:rPr>
        <w:t xml:space="preserve"> esté</w:t>
      </w:r>
      <w:r>
        <w:rPr>
          <w:rFonts w:cs="Arial"/>
          <w:b/>
        </w:rPr>
        <w:t>n</w:t>
      </w:r>
      <w:r w:rsidRPr="00D92CC3">
        <w:rPr>
          <w:rFonts w:cs="Arial"/>
          <w:b/>
        </w:rPr>
        <w:t xml:space="preserve"> disponible</w:t>
      </w:r>
      <w:r>
        <w:rPr>
          <w:rFonts w:cs="Arial"/>
          <w:b/>
        </w:rPr>
        <w:t>s</w:t>
      </w:r>
      <w:r w:rsidRPr="00D92CC3">
        <w:rPr>
          <w:rFonts w:cs="Arial"/>
          <w:b/>
        </w:rPr>
        <w:t xml:space="preserve"> en la Plataforma </w:t>
      </w:r>
      <w:proofErr w:type="spellStart"/>
      <w:r w:rsidRPr="00D92CC3">
        <w:rPr>
          <w:rFonts w:cs="Arial"/>
          <w:b/>
        </w:rPr>
        <w:t>Autoelevable</w:t>
      </w:r>
      <w:proofErr w:type="spellEnd"/>
      <w:r>
        <w:rPr>
          <w:rFonts w:cs="Arial"/>
        </w:rPr>
        <w:t xml:space="preserve">. </w:t>
      </w:r>
    </w:p>
    <w:p w14:paraId="5F3A2736" w14:textId="77777777" w:rsidR="00941BF8" w:rsidRDefault="00941BF8" w:rsidP="00BD5316">
      <w:pPr>
        <w:jc w:val="both"/>
        <w:rPr>
          <w:rFonts w:cs="Arial"/>
        </w:rPr>
      </w:pPr>
    </w:p>
    <w:p w14:paraId="6E177D4E" w14:textId="60DB28A9" w:rsidR="00BD5316" w:rsidRPr="00BE7A4A" w:rsidRDefault="00BD5316" w:rsidP="00BD5316">
      <w:pPr>
        <w:pStyle w:val="Ttulo4"/>
        <w:jc w:val="both"/>
      </w:pPr>
      <w:bookmarkStart w:id="66" w:name="_Toc137596657"/>
      <w:r w:rsidRPr="00BE7A4A">
        <w:t>C</w:t>
      </w:r>
      <w:r w:rsidR="001056E1">
        <w:t xml:space="preserve">entrífugas decantadoras, mud cleaner, tornillos sin fin y </w:t>
      </w:r>
      <w:bookmarkEnd w:id="66"/>
      <w:r w:rsidR="001056E1">
        <w:t>zarandas de control de sólidos</w:t>
      </w:r>
    </w:p>
    <w:p w14:paraId="162F084F" w14:textId="77777777" w:rsidR="00BD5316" w:rsidRDefault="00BD5316" w:rsidP="00BD5316">
      <w:pPr>
        <w:jc w:val="both"/>
        <w:rPr>
          <w:rFonts w:cs="Arial"/>
        </w:rPr>
      </w:pPr>
      <w:r w:rsidRPr="00BD5316">
        <w:rPr>
          <w:rFonts w:cs="Arial"/>
          <w:b/>
          <w:bCs/>
        </w:rPr>
        <w:t xml:space="preserve">Centrifugas </w:t>
      </w:r>
      <w:proofErr w:type="spellStart"/>
      <w:r w:rsidRPr="00BD5316">
        <w:rPr>
          <w:rFonts w:cs="Arial"/>
          <w:b/>
          <w:bCs/>
        </w:rPr>
        <w:t>Decanter</w:t>
      </w:r>
      <w:proofErr w:type="spellEnd"/>
      <w:r>
        <w:rPr>
          <w:rFonts w:cs="Arial"/>
        </w:rPr>
        <w:t>:</w:t>
      </w:r>
    </w:p>
    <w:p w14:paraId="255E72A0" w14:textId="77777777" w:rsidR="00BD5316" w:rsidRDefault="00BD5316" w:rsidP="00BD5316">
      <w:pPr>
        <w:jc w:val="both"/>
        <w:rPr>
          <w:rFonts w:cs="Arial"/>
        </w:rPr>
      </w:pPr>
      <w:r>
        <w:rPr>
          <w:rFonts w:cs="Arial"/>
        </w:rPr>
        <w:t xml:space="preserve">EL CONTRATISTA deberá contemplar dentro de su provisión la posibilidad de proveer dos (2) centrifugas </w:t>
      </w:r>
      <w:proofErr w:type="spellStart"/>
      <w:r>
        <w:rPr>
          <w:rFonts w:cs="Arial"/>
        </w:rPr>
        <w:t>decanter</w:t>
      </w:r>
      <w:proofErr w:type="spellEnd"/>
      <w:r>
        <w:rPr>
          <w:rFonts w:cs="Arial"/>
        </w:rPr>
        <w:t xml:space="preserve">. En el caso de que sea requerido el Servicio, la EMPRESA reconocerá el mismo a través de un ítem adicional. El mismo será aplicable solamente en el caso de que la Plataforma </w:t>
      </w:r>
      <w:proofErr w:type="spellStart"/>
      <w:r>
        <w:rPr>
          <w:rFonts w:cs="Arial"/>
        </w:rPr>
        <w:t>Autoelevable</w:t>
      </w:r>
      <w:proofErr w:type="spellEnd"/>
      <w:r>
        <w:rPr>
          <w:rFonts w:cs="Arial"/>
        </w:rPr>
        <w:t xml:space="preserve"> no tenga ya instaladas las mismas. </w:t>
      </w:r>
    </w:p>
    <w:p w14:paraId="3360393F" w14:textId="06AD7282" w:rsidR="00BD5316" w:rsidRDefault="00BD5316" w:rsidP="00BD5316">
      <w:pPr>
        <w:jc w:val="both"/>
        <w:rPr>
          <w:rFonts w:cs="Arial"/>
        </w:rPr>
      </w:pPr>
      <w:r>
        <w:rPr>
          <w:rFonts w:cs="Arial"/>
        </w:rPr>
        <w:t xml:space="preserve">La EMPRESA reconocerá cada una de las </w:t>
      </w:r>
      <w:proofErr w:type="spellStart"/>
      <w:r>
        <w:rPr>
          <w:rFonts w:cs="Arial"/>
        </w:rPr>
        <w:t>decanter</w:t>
      </w:r>
      <w:proofErr w:type="spellEnd"/>
      <w:r>
        <w:rPr>
          <w:rFonts w:cs="Arial"/>
        </w:rPr>
        <w:t xml:space="preserve"> a través de un valor diario, según lo dispuesto en el Anexo </w:t>
      </w:r>
      <w:r w:rsidR="006A5EF6">
        <w:rPr>
          <w:rFonts w:cs="Arial"/>
        </w:rPr>
        <w:t xml:space="preserve">10 </w:t>
      </w:r>
      <w:r>
        <w:rPr>
          <w:rFonts w:cs="Arial"/>
        </w:rPr>
        <w:t xml:space="preserve">del presente Contrato, una vez que las mismas estén operando en la Plataforma </w:t>
      </w:r>
      <w:proofErr w:type="spellStart"/>
      <w:r>
        <w:rPr>
          <w:rFonts w:cs="Arial"/>
        </w:rPr>
        <w:t>Autoelevable</w:t>
      </w:r>
      <w:proofErr w:type="spellEnd"/>
      <w:r>
        <w:rPr>
          <w:rFonts w:cs="Arial"/>
        </w:rPr>
        <w:t xml:space="preserve"> (emisión de reporte operativo), Ambos equipos deben incluir todos los accesorios para su correcto funcionamiento, así como también estar conectadas en sistema dual de recuperación de barita. </w:t>
      </w:r>
    </w:p>
    <w:p w14:paraId="0D80E68E" w14:textId="470EA344" w:rsidR="00BD5316" w:rsidRDefault="00BD5316" w:rsidP="00BD5316">
      <w:pPr>
        <w:jc w:val="both"/>
        <w:rPr>
          <w:rFonts w:cs="Arial"/>
        </w:rPr>
      </w:pPr>
      <w:bookmarkStart w:id="67" w:name="_Hlk158298169"/>
      <w:r>
        <w:rPr>
          <w:rFonts w:cs="Arial"/>
        </w:rPr>
        <w:t>El CONTRATISTA deberá considerar toda especificación técnica indicada en el Anexo III.</w:t>
      </w:r>
    </w:p>
    <w:bookmarkEnd w:id="67"/>
    <w:p w14:paraId="0BA0461B" w14:textId="77777777" w:rsidR="00BD5316" w:rsidRPr="00BD5316" w:rsidRDefault="00BD5316" w:rsidP="00BD5316">
      <w:pPr>
        <w:jc w:val="both"/>
        <w:rPr>
          <w:rFonts w:cs="Arial"/>
          <w:b/>
          <w:bCs/>
        </w:rPr>
      </w:pPr>
      <w:proofErr w:type="spellStart"/>
      <w:r w:rsidRPr="00BD5316">
        <w:rPr>
          <w:rFonts w:cs="Arial"/>
          <w:b/>
          <w:bCs/>
        </w:rPr>
        <w:t>Mud</w:t>
      </w:r>
      <w:proofErr w:type="spellEnd"/>
      <w:r w:rsidRPr="00BD5316">
        <w:rPr>
          <w:rFonts w:cs="Arial"/>
          <w:b/>
          <w:bCs/>
        </w:rPr>
        <w:t xml:space="preserve"> </w:t>
      </w:r>
      <w:proofErr w:type="spellStart"/>
      <w:r w:rsidRPr="00BD5316">
        <w:rPr>
          <w:rFonts w:cs="Arial"/>
          <w:b/>
          <w:bCs/>
        </w:rPr>
        <w:t>Cleaner</w:t>
      </w:r>
      <w:proofErr w:type="spellEnd"/>
      <w:r w:rsidRPr="00BD5316">
        <w:rPr>
          <w:rFonts w:cs="Arial"/>
          <w:b/>
          <w:bCs/>
        </w:rPr>
        <w:t>:</w:t>
      </w:r>
    </w:p>
    <w:p w14:paraId="1EAE3F92" w14:textId="77777777" w:rsidR="00BD5316" w:rsidRDefault="00BD5316" w:rsidP="00BD5316">
      <w:pPr>
        <w:jc w:val="both"/>
        <w:rPr>
          <w:rFonts w:cs="Arial"/>
        </w:rPr>
      </w:pPr>
      <w:r>
        <w:rPr>
          <w:rFonts w:cs="Arial"/>
        </w:rPr>
        <w:t xml:space="preserve">EL CONTRATISTA deberá contemplar dentro de su provisión la posibilidad de proveer un (1) </w:t>
      </w:r>
      <w:proofErr w:type="spellStart"/>
      <w:r>
        <w:rPr>
          <w:rFonts w:cs="Arial"/>
        </w:rPr>
        <w:t>mud</w:t>
      </w:r>
      <w:proofErr w:type="spellEnd"/>
      <w:r>
        <w:rPr>
          <w:rFonts w:cs="Arial"/>
        </w:rPr>
        <w:t xml:space="preserve"> </w:t>
      </w:r>
      <w:proofErr w:type="spellStart"/>
      <w:r>
        <w:rPr>
          <w:rFonts w:cs="Arial"/>
        </w:rPr>
        <w:t>cleaner</w:t>
      </w:r>
      <w:proofErr w:type="spellEnd"/>
      <w:r>
        <w:rPr>
          <w:rFonts w:cs="Arial"/>
        </w:rPr>
        <w:t xml:space="preserve">. En el caso de que sea requerido el Servicio, la EMPRESA reconocerá el mismo a través de un ítem adicional. El mismo será aplicable solamente en el caso de que la Plataforma </w:t>
      </w:r>
      <w:proofErr w:type="spellStart"/>
      <w:r>
        <w:rPr>
          <w:rFonts w:cs="Arial"/>
        </w:rPr>
        <w:t>Autoelevable</w:t>
      </w:r>
      <w:proofErr w:type="spellEnd"/>
      <w:r>
        <w:rPr>
          <w:rFonts w:cs="Arial"/>
        </w:rPr>
        <w:t xml:space="preserve"> no tenga ya instalado el mismo. </w:t>
      </w:r>
    </w:p>
    <w:p w14:paraId="1DC97BA3" w14:textId="161BA8CA" w:rsidR="00BD5316" w:rsidRDefault="00BD5316" w:rsidP="00BD5316">
      <w:pPr>
        <w:jc w:val="both"/>
        <w:rPr>
          <w:rFonts w:cs="Arial"/>
        </w:rPr>
      </w:pPr>
      <w:r>
        <w:rPr>
          <w:rFonts w:cs="Arial"/>
        </w:rPr>
        <w:t xml:space="preserve">La EMPRESA reconocerá el </w:t>
      </w:r>
      <w:proofErr w:type="spellStart"/>
      <w:r>
        <w:rPr>
          <w:rFonts w:cs="Arial"/>
        </w:rPr>
        <w:t>mud</w:t>
      </w:r>
      <w:proofErr w:type="spellEnd"/>
      <w:r>
        <w:rPr>
          <w:rFonts w:cs="Arial"/>
        </w:rPr>
        <w:t xml:space="preserve"> </w:t>
      </w:r>
      <w:proofErr w:type="spellStart"/>
      <w:r>
        <w:rPr>
          <w:rFonts w:cs="Arial"/>
        </w:rPr>
        <w:t>cleaner</w:t>
      </w:r>
      <w:proofErr w:type="spellEnd"/>
      <w:r>
        <w:rPr>
          <w:rFonts w:cs="Arial"/>
        </w:rPr>
        <w:t xml:space="preserve"> a través de un valor diario, según lo dispuesto en el Anexo </w:t>
      </w:r>
      <w:r w:rsidR="006A5EF6">
        <w:rPr>
          <w:rFonts w:cs="Arial"/>
        </w:rPr>
        <w:t xml:space="preserve">10 </w:t>
      </w:r>
      <w:r>
        <w:rPr>
          <w:rFonts w:cs="Arial"/>
        </w:rPr>
        <w:t xml:space="preserve">del presente Contrato, una vez que el mismo esté operando en la Plataforma </w:t>
      </w:r>
      <w:proofErr w:type="spellStart"/>
      <w:r>
        <w:rPr>
          <w:rFonts w:cs="Arial"/>
        </w:rPr>
        <w:t>Autoelevable</w:t>
      </w:r>
      <w:proofErr w:type="spellEnd"/>
      <w:r>
        <w:rPr>
          <w:rFonts w:cs="Arial"/>
        </w:rPr>
        <w:t xml:space="preserve"> (emisión de reporte operativo). El equipo debe incluir todos los accesorios para su correcto funcionamiento. </w:t>
      </w:r>
    </w:p>
    <w:p w14:paraId="5598ED83" w14:textId="3E2703B5" w:rsidR="00BD5316" w:rsidRDefault="00BD5316" w:rsidP="00BD5316">
      <w:pPr>
        <w:jc w:val="both"/>
        <w:rPr>
          <w:rFonts w:cs="Arial"/>
        </w:rPr>
      </w:pPr>
      <w:r>
        <w:rPr>
          <w:rFonts w:cs="Arial"/>
        </w:rPr>
        <w:t>El CONTRATISTA deberá considerar toda especificación técnica indicada en el Anexo III.</w:t>
      </w:r>
    </w:p>
    <w:p w14:paraId="7DB9BDDF" w14:textId="77777777" w:rsidR="00BD5316" w:rsidRPr="00BD5316" w:rsidRDefault="00BD5316" w:rsidP="00BD5316">
      <w:pPr>
        <w:jc w:val="both"/>
        <w:rPr>
          <w:rFonts w:cs="Arial"/>
          <w:b/>
          <w:bCs/>
        </w:rPr>
      </w:pPr>
      <w:r w:rsidRPr="00BD5316">
        <w:rPr>
          <w:rFonts w:cs="Arial"/>
          <w:b/>
          <w:bCs/>
        </w:rPr>
        <w:t xml:space="preserve">Servicio de Bombas </w:t>
      </w:r>
      <w:proofErr w:type="spellStart"/>
      <w:r w:rsidRPr="00BD5316">
        <w:rPr>
          <w:rFonts w:cs="Arial"/>
          <w:b/>
          <w:bCs/>
        </w:rPr>
        <w:t>Karcher</w:t>
      </w:r>
      <w:proofErr w:type="spellEnd"/>
      <w:r w:rsidRPr="00BD5316">
        <w:rPr>
          <w:rFonts w:cs="Arial"/>
          <w:b/>
          <w:bCs/>
        </w:rPr>
        <w:t xml:space="preserve"> y Vacío:</w:t>
      </w:r>
    </w:p>
    <w:p w14:paraId="39A54E8E" w14:textId="08A93D29" w:rsidR="00BD5316" w:rsidRDefault="00BD5316" w:rsidP="00BD5316">
      <w:pPr>
        <w:jc w:val="both"/>
        <w:rPr>
          <w:rFonts w:cs="Arial"/>
        </w:rPr>
      </w:pPr>
      <w:r>
        <w:rPr>
          <w:rFonts w:cs="Arial"/>
        </w:rPr>
        <w:t xml:space="preserve">EL CONTRATISTA deberá contemplar dentro de su provisión la posibilidad de proveer el servicio de bombas </w:t>
      </w:r>
      <w:proofErr w:type="spellStart"/>
      <w:r>
        <w:rPr>
          <w:rFonts w:cs="Arial"/>
        </w:rPr>
        <w:t>Karcher</w:t>
      </w:r>
      <w:proofErr w:type="spellEnd"/>
      <w:r>
        <w:rPr>
          <w:rFonts w:cs="Arial"/>
        </w:rPr>
        <w:t xml:space="preserve"> y de </w:t>
      </w:r>
      <w:r w:rsidR="00DA7E43">
        <w:rPr>
          <w:rFonts w:cs="Arial"/>
        </w:rPr>
        <w:t>vacío</w:t>
      </w:r>
      <w:r>
        <w:rPr>
          <w:rFonts w:cs="Arial"/>
        </w:rPr>
        <w:t xml:space="preserve"> (neumáticas o similares) de 3” pulgadas. En el caso de que sea requerido el Servicio, la EMPRESA reconocerá el mismo a través de un ítem adicional. El mismo será aplicable solamente en el caso de que la Plataforma </w:t>
      </w:r>
      <w:proofErr w:type="spellStart"/>
      <w:r>
        <w:rPr>
          <w:rFonts w:cs="Arial"/>
        </w:rPr>
        <w:t>Autoelevable</w:t>
      </w:r>
      <w:proofErr w:type="spellEnd"/>
      <w:r>
        <w:rPr>
          <w:rFonts w:cs="Arial"/>
        </w:rPr>
        <w:t xml:space="preserve"> no tenga ya instaladas las mismas. </w:t>
      </w:r>
    </w:p>
    <w:p w14:paraId="15C3728F" w14:textId="3CAE5D74" w:rsidR="00BD5316" w:rsidRDefault="00BD5316" w:rsidP="00BD5316">
      <w:pPr>
        <w:jc w:val="both"/>
        <w:rPr>
          <w:rFonts w:cs="Arial"/>
        </w:rPr>
      </w:pPr>
      <w:r>
        <w:rPr>
          <w:rFonts w:cs="Arial"/>
        </w:rPr>
        <w:t xml:space="preserve">La EMPRESA reconocerá por la provisión de dichas bombas un valor diario, según lo dispuesto en el Anexo </w:t>
      </w:r>
      <w:r w:rsidR="006A5EF6">
        <w:rPr>
          <w:rFonts w:cs="Arial"/>
        </w:rPr>
        <w:t xml:space="preserve">10 </w:t>
      </w:r>
      <w:r>
        <w:rPr>
          <w:rFonts w:cs="Arial"/>
        </w:rPr>
        <w:t xml:space="preserve">del presente Contrato, una vez que las mismas estén operando en la Plataforma </w:t>
      </w:r>
      <w:proofErr w:type="spellStart"/>
      <w:r>
        <w:rPr>
          <w:rFonts w:cs="Arial"/>
        </w:rPr>
        <w:t>Autoelevable</w:t>
      </w:r>
      <w:proofErr w:type="spellEnd"/>
      <w:r>
        <w:rPr>
          <w:rFonts w:cs="Arial"/>
        </w:rPr>
        <w:t xml:space="preserve"> (emisión de reporte operativo), Ambos equipos deben incluir todos los accesorios para su correcto funcionamiento. </w:t>
      </w:r>
    </w:p>
    <w:p w14:paraId="060E8AAE" w14:textId="084407AE" w:rsidR="00BD5316" w:rsidRDefault="00BD5316" w:rsidP="00BD5316">
      <w:pPr>
        <w:jc w:val="both"/>
        <w:rPr>
          <w:rFonts w:cs="Arial"/>
        </w:rPr>
      </w:pPr>
      <w:r>
        <w:rPr>
          <w:rFonts w:cs="Arial"/>
        </w:rPr>
        <w:t>El CONTRATISTA deberá considerar toda especificación técnica indicada en el Anexo III.</w:t>
      </w:r>
    </w:p>
    <w:p w14:paraId="062773DF" w14:textId="77777777" w:rsidR="00BD5316" w:rsidRPr="00BD5316" w:rsidRDefault="00BD5316" w:rsidP="00BD5316">
      <w:pPr>
        <w:jc w:val="both"/>
        <w:rPr>
          <w:rFonts w:cs="Arial"/>
          <w:b/>
          <w:bCs/>
        </w:rPr>
      </w:pPr>
      <w:r w:rsidRPr="00BD5316">
        <w:rPr>
          <w:rFonts w:cs="Arial"/>
          <w:b/>
          <w:bCs/>
        </w:rPr>
        <w:t>Tornillo Sin Fin:</w:t>
      </w:r>
    </w:p>
    <w:p w14:paraId="14A5048D" w14:textId="77777777" w:rsidR="00BD5316" w:rsidRDefault="00BD5316" w:rsidP="00BD5316">
      <w:pPr>
        <w:jc w:val="both"/>
        <w:rPr>
          <w:rFonts w:cs="Arial"/>
        </w:rPr>
      </w:pPr>
      <w:r>
        <w:rPr>
          <w:rFonts w:cs="Arial"/>
        </w:rPr>
        <w:lastRenderedPageBreak/>
        <w:t xml:space="preserve">EL CONTRATISTA deberá contemplar dentro de su provisión la posibilidad de proveer un (1) Tornillo sin fin. En el caso de que sea requerido el Servicio, la EMPRESA reconocerá el mismo a través de un ítem adicional. El mismo será aplicable solamente en el caso de que la Plataforma </w:t>
      </w:r>
      <w:proofErr w:type="spellStart"/>
      <w:r>
        <w:rPr>
          <w:rFonts w:cs="Arial"/>
        </w:rPr>
        <w:t>Autoelevable</w:t>
      </w:r>
      <w:proofErr w:type="spellEnd"/>
      <w:r>
        <w:rPr>
          <w:rFonts w:cs="Arial"/>
        </w:rPr>
        <w:t xml:space="preserve"> no tenga ya instalado el mismo. </w:t>
      </w:r>
    </w:p>
    <w:p w14:paraId="19AC567D" w14:textId="2B15A903" w:rsidR="00BD5316" w:rsidRDefault="00BD5316" w:rsidP="00BD5316">
      <w:pPr>
        <w:jc w:val="both"/>
        <w:rPr>
          <w:rFonts w:cs="Arial"/>
        </w:rPr>
      </w:pPr>
      <w:r>
        <w:rPr>
          <w:rFonts w:cs="Arial"/>
        </w:rPr>
        <w:t xml:space="preserve">La EMPRESA reconocerá el tornillo sin fin a través de un valor diario por sección de 3 metros, según lo dispuesto en el Anexo </w:t>
      </w:r>
      <w:r w:rsidR="00C2502C">
        <w:rPr>
          <w:rFonts w:cs="Arial"/>
        </w:rPr>
        <w:t xml:space="preserve">10 </w:t>
      </w:r>
      <w:r>
        <w:rPr>
          <w:rFonts w:cs="Arial"/>
        </w:rPr>
        <w:t xml:space="preserve">del presente Contrato, una vez que el mismo esté operando en la Plataforma </w:t>
      </w:r>
      <w:proofErr w:type="spellStart"/>
      <w:r>
        <w:rPr>
          <w:rFonts w:cs="Arial"/>
        </w:rPr>
        <w:t>Autoelevable</w:t>
      </w:r>
      <w:proofErr w:type="spellEnd"/>
      <w:r>
        <w:rPr>
          <w:rFonts w:cs="Arial"/>
        </w:rPr>
        <w:t xml:space="preserve"> (emisión de reporte operativo). El equipo debe incluir todos los accesorios para su correcto funcionamiento. </w:t>
      </w:r>
    </w:p>
    <w:p w14:paraId="037EB4E8" w14:textId="7901B3CD" w:rsidR="00BD5316" w:rsidRDefault="00BD5316" w:rsidP="00BD5316">
      <w:pPr>
        <w:jc w:val="both"/>
        <w:rPr>
          <w:rFonts w:cs="Arial"/>
        </w:rPr>
      </w:pPr>
      <w:r>
        <w:rPr>
          <w:rFonts w:cs="Arial"/>
        </w:rPr>
        <w:t>El CONTRATISTA deberá considerar toda especificación técnica indicada en el Anexo III.</w:t>
      </w:r>
    </w:p>
    <w:p w14:paraId="08A0AE26" w14:textId="2CB10F7E" w:rsidR="00BD5316" w:rsidRPr="00BD5316" w:rsidRDefault="00BD5316" w:rsidP="00BD5316">
      <w:pPr>
        <w:jc w:val="both"/>
        <w:rPr>
          <w:rFonts w:cs="Arial"/>
          <w:b/>
          <w:bCs/>
        </w:rPr>
      </w:pPr>
      <w:r w:rsidRPr="00BD5316">
        <w:rPr>
          <w:rFonts w:cs="Arial"/>
          <w:b/>
          <w:bCs/>
        </w:rPr>
        <w:t xml:space="preserve">Mallas de </w:t>
      </w:r>
      <w:r w:rsidR="00D81DF9" w:rsidRPr="00BD5316">
        <w:rPr>
          <w:rFonts w:cs="Arial"/>
          <w:b/>
          <w:bCs/>
        </w:rPr>
        <w:t>Zarandas:</w:t>
      </w:r>
    </w:p>
    <w:p w14:paraId="1745AAF1" w14:textId="515BA5E6" w:rsidR="00BD5316" w:rsidRDefault="00BD5316" w:rsidP="00BD5316">
      <w:pPr>
        <w:jc w:val="both"/>
        <w:rPr>
          <w:rFonts w:cs="Arial"/>
        </w:rPr>
      </w:pPr>
      <w:r>
        <w:rPr>
          <w:rFonts w:cs="Arial"/>
        </w:rPr>
        <w:t xml:space="preserve">La EMPRESA reconocerá al </w:t>
      </w:r>
      <w:r w:rsidR="00D81DF9">
        <w:rPr>
          <w:rFonts w:cs="Arial"/>
        </w:rPr>
        <w:t>CONTRATISTA la</w:t>
      </w:r>
      <w:r>
        <w:rPr>
          <w:rFonts w:cs="Arial"/>
        </w:rPr>
        <w:t xml:space="preserve"> provisión de mallas para sus zarandas primarias y </w:t>
      </w:r>
      <w:proofErr w:type="spellStart"/>
      <w:r>
        <w:rPr>
          <w:rFonts w:cs="Arial"/>
        </w:rPr>
        <w:t>mud</w:t>
      </w:r>
      <w:proofErr w:type="spellEnd"/>
      <w:r>
        <w:rPr>
          <w:rFonts w:cs="Arial"/>
        </w:rPr>
        <w:t xml:space="preserve"> </w:t>
      </w:r>
      <w:proofErr w:type="spellStart"/>
      <w:r>
        <w:rPr>
          <w:rFonts w:cs="Arial"/>
        </w:rPr>
        <w:t>cleaner</w:t>
      </w:r>
      <w:proofErr w:type="spellEnd"/>
      <w:r>
        <w:rPr>
          <w:rFonts w:cs="Arial"/>
        </w:rPr>
        <w:t>. EL CONTRATISTA suministrará las mismas certificando una única tarifa que engloba todos los API descritos en el Anexo III. Las mallas no utilizadas serán devueltas al CONTRATISTA y no podrán ser certificadas.</w:t>
      </w:r>
    </w:p>
    <w:p w14:paraId="66BBAFCC" w14:textId="77777777" w:rsidR="00BD5316" w:rsidRDefault="00BD5316" w:rsidP="00BD5316">
      <w:pPr>
        <w:jc w:val="both"/>
        <w:rPr>
          <w:rFonts w:cs="Arial"/>
        </w:rPr>
      </w:pPr>
      <w:r>
        <w:rPr>
          <w:rFonts w:cs="Arial"/>
        </w:rPr>
        <w:t>En caso de que el CONTRATISTA subcontrate el servicio de control de sólidos, deberá informar a la EMPRESA respecto de esto, siendo siempre el CONTRATISTA el responsable por la provisión de los Servicios y del cumplimiento de los estándares y especificaciones solicitados por la EMPRESA</w:t>
      </w:r>
    </w:p>
    <w:p w14:paraId="63848403" w14:textId="77777777" w:rsidR="00BD5316" w:rsidRPr="008178BA" w:rsidRDefault="00BD5316" w:rsidP="00BD5316">
      <w:pPr>
        <w:pStyle w:val="Ttulo4"/>
        <w:jc w:val="both"/>
      </w:pPr>
      <w:bookmarkStart w:id="68" w:name="_Toc528152601"/>
      <w:bookmarkStart w:id="69" w:name="_Toc528153007"/>
      <w:bookmarkStart w:id="70" w:name="_Toc528153646"/>
      <w:bookmarkStart w:id="71" w:name="_Toc16693224"/>
      <w:bookmarkStart w:id="72" w:name="_Toc16693627"/>
      <w:bookmarkStart w:id="73" w:name="_Toc86857800"/>
      <w:bookmarkStart w:id="74" w:name="_Toc137596660"/>
      <w:r w:rsidRPr="008178BA">
        <w:t>Incremento de densidad con Barita</w:t>
      </w:r>
      <w:bookmarkEnd w:id="68"/>
      <w:bookmarkEnd w:id="69"/>
      <w:bookmarkEnd w:id="70"/>
      <w:bookmarkEnd w:id="71"/>
      <w:bookmarkEnd w:id="72"/>
      <w:bookmarkEnd w:id="73"/>
      <w:bookmarkEnd w:id="74"/>
    </w:p>
    <w:p w14:paraId="6DC9517C" w14:textId="77A47097" w:rsidR="00BD5316" w:rsidRDefault="00BD5316" w:rsidP="00BD5316">
      <w:pPr>
        <w:jc w:val="both"/>
        <w:rPr>
          <w:rFonts w:cs="Arial"/>
        </w:rPr>
      </w:pPr>
      <w:r w:rsidRPr="008178BA">
        <w:rPr>
          <w:rFonts w:cs="Arial"/>
        </w:rPr>
        <w:t xml:space="preserve">El CONTRATISTA deberá </w:t>
      </w:r>
      <w:r>
        <w:rPr>
          <w:rFonts w:cs="Arial"/>
        </w:rPr>
        <w:t>proveer por</w:t>
      </w:r>
      <w:r w:rsidRPr="008178BA">
        <w:rPr>
          <w:rFonts w:cs="Arial"/>
        </w:rPr>
        <w:t xml:space="preserve"> costo por toneladas el consumo de barita de gravedad específica mínima 4.2 cuando supere la densidad establecida en la siguiente tabla descripta en el Anexo III. </w:t>
      </w:r>
    </w:p>
    <w:p w14:paraId="5F47FF8D" w14:textId="77777777" w:rsidR="00BD5316" w:rsidRDefault="00BD5316" w:rsidP="00BD5316">
      <w:pPr>
        <w:jc w:val="both"/>
        <w:rPr>
          <w:rFonts w:cs="Arial"/>
        </w:rPr>
      </w:pPr>
    </w:p>
    <w:p w14:paraId="6823A7A6" w14:textId="77777777" w:rsidR="00BD5316" w:rsidRPr="002D3167" w:rsidRDefault="00BD5316" w:rsidP="00BD5316">
      <w:pPr>
        <w:jc w:val="center"/>
        <w:rPr>
          <w:rFonts w:cs="Arial"/>
          <w:b/>
        </w:rPr>
      </w:pPr>
      <w:r w:rsidRPr="002D3167">
        <w:rPr>
          <w:rFonts w:cs="Arial"/>
          <w:b/>
        </w:rPr>
        <w:t>Pozo Tipo-</w:t>
      </w:r>
      <w:r>
        <w:rPr>
          <w:rFonts w:cs="Arial"/>
          <w:b/>
        </w:rPr>
        <w:t xml:space="preserve"> Rango de densidad (SG)-TODOS</w:t>
      </w:r>
    </w:p>
    <w:tbl>
      <w:tblPr>
        <w:tblStyle w:val="Tablaconcuadrcula"/>
        <w:tblW w:w="9498" w:type="dxa"/>
        <w:jc w:val="center"/>
        <w:tblLook w:val="04A0" w:firstRow="1" w:lastRow="0" w:firstColumn="1" w:lastColumn="0" w:noHBand="0" w:noVBand="1"/>
      </w:tblPr>
      <w:tblGrid>
        <w:gridCol w:w="1598"/>
        <w:gridCol w:w="1109"/>
        <w:gridCol w:w="935"/>
        <w:gridCol w:w="1072"/>
        <w:gridCol w:w="1963"/>
        <w:gridCol w:w="1411"/>
        <w:gridCol w:w="1410"/>
      </w:tblGrid>
      <w:tr w:rsidR="00BD5316" w:rsidRPr="002D3167" w14:paraId="43B782C5" w14:textId="77777777" w:rsidTr="00D12468">
        <w:trPr>
          <w:jc w:val="center"/>
        </w:trPr>
        <w:tc>
          <w:tcPr>
            <w:tcW w:w="1598" w:type="dxa"/>
            <w:shd w:val="clear" w:color="auto" w:fill="D9D9D9" w:themeFill="background1" w:themeFillShade="D9"/>
            <w:vAlign w:val="center"/>
          </w:tcPr>
          <w:p w14:paraId="3AE38CEE" w14:textId="77777777" w:rsidR="00BD5316" w:rsidRPr="002D3167" w:rsidRDefault="00BD5316" w:rsidP="00D12468">
            <w:pPr>
              <w:spacing w:before="0" w:after="0"/>
              <w:ind w:left="45" w:hanging="45"/>
              <w:jc w:val="center"/>
              <w:rPr>
                <w:rFonts w:cs="Arial"/>
              </w:rPr>
            </w:pPr>
            <w:r w:rsidRPr="002D3167">
              <w:rPr>
                <w:rFonts w:cs="Arial"/>
              </w:rPr>
              <w:t>Diámetro</w:t>
            </w:r>
          </w:p>
          <w:p w14:paraId="46A26971" w14:textId="77777777" w:rsidR="00BD5316" w:rsidRPr="002D3167" w:rsidRDefault="00BD5316" w:rsidP="00D12468">
            <w:pPr>
              <w:spacing w:before="0" w:after="0"/>
              <w:ind w:left="45" w:hanging="45"/>
              <w:jc w:val="center"/>
              <w:rPr>
                <w:rFonts w:cs="Arial"/>
              </w:rPr>
            </w:pPr>
            <w:r w:rsidRPr="002D3167">
              <w:rPr>
                <w:rFonts w:cs="Arial"/>
              </w:rPr>
              <w:t>Hueco (</w:t>
            </w:r>
            <w:proofErr w:type="spellStart"/>
            <w:r w:rsidRPr="002D3167">
              <w:rPr>
                <w:rFonts w:cs="Arial"/>
              </w:rPr>
              <w:t>plg</w:t>
            </w:r>
            <w:proofErr w:type="spellEnd"/>
            <w:r w:rsidRPr="002D3167">
              <w:rPr>
                <w:rFonts w:cs="Arial"/>
              </w:rPr>
              <w:t>)</w:t>
            </w:r>
          </w:p>
        </w:tc>
        <w:tc>
          <w:tcPr>
            <w:tcW w:w="1109" w:type="dxa"/>
            <w:shd w:val="clear" w:color="auto" w:fill="D9D9D9" w:themeFill="background1" w:themeFillShade="D9"/>
            <w:vAlign w:val="center"/>
          </w:tcPr>
          <w:p w14:paraId="5FB3EBDD" w14:textId="77777777" w:rsidR="00BD5316" w:rsidRPr="002D3167" w:rsidRDefault="00BD5316" w:rsidP="00D12468">
            <w:pPr>
              <w:spacing w:before="0" w:after="0"/>
              <w:ind w:left="45" w:hanging="45"/>
              <w:jc w:val="center"/>
              <w:rPr>
                <w:rFonts w:cs="Arial"/>
              </w:rPr>
            </w:pPr>
            <w:r w:rsidRPr="002D3167">
              <w:rPr>
                <w:rFonts w:cs="Arial"/>
              </w:rPr>
              <w:t>Diámetro</w:t>
            </w:r>
          </w:p>
          <w:p w14:paraId="146C78FF" w14:textId="77777777" w:rsidR="00BD5316" w:rsidRPr="002D3167" w:rsidRDefault="00BD5316" w:rsidP="00D12468">
            <w:pPr>
              <w:spacing w:before="0" w:after="0"/>
              <w:ind w:left="45" w:hanging="45"/>
              <w:jc w:val="center"/>
              <w:rPr>
                <w:rFonts w:cs="Arial"/>
              </w:rPr>
            </w:pPr>
            <w:proofErr w:type="spellStart"/>
            <w:r w:rsidRPr="002D3167">
              <w:rPr>
                <w:rFonts w:cs="Arial"/>
              </w:rPr>
              <w:t>Casing</w:t>
            </w:r>
            <w:proofErr w:type="spellEnd"/>
            <w:r w:rsidRPr="002D3167">
              <w:rPr>
                <w:rFonts w:cs="Arial"/>
              </w:rPr>
              <w:t xml:space="preserve"> (</w:t>
            </w:r>
            <w:proofErr w:type="spellStart"/>
            <w:r w:rsidRPr="002D3167">
              <w:rPr>
                <w:rFonts w:cs="Arial"/>
              </w:rPr>
              <w:t>plg</w:t>
            </w:r>
            <w:proofErr w:type="spellEnd"/>
            <w:r w:rsidRPr="002D3167">
              <w:rPr>
                <w:rFonts w:cs="Arial"/>
              </w:rPr>
              <w:t>)</w:t>
            </w:r>
          </w:p>
        </w:tc>
        <w:tc>
          <w:tcPr>
            <w:tcW w:w="935" w:type="dxa"/>
            <w:shd w:val="clear" w:color="auto" w:fill="D9D9D9" w:themeFill="background1" w:themeFillShade="D9"/>
            <w:vAlign w:val="center"/>
          </w:tcPr>
          <w:p w14:paraId="206A7DD8" w14:textId="77777777" w:rsidR="00BD5316" w:rsidRPr="002D3167" w:rsidRDefault="00BD5316" w:rsidP="00D12468">
            <w:pPr>
              <w:spacing w:before="0" w:after="0"/>
              <w:ind w:left="45" w:hanging="45"/>
              <w:jc w:val="center"/>
              <w:rPr>
                <w:rFonts w:cs="Arial"/>
              </w:rPr>
            </w:pPr>
            <w:r w:rsidRPr="002D3167">
              <w:rPr>
                <w:rFonts w:cs="Arial"/>
              </w:rPr>
              <w:t>Prof.</w:t>
            </w:r>
          </w:p>
          <w:p w14:paraId="306A8B94" w14:textId="77777777" w:rsidR="00BD5316" w:rsidRPr="002D3167" w:rsidRDefault="00BD5316" w:rsidP="00D12468">
            <w:pPr>
              <w:spacing w:before="0" w:after="0"/>
              <w:ind w:left="45" w:hanging="45"/>
              <w:jc w:val="center"/>
              <w:rPr>
                <w:rFonts w:cs="Arial"/>
              </w:rPr>
            </w:pPr>
            <w:r w:rsidRPr="002D3167">
              <w:rPr>
                <w:rFonts w:cs="Arial"/>
              </w:rPr>
              <w:t>MD (m)</w:t>
            </w:r>
          </w:p>
        </w:tc>
        <w:tc>
          <w:tcPr>
            <w:tcW w:w="1072" w:type="dxa"/>
            <w:shd w:val="clear" w:color="auto" w:fill="D9D9D9" w:themeFill="background1" w:themeFillShade="D9"/>
            <w:vAlign w:val="center"/>
          </w:tcPr>
          <w:p w14:paraId="02798AE1" w14:textId="77777777" w:rsidR="00BD5316" w:rsidRPr="002D3167" w:rsidRDefault="00BD5316" w:rsidP="00D12468">
            <w:pPr>
              <w:spacing w:before="0" w:after="0"/>
              <w:ind w:left="45" w:hanging="45"/>
              <w:jc w:val="center"/>
              <w:rPr>
                <w:rFonts w:cs="Arial"/>
              </w:rPr>
            </w:pPr>
            <w:r w:rsidRPr="002D3167">
              <w:rPr>
                <w:rFonts w:cs="Arial"/>
              </w:rPr>
              <w:t>Prof.</w:t>
            </w:r>
          </w:p>
          <w:p w14:paraId="0BD1929D" w14:textId="77777777" w:rsidR="00BD5316" w:rsidRPr="002D3167" w:rsidRDefault="00BD5316" w:rsidP="00D12468">
            <w:pPr>
              <w:spacing w:before="0" w:after="0"/>
              <w:ind w:left="45" w:hanging="45"/>
              <w:jc w:val="center"/>
              <w:rPr>
                <w:rFonts w:cs="Arial"/>
              </w:rPr>
            </w:pPr>
            <w:r w:rsidRPr="002D3167">
              <w:rPr>
                <w:rFonts w:cs="Arial"/>
              </w:rPr>
              <w:t>TVD (m)</w:t>
            </w:r>
          </w:p>
        </w:tc>
        <w:tc>
          <w:tcPr>
            <w:tcW w:w="1963" w:type="dxa"/>
            <w:shd w:val="clear" w:color="auto" w:fill="D9D9D9" w:themeFill="background1" w:themeFillShade="D9"/>
            <w:vAlign w:val="center"/>
          </w:tcPr>
          <w:p w14:paraId="01F23F59" w14:textId="77777777" w:rsidR="00BD5316" w:rsidRPr="002D3167" w:rsidRDefault="00BD5316" w:rsidP="00D12468">
            <w:pPr>
              <w:spacing w:before="0" w:after="0"/>
              <w:ind w:left="45" w:hanging="45"/>
              <w:jc w:val="center"/>
              <w:rPr>
                <w:rFonts w:cs="Arial"/>
              </w:rPr>
            </w:pPr>
            <w:r w:rsidRPr="002D3167">
              <w:rPr>
                <w:rFonts w:cs="Arial"/>
              </w:rPr>
              <w:t>Tipo Fluido</w:t>
            </w:r>
          </w:p>
        </w:tc>
        <w:tc>
          <w:tcPr>
            <w:tcW w:w="1411" w:type="dxa"/>
            <w:shd w:val="clear" w:color="auto" w:fill="D9D9D9" w:themeFill="background1" w:themeFillShade="D9"/>
            <w:vAlign w:val="center"/>
          </w:tcPr>
          <w:p w14:paraId="4574E72E" w14:textId="77777777" w:rsidR="00BD5316" w:rsidRPr="002D3167" w:rsidRDefault="00BD5316" w:rsidP="00D12468">
            <w:pPr>
              <w:spacing w:before="0" w:after="0"/>
              <w:ind w:left="45" w:hanging="45"/>
              <w:jc w:val="center"/>
              <w:rPr>
                <w:rFonts w:cs="Arial"/>
              </w:rPr>
            </w:pPr>
            <w:r w:rsidRPr="002D3167">
              <w:rPr>
                <w:rFonts w:cs="Arial"/>
              </w:rPr>
              <w:t>Rango densidad</w:t>
            </w:r>
          </w:p>
          <w:p w14:paraId="30D5A097" w14:textId="77777777" w:rsidR="00BD5316" w:rsidRPr="002D3167" w:rsidRDefault="00BD5316" w:rsidP="00D12468">
            <w:pPr>
              <w:spacing w:before="0" w:after="0"/>
              <w:ind w:left="45" w:hanging="45"/>
              <w:jc w:val="center"/>
              <w:rPr>
                <w:rFonts w:cs="Arial"/>
              </w:rPr>
            </w:pPr>
            <w:r w:rsidRPr="002D3167">
              <w:rPr>
                <w:rFonts w:cs="Arial"/>
              </w:rPr>
              <w:t>(</w:t>
            </w:r>
            <w:proofErr w:type="spellStart"/>
            <w:r w:rsidRPr="002D3167">
              <w:rPr>
                <w:rFonts w:cs="Arial"/>
              </w:rPr>
              <w:t>ppg</w:t>
            </w:r>
            <w:proofErr w:type="spellEnd"/>
            <w:r w:rsidRPr="002D3167">
              <w:rPr>
                <w:rFonts w:cs="Arial"/>
              </w:rPr>
              <w:t>)</w:t>
            </w:r>
          </w:p>
        </w:tc>
        <w:tc>
          <w:tcPr>
            <w:tcW w:w="1410" w:type="dxa"/>
            <w:shd w:val="clear" w:color="auto" w:fill="D9D9D9" w:themeFill="background1" w:themeFillShade="D9"/>
            <w:vAlign w:val="center"/>
          </w:tcPr>
          <w:p w14:paraId="0E7E9261" w14:textId="77777777" w:rsidR="00BD5316" w:rsidRPr="002D3167" w:rsidRDefault="00BD5316" w:rsidP="00D12468">
            <w:pPr>
              <w:spacing w:before="0" w:after="0"/>
              <w:ind w:left="45" w:hanging="45"/>
              <w:jc w:val="center"/>
              <w:rPr>
                <w:rFonts w:cs="Arial"/>
              </w:rPr>
            </w:pPr>
            <w:r w:rsidRPr="002D3167">
              <w:rPr>
                <w:rFonts w:cs="Arial"/>
              </w:rPr>
              <w:t>Rango densidad</w:t>
            </w:r>
          </w:p>
          <w:p w14:paraId="28C25EB1" w14:textId="77777777" w:rsidR="00BD5316" w:rsidRPr="002D3167" w:rsidRDefault="00BD5316" w:rsidP="00D12468">
            <w:pPr>
              <w:spacing w:before="0" w:after="0"/>
              <w:ind w:left="45" w:hanging="45"/>
              <w:jc w:val="center"/>
              <w:rPr>
                <w:rFonts w:cs="Arial"/>
              </w:rPr>
            </w:pPr>
            <w:r w:rsidRPr="002D3167">
              <w:rPr>
                <w:rFonts w:cs="Arial"/>
              </w:rPr>
              <w:t>(</w:t>
            </w:r>
            <w:r w:rsidRPr="002D3167">
              <w:rPr>
                <w:rFonts w:cs="Arial"/>
                <w:color w:val="000000"/>
                <w:lang w:eastAsia="es-AR"/>
              </w:rPr>
              <w:t>SG</w:t>
            </w:r>
            <w:r w:rsidRPr="002D3167">
              <w:rPr>
                <w:rFonts w:cs="Arial"/>
              </w:rPr>
              <w:t>)</w:t>
            </w:r>
          </w:p>
        </w:tc>
      </w:tr>
      <w:tr w:rsidR="00BD5316" w:rsidRPr="000914EF" w14:paraId="13D41C2A" w14:textId="77777777" w:rsidTr="00D12468">
        <w:trPr>
          <w:jc w:val="center"/>
        </w:trPr>
        <w:tc>
          <w:tcPr>
            <w:tcW w:w="1598" w:type="dxa"/>
            <w:vAlign w:val="center"/>
          </w:tcPr>
          <w:p w14:paraId="72208A91" w14:textId="77777777" w:rsidR="00BD5316" w:rsidRPr="002D3167" w:rsidRDefault="00BD5316" w:rsidP="00D12468">
            <w:pPr>
              <w:spacing w:before="0" w:after="0"/>
              <w:jc w:val="center"/>
              <w:rPr>
                <w:rFonts w:cs="Arial"/>
              </w:rPr>
            </w:pPr>
            <w:r>
              <w:rPr>
                <w:rFonts w:cs="Arial"/>
              </w:rPr>
              <w:t>36”</w:t>
            </w:r>
          </w:p>
        </w:tc>
        <w:tc>
          <w:tcPr>
            <w:tcW w:w="1109" w:type="dxa"/>
            <w:vAlign w:val="center"/>
          </w:tcPr>
          <w:p w14:paraId="6570D60F" w14:textId="77777777" w:rsidR="00BD5316" w:rsidRPr="002D3167" w:rsidRDefault="00BD5316" w:rsidP="00D12468">
            <w:pPr>
              <w:spacing w:before="0" w:after="0"/>
              <w:jc w:val="center"/>
              <w:rPr>
                <w:rFonts w:cs="Arial"/>
              </w:rPr>
            </w:pPr>
            <w:r>
              <w:rPr>
                <w:rFonts w:cs="Arial"/>
              </w:rPr>
              <w:t>30”</w:t>
            </w:r>
          </w:p>
        </w:tc>
        <w:tc>
          <w:tcPr>
            <w:tcW w:w="935" w:type="dxa"/>
            <w:vAlign w:val="center"/>
          </w:tcPr>
          <w:p w14:paraId="34D0E12E" w14:textId="77777777" w:rsidR="00BD5316" w:rsidRPr="002D3167" w:rsidRDefault="00BD5316" w:rsidP="00D12468">
            <w:pPr>
              <w:spacing w:before="0" w:after="0"/>
              <w:jc w:val="center"/>
              <w:rPr>
                <w:rFonts w:cs="Arial"/>
              </w:rPr>
            </w:pPr>
            <w:r>
              <w:rPr>
                <w:rFonts w:cs="Arial"/>
              </w:rPr>
              <w:t>200</w:t>
            </w:r>
          </w:p>
        </w:tc>
        <w:tc>
          <w:tcPr>
            <w:tcW w:w="1072" w:type="dxa"/>
            <w:vAlign w:val="center"/>
          </w:tcPr>
          <w:p w14:paraId="4C5B727C" w14:textId="77777777" w:rsidR="00BD5316" w:rsidRPr="002D3167" w:rsidRDefault="00BD5316" w:rsidP="00D12468">
            <w:pPr>
              <w:spacing w:before="0" w:after="0"/>
              <w:jc w:val="center"/>
              <w:rPr>
                <w:rFonts w:cs="Arial"/>
              </w:rPr>
            </w:pPr>
            <w:r>
              <w:rPr>
                <w:rFonts w:cs="Arial"/>
              </w:rPr>
              <w:t>200</w:t>
            </w:r>
          </w:p>
        </w:tc>
        <w:tc>
          <w:tcPr>
            <w:tcW w:w="1963" w:type="dxa"/>
            <w:vAlign w:val="center"/>
          </w:tcPr>
          <w:p w14:paraId="6B43D18A" w14:textId="77777777" w:rsidR="00BD5316" w:rsidRPr="002D3167" w:rsidRDefault="00BD5316" w:rsidP="00D12468">
            <w:pPr>
              <w:spacing w:before="0" w:after="0"/>
              <w:jc w:val="center"/>
              <w:rPr>
                <w:rFonts w:cs="Arial"/>
              </w:rPr>
            </w:pPr>
            <w:r w:rsidRPr="002D3167">
              <w:rPr>
                <w:rFonts w:cs="Arial"/>
              </w:rPr>
              <w:t>Base agua</w:t>
            </w:r>
          </w:p>
        </w:tc>
        <w:tc>
          <w:tcPr>
            <w:tcW w:w="1411" w:type="dxa"/>
            <w:vAlign w:val="center"/>
          </w:tcPr>
          <w:p w14:paraId="23CA9AD0" w14:textId="77777777" w:rsidR="00BD5316" w:rsidRPr="002D3167" w:rsidRDefault="00BD5316" w:rsidP="00D12468">
            <w:pPr>
              <w:spacing w:before="0" w:after="0"/>
              <w:jc w:val="center"/>
              <w:rPr>
                <w:rFonts w:cs="Arial"/>
              </w:rPr>
            </w:pPr>
            <w:r>
              <w:rPr>
                <w:rFonts w:cs="Arial"/>
              </w:rPr>
              <w:t>8.6- 10</w:t>
            </w:r>
          </w:p>
        </w:tc>
        <w:tc>
          <w:tcPr>
            <w:tcW w:w="1410" w:type="dxa"/>
            <w:vAlign w:val="center"/>
          </w:tcPr>
          <w:p w14:paraId="2EA1E4D2" w14:textId="77777777" w:rsidR="00BD5316" w:rsidRPr="000914EF" w:rsidRDefault="00BD5316" w:rsidP="00D12468">
            <w:pPr>
              <w:spacing w:before="0" w:after="0"/>
              <w:jc w:val="center"/>
              <w:rPr>
                <w:rFonts w:cs="Arial"/>
              </w:rPr>
            </w:pPr>
            <w:r w:rsidRPr="000914EF">
              <w:rPr>
                <w:rFonts w:cs="Arial"/>
              </w:rPr>
              <w:t>1.03-1.2</w:t>
            </w:r>
          </w:p>
        </w:tc>
      </w:tr>
      <w:tr w:rsidR="00BD5316" w:rsidRPr="000914EF" w14:paraId="7ED83410" w14:textId="77777777" w:rsidTr="00D12468">
        <w:trPr>
          <w:jc w:val="center"/>
        </w:trPr>
        <w:tc>
          <w:tcPr>
            <w:tcW w:w="1598" w:type="dxa"/>
            <w:vAlign w:val="center"/>
          </w:tcPr>
          <w:p w14:paraId="4B4942DC" w14:textId="77777777" w:rsidR="00BD5316" w:rsidRPr="002D3167" w:rsidRDefault="00BD5316" w:rsidP="00D12468">
            <w:pPr>
              <w:spacing w:before="0" w:after="0"/>
              <w:jc w:val="center"/>
              <w:rPr>
                <w:rFonts w:cs="Arial"/>
              </w:rPr>
            </w:pPr>
            <w:r w:rsidRPr="002D3167">
              <w:rPr>
                <w:rFonts w:cs="Arial"/>
              </w:rPr>
              <w:t xml:space="preserve">17 </w:t>
            </w:r>
            <w:r>
              <w:rPr>
                <w:rFonts w:cs="Arial"/>
              </w:rPr>
              <w:t>½”</w:t>
            </w:r>
          </w:p>
        </w:tc>
        <w:tc>
          <w:tcPr>
            <w:tcW w:w="1109" w:type="dxa"/>
            <w:vAlign w:val="center"/>
          </w:tcPr>
          <w:p w14:paraId="5496D653" w14:textId="77777777" w:rsidR="00BD5316" w:rsidRPr="002D3167" w:rsidRDefault="00BD5316" w:rsidP="00D12468">
            <w:pPr>
              <w:spacing w:before="0" w:after="0"/>
              <w:jc w:val="center"/>
              <w:rPr>
                <w:rFonts w:cs="Arial"/>
              </w:rPr>
            </w:pPr>
            <w:r w:rsidRPr="002D3167">
              <w:rPr>
                <w:rFonts w:cs="Arial"/>
              </w:rPr>
              <w:t>13 3/8</w:t>
            </w:r>
            <w:r>
              <w:rPr>
                <w:rFonts w:cs="Arial"/>
              </w:rPr>
              <w:t>”</w:t>
            </w:r>
          </w:p>
        </w:tc>
        <w:tc>
          <w:tcPr>
            <w:tcW w:w="935" w:type="dxa"/>
            <w:vAlign w:val="center"/>
          </w:tcPr>
          <w:p w14:paraId="39A91747" w14:textId="77777777" w:rsidR="00BD5316" w:rsidRPr="002D3167" w:rsidRDefault="00BD5316" w:rsidP="00D12468">
            <w:pPr>
              <w:spacing w:before="0" w:after="0"/>
              <w:jc w:val="center"/>
              <w:rPr>
                <w:rFonts w:cs="Arial"/>
              </w:rPr>
            </w:pPr>
            <w:r>
              <w:rPr>
                <w:rFonts w:cs="Arial"/>
              </w:rPr>
              <w:t>550</w:t>
            </w:r>
          </w:p>
        </w:tc>
        <w:tc>
          <w:tcPr>
            <w:tcW w:w="1072" w:type="dxa"/>
            <w:vAlign w:val="center"/>
          </w:tcPr>
          <w:p w14:paraId="26EED291" w14:textId="77777777" w:rsidR="00BD5316" w:rsidRPr="002D3167" w:rsidRDefault="00BD5316" w:rsidP="00D12468">
            <w:pPr>
              <w:spacing w:before="0" w:after="0"/>
              <w:jc w:val="center"/>
              <w:rPr>
                <w:rFonts w:cs="Arial"/>
              </w:rPr>
            </w:pPr>
            <w:r>
              <w:rPr>
                <w:rFonts w:cs="Arial"/>
              </w:rPr>
              <w:t>525</w:t>
            </w:r>
          </w:p>
        </w:tc>
        <w:tc>
          <w:tcPr>
            <w:tcW w:w="1963" w:type="dxa"/>
            <w:vAlign w:val="center"/>
          </w:tcPr>
          <w:p w14:paraId="3310BB00" w14:textId="77777777" w:rsidR="00BD5316" w:rsidRPr="002D3167" w:rsidRDefault="00BD5316" w:rsidP="00D12468">
            <w:pPr>
              <w:spacing w:before="0" w:after="0"/>
              <w:jc w:val="center"/>
              <w:rPr>
                <w:rFonts w:cs="Arial"/>
              </w:rPr>
            </w:pPr>
            <w:r w:rsidRPr="002D3167">
              <w:rPr>
                <w:rFonts w:cs="Arial"/>
              </w:rPr>
              <w:t>Base Agua</w:t>
            </w:r>
          </w:p>
        </w:tc>
        <w:tc>
          <w:tcPr>
            <w:tcW w:w="1411" w:type="dxa"/>
            <w:vAlign w:val="center"/>
          </w:tcPr>
          <w:p w14:paraId="23E2BCED" w14:textId="77777777" w:rsidR="00BD5316" w:rsidRPr="002D3167" w:rsidRDefault="00BD5316" w:rsidP="00D12468">
            <w:pPr>
              <w:spacing w:before="0" w:after="0"/>
              <w:jc w:val="center"/>
              <w:rPr>
                <w:rFonts w:cs="Arial"/>
              </w:rPr>
            </w:pPr>
            <w:r>
              <w:rPr>
                <w:rFonts w:cs="Arial"/>
              </w:rPr>
              <w:t>9.2-10.4</w:t>
            </w:r>
          </w:p>
        </w:tc>
        <w:tc>
          <w:tcPr>
            <w:tcW w:w="1410" w:type="dxa"/>
            <w:vAlign w:val="center"/>
          </w:tcPr>
          <w:p w14:paraId="4C76A657" w14:textId="77777777" w:rsidR="00BD5316" w:rsidRPr="000914EF" w:rsidRDefault="00BD5316" w:rsidP="00D12468">
            <w:pPr>
              <w:spacing w:before="0" w:after="0"/>
              <w:jc w:val="center"/>
              <w:rPr>
                <w:rFonts w:cs="Arial"/>
              </w:rPr>
            </w:pPr>
            <w:r w:rsidRPr="000914EF">
              <w:rPr>
                <w:rFonts w:cs="Arial"/>
              </w:rPr>
              <w:t>1.1-1.25</w:t>
            </w:r>
          </w:p>
        </w:tc>
      </w:tr>
      <w:tr w:rsidR="00BD5316" w:rsidRPr="000914EF" w14:paraId="6C243832" w14:textId="77777777" w:rsidTr="00D12468">
        <w:trPr>
          <w:jc w:val="center"/>
        </w:trPr>
        <w:tc>
          <w:tcPr>
            <w:tcW w:w="1598" w:type="dxa"/>
            <w:vAlign w:val="center"/>
          </w:tcPr>
          <w:p w14:paraId="47524F8F" w14:textId="77777777" w:rsidR="00BD5316" w:rsidRPr="002D3167" w:rsidRDefault="00BD5316" w:rsidP="00D12468">
            <w:pPr>
              <w:spacing w:before="0" w:after="0"/>
              <w:jc w:val="center"/>
              <w:rPr>
                <w:rFonts w:cs="Arial"/>
              </w:rPr>
            </w:pPr>
            <w:r w:rsidRPr="002D3167">
              <w:rPr>
                <w:rFonts w:cs="Arial"/>
              </w:rPr>
              <w:t xml:space="preserve">12 </w:t>
            </w:r>
            <w:r>
              <w:rPr>
                <w:rFonts w:cs="Arial"/>
              </w:rPr>
              <w:t>¼ “</w:t>
            </w:r>
          </w:p>
        </w:tc>
        <w:tc>
          <w:tcPr>
            <w:tcW w:w="1109" w:type="dxa"/>
            <w:vAlign w:val="center"/>
          </w:tcPr>
          <w:p w14:paraId="3BC303A1" w14:textId="77777777" w:rsidR="00BD5316" w:rsidRPr="002D3167" w:rsidRDefault="00BD5316" w:rsidP="00D12468">
            <w:pPr>
              <w:spacing w:before="0" w:after="0"/>
              <w:jc w:val="center"/>
              <w:rPr>
                <w:rFonts w:cs="Arial"/>
              </w:rPr>
            </w:pPr>
            <w:r>
              <w:rPr>
                <w:rFonts w:cs="Arial"/>
              </w:rPr>
              <w:t>9 5/8”</w:t>
            </w:r>
          </w:p>
        </w:tc>
        <w:tc>
          <w:tcPr>
            <w:tcW w:w="935" w:type="dxa"/>
            <w:vAlign w:val="center"/>
          </w:tcPr>
          <w:p w14:paraId="436F19CB" w14:textId="77777777" w:rsidR="00BD5316" w:rsidRPr="002D3167" w:rsidRDefault="00BD5316" w:rsidP="00D12468">
            <w:pPr>
              <w:spacing w:before="0" w:after="0"/>
              <w:jc w:val="center"/>
              <w:rPr>
                <w:rFonts w:cs="Arial"/>
              </w:rPr>
            </w:pPr>
            <w:r>
              <w:rPr>
                <w:rFonts w:cs="Arial"/>
              </w:rPr>
              <w:t>1137</w:t>
            </w:r>
          </w:p>
        </w:tc>
        <w:tc>
          <w:tcPr>
            <w:tcW w:w="1072" w:type="dxa"/>
            <w:vAlign w:val="center"/>
          </w:tcPr>
          <w:p w14:paraId="183D6694" w14:textId="77777777" w:rsidR="00BD5316" w:rsidRPr="002D3167" w:rsidRDefault="00BD5316" w:rsidP="00D12468">
            <w:pPr>
              <w:spacing w:before="0" w:after="0"/>
              <w:jc w:val="center"/>
              <w:rPr>
                <w:rFonts w:cs="Arial"/>
              </w:rPr>
            </w:pPr>
            <w:r>
              <w:rPr>
                <w:rFonts w:cs="Arial"/>
              </w:rPr>
              <w:t>850</w:t>
            </w:r>
          </w:p>
        </w:tc>
        <w:tc>
          <w:tcPr>
            <w:tcW w:w="1963" w:type="dxa"/>
            <w:vAlign w:val="center"/>
          </w:tcPr>
          <w:p w14:paraId="0694E97A" w14:textId="77777777" w:rsidR="00BD5316" w:rsidRPr="002D3167" w:rsidRDefault="00BD5316" w:rsidP="00D12468">
            <w:pPr>
              <w:spacing w:before="0" w:after="0"/>
              <w:jc w:val="center"/>
              <w:rPr>
                <w:rFonts w:cs="Arial"/>
              </w:rPr>
            </w:pPr>
            <w:r w:rsidRPr="002D3167">
              <w:rPr>
                <w:rFonts w:cs="Arial"/>
              </w:rPr>
              <w:t>Emulsión inversa</w:t>
            </w:r>
          </w:p>
        </w:tc>
        <w:tc>
          <w:tcPr>
            <w:tcW w:w="1411" w:type="dxa"/>
            <w:vAlign w:val="center"/>
          </w:tcPr>
          <w:p w14:paraId="19CD9928" w14:textId="77777777" w:rsidR="00BD5316" w:rsidRPr="002D3167" w:rsidRDefault="00BD5316" w:rsidP="00D12468">
            <w:pPr>
              <w:spacing w:before="0" w:after="0"/>
              <w:jc w:val="center"/>
              <w:rPr>
                <w:rFonts w:cs="Arial"/>
              </w:rPr>
            </w:pPr>
            <w:r>
              <w:rPr>
                <w:rFonts w:cs="Arial"/>
              </w:rPr>
              <w:t>10.4-12</w:t>
            </w:r>
          </w:p>
        </w:tc>
        <w:tc>
          <w:tcPr>
            <w:tcW w:w="1410" w:type="dxa"/>
            <w:vAlign w:val="center"/>
          </w:tcPr>
          <w:p w14:paraId="7F7950F8" w14:textId="77777777" w:rsidR="00BD5316" w:rsidRPr="000914EF" w:rsidRDefault="00BD5316" w:rsidP="00D12468">
            <w:pPr>
              <w:spacing w:before="0" w:after="0"/>
              <w:jc w:val="center"/>
              <w:rPr>
                <w:rFonts w:cs="Arial"/>
              </w:rPr>
            </w:pPr>
            <w:r w:rsidRPr="000914EF">
              <w:rPr>
                <w:rFonts w:cs="Arial"/>
              </w:rPr>
              <w:t>1.25-1.45</w:t>
            </w:r>
          </w:p>
        </w:tc>
      </w:tr>
      <w:tr w:rsidR="00BD5316" w:rsidRPr="002D3167" w14:paraId="19B7292A" w14:textId="77777777" w:rsidTr="00D12468">
        <w:trPr>
          <w:jc w:val="center"/>
        </w:trPr>
        <w:tc>
          <w:tcPr>
            <w:tcW w:w="1598" w:type="dxa"/>
            <w:vAlign w:val="center"/>
          </w:tcPr>
          <w:p w14:paraId="448CCAFA" w14:textId="77777777" w:rsidR="00BD5316" w:rsidRPr="002D3167" w:rsidRDefault="00BD5316" w:rsidP="00D12468">
            <w:pPr>
              <w:spacing w:before="0" w:after="0"/>
              <w:jc w:val="center"/>
              <w:rPr>
                <w:rFonts w:cs="Arial"/>
              </w:rPr>
            </w:pPr>
            <w:r>
              <w:rPr>
                <w:rFonts w:cs="Arial"/>
              </w:rPr>
              <w:t>8 ½”</w:t>
            </w:r>
          </w:p>
        </w:tc>
        <w:tc>
          <w:tcPr>
            <w:tcW w:w="1109" w:type="dxa"/>
            <w:vAlign w:val="center"/>
          </w:tcPr>
          <w:p w14:paraId="6853B98D" w14:textId="77777777" w:rsidR="00BD5316" w:rsidRPr="002D3167" w:rsidRDefault="00BD5316" w:rsidP="00D12468">
            <w:pPr>
              <w:spacing w:before="0" w:after="0"/>
              <w:jc w:val="center"/>
              <w:rPr>
                <w:rFonts w:cs="Arial"/>
              </w:rPr>
            </w:pPr>
            <w:r>
              <w:rPr>
                <w:rFonts w:cs="Arial"/>
              </w:rPr>
              <w:t xml:space="preserve">Open </w:t>
            </w:r>
            <w:proofErr w:type="spellStart"/>
            <w:r>
              <w:rPr>
                <w:rFonts w:cs="Arial"/>
              </w:rPr>
              <w:t>Hole</w:t>
            </w:r>
            <w:proofErr w:type="spellEnd"/>
          </w:p>
        </w:tc>
        <w:tc>
          <w:tcPr>
            <w:tcW w:w="935" w:type="dxa"/>
            <w:vAlign w:val="center"/>
          </w:tcPr>
          <w:p w14:paraId="6F02432A" w14:textId="77777777" w:rsidR="00BD5316" w:rsidRDefault="00BD5316" w:rsidP="00D12468">
            <w:pPr>
              <w:spacing w:before="0" w:after="0"/>
              <w:jc w:val="center"/>
              <w:rPr>
                <w:rFonts w:cs="Arial"/>
              </w:rPr>
            </w:pPr>
            <w:r>
              <w:rPr>
                <w:rFonts w:cs="Arial"/>
              </w:rPr>
              <w:t>1377</w:t>
            </w:r>
          </w:p>
        </w:tc>
        <w:tc>
          <w:tcPr>
            <w:tcW w:w="1072" w:type="dxa"/>
            <w:vAlign w:val="center"/>
          </w:tcPr>
          <w:p w14:paraId="44D7A682" w14:textId="77777777" w:rsidR="00BD5316" w:rsidRPr="002D3167" w:rsidRDefault="00BD5316" w:rsidP="00D12468">
            <w:pPr>
              <w:spacing w:before="0" w:after="0"/>
              <w:jc w:val="center"/>
              <w:rPr>
                <w:rFonts w:cs="Arial"/>
              </w:rPr>
            </w:pPr>
            <w:r>
              <w:rPr>
                <w:rFonts w:cs="Arial"/>
              </w:rPr>
              <w:t>1049</w:t>
            </w:r>
          </w:p>
        </w:tc>
        <w:tc>
          <w:tcPr>
            <w:tcW w:w="1963" w:type="dxa"/>
            <w:vAlign w:val="center"/>
          </w:tcPr>
          <w:p w14:paraId="201B93A2" w14:textId="77777777" w:rsidR="00BD5316" w:rsidRPr="002D3167" w:rsidRDefault="00BD5316" w:rsidP="00D12468">
            <w:pPr>
              <w:spacing w:before="0" w:after="0"/>
              <w:jc w:val="center"/>
              <w:rPr>
                <w:rFonts w:cs="Arial"/>
              </w:rPr>
            </w:pPr>
            <w:r w:rsidRPr="002D3167">
              <w:rPr>
                <w:rFonts w:cs="Arial"/>
              </w:rPr>
              <w:t>Emulsión inversa</w:t>
            </w:r>
          </w:p>
        </w:tc>
        <w:tc>
          <w:tcPr>
            <w:tcW w:w="1411" w:type="dxa"/>
            <w:vAlign w:val="center"/>
          </w:tcPr>
          <w:p w14:paraId="5CFB6F7D" w14:textId="77777777" w:rsidR="00BD5316" w:rsidRDefault="00BD5316" w:rsidP="00D12468">
            <w:pPr>
              <w:spacing w:before="0" w:after="0"/>
              <w:jc w:val="center"/>
              <w:rPr>
                <w:rFonts w:cs="Arial"/>
              </w:rPr>
            </w:pPr>
            <w:r>
              <w:rPr>
                <w:rFonts w:cs="Arial"/>
              </w:rPr>
              <w:t>10.5-12</w:t>
            </w:r>
          </w:p>
        </w:tc>
        <w:tc>
          <w:tcPr>
            <w:tcW w:w="1410" w:type="dxa"/>
            <w:vAlign w:val="center"/>
          </w:tcPr>
          <w:p w14:paraId="34F0ECBF" w14:textId="77777777" w:rsidR="00BD5316" w:rsidRPr="00D12138" w:rsidRDefault="00BD5316" w:rsidP="00D12468">
            <w:pPr>
              <w:spacing w:before="0" w:after="0"/>
              <w:jc w:val="center"/>
              <w:rPr>
                <w:rFonts w:cs="Arial"/>
                <w:color w:val="FF0000"/>
              </w:rPr>
            </w:pPr>
            <w:r w:rsidRPr="000914EF">
              <w:rPr>
                <w:rFonts w:cs="Arial"/>
              </w:rPr>
              <w:t>1.26-1.45</w:t>
            </w:r>
          </w:p>
        </w:tc>
      </w:tr>
    </w:tbl>
    <w:p w14:paraId="22B2F891" w14:textId="77777777" w:rsidR="00BD5316" w:rsidRDefault="00BD5316" w:rsidP="00BD5316">
      <w:pPr>
        <w:jc w:val="both"/>
        <w:rPr>
          <w:rFonts w:cs="Arial"/>
        </w:rPr>
      </w:pPr>
    </w:p>
    <w:p w14:paraId="46F69104" w14:textId="244E6541" w:rsidR="00BD5316" w:rsidRDefault="00BD5316" w:rsidP="00BD5316">
      <w:pPr>
        <w:jc w:val="both"/>
        <w:rPr>
          <w:rFonts w:cs="Arial"/>
        </w:rPr>
      </w:pPr>
      <w:r w:rsidRPr="0077557A">
        <w:rPr>
          <w:rFonts w:cs="Arial"/>
        </w:rPr>
        <w:t>En caso de requerir densificar por encima de lo planificado en la tabla anterior en el rango máximo, se aplicará la ecuación descrita en el Anexo III para el cálculo del producto adicional.</w:t>
      </w:r>
      <w:r w:rsidRPr="0077557A">
        <w:t xml:space="preserve"> </w:t>
      </w:r>
      <w:r w:rsidRPr="0077557A">
        <w:rPr>
          <w:rFonts w:cs="Arial"/>
        </w:rPr>
        <w:t xml:space="preserve">En el caso de que la Plataforma </w:t>
      </w:r>
      <w:proofErr w:type="spellStart"/>
      <w:r w:rsidRPr="0077557A">
        <w:rPr>
          <w:rFonts w:cs="Arial"/>
        </w:rPr>
        <w:t>Autoelevable</w:t>
      </w:r>
      <w:proofErr w:type="spellEnd"/>
      <w:r w:rsidRPr="0077557A">
        <w:rPr>
          <w:rFonts w:cs="Arial"/>
        </w:rPr>
        <w:t xml:space="preserve"> disponga de balanza para el pesaje </w:t>
      </w:r>
      <w:proofErr w:type="gramStart"/>
      <w:r w:rsidRPr="0077557A">
        <w:rPr>
          <w:rFonts w:cs="Arial"/>
        </w:rPr>
        <w:t>del mismo</w:t>
      </w:r>
      <w:proofErr w:type="gramEnd"/>
      <w:r w:rsidRPr="0077557A">
        <w:rPr>
          <w:rFonts w:cs="Arial"/>
        </w:rPr>
        <w:t>, se validarán con dicho instrumento las cantidades para su certificación.</w:t>
      </w:r>
    </w:p>
    <w:p w14:paraId="7C262516" w14:textId="77777777" w:rsidR="00BD5316" w:rsidRDefault="00BD5316" w:rsidP="00BD5316">
      <w:pPr>
        <w:jc w:val="both"/>
        <w:rPr>
          <w:rFonts w:cs="Arial"/>
        </w:rPr>
      </w:pPr>
      <w:r>
        <w:rPr>
          <w:rFonts w:cs="Arial"/>
        </w:rPr>
        <w:lastRenderedPageBreak/>
        <w:t xml:space="preserve">El </w:t>
      </w:r>
      <w:proofErr w:type="spellStart"/>
      <w:r>
        <w:rPr>
          <w:rFonts w:cs="Arial"/>
        </w:rPr>
        <w:t>Kill</w:t>
      </w:r>
      <w:proofErr w:type="spellEnd"/>
      <w:r>
        <w:rPr>
          <w:rFonts w:cs="Arial"/>
        </w:rPr>
        <w:t xml:space="preserve"> </w:t>
      </w:r>
      <w:proofErr w:type="spellStart"/>
      <w:r>
        <w:rPr>
          <w:rFonts w:cs="Arial"/>
        </w:rPr>
        <w:t>Mud</w:t>
      </w:r>
      <w:proofErr w:type="spellEnd"/>
      <w:r>
        <w:rPr>
          <w:rFonts w:cs="Arial"/>
        </w:rPr>
        <w:t xml:space="preserve"> será certificado por toneladas de barita consumida sobre la densidad del fluido de perforación de la sección; ejemplo: Si se inicia la sección.</w:t>
      </w:r>
    </w:p>
    <w:p w14:paraId="5E69A6A4" w14:textId="38979D4D" w:rsidR="00BD5316" w:rsidRPr="00766E93" w:rsidRDefault="001056E1" w:rsidP="00BD5316">
      <w:pPr>
        <w:pStyle w:val="Ttulo4"/>
        <w:jc w:val="both"/>
      </w:pPr>
      <w:bookmarkStart w:id="75" w:name="_Toc528152602"/>
      <w:bookmarkStart w:id="76" w:name="_Toc528153008"/>
      <w:bookmarkStart w:id="77" w:name="_Toc528153647"/>
      <w:bookmarkStart w:id="78" w:name="_Toc16693226"/>
      <w:bookmarkStart w:id="79" w:name="_Toc16693629"/>
      <w:bookmarkStart w:id="80" w:name="_Toc86857801"/>
      <w:bookmarkStart w:id="81" w:name="_Toc137596661"/>
      <w:r>
        <w:t>Recolección, transporte terrestre, tratamiento y disposición final de recortes y residuos contaminados base agua y base aceite</w:t>
      </w:r>
      <w:bookmarkEnd w:id="75"/>
      <w:bookmarkEnd w:id="76"/>
      <w:bookmarkEnd w:id="77"/>
      <w:bookmarkEnd w:id="78"/>
      <w:bookmarkEnd w:id="79"/>
      <w:bookmarkEnd w:id="80"/>
      <w:bookmarkEnd w:id="81"/>
    </w:p>
    <w:p w14:paraId="162ABFEA" w14:textId="77777777" w:rsidR="00BD5316" w:rsidRDefault="00BD5316" w:rsidP="00BD5316">
      <w:pPr>
        <w:jc w:val="both"/>
        <w:rPr>
          <w:rFonts w:cs="Arial"/>
        </w:rPr>
      </w:pPr>
      <w:r>
        <w:rPr>
          <w:rFonts w:cs="Arial"/>
        </w:rPr>
        <w:t>Para los casos de recortes base agua y base aceite, el CONTRATISTA certificará una tarifa por tonelada, la cual incluye:</w:t>
      </w:r>
    </w:p>
    <w:p w14:paraId="011141CA" w14:textId="77777777" w:rsidR="00BD5316" w:rsidRPr="006D314C" w:rsidRDefault="00BD5316">
      <w:pPr>
        <w:numPr>
          <w:ilvl w:val="0"/>
          <w:numId w:val="4"/>
        </w:numPr>
        <w:spacing w:before="0" w:after="0" w:line="240" w:lineRule="auto"/>
        <w:ind w:left="284" w:firstLine="256"/>
        <w:jc w:val="both"/>
        <w:rPr>
          <w:rFonts w:cs="Arial"/>
          <w:iCs/>
        </w:rPr>
      </w:pPr>
      <w:r w:rsidRPr="006D314C">
        <w:rPr>
          <w:rFonts w:cs="Arial"/>
          <w:iCs/>
        </w:rPr>
        <w:t>Recolección, transporte terrestre, tratamiento y disposición final de dichos recortes y residuos</w:t>
      </w:r>
      <w:r>
        <w:rPr>
          <w:rFonts w:cs="Arial"/>
          <w:iCs/>
        </w:rPr>
        <w:t>.</w:t>
      </w:r>
      <w:r w:rsidRPr="006D314C">
        <w:rPr>
          <w:rFonts w:cs="Arial"/>
          <w:iCs/>
        </w:rPr>
        <w:t xml:space="preserve"> </w:t>
      </w:r>
    </w:p>
    <w:p w14:paraId="0E158454" w14:textId="77777777" w:rsidR="00BD5316" w:rsidRDefault="00BD5316">
      <w:pPr>
        <w:numPr>
          <w:ilvl w:val="0"/>
          <w:numId w:val="4"/>
        </w:numPr>
        <w:spacing w:before="0" w:after="0" w:line="240" w:lineRule="auto"/>
        <w:ind w:left="284" w:firstLine="256"/>
        <w:jc w:val="both"/>
        <w:rPr>
          <w:rFonts w:cs="Arial"/>
          <w:iCs/>
        </w:rPr>
      </w:pPr>
      <w:r w:rsidRPr="00766E93">
        <w:rPr>
          <w:rFonts w:cs="Arial"/>
          <w:iCs/>
        </w:rPr>
        <w:t>Servicio técnico.</w:t>
      </w:r>
    </w:p>
    <w:p w14:paraId="6A8248DB" w14:textId="77777777" w:rsidR="00BD5316" w:rsidRPr="00766E93" w:rsidRDefault="00BD5316">
      <w:pPr>
        <w:numPr>
          <w:ilvl w:val="0"/>
          <w:numId w:val="4"/>
        </w:numPr>
        <w:spacing w:before="0" w:after="0" w:line="240" w:lineRule="auto"/>
        <w:ind w:left="284" w:firstLine="256"/>
        <w:jc w:val="both"/>
        <w:rPr>
          <w:rFonts w:cs="Arial"/>
          <w:iCs/>
        </w:rPr>
      </w:pPr>
      <w:r w:rsidRPr="00766E93">
        <w:rPr>
          <w:rFonts w:cs="Arial"/>
          <w:iCs/>
        </w:rPr>
        <w:t>Lavado y limpieza de las cajas de recolección de recortes.</w:t>
      </w:r>
    </w:p>
    <w:p w14:paraId="2331E3B2" w14:textId="709F91AF" w:rsidR="00BD5316" w:rsidRPr="00766E93" w:rsidRDefault="00BD5316" w:rsidP="00584D7E">
      <w:pPr>
        <w:numPr>
          <w:ilvl w:val="0"/>
          <w:numId w:val="4"/>
        </w:numPr>
        <w:spacing w:before="0" w:after="0" w:line="240" w:lineRule="auto"/>
        <w:ind w:left="709" w:hanging="142"/>
        <w:jc w:val="both"/>
        <w:rPr>
          <w:rFonts w:cs="Arial"/>
          <w:iCs/>
        </w:rPr>
      </w:pPr>
      <w:r w:rsidRPr="00766E93">
        <w:rPr>
          <w:rFonts w:cs="Arial"/>
          <w:iCs/>
        </w:rPr>
        <w:t xml:space="preserve">100% </w:t>
      </w:r>
      <w:r>
        <w:rPr>
          <w:rFonts w:cs="Arial"/>
          <w:iCs/>
        </w:rPr>
        <w:t>d</w:t>
      </w:r>
      <w:r w:rsidRPr="00766E93">
        <w:rPr>
          <w:rFonts w:cs="Arial"/>
          <w:iCs/>
        </w:rPr>
        <w:t>el transporte terrestre de todos los desechos generados en el pozo tales como recortes de perforación,</w:t>
      </w:r>
      <w:r w:rsidR="0013691E">
        <w:rPr>
          <w:rFonts w:cs="Arial"/>
          <w:iCs/>
        </w:rPr>
        <w:t xml:space="preserve"> protectores de </w:t>
      </w:r>
      <w:proofErr w:type="spellStart"/>
      <w:r w:rsidR="0013691E">
        <w:rPr>
          <w:rFonts w:cs="Arial"/>
          <w:iCs/>
        </w:rPr>
        <w:t>casing</w:t>
      </w:r>
      <w:proofErr w:type="spellEnd"/>
      <w:r w:rsidR="0013691E">
        <w:rPr>
          <w:rFonts w:cs="Arial"/>
          <w:iCs/>
        </w:rPr>
        <w:t xml:space="preserve"> y tubería,</w:t>
      </w:r>
      <w:r w:rsidRPr="00766E93">
        <w:rPr>
          <w:rFonts w:cs="Arial"/>
          <w:iCs/>
        </w:rPr>
        <w:t xml:space="preserve"> espaciadores de cemento</w:t>
      </w:r>
      <w:r>
        <w:rPr>
          <w:rFonts w:cs="Arial"/>
          <w:iCs/>
        </w:rPr>
        <w:t xml:space="preserve">, cemento contaminado y otros residuos que provengan de la </w:t>
      </w:r>
      <w:r w:rsidRPr="003F099A">
        <w:rPr>
          <w:rFonts w:cs="Arial"/>
          <w:iCs/>
        </w:rPr>
        <w:t xml:space="preserve">operación, fluidos de </w:t>
      </w:r>
      <w:r w:rsidR="00AF757E" w:rsidRPr="003F099A">
        <w:rPr>
          <w:rFonts w:cs="Arial"/>
          <w:iCs/>
        </w:rPr>
        <w:t>abandono</w:t>
      </w:r>
      <w:r w:rsidR="003F099A">
        <w:rPr>
          <w:rFonts w:cs="Arial"/>
          <w:iCs/>
        </w:rPr>
        <w:t>,</w:t>
      </w:r>
      <w:r w:rsidRPr="003F099A">
        <w:rPr>
          <w:rFonts w:cs="Arial"/>
          <w:iCs/>
        </w:rPr>
        <w:t xml:space="preserve"> fluido</w:t>
      </w:r>
      <w:r w:rsidRPr="00766E93">
        <w:rPr>
          <w:rFonts w:cs="Arial"/>
          <w:iCs/>
        </w:rPr>
        <w:t xml:space="preserve"> contaminados base aceite, todo el fluido de perforación base agua ya que no se reutilizará, desde el puerto hasta el sitio de disposición final.</w:t>
      </w:r>
    </w:p>
    <w:p w14:paraId="4BF8F5A3" w14:textId="77777777" w:rsidR="00BD5316" w:rsidRPr="00317352" w:rsidRDefault="00BD5316">
      <w:pPr>
        <w:numPr>
          <w:ilvl w:val="0"/>
          <w:numId w:val="4"/>
        </w:numPr>
        <w:spacing w:before="0" w:after="0" w:line="240" w:lineRule="auto"/>
        <w:ind w:left="284" w:firstLine="256"/>
        <w:jc w:val="both"/>
        <w:rPr>
          <w:rFonts w:cs="Arial"/>
          <w:iCs/>
          <w:lang w:val="es-ES_tradnl" w:eastAsia="es-ES"/>
        </w:rPr>
      </w:pPr>
      <w:r w:rsidRPr="00766E93">
        <w:rPr>
          <w:rFonts w:cs="Arial"/>
          <w:iCs/>
        </w:rPr>
        <w:t>Certificación de disposición final</w:t>
      </w:r>
      <w:r>
        <w:rPr>
          <w:rFonts w:cs="Arial"/>
          <w:iCs/>
        </w:rPr>
        <w:t xml:space="preserve"> con respaldo del registro de peso.</w:t>
      </w:r>
    </w:p>
    <w:p w14:paraId="3CD965A4" w14:textId="77777777" w:rsidR="00BD5316" w:rsidRDefault="00BD5316" w:rsidP="00BD5316">
      <w:pPr>
        <w:spacing w:before="0" w:after="0" w:line="240" w:lineRule="auto"/>
        <w:jc w:val="both"/>
        <w:rPr>
          <w:rFonts w:cs="Arial"/>
          <w:iCs/>
        </w:rPr>
      </w:pPr>
    </w:p>
    <w:p w14:paraId="7B1D11D3" w14:textId="77777777" w:rsidR="00BD5316" w:rsidRDefault="00BD5316" w:rsidP="00BD5316">
      <w:pPr>
        <w:spacing w:before="0" w:after="0" w:line="240" w:lineRule="auto"/>
        <w:jc w:val="both"/>
        <w:rPr>
          <w:rFonts w:cs="Arial"/>
          <w:iCs/>
        </w:rPr>
      </w:pPr>
      <w:r w:rsidRPr="00D10693">
        <w:rPr>
          <w:rFonts w:cs="Arial"/>
          <w:b/>
          <w:iCs/>
        </w:rPr>
        <w:t>Tonela</w:t>
      </w:r>
      <w:r>
        <w:rPr>
          <w:rFonts w:cs="Arial"/>
          <w:b/>
          <w:iCs/>
        </w:rPr>
        <w:t>da</w:t>
      </w:r>
      <w:r w:rsidRPr="00D10693">
        <w:rPr>
          <w:rFonts w:cs="Arial"/>
          <w:b/>
          <w:iCs/>
        </w:rPr>
        <w:t>s para certificar:</w:t>
      </w:r>
      <w:r>
        <w:rPr>
          <w:rFonts w:cs="Arial"/>
          <w:iCs/>
        </w:rPr>
        <w:t xml:space="preserve"> la EMPRESA reconocerá la cantidad total indicada en la balanza del centro de destinación. </w:t>
      </w:r>
    </w:p>
    <w:p w14:paraId="2541D646" w14:textId="77777777" w:rsidR="00BD5316" w:rsidRDefault="00BD5316" w:rsidP="00BD5316">
      <w:pPr>
        <w:spacing w:before="0" w:after="0" w:line="240" w:lineRule="auto"/>
        <w:jc w:val="both"/>
        <w:rPr>
          <w:rFonts w:cs="Arial"/>
          <w:iCs/>
        </w:rPr>
      </w:pPr>
    </w:p>
    <w:p w14:paraId="339C857C" w14:textId="7D94D7E7" w:rsidR="00BD5316" w:rsidRDefault="00BD5316" w:rsidP="00BD5316">
      <w:pPr>
        <w:spacing w:before="0" w:after="0" w:line="240" w:lineRule="auto"/>
        <w:jc w:val="both"/>
        <w:rPr>
          <w:rFonts w:cs="Arial"/>
          <w:iCs/>
        </w:rPr>
      </w:pPr>
      <w:r>
        <w:rPr>
          <w:rFonts w:cs="Arial"/>
          <w:iCs/>
        </w:rPr>
        <w:t xml:space="preserve">Esta tarifa, contempla dentro del alcance del CONTRATISTA la disposición final de todo el fluido base agua y aceite remanente de la operación de cada sección de pozo, el cual deberá ser transportado, tratado y sometido al proceso de disposición final, incluyendo todos los fluidos de abandono, fluidos remanentes en los tanques de transporte, y cualquier otro desecho generado en el </w:t>
      </w:r>
      <w:r w:rsidR="00DA7E43">
        <w:rPr>
          <w:rFonts w:cs="Arial"/>
          <w:iCs/>
        </w:rPr>
        <w:t>proceso.</w:t>
      </w:r>
    </w:p>
    <w:p w14:paraId="16B9BBEB" w14:textId="77777777" w:rsidR="00BD5316" w:rsidRPr="00766E93" w:rsidRDefault="00BD5316" w:rsidP="00BD5316">
      <w:pPr>
        <w:pStyle w:val="Ttulo4"/>
        <w:jc w:val="both"/>
      </w:pPr>
      <w:bookmarkStart w:id="82" w:name="_Toc528152603"/>
      <w:bookmarkStart w:id="83" w:name="_Toc528153009"/>
      <w:bookmarkStart w:id="84" w:name="_Toc528153648"/>
      <w:bookmarkStart w:id="85" w:name="_Toc16693227"/>
      <w:bookmarkStart w:id="86" w:name="_Toc16693630"/>
      <w:bookmarkStart w:id="87" w:name="_Toc86857802"/>
      <w:bookmarkStart w:id="88" w:name="_Toc137596662"/>
      <w:r w:rsidRPr="00D623EB">
        <w:t>Cajas de recolección</w:t>
      </w:r>
      <w:r w:rsidRPr="00766E93">
        <w:t xml:space="preserve"> de recortes y residuos</w:t>
      </w:r>
      <w:bookmarkEnd w:id="82"/>
      <w:bookmarkEnd w:id="83"/>
      <w:bookmarkEnd w:id="84"/>
      <w:bookmarkEnd w:id="85"/>
      <w:bookmarkEnd w:id="86"/>
      <w:bookmarkEnd w:id="87"/>
      <w:bookmarkEnd w:id="88"/>
      <w:r>
        <w:t xml:space="preserve"> </w:t>
      </w:r>
    </w:p>
    <w:p w14:paraId="6E6ADFFD" w14:textId="77777777" w:rsidR="00BD5316" w:rsidRDefault="00BD5316" w:rsidP="00BD5316">
      <w:pPr>
        <w:jc w:val="both"/>
        <w:rPr>
          <w:rFonts w:cs="Arial"/>
        </w:rPr>
      </w:pPr>
      <w:r w:rsidRPr="00766E93">
        <w:rPr>
          <w:rFonts w:cs="Arial"/>
        </w:rPr>
        <w:t>E</w:t>
      </w:r>
      <w:r>
        <w:rPr>
          <w:rFonts w:cs="Arial"/>
        </w:rPr>
        <w:t>l</w:t>
      </w:r>
      <w:r w:rsidRPr="00766E93">
        <w:rPr>
          <w:rFonts w:cs="Arial"/>
        </w:rPr>
        <w:t xml:space="preserve"> CONTRATISTA deberá </w:t>
      </w:r>
      <w:r>
        <w:rPr>
          <w:rFonts w:cs="Arial"/>
        </w:rPr>
        <w:t>proveer</w:t>
      </w:r>
      <w:r w:rsidRPr="00766E93">
        <w:rPr>
          <w:rFonts w:cs="Arial"/>
        </w:rPr>
        <w:t xml:space="preserve"> el 100% de </w:t>
      </w:r>
      <w:r>
        <w:rPr>
          <w:rFonts w:cs="Arial"/>
        </w:rPr>
        <w:t xml:space="preserve">las </w:t>
      </w:r>
      <w:r w:rsidRPr="00766E93">
        <w:rPr>
          <w:rFonts w:cs="Arial"/>
        </w:rPr>
        <w:t>cajas de recolección de recortes y residuos necesarias por pozo</w:t>
      </w:r>
      <w:r>
        <w:rPr>
          <w:rFonts w:cs="Arial"/>
        </w:rPr>
        <w:t xml:space="preserve">, incluyendo sus respectivas eslingas de </w:t>
      </w:r>
      <w:proofErr w:type="spellStart"/>
      <w:r>
        <w:rPr>
          <w:rFonts w:cs="Arial"/>
        </w:rPr>
        <w:t>izaje</w:t>
      </w:r>
      <w:proofErr w:type="spellEnd"/>
      <w:r>
        <w:rPr>
          <w:rFonts w:cs="Arial"/>
        </w:rPr>
        <w:t xml:space="preserve"> por caja, asegurando la continuidad de las operaciones desde la perforación del pozo hasta la terminación y/o abandono inclusive.</w:t>
      </w:r>
    </w:p>
    <w:p w14:paraId="151FE0E7" w14:textId="77777777" w:rsidR="00BD5316" w:rsidRDefault="00BD5316" w:rsidP="00BD5316">
      <w:pPr>
        <w:jc w:val="both"/>
        <w:rPr>
          <w:rFonts w:cs="Arial"/>
        </w:rPr>
      </w:pPr>
      <w:r>
        <w:rPr>
          <w:rFonts w:cs="Arial"/>
        </w:rPr>
        <w:t>Para abonar la provisión de cajas se define la “Tarifa de Caja Efectiva”. Se abonará la Tarifa USD/ unidad por día (incluyendo su eslinga) provisto por el GRUPO EMPRESA en el puerto de operaciones.</w:t>
      </w:r>
    </w:p>
    <w:p w14:paraId="0303B84B" w14:textId="77777777" w:rsidR="00BD5316" w:rsidRPr="00AB28F2" w:rsidRDefault="00BD5316" w:rsidP="00BD5316">
      <w:pPr>
        <w:jc w:val="both"/>
        <w:rPr>
          <w:rFonts w:cs="Arial"/>
          <w:b/>
        </w:rPr>
      </w:pPr>
      <w:r w:rsidRPr="00AB28F2">
        <w:rPr>
          <w:rFonts w:cs="Arial"/>
          <w:b/>
        </w:rPr>
        <w:t>Si las operaciones se detuvieran por falta de cajas, corresponderá aplicar tarifa sin cargo al CONTRATISTA.</w:t>
      </w:r>
    </w:p>
    <w:p w14:paraId="40C1B577" w14:textId="77777777" w:rsidR="00BD5316" w:rsidRDefault="00BD5316" w:rsidP="00BD5316">
      <w:pPr>
        <w:jc w:val="both"/>
        <w:rPr>
          <w:rFonts w:cs="Arial"/>
        </w:rPr>
      </w:pPr>
      <w:r w:rsidRPr="008163C2">
        <w:rPr>
          <w:rFonts w:cs="Arial"/>
        </w:rPr>
        <w:t>Se considerará como una Falta Muy Grave por cada hora que las operaciones permanezcan detenidas por falta de cajas de recortes cuando sea responsabilidad del CONTRATISTA.</w:t>
      </w:r>
    </w:p>
    <w:p w14:paraId="625B741E" w14:textId="77777777" w:rsidR="00BD5316" w:rsidRDefault="00BD5316" w:rsidP="00BD5316">
      <w:pPr>
        <w:jc w:val="both"/>
        <w:rPr>
          <w:rFonts w:cs="Arial"/>
        </w:rPr>
      </w:pPr>
      <w:r>
        <w:rPr>
          <w:rFonts w:cs="Arial"/>
        </w:rPr>
        <w:t>No se reconocerá ningún costo adicional por cualquier caja de recolección de recortes que quede cementada, en ninguna circunstancia.</w:t>
      </w:r>
    </w:p>
    <w:p w14:paraId="3D7AAF8B" w14:textId="38FBF5E0" w:rsidR="00E5234C" w:rsidRDefault="00E5234C" w:rsidP="00E5234C">
      <w:pPr>
        <w:pStyle w:val="Ttulo4"/>
      </w:pPr>
      <w:r>
        <w:lastRenderedPageBreak/>
        <w:t>Fluido de abandono</w:t>
      </w:r>
    </w:p>
    <w:p w14:paraId="74539BBE" w14:textId="522BC5B5" w:rsidR="00205220" w:rsidRDefault="00205220" w:rsidP="00F45B0B">
      <w:pPr>
        <w:jc w:val="both"/>
      </w:pPr>
      <w:r>
        <w:t xml:space="preserve">El </w:t>
      </w:r>
      <w:proofErr w:type="gramStart"/>
      <w:r>
        <w:t>CONTRATISTA  proveerá</w:t>
      </w:r>
      <w:proofErr w:type="gramEnd"/>
      <w:r>
        <w:t xml:space="preserve"> a través de ítems separados los distintos fluidos que se utilizarán como fluido de abandono, el servicio técnico debe tener la experiencia correspondiente en la utilización del equipamiento correspondiente. </w:t>
      </w:r>
      <w:r>
        <w:rPr>
          <w:rFonts w:cs="Arial"/>
          <w:color w:val="000000" w:themeColor="text1"/>
        </w:rPr>
        <w:t>Este ítem incluye:</w:t>
      </w:r>
    </w:p>
    <w:p w14:paraId="4E386360" w14:textId="1DBB1A61" w:rsidR="00205220" w:rsidRDefault="00205220" w:rsidP="00205220">
      <w:r>
        <w:t>Fluido de abandono base agua de mar</w:t>
      </w:r>
      <w:r w:rsidR="00F72CBA">
        <w:t>.</w:t>
      </w:r>
    </w:p>
    <w:p w14:paraId="64492C12" w14:textId="2DEFC51E" w:rsidR="00205220" w:rsidRDefault="00205220" w:rsidP="00205220">
      <w:r>
        <w:t>Fluido de abandono base salmuera densificado con cloruro de sodio hasta 1.2 SG</w:t>
      </w:r>
      <w:r w:rsidR="00F72CBA">
        <w:t>.</w:t>
      </w:r>
    </w:p>
    <w:p w14:paraId="150BCD11" w14:textId="662C9257" w:rsidR="00205220" w:rsidRPr="00205220" w:rsidRDefault="00205220" w:rsidP="00205220">
      <w:r>
        <w:t>Fluido de abandono base salmuera densificado con cloruro de calcio hasta 1.39 SG.</w:t>
      </w:r>
    </w:p>
    <w:p w14:paraId="240A0134" w14:textId="578346CF" w:rsidR="00E5234C" w:rsidRPr="00E5234C" w:rsidRDefault="00205220" w:rsidP="00E5234C">
      <w:pPr>
        <w:jc w:val="both"/>
        <w:rPr>
          <w:rFonts w:cs="Arial"/>
          <w:color w:val="000000" w:themeColor="text1"/>
        </w:rPr>
      </w:pPr>
      <w:r>
        <w:rPr>
          <w:rFonts w:cs="Arial"/>
          <w:color w:val="000000" w:themeColor="text1"/>
        </w:rPr>
        <w:t xml:space="preserve">Este </w:t>
      </w:r>
      <w:proofErr w:type="spellStart"/>
      <w:r>
        <w:rPr>
          <w:rFonts w:cs="Arial"/>
          <w:color w:val="000000" w:themeColor="text1"/>
        </w:rPr>
        <w:t>item</w:t>
      </w:r>
      <w:proofErr w:type="spellEnd"/>
      <w:r>
        <w:rPr>
          <w:rFonts w:cs="Arial"/>
          <w:color w:val="000000" w:themeColor="text1"/>
        </w:rPr>
        <w:t xml:space="preserve"> </w:t>
      </w:r>
      <w:proofErr w:type="spellStart"/>
      <w:r>
        <w:rPr>
          <w:rFonts w:cs="Arial"/>
          <w:color w:val="000000" w:themeColor="text1"/>
        </w:rPr>
        <w:t>sera</w:t>
      </w:r>
      <w:proofErr w:type="spellEnd"/>
      <w:r>
        <w:rPr>
          <w:rFonts w:cs="Arial"/>
          <w:color w:val="000000" w:themeColor="text1"/>
        </w:rPr>
        <w:t xml:space="preserve"> certificado por unidad de volumen (m</w:t>
      </w:r>
      <w:r w:rsidRPr="004077F3">
        <w:rPr>
          <w:rFonts w:cs="Arial"/>
          <w:color w:val="000000" w:themeColor="text1"/>
          <w:vertAlign w:val="superscript"/>
        </w:rPr>
        <w:t>3</w:t>
      </w:r>
      <w:r>
        <w:rPr>
          <w:rFonts w:cs="Arial"/>
          <w:color w:val="000000" w:themeColor="text1"/>
        </w:rPr>
        <w:t xml:space="preserve">). </w:t>
      </w:r>
      <w:r w:rsidR="00E5234C" w:rsidRPr="00E5234C">
        <w:rPr>
          <w:rFonts w:cs="Arial"/>
          <w:color w:val="000000" w:themeColor="text1"/>
        </w:rPr>
        <w:t>El mismo debe de tener los siguientes productos -pero no limitarse a-:</w:t>
      </w:r>
    </w:p>
    <w:p w14:paraId="2EDCDD64" w14:textId="77777777" w:rsidR="00E5234C" w:rsidRPr="00E5234C" w:rsidRDefault="00E5234C">
      <w:pPr>
        <w:pStyle w:val="Prrafodelista"/>
        <w:numPr>
          <w:ilvl w:val="0"/>
          <w:numId w:val="10"/>
        </w:numPr>
        <w:jc w:val="both"/>
        <w:rPr>
          <w:rFonts w:ascii="Arial" w:hAnsi="Arial" w:cs="Arial"/>
          <w:color w:val="000000" w:themeColor="text1"/>
          <w:sz w:val="22"/>
          <w:szCs w:val="22"/>
        </w:rPr>
      </w:pPr>
      <w:r w:rsidRPr="00E5234C">
        <w:rPr>
          <w:rFonts w:ascii="Arial" w:hAnsi="Arial" w:cs="Arial"/>
          <w:color w:val="000000" w:themeColor="text1"/>
          <w:sz w:val="22"/>
          <w:szCs w:val="22"/>
        </w:rPr>
        <w:t>Secuestrante de oxígeno</w:t>
      </w:r>
    </w:p>
    <w:p w14:paraId="6A261354" w14:textId="77777777" w:rsidR="00E5234C" w:rsidRPr="00E5234C" w:rsidRDefault="00E5234C">
      <w:pPr>
        <w:pStyle w:val="Prrafodelista"/>
        <w:numPr>
          <w:ilvl w:val="0"/>
          <w:numId w:val="10"/>
        </w:numPr>
        <w:jc w:val="both"/>
        <w:rPr>
          <w:rFonts w:ascii="Arial" w:hAnsi="Arial" w:cs="Arial"/>
          <w:color w:val="000000" w:themeColor="text1"/>
          <w:sz w:val="22"/>
          <w:szCs w:val="22"/>
        </w:rPr>
      </w:pPr>
      <w:r w:rsidRPr="00E5234C">
        <w:rPr>
          <w:rFonts w:ascii="Arial" w:hAnsi="Arial" w:cs="Arial"/>
          <w:color w:val="000000" w:themeColor="text1"/>
          <w:sz w:val="22"/>
          <w:szCs w:val="22"/>
        </w:rPr>
        <w:t>Bactericida</w:t>
      </w:r>
    </w:p>
    <w:p w14:paraId="24A2CE70" w14:textId="51C05ABA" w:rsidR="00E5234C" w:rsidRDefault="00E5234C">
      <w:pPr>
        <w:pStyle w:val="Prrafodelista"/>
        <w:numPr>
          <w:ilvl w:val="0"/>
          <w:numId w:val="10"/>
        </w:numPr>
        <w:jc w:val="both"/>
        <w:rPr>
          <w:rFonts w:ascii="Arial" w:hAnsi="Arial" w:cs="Arial"/>
          <w:color w:val="000000" w:themeColor="text1"/>
          <w:sz w:val="22"/>
          <w:szCs w:val="22"/>
        </w:rPr>
      </w:pPr>
      <w:r w:rsidRPr="00E5234C">
        <w:rPr>
          <w:rFonts w:ascii="Arial" w:hAnsi="Arial" w:cs="Arial"/>
          <w:color w:val="000000" w:themeColor="text1"/>
          <w:sz w:val="22"/>
          <w:szCs w:val="22"/>
        </w:rPr>
        <w:t>Inhibidor de corrosión</w:t>
      </w:r>
    </w:p>
    <w:p w14:paraId="25DE88C0" w14:textId="55763892" w:rsidR="00E5234C" w:rsidRPr="00E5234C" w:rsidRDefault="00E5234C" w:rsidP="00E5234C">
      <w:pPr>
        <w:jc w:val="both"/>
        <w:rPr>
          <w:rFonts w:cs="Arial"/>
          <w:color w:val="000000" w:themeColor="text1"/>
        </w:rPr>
      </w:pPr>
      <w:r>
        <w:rPr>
          <w:rStyle w:val="ui-provider"/>
        </w:rPr>
        <w:t>Además, incluye píldoras de limpieza, transición y/o viscosas que puedan ser enviadas para poder separar el fluido de perforación de este fluido de abandono al momento de hacer el cambio.</w:t>
      </w:r>
    </w:p>
    <w:p w14:paraId="4D4EFAF5" w14:textId="4B33FDF7" w:rsidR="00E5234C" w:rsidRDefault="00E5234C" w:rsidP="00E5234C">
      <w:pPr>
        <w:jc w:val="both"/>
        <w:rPr>
          <w:rFonts w:cs="Arial"/>
          <w:color w:val="000000" w:themeColor="text1"/>
        </w:rPr>
      </w:pPr>
      <w:r>
        <w:rPr>
          <w:rFonts w:cs="Arial"/>
          <w:color w:val="000000" w:themeColor="text1"/>
        </w:rPr>
        <w:t>Este ítem incluye:</w:t>
      </w:r>
    </w:p>
    <w:p w14:paraId="5FFA6071" w14:textId="4AD80B80" w:rsidR="00E5234C" w:rsidRPr="00B46D5A" w:rsidRDefault="00E5234C">
      <w:pPr>
        <w:pStyle w:val="Prrafodelista"/>
        <w:numPr>
          <w:ilvl w:val="0"/>
          <w:numId w:val="10"/>
        </w:numPr>
        <w:jc w:val="both"/>
        <w:rPr>
          <w:rFonts w:ascii="Arial" w:hAnsi="Arial" w:cs="Arial"/>
          <w:color w:val="000000" w:themeColor="text1"/>
          <w:sz w:val="22"/>
          <w:szCs w:val="22"/>
          <w:lang w:val="es-ES"/>
        </w:rPr>
      </w:pPr>
      <w:r w:rsidRPr="7F67CD3A">
        <w:rPr>
          <w:rFonts w:ascii="Arial" w:hAnsi="Arial" w:cs="Arial"/>
          <w:color w:val="000000" w:themeColor="text1"/>
          <w:sz w:val="22"/>
          <w:szCs w:val="22"/>
          <w:lang w:val="es-ES"/>
        </w:rPr>
        <w:t xml:space="preserve">Logística requerida para preparar </w:t>
      </w:r>
      <w:r w:rsidR="00211A54">
        <w:rPr>
          <w:rFonts w:ascii="Arial" w:hAnsi="Arial" w:cs="Arial"/>
          <w:color w:val="000000" w:themeColor="text1"/>
          <w:sz w:val="22"/>
          <w:szCs w:val="22"/>
          <w:lang w:val="es-ES"/>
        </w:rPr>
        <w:t>el fluido de abandono en la</w:t>
      </w:r>
      <w:r w:rsidRPr="7F67CD3A">
        <w:rPr>
          <w:rFonts w:ascii="Arial" w:hAnsi="Arial" w:cs="Arial"/>
          <w:color w:val="000000" w:themeColor="text1"/>
          <w:sz w:val="22"/>
          <w:szCs w:val="22"/>
          <w:lang w:val="es-ES"/>
        </w:rPr>
        <w:t xml:space="preserve"> Plataforma </w:t>
      </w:r>
      <w:proofErr w:type="spellStart"/>
      <w:r w:rsidRPr="7F67CD3A">
        <w:rPr>
          <w:rFonts w:ascii="Arial" w:hAnsi="Arial" w:cs="Arial"/>
          <w:color w:val="000000" w:themeColor="text1"/>
          <w:sz w:val="22"/>
          <w:szCs w:val="22"/>
          <w:lang w:val="es-ES"/>
        </w:rPr>
        <w:t>Autoelevable</w:t>
      </w:r>
      <w:proofErr w:type="spellEnd"/>
      <w:r w:rsidRPr="7F67CD3A">
        <w:rPr>
          <w:rFonts w:ascii="Arial" w:hAnsi="Arial" w:cs="Arial"/>
          <w:color w:val="000000" w:themeColor="text1"/>
          <w:sz w:val="22"/>
          <w:szCs w:val="22"/>
          <w:lang w:val="es-ES"/>
        </w:rPr>
        <w:t xml:space="preserve"> (no considera transporte marino); incluye recursos de la base operativa del CONTRATISTA para su movilización y puesta en el barco y el regreso de </w:t>
      </w:r>
      <w:proofErr w:type="gramStart"/>
      <w:r w:rsidRPr="7F67CD3A">
        <w:rPr>
          <w:rFonts w:ascii="Arial" w:hAnsi="Arial" w:cs="Arial"/>
          <w:color w:val="000000" w:themeColor="text1"/>
          <w:sz w:val="22"/>
          <w:szCs w:val="22"/>
          <w:lang w:val="es-ES"/>
        </w:rPr>
        <w:t>los mismos</w:t>
      </w:r>
      <w:proofErr w:type="gramEnd"/>
      <w:r w:rsidRPr="7F67CD3A">
        <w:rPr>
          <w:rFonts w:ascii="Arial" w:hAnsi="Arial" w:cs="Arial"/>
          <w:color w:val="000000" w:themeColor="text1"/>
          <w:sz w:val="22"/>
          <w:szCs w:val="22"/>
          <w:lang w:val="es-ES"/>
        </w:rPr>
        <w:t xml:space="preserve"> desde el muelle a su base operativa.</w:t>
      </w:r>
    </w:p>
    <w:p w14:paraId="2352A645" w14:textId="1C97E648" w:rsidR="00E5234C" w:rsidRDefault="00E5234C">
      <w:pPr>
        <w:pStyle w:val="Prrafodelista"/>
        <w:numPr>
          <w:ilvl w:val="0"/>
          <w:numId w:val="10"/>
        </w:numPr>
        <w:jc w:val="both"/>
        <w:rPr>
          <w:rFonts w:ascii="Arial" w:hAnsi="Arial" w:cs="Arial"/>
          <w:color w:val="000000" w:themeColor="text1"/>
          <w:sz w:val="22"/>
          <w:szCs w:val="22"/>
        </w:rPr>
      </w:pPr>
      <w:r w:rsidRPr="68102503">
        <w:rPr>
          <w:rFonts w:ascii="Arial" w:hAnsi="Arial" w:cs="Arial"/>
          <w:color w:val="000000" w:themeColor="text1"/>
          <w:sz w:val="22"/>
          <w:szCs w:val="22"/>
        </w:rPr>
        <w:t xml:space="preserve">Todo el volumen de </w:t>
      </w:r>
      <w:r>
        <w:rPr>
          <w:rFonts w:ascii="Arial" w:hAnsi="Arial" w:cs="Arial"/>
          <w:color w:val="000000" w:themeColor="text1"/>
          <w:sz w:val="22"/>
          <w:szCs w:val="22"/>
        </w:rPr>
        <w:t xml:space="preserve">fluido de abandono </w:t>
      </w:r>
      <w:r w:rsidRPr="68102503">
        <w:rPr>
          <w:rFonts w:ascii="Arial" w:hAnsi="Arial" w:cs="Arial"/>
          <w:color w:val="000000" w:themeColor="text1"/>
          <w:sz w:val="22"/>
          <w:szCs w:val="22"/>
        </w:rPr>
        <w:t xml:space="preserve">perdido a formación se reconocerá con este </w:t>
      </w:r>
      <w:r>
        <w:rPr>
          <w:rFonts w:ascii="Arial" w:hAnsi="Arial" w:cs="Arial"/>
          <w:color w:val="000000" w:themeColor="text1"/>
          <w:sz w:val="22"/>
          <w:szCs w:val="22"/>
        </w:rPr>
        <w:t xml:space="preserve">mismo </w:t>
      </w:r>
      <w:r w:rsidRPr="68102503">
        <w:rPr>
          <w:rFonts w:ascii="Arial" w:hAnsi="Arial" w:cs="Arial"/>
          <w:color w:val="000000" w:themeColor="text1"/>
          <w:sz w:val="22"/>
          <w:szCs w:val="22"/>
        </w:rPr>
        <w:t>ítem</w:t>
      </w:r>
      <w:r>
        <w:rPr>
          <w:rFonts w:ascii="Arial" w:hAnsi="Arial" w:cs="Arial"/>
          <w:color w:val="000000" w:themeColor="text1"/>
          <w:sz w:val="22"/>
          <w:szCs w:val="22"/>
        </w:rPr>
        <w:t xml:space="preserve"> siempre que no sea atribuible a la CONTRATISTA</w:t>
      </w:r>
      <w:r w:rsidRPr="68102503">
        <w:rPr>
          <w:rFonts w:ascii="Arial" w:hAnsi="Arial" w:cs="Arial"/>
          <w:color w:val="000000" w:themeColor="text1"/>
          <w:sz w:val="22"/>
          <w:szCs w:val="22"/>
        </w:rPr>
        <w:t>.</w:t>
      </w:r>
      <w:r>
        <w:rPr>
          <w:rFonts w:ascii="Arial" w:hAnsi="Arial" w:cs="Arial"/>
          <w:color w:val="000000" w:themeColor="text1"/>
          <w:sz w:val="22"/>
          <w:szCs w:val="22"/>
        </w:rPr>
        <w:t xml:space="preserve"> </w:t>
      </w:r>
    </w:p>
    <w:p w14:paraId="34C16907" w14:textId="6269ED7B" w:rsidR="00E5234C" w:rsidRDefault="00E5234C">
      <w:pPr>
        <w:pStyle w:val="Prrafodelista"/>
        <w:numPr>
          <w:ilvl w:val="0"/>
          <w:numId w:val="10"/>
        </w:numPr>
        <w:jc w:val="both"/>
        <w:rPr>
          <w:rFonts w:ascii="Arial" w:hAnsi="Arial" w:cs="Arial"/>
          <w:color w:val="000000" w:themeColor="text1"/>
          <w:sz w:val="22"/>
          <w:szCs w:val="22"/>
          <w:lang w:val="es-ES"/>
        </w:rPr>
      </w:pPr>
      <w:r w:rsidRPr="68102503">
        <w:rPr>
          <w:rFonts w:ascii="Arial" w:hAnsi="Arial" w:cs="Arial"/>
          <w:color w:val="000000" w:themeColor="text1"/>
          <w:sz w:val="22"/>
          <w:szCs w:val="22"/>
          <w:lang w:val="es-ES"/>
        </w:rPr>
        <w:t>Todos los problemas de contaminación, mal manejo de equipos de superficie, problemas con equipos de filtrado, manejo de válvulas</w:t>
      </w:r>
      <w:r>
        <w:rPr>
          <w:rFonts w:ascii="Arial" w:hAnsi="Arial" w:cs="Arial"/>
          <w:color w:val="000000" w:themeColor="text1"/>
          <w:sz w:val="22"/>
          <w:szCs w:val="22"/>
          <w:lang w:val="es-ES"/>
        </w:rPr>
        <w:t xml:space="preserve"> no serán reconocidos como fluido perdido</w:t>
      </w:r>
      <w:r w:rsidRPr="68102503">
        <w:rPr>
          <w:rFonts w:ascii="Arial" w:hAnsi="Arial" w:cs="Arial"/>
          <w:color w:val="000000" w:themeColor="text1"/>
          <w:sz w:val="22"/>
          <w:szCs w:val="22"/>
          <w:lang w:val="es-ES"/>
        </w:rPr>
        <w:t>.</w:t>
      </w:r>
    </w:p>
    <w:p w14:paraId="24F9CCEB" w14:textId="77777777" w:rsidR="00F72CBA" w:rsidRPr="00F72CBA" w:rsidRDefault="00F72CBA" w:rsidP="00F72CBA">
      <w:pPr>
        <w:jc w:val="both"/>
        <w:rPr>
          <w:rFonts w:cs="Arial"/>
          <w:color w:val="000000" w:themeColor="text1"/>
          <w:lang w:val="es-ES"/>
        </w:rPr>
      </w:pPr>
    </w:p>
    <w:p w14:paraId="6982843A" w14:textId="366AD9D9" w:rsidR="00BD5316" w:rsidRPr="00766E93" w:rsidRDefault="00AC1D33" w:rsidP="00BD5316">
      <w:pPr>
        <w:pStyle w:val="Ttulo3"/>
        <w:ind w:left="1276" w:hanging="1134"/>
        <w:jc w:val="both"/>
      </w:pPr>
      <w:bookmarkStart w:id="89" w:name="_Toc528152604"/>
      <w:bookmarkStart w:id="90" w:name="_Toc528153010"/>
      <w:bookmarkStart w:id="91" w:name="_Toc528153649"/>
      <w:bookmarkStart w:id="92" w:name="_Toc16693228"/>
      <w:bookmarkStart w:id="93" w:name="_Toc16693631"/>
      <w:bookmarkStart w:id="94" w:name="_Toc86857803"/>
      <w:bookmarkStart w:id="95" w:name="_Toc137596663"/>
      <w:bookmarkStart w:id="96" w:name="_Toc158021025"/>
      <w:bookmarkStart w:id="97" w:name="_Toc164333746"/>
      <w:r>
        <w:t>Otros</w:t>
      </w:r>
      <w:r w:rsidR="00BD5316">
        <w:t xml:space="preserve"> </w:t>
      </w:r>
      <w:r w:rsidR="00BD5316" w:rsidRPr="00766E93">
        <w:t xml:space="preserve">Ítems </w:t>
      </w:r>
      <w:r w:rsidR="00BD5316">
        <w:t>incluídos en el servicio integrado de fluidos</w:t>
      </w:r>
      <w:bookmarkEnd w:id="89"/>
      <w:bookmarkEnd w:id="90"/>
      <w:bookmarkEnd w:id="91"/>
      <w:bookmarkEnd w:id="92"/>
      <w:bookmarkEnd w:id="93"/>
      <w:bookmarkEnd w:id="94"/>
      <w:bookmarkEnd w:id="95"/>
      <w:bookmarkEnd w:id="96"/>
      <w:bookmarkEnd w:id="97"/>
    </w:p>
    <w:p w14:paraId="4F17A366" w14:textId="77777777" w:rsidR="00BD5316" w:rsidRPr="00766E93" w:rsidRDefault="00BD5316" w:rsidP="00BD5316">
      <w:pPr>
        <w:pStyle w:val="Lista2"/>
      </w:pPr>
      <w:r w:rsidRPr="00766E93">
        <w:t>Pruebas de laboratorio</w:t>
      </w:r>
      <w:r>
        <w:t>, incluyendo retorno de permeabilidad.</w:t>
      </w:r>
    </w:p>
    <w:p w14:paraId="58E46355" w14:textId="77777777" w:rsidR="00BD5316" w:rsidRPr="00766E93" w:rsidRDefault="00BD5316" w:rsidP="00BD5316">
      <w:pPr>
        <w:pStyle w:val="Lista2"/>
      </w:pPr>
      <w:r w:rsidRPr="00766E93">
        <w:t>An</w:t>
      </w:r>
      <w:r>
        <w:t>á</w:t>
      </w:r>
      <w:r w:rsidRPr="00766E93">
        <w:t>lisis de calidad de los productos con laboratorios propios o terceros.</w:t>
      </w:r>
    </w:p>
    <w:p w14:paraId="4CC3A791" w14:textId="77777777" w:rsidR="00BD5316" w:rsidRPr="00766E93" w:rsidRDefault="00BD5316" w:rsidP="00BD5316">
      <w:pPr>
        <w:pStyle w:val="Lista2"/>
      </w:pPr>
      <w:r w:rsidRPr="00766E93">
        <w:t>Modificaciones</w:t>
      </w:r>
      <w:r>
        <w:t>, mantenimientos</w:t>
      </w:r>
      <w:r w:rsidRPr="00766E93">
        <w:t xml:space="preserve"> y/o adecuaciones del equipamiento de control de sólidos y tornillo transportador de </w:t>
      </w:r>
      <w:proofErr w:type="spellStart"/>
      <w:r w:rsidRPr="00766E93">
        <w:t>cutting</w:t>
      </w:r>
      <w:proofErr w:type="spellEnd"/>
      <w:r w:rsidRPr="00766E93">
        <w:t>.</w:t>
      </w:r>
    </w:p>
    <w:p w14:paraId="090050E7" w14:textId="77777777" w:rsidR="00BD5316" w:rsidRDefault="00BD5316" w:rsidP="00BD5316">
      <w:pPr>
        <w:pStyle w:val="Lista2"/>
      </w:pPr>
      <w:r w:rsidRPr="00766E93">
        <w:t>Certificado de disposición final (incluye el tratamiento, transporte y toda la logística requerida).</w:t>
      </w:r>
    </w:p>
    <w:p w14:paraId="6C2C5E9E" w14:textId="77777777" w:rsidR="00BD5316" w:rsidRPr="00766E93" w:rsidRDefault="00BD5316" w:rsidP="00BD5316">
      <w:pPr>
        <w:pStyle w:val="Lista2"/>
      </w:pPr>
      <w:r>
        <w:t>Pipas para transportar fluido desde el muelle a su base operativa</w:t>
      </w:r>
    </w:p>
    <w:p w14:paraId="7D36D625" w14:textId="77777777" w:rsidR="00BD5316" w:rsidRPr="00766E93" w:rsidRDefault="00BD5316" w:rsidP="00BD5316">
      <w:pPr>
        <w:pStyle w:val="Lista2"/>
      </w:pPr>
      <w:r w:rsidRPr="00766E93">
        <w:t xml:space="preserve">En caso de que los productos químicos, incluyendo la barita estén fuera de especificaciones técnicas serán rechazados sin que represente ningún cargo adicional para </w:t>
      </w:r>
      <w:r>
        <w:t>la</w:t>
      </w:r>
      <w:r w:rsidRPr="00766E93">
        <w:t xml:space="preserve"> EMPRESA.</w:t>
      </w:r>
    </w:p>
    <w:p w14:paraId="3BC2484C" w14:textId="77777777" w:rsidR="00BD5316" w:rsidRDefault="00BD5316" w:rsidP="00BD5316">
      <w:pPr>
        <w:pStyle w:val="Lista2"/>
      </w:pPr>
      <w:r w:rsidRPr="00766E93">
        <w:t>Productos necesarios para tratar cualquier contingencia.</w:t>
      </w:r>
    </w:p>
    <w:p w14:paraId="1BE99E44" w14:textId="075E5C4A" w:rsidR="00BD5316" w:rsidRDefault="00BD5316" w:rsidP="00CA4BEC">
      <w:pPr>
        <w:pStyle w:val="Lista2"/>
      </w:pPr>
      <w:r w:rsidRPr="00766E93">
        <w:t xml:space="preserve">Cualquier personal adicional suministrado por </w:t>
      </w:r>
      <w:r>
        <w:t>el</w:t>
      </w:r>
      <w:r w:rsidRPr="00766E93">
        <w:t xml:space="preserve"> CONTRATISTA fuera del pliego técnico.</w:t>
      </w:r>
    </w:p>
    <w:p w14:paraId="6C695A10" w14:textId="719CF844" w:rsidR="00BD5316" w:rsidRDefault="00BD5316" w:rsidP="00BD5316">
      <w:pPr>
        <w:jc w:val="both"/>
        <w:rPr>
          <w:rFonts w:cs="Arial"/>
        </w:rPr>
      </w:pPr>
      <w:r w:rsidRPr="00494C6E">
        <w:rPr>
          <w:rFonts w:cs="Arial"/>
        </w:rPr>
        <w:lastRenderedPageBreak/>
        <w:t xml:space="preserve">Todo el diésel </w:t>
      </w:r>
      <w:r>
        <w:rPr>
          <w:rFonts w:cs="Arial"/>
        </w:rPr>
        <w:t xml:space="preserve">que sea </w:t>
      </w:r>
      <w:r w:rsidRPr="00494C6E">
        <w:rPr>
          <w:rFonts w:cs="Arial"/>
        </w:rPr>
        <w:t xml:space="preserve">suministrado por </w:t>
      </w:r>
      <w:r>
        <w:rPr>
          <w:rFonts w:cs="Arial"/>
        </w:rPr>
        <w:t>la</w:t>
      </w:r>
      <w:r w:rsidRPr="00494C6E">
        <w:rPr>
          <w:rFonts w:cs="Arial"/>
        </w:rPr>
        <w:t xml:space="preserve"> EMPRESA en la Plataforma </w:t>
      </w:r>
      <w:proofErr w:type="spellStart"/>
      <w:r w:rsidRPr="00494C6E">
        <w:rPr>
          <w:rFonts w:cs="Arial"/>
        </w:rPr>
        <w:t>Autoelevable</w:t>
      </w:r>
      <w:proofErr w:type="spellEnd"/>
      <w:r w:rsidRPr="00494C6E">
        <w:rPr>
          <w:rFonts w:cs="Arial"/>
        </w:rPr>
        <w:t xml:space="preserve"> al CONTRATISTA será descontado a través de una nota de crédito de su respectiva facturación.</w:t>
      </w:r>
    </w:p>
    <w:p w14:paraId="0AEC0950" w14:textId="77777777" w:rsidR="00B804FD" w:rsidRPr="00D946E9" w:rsidRDefault="00B804FD" w:rsidP="00B804FD">
      <w:pPr>
        <w:pStyle w:val="Ttulo2"/>
      </w:pPr>
      <w:bookmarkStart w:id="98" w:name="_Toc164333747"/>
      <w:r w:rsidRPr="00D946E9">
        <w:t>Servicio de cementación, bombeo y materiales</w:t>
      </w:r>
      <w:bookmarkEnd w:id="21"/>
      <w:bookmarkEnd w:id="22"/>
      <w:bookmarkEnd w:id="23"/>
      <w:bookmarkEnd w:id="98"/>
      <w:r w:rsidRPr="00D946E9">
        <w:t xml:space="preserve"> </w:t>
      </w:r>
    </w:p>
    <w:p w14:paraId="1C2DFED5" w14:textId="186034FC" w:rsidR="00B804FD" w:rsidRPr="00673C80" w:rsidRDefault="00B804FD" w:rsidP="00B804FD">
      <w:pPr>
        <w:jc w:val="both"/>
        <w:rPr>
          <w:rFonts w:cs="Arial"/>
        </w:rPr>
      </w:pPr>
      <w:r w:rsidRPr="00673C80">
        <w:rPr>
          <w:rFonts w:cs="Arial"/>
        </w:rPr>
        <w:t>El servicio incluye</w:t>
      </w:r>
      <w:r>
        <w:rPr>
          <w:rFonts w:cs="Arial"/>
        </w:rPr>
        <w:t xml:space="preserve">, sin limitar, </w:t>
      </w:r>
      <w:r w:rsidRPr="00673C80">
        <w:rPr>
          <w:rFonts w:cs="Arial"/>
        </w:rPr>
        <w:t xml:space="preserve">todas las actividades involucradas en la programación, preparación, ejecución, </w:t>
      </w:r>
      <w:r>
        <w:rPr>
          <w:rFonts w:cs="Arial"/>
        </w:rPr>
        <w:t>provisión de</w:t>
      </w:r>
      <w:r w:rsidRPr="00673C80">
        <w:rPr>
          <w:rFonts w:cs="Arial"/>
        </w:rPr>
        <w:t xml:space="preserve"> materiales necesarios para cementar una cañería</w:t>
      </w:r>
      <w:r>
        <w:rPr>
          <w:rFonts w:cs="Arial"/>
        </w:rPr>
        <w:t xml:space="preserve"> y la operación de la unidad de cementación según lo estipulado en el </w:t>
      </w:r>
      <w:r w:rsidR="00C2502C">
        <w:rPr>
          <w:rFonts w:cs="Arial"/>
        </w:rPr>
        <w:t xml:space="preserve">Anexo </w:t>
      </w:r>
      <w:r>
        <w:rPr>
          <w:rFonts w:cs="Arial"/>
        </w:rPr>
        <w:t>III</w:t>
      </w:r>
      <w:r w:rsidRPr="00673C80">
        <w:rPr>
          <w:rFonts w:cs="Arial"/>
        </w:rPr>
        <w:t>.</w:t>
      </w:r>
    </w:p>
    <w:p w14:paraId="2B95F0C5" w14:textId="77777777" w:rsidR="00B804FD" w:rsidRPr="00673C80" w:rsidRDefault="00B804FD" w:rsidP="00B804FD">
      <w:pPr>
        <w:jc w:val="both"/>
        <w:rPr>
          <w:rFonts w:cs="Arial"/>
        </w:rPr>
      </w:pPr>
      <w:r w:rsidRPr="00673C80">
        <w:rPr>
          <w:rFonts w:cs="Arial"/>
        </w:rPr>
        <w:t>La EMPRESA abonará este tipo de operaciones, de acuerdo con el siguiente esquema:</w:t>
      </w:r>
    </w:p>
    <w:p w14:paraId="324282AB" w14:textId="77777777" w:rsidR="00B804FD" w:rsidRPr="00796683" w:rsidRDefault="00B804FD">
      <w:pPr>
        <w:numPr>
          <w:ilvl w:val="0"/>
          <w:numId w:val="6"/>
        </w:numPr>
        <w:spacing w:after="0" w:line="240" w:lineRule="auto"/>
        <w:jc w:val="both"/>
        <w:rPr>
          <w:rFonts w:cs="Arial"/>
          <w:iCs/>
          <w:strike/>
          <w:lang w:val="es-ES_tradnl" w:eastAsia="es-ES"/>
        </w:rPr>
      </w:pPr>
      <w:r w:rsidRPr="00673C80">
        <w:rPr>
          <w:rFonts w:cs="Arial"/>
          <w:b/>
          <w:i/>
        </w:rPr>
        <w:t xml:space="preserve">Servicios de Cementación de cañería = </w:t>
      </w:r>
      <w:r>
        <w:rPr>
          <w:rFonts w:cs="Arial"/>
          <w:b/>
          <w:i/>
        </w:rPr>
        <w:t xml:space="preserve">1 (un) </w:t>
      </w:r>
      <w:r w:rsidRPr="00673C80">
        <w:rPr>
          <w:rFonts w:cs="Arial"/>
          <w:b/>
          <w:i/>
        </w:rPr>
        <w:t>Cargo</w:t>
      </w:r>
      <w:r>
        <w:rPr>
          <w:rFonts w:cs="Arial"/>
          <w:b/>
          <w:i/>
        </w:rPr>
        <w:t xml:space="preserve"> Básico</w:t>
      </w:r>
      <w:r w:rsidRPr="00673C80">
        <w:rPr>
          <w:rFonts w:cs="Arial"/>
          <w:b/>
          <w:i/>
        </w:rPr>
        <w:t xml:space="preserve"> + Cargo por Lechadas + Cargo por Colchones</w:t>
      </w:r>
      <w:r>
        <w:rPr>
          <w:rFonts w:cs="Arial"/>
          <w:b/>
          <w:i/>
        </w:rPr>
        <w:t xml:space="preserve"> + Cargo por materiales adicionales del Servicio + Cargo por días adicionales al SERVICIO + Cargo por otros materiales</w:t>
      </w:r>
    </w:p>
    <w:p w14:paraId="3C9BB070" w14:textId="77777777" w:rsidR="00B804FD" w:rsidRPr="004C1685" w:rsidRDefault="00B804FD">
      <w:pPr>
        <w:numPr>
          <w:ilvl w:val="0"/>
          <w:numId w:val="6"/>
        </w:numPr>
        <w:spacing w:after="0" w:line="240" w:lineRule="auto"/>
        <w:jc w:val="both"/>
        <w:rPr>
          <w:rFonts w:cs="Arial"/>
          <w:iCs/>
          <w:strike/>
          <w:lang w:val="es-ES_tradnl" w:eastAsia="es-ES"/>
        </w:rPr>
      </w:pPr>
      <w:r>
        <w:rPr>
          <w:rFonts w:cs="Arial"/>
          <w:iCs/>
          <w:lang w:val="es-ES_tradnl" w:eastAsia="es-ES"/>
        </w:rPr>
        <w:t>Cargo Básico</w:t>
      </w:r>
      <w:r w:rsidRPr="00870BC9">
        <w:rPr>
          <w:rFonts w:cs="Arial"/>
          <w:iCs/>
          <w:lang w:val="es-ES_tradnl" w:eastAsia="es-ES"/>
        </w:rPr>
        <w:t>: Incluirá</w:t>
      </w:r>
      <w:r>
        <w:rPr>
          <w:rFonts w:cs="Arial"/>
          <w:iCs/>
          <w:lang w:val="es-ES_tradnl" w:eastAsia="es-ES"/>
        </w:rPr>
        <w:t xml:space="preserve">, </w:t>
      </w:r>
      <w:r w:rsidRPr="0089466B">
        <w:rPr>
          <w:rFonts w:cs="Arial"/>
          <w:iCs/>
          <w:u w:val="single"/>
          <w:lang w:val="es-ES_tradnl" w:eastAsia="es-ES"/>
        </w:rPr>
        <w:t>sin limitar</w:t>
      </w:r>
      <w:r>
        <w:rPr>
          <w:rFonts w:cs="Arial"/>
          <w:iCs/>
          <w:lang w:val="es-ES_tradnl" w:eastAsia="es-ES"/>
        </w:rPr>
        <w:t>,</w:t>
      </w:r>
      <w:r w:rsidRPr="00870BC9">
        <w:rPr>
          <w:rFonts w:cs="Arial"/>
          <w:iCs/>
          <w:lang w:val="es-ES_tradnl" w:eastAsia="es-ES"/>
        </w:rPr>
        <w:t xml:space="preserve"> todos los costos </w:t>
      </w:r>
      <w:r>
        <w:rPr>
          <w:rFonts w:cs="Arial"/>
          <w:iCs/>
          <w:lang w:val="es-ES_tradnl" w:eastAsia="es-ES"/>
        </w:rPr>
        <w:t>asociados a:</w:t>
      </w:r>
    </w:p>
    <w:p w14:paraId="3BCC9C1E" w14:textId="77777777" w:rsidR="00B804FD" w:rsidRPr="00AB28F2" w:rsidRDefault="00B804FD">
      <w:pPr>
        <w:pStyle w:val="Prrafodelista"/>
        <w:numPr>
          <w:ilvl w:val="1"/>
          <w:numId w:val="14"/>
        </w:numPr>
        <w:spacing w:before="0"/>
        <w:ind w:left="1134"/>
        <w:jc w:val="both"/>
        <w:rPr>
          <w:rFonts w:ascii="Arial" w:hAnsi="Arial" w:cs="Arial"/>
          <w:sz w:val="22"/>
          <w:szCs w:val="22"/>
          <w:lang w:val="es-AR"/>
        </w:rPr>
      </w:pPr>
      <w:r>
        <w:rPr>
          <w:rFonts w:ascii="Arial" w:hAnsi="Arial" w:cs="Arial"/>
          <w:sz w:val="22"/>
          <w:szCs w:val="22"/>
          <w:lang w:val="es-AR"/>
        </w:rPr>
        <w:t>E</w:t>
      </w:r>
      <w:r w:rsidRPr="00837155">
        <w:rPr>
          <w:rFonts w:ascii="Arial" w:hAnsi="Arial" w:cs="Arial"/>
          <w:sz w:val="22"/>
          <w:szCs w:val="22"/>
          <w:lang w:val="es-AR"/>
        </w:rPr>
        <w:t>l personal</w:t>
      </w:r>
      <w:r>
        <w:rPr>
          <w:rFonts w:ascii="Arial" w:hAnsi="Arial" w:cs="Arial"/>
          <w:sz w:val="22"/>
          <w:szCs w:val="22"/>
          <w:lang w:val="es-AR"/>
        </w:rPr>
        <w:t xml:space="preserve">, </w:t>
      </w:r>
      <w:r w:rsidRPr="00837155">
        <w:rPr>
          <w:rFonts w:ascii="Arial" w:hAnsi="Arial" w:cs="Arial"/>
          <w:sz w:val="22"/>
          <w:szCs w:val="22"/>
          <w:lang w:val="es-AR"/>
        </w:rPr>
        <w:t>materiales y equipamiento, su utilización, ejecución del bombeo</w:t>
      </w:r>
      <w:r>
        <w:rPr>
          <w:rFonts w:ascii="Arial" w:hAnsi="Arial" w:cs="Arial"/>
          <w:sz w:val="22"/>
          <w:szCs w:val="22"/>
          <w:lang w:val="es-AR"/>
        </w:rPr>
        <w:t xml:space="preserve"> y operación de la unidad de alta presión (“UAP”), pruebas de líneas desde UAP hasta cabeza de cementación,</w:t>
      </w:r>
      <w:r w:rsidRPr="00837155">
        <w:rPr>
          <w:rFonts w:ascii="Arial" w:hAnsi="Arial" w:cs="Arial"/>
          <w:sz w:val="22"/>
          <w:szCs w:val="22"/>
          <w:lang w:val="es-AR"/>
        </w:rPr>
        <w:t xml:space="preserve"> servicio de mezcla, </w:t>
      </w:r>
      <w:r w:rsidRPr="00AB0BF4">
        <w:rPr>
          <w:rFonts w:ascii="Arial" w:hAnsi="Arial" w:cs="Arial"/>
          <w:sz w:val="22"/>
          <w:szCs w:val="22"/>
          <w:lang w:val="es-AR"/>
        </w:rPr>
        <w:t xml:space="preserve">monitoreo, ensayos de laboratorio, </w:t>
      </w:r>
      <w:r>
        <w:rPr>
          <w:rFonts w:ascii="Arial" w:hAnsi="Arial" w:cs="Arial"/>
          <w:sz w:val="22"/>
          <w:szCs w:val="22"/>
          <w:lang w:val="es-AR"/>
        </w:rPr>
        <w:t>ingeniería incluidas simulaciones con software(s) especializado(s)</w:t>
      </w:r>
      <w:r w:rsidRPr="00AB0BF4">
        <w:rPr>
          <w:rFonts w:ascii="Arial" w:hAnsi="Arial" w:cs="Arial"/>
          <w:sz w:val="22"/>
          <w:szCs w:val="22"/>
          <w:lang w:val="es-AR"/>
        </w:rPr>
        <w:t>, cabeza de cementación</w:t>
      </w:r>
      <w:r>
        <w:rPr>
          <w:rFonts w:ascii="Arial" w:hAnsi="Arial" w:cs="Arial"/>
          <w:sz w:val="22"/>
          <w:szCs w:val="22"/>
          <w:lang w:val="es-AR"/>
        </w:rPr>
        <w:t xml:space="preserve"> y</w:t>
      </w:r>
      <w:r w:rsidRPr="00AB0BF4">
        <w:rPr>
          <w:rFonts w:ascii="Arial" w:hAnsi="Arial" w:cs="Arial"/>
          <w:sz w:val="22"/>
          <w:szCs w:val="22"/>
          <w:lang w:val="es-AR"/>
        </w:rPr>
        <w:t xml:space="preserve"> botella de circulación (</w:t>
      </w:r>
      <w:proofErr w:type="spellStart"/>
      <w:r w:rsidRPr="00AB0BF4">
        <w:rPr>
          <w:rFonts w:ascii="Arial" w:hAnsi="Arial" w:cs="Arial"/>
          <w:sz w:val="22"/>
          <w:szCs w:val="22"/>
          <w:lang w:val="es-AR"/>
        </w:rPr>
        <w:t>water</w:t>
      </w:r>
      <w:proofErr w:type="spellEnd"/>
      <w:r w:rsidRPr="00AB0BF4">
        <w:rPr>
          <w:rFonts w:ascii="Arial" w:hAnsi="Arial" w:cs="Arial"/>
          <w:sz w:val="22"/>
          <w:szCs w:val="22"/>
          <w:lang w:val="es-AR"/>
        </w:rPr>
        <w:t xml:space="preserve"> </w:t>
      </w:r>
      <w:proofErr w:type="spellStart"/>
      <w:r w:rsidRPr="00AB0BF4">
        <w:rPr>
          <w:rFonts w:ascii="Arial" w:hAnsi="Arial" w:cs="Arial"/>
          <w:sz w:val="22"/>
          <w:szCs w:val="22"/>
          <w:lang w:val="es-AR"/>
        </w:rPr>
        <w:t>bushing</w:t>
      </w:r>
      <w:proofErr w:type="spellEnd"/>
      <w:r w:rsidRPr="00AB0BF4">
        <w:rPr>
          <w:rFonts w:ascii="Arial" w:hAnsi="Arial" w:cs="Arial"/>
          <w:sz w:val="22"/>
          <w:szCs w:val="22"/>
          <w:lang w:val="es-AR"/>
        </w:rPr>
        <w:t>).</w:t>
      </w:r>
    </w:p>
    <w:p w14:paraId="338E062A" w14:textId="77777777" w:rsidR="00B804FD" w:rsidRDefault="00B804FD" w:rsidP="00B804FD">
      <w:pPr>
        <w:pStyle w:val="Prrafodelista"/>
        <w:spacing w:before="0"/>
        <w:ind w:left="1134"/>
        <w:jc w:val="both"/>
        <w:rPr>
          <w:rFonts w:ascii="Arial" w:hAnsi="Arial" w:cs="Arial"/>
          <w:sz w:val="22"/>
          <w:szCs w:val="22"/>
          <w:lang w:val="es-AR"/>
        </w:rPr>
      </w:pPr>
    </w:p>
    <w:p w14:paraId="6A8F35DF" w14:textId="3DDD539B" w:rsidR="00B804FD" w:rsidRPr="00870BC9" w:rsidRDefault="00B804FD">
      <w:pPr>
        <w:pStyle w:val="Prrafodelista"/>
        <w:numPr>
          <w:ilvl w:val="1"/>
          <w:numId w:val="14"/>
        </w:numPr>
        <w:spacing w:before="0"/>
        <w:ind w:left="1134"/>
        <w:jc w:val="both"/>
        <w:rPr>
          <w:rFonts w:ascii="Arial" w:hAnsi="Arial" w:cs="Arial"/>
          <w:sz w:val="22"/>
          <w:szCs w:val="22"/>
          <w:lang w:val="es-AR"/>
        </w:rPr>
      </w:pPr>
      <w:r w:rsidRPr="00870BC9">
        <w:rPr>
          <w:rFonts w:ascii="Arial" w:hAnsi="Arial" w:cs="Arial"/>
          <w:sz w:val="22"/>
          <w:szCs w:val="22"/>
          <w:lang w:val="es-AR"/>
        </w:rPr>
        <w:t xml:space="preserve">Equipo de flotación y centralizadores: Este punto incluye la provisión </w:t>
      </w:r>
      <w:r>
        <w:rPr>
          <w:rFonts w:ascii="Arial" w:hAnsi="Arial" w:cs="Arial"/>
          <w:sz w:val="22"/>
          <w:szCs w:val="22"/>
          <w:lang w:val="es-AR"/>
        </w:rPr>
        <w:t xml:space="preserve">de un zapato flotador </w:t>
      </w:r>
      <w:r w:rsidRPr="00033A59">
        <w:rPr>
          <w:rFonts w:ascii="Arial" w:hAnsi="Arial" w:cs="Arial"/>
          <w:sz w:val="22"/>
          <w:szCs w:val="22"/>
          <w:lang w:val="es-AR"/>
        </w:rPr>
        <w:t>RIMADOR</w:t>
      </w:r>
      <w:r w:rsidRPr="00870BC9">
        <w:rPr>
          <w:rFonts w:ascii="Arial" w:hAnsi="Arial" w:cs="Arial"/>
          <w:sz w:val="22"/>
          <w:szCs w:val="22"/>
          <w:lang w:val="es-AR"/>
        </w:rPr>
        <w:t xml:space="preserve">, collar flotador </w:t>
      </w:r>
      <w:r>
        <w:rPr>
          <w:rFonts w:ascii="Arial" w:hAnsi="Arial" w:cs="Arial"/>
          <w:sz w:val="22"/>
          <w:szCs w:val="22"/>
          <w:lang w:val="es-AR"/>
        </w:rPr>
        <w:t>(</w:t>
      </w:r>
      <w:r w:rsidRPr="00870BC9">
        <w:rPr>
          <w:rFonts w:ascii="Arial" w:hAnsi="Arial" w:cs="Arial"/>
          <w:sz w:val="22"/>
          <w:szCs w:val="22"/>
          <w:lang w:val="es-AR"/>
        </w:rPr>
        <w:t xml:space="preserve">con sistema </w:t>
      </w:r>
      <w:proofErr w:type="spellStart"/>
      <w:r w:rsidRPr="00870BC9">
        <w:rPr>
          <w:rFonts w:ascii="Arial" w:hAnsi="Arial" w:cs="Arial"/>
          <w:sz w:val="22"/>
          <w:szCs w:val="22"/>
          <w:lang w:val="es-AR"/>
        </w:rPr>
        <w:t>stab</w:t>
      </w:r>
      <w:proofErr w:type="spellEnd"/>
      <w:r w:rsidRPr="00870BC9">
        <w:rPr>
          <w:rFonts w:ascii="Arial" w:hAnsi="Arial" w:cs="Arial"/>
          <w:sz w:val="22"/>
          <w:szCs w:val="22"/>
          <w:lang w:val="es-AR"/>
        </w:rPr>
        <w:t>-in</w:t>
      </w:r>
      <w:r>
        <w:rPr>
          <w:rFonts w:ascii="Arial" w:hAnsi="Arial" w:cs="Arial"/>
          <w:sz w:val="22"/>
          <w:szCs w:val="22"/>
          <w:lang w:val="es-AR"/>
        </w:rPr>
        <w:t xml:space="preserve"> para 30”)</w:t>
      </w:r>
      <w:r w:rsidRPr="00870BC9">
        <w:rPr>
          <w:rFonts w:ascii="Arial" w:hAnsi="Arial" w:cs="Arial"/>
          <w:sz w:val="22"/>
          <w:szCs w:val="22"/>
          <w:lang w:val="es-AR"/>
        </w:rPr>
        <w:t xml:space="preserve">, así como la herramienta (tipo </w:t>
      </w:r>
      <w:proofErr w:type="spellStart"/>
      <w:r w:rsidRPr="00870BC9">
        <w:rPr>
          <w:rFonts w:ascii="Arial" w:hAnsi="Arial" w:cs="Arial"/>
          <w:sz w:val="22"/>
          <w:szCs w:val="22"/>
          <w:lang w:val="es-AR"/>
        </w:rPr>
        <w:t>stinger</w:t>
      </w:r>
      <w:proofErr w:type="spellEnd"/>
      <w:r w:rsidRPr="00870BC9">
        <w:rPr>
          <w:rFonts w:ascii="Arial" w:hAnsi="Arial" w:cs="Arial"/>
          <w:sz w:val="22"/>
          <w:szCs w:val="22"/>
          <w:lang w:val="es-AR"/>
        </w:rPr>
        <w:t>) que permitirá realizar la operación (</w:t>
      </w:r>
      <w:r w:rsidR="001A4407">
        <w:rPr>
          <w:rFonts w:ascii="Arial" w:hAnsi="Arial" w:cs="Arial"/>
          <w:sz w:val="22"/>
          <w:szCs w:val="22"/>
          <w:lang w:val="es-AR"/>
        </w:rPr>
        <w:t>el</w:t>
      </w:r>
      <w:r w:rsidRPr="00870BC9">
        <w:rPr>
          <w:rFonts w:ascii="Arial" w:hAnsi="Arial" w:cs="Arial"/>
          <w:sz w:val="22"/>
          <w:szCs w:val="22"/>
          <w:lang w:val="es-AR"/>
        </w:rPr>
        <w:t xml:space="preserve"> CONTRATISTA será responsable de armar, supervisar la bajada, mantenimiento y correcto uso de esta), centralizadores flexibles</w:t>
      </w:r>
      <w:r>
        <w:rPr>
          <w:rFonts w:ascii="Arial" w:hAnsi="Arial" w:cs="Arial"/>
          <w:sz w:val="22"/>
          <w:szCs w:val="22"/>
          <w:lang w:val="es-AR"/>
        </w:rPr>
        <w:t xml:space="preserve">, stop </w:t>
      </w:r>
      <w:proofErr w:type="spellStart"/>
      <w:r>
        <w:rPr>
          <w:rFonts w:ascii="Arial" w:hAnsi="Arial" w:cs="Arial"/>
          <w:sz w:val="22"/>
          <w:szCs w:val="22"/>
          <w:lang w:val="es-AR"/>
        </w:rPr>
        <w:t>rings</w:t>
      </w:r>
      <w:proofErr w:type="spellEnd"/>
      <w:r w:rsidRPr="00870BC9">
        <w:rPr>
          <w:rFonts w:ascii="Arial" w:hAnsi="Arial" w:cs="Arial"/>
          <w:sz w:val="22"/>
          <w:szCs w:val="22"/>
          <w:lang w:val="es-AR"/>
        </w:rPr>
        <w:t>, canasta de cementación</w:t>
      </w:r>
      <w:r>
        <w:rPr>
          <w:rFonts w:ascii="Arial" w:hAnsi="Arial" w:cs="Arial"/>
          <w:sz w:val="22"/>
          <w:szCs w:val="22"/>
          <w:lang w:val="es-AR"/>
        </w:rPr>
        <w:t>, set de tapones, provisión de bola de espuma</w:t>
      </w:r>
      <w:r w:rsidRPr="00870BC9">
        <w:rPr>
          <w:rFonts w:ascii="Arial" w:hAnsi="Arial" w:cs="Arial"/>
          <w:sz w:val="22"/>
          <w:szCs w:val="22"/>
          <w:lang w:val="es-AR"/>
        </w:rPr>
        <w:t xml:space="preserve"> y dardo de desplazamiento. En las siguientes secciones se detalla la tabla con los materiales que deberá contener este Cargo</w:t>
      </w:r>
      <w:r>
        <w:rPr>
          <w:rFonts w:ascii="Arial" w:hAnsi="Arial" w:cs="Arial"/>
          <w:sz w:val="22"/>
          <w:szCs w:val="22"/>
          <w:lang w:val="es-AR"/>
        </w:rPr>
        <w:t xml:space="preserve"> por sección</w:t>
      </w:r>
      <w:r w:rsidRPr="00870BC9">
        <w:rPr>
          <w:rFonts w:ascii="Arial" w:hAnsi="Arial" w:cs="Arial"/>
          <w:sz w:val="22"/>
          <w:szCs w:val="22"/>
          <w:lang w:val="es-AR"/>
        </w:rPr>
        <w:t>.</w:t>
      </w:r>
    </w:p>
    <w:p w14:paraId="1312AA32" w14:textId="24FD38AA" w:rsidR="00B804FD" w:rsidRPr="007A0339" w:rsidRDefault="00B804FD">
      <w:pPr>
        <w:numPr>
          <w:ilvl w:val="0"/>
          <w:numId w:val="6"/>
        </w:numPr>
        <w:spacing w:after="0" w:line="240" w:lineRule="auto"/>
        <w:jc w:val="both"/>
        <w:rPr>
          <w:rFonts w:cs="Arial"/>
          <w:iCs/>
          <w:lang w:val="es-ES_tradnl" w:eastAsia="es-ES"/>
        </w:rPr>
      </w:pPr>
      <w:r w:rsidRPr="00870BC9">
        <w:rPr>
          <w:rFonts w:cs="Arial"/>
          <w:iCs/>
          <w:lang w:val="es-ES_tradnl" w:eastAsia="es-ES"/>
        </w:rPr>
        <w:t xml:space="preserve">Cargos por lechadas + Colchones: incluye todos los costos de lechadas y colchones de limpieza y </w:t>
      </w:r>
      <w:proofErr w:type="spellStart"/>
      <w:r w:rsidRPr="00870BC9">
        <w:rPr>
          <w:rFonts w:cs="Arial"/>
          <w:iCs/>
          <w:lang w:val="es-ES_tradnl" w:eastAsia="es-ES"/>
        </w:rPr>
        <w:t>obturantes</w:t>
      </w:r>
      <w:proofErr w:type="spellEnd"/>
      <w:r w:rsidRPr="00870BC9">
        <w:rPr>
          <w:rFonts w:cs="Arial"/>
          <w:iCs/>
          <w:lang w:val="es-ES_tradnl" w:eastAsia="es-ES"/>
        </w:rPr>
        <w:t>. Los mismos deberán ser cotizados individualmente por tipo de fluido y por barril de acuerdo con los requerimientos técnicos de cada uno de ellos, especificados en el Anexo III.</w:t>
      </w:r>
      <w:r>
        <w:rPr>
          <w:rFonts w:cs="Arial"/>
          <w:iCs/>
          <w:lang w:val="es-ES_tradnl" w:eastAsia="es-ES"/>
        </w:rPr>
        <w:t xml:space="preserve"> </w:t>
      </w:r>
      <w:r w:rsidRPr="007A0339">
        <w:rPr>
          <w:rFonts w:cs="Arial"/>
          <w:iCs/>
          <w:lang w:val="es-ES_tradnl" w:eastAsia="es-ES"/>
        </w:rPr>
        <w:t>Se solicita sea presentada individualmente por tipo de fluido y por barril (1 barril = 158,9 l</w:t>
      </w:r>
      <w:r>
        <w:rPr>
          <w:rFonts w:cs="Arial"/>
          <w:iCs/>
          <w:lang w:val="es-ES_tradnl" w:eastAsia="es-ES"/>
        </w:rPr>
        <w:t>itros</w:t>
      </w:r>
      <w:r w:rsidRPr="007A0339">
        <w:rPr>
          <w:rFonts w:cs="Arial"/>
          <w:iCs/>
          <w:lang w:val="es-ES_tradnl" w:eastAsia="es-ES"/>
        </w:rPr>
        <w:t>) de acuerdo con los requerimientos técnicos de cada uno de ellos, especificados en el Anexo III.</w:t>
      </w:r>
    </w:p>
    <w:p w14:paraId="4E17EF25" w14:textId="37137F69" w:rsidR="00B804FD" w:rsidRPr="00870BC9" w:rsidRDefault="00B804FD">
      <w:pPr>
        <w:numPr>
          <w:ilvl w:val="0"/>
          <w:numId w:val="6"/>
        </w:numPr>
        <w:spacing w:after="0" w:line="240" w:lineRule="auto"/>
        <w:jc w:val="both"/>
        <w:rPr>
          <w:rFonts w:cs="Arial"/>
          <w:iCs/>
          <w:lang w:val="es-ES_tradnl" w:eastAsia="es-ES"/>
        </w:rPr>
      </w:pPr>
      <w:r w:rsidRPr="00870BC9">
        <w:rPr>
          <w:rFonts w:cs="Arial"/>
          <w:iCs/>
          <w:lang w:val="es-ES_tradnl" w:eastAsia="es-ES"/>
        </w:rPr>
        <w:t xml:space="preserve">Cargos por materiales </w:t>
      </w:r>
      <w:r>
        <w:rPr>
          <w:rFonts w:cs="Arial"/>
          <w:iCs/>
          <w:lang w:val="es-ES_tradnl" w:eastAsia="es-ES"/>
        </w:rPr>
        <w:t>a</w:t>
      </w:r>
      <w:r w:rsidRPr="00870BC9">
        <w:rPr>
          <w:rFonts w:cs="Arial"/>
          <w:iCs/>
          <w:lang w:val="es-ES_tradnl" w:eastAsia="es-ES"/>
        </w:rPr>
        <w:t>dicionales</w:t>
      </w:r>
      <w:r>
        <w:rPr>
          <w:rFonts w:cs="Arial"/>
          <w:iCs/>
          <w:lang w:val="es-ES_tradnl" w:eastAsia="es-ES"/>
        </w:rPr>
        <w:t xml:space="preserve"> al Servicio</w:t>
      </w:r>
      <w:r w:rsidRPr="00870BC9">
        <w:rPr>
          <w:rFonts w:cs="Arial"/>
          <w:iCs/>
          <w:lang w:val="es-ES_tradnl" w:eastAsia="es-ES"/>
        </w:rPr>
        <w:t xml:space="preserve">: Incluye </w:t>
      </w:r>
      <w:r>
        <w:rPr>
          <w:rFonts w:cs="Arial"/>
          <w:iCs/>
          <w:lang w:val="es-ES_tradnl" w:eastAsia="es-ES"/>
        </w:rPr>
        <w:t>todas las cantidades de</w:t>
      </w:r>
      <w:r w:rsidRPr="00870BC9">
        <w:rPr>
          <w:rFonts w:cs="Arial"/>
          <w:iCs/>
          <w:lang w:val="es-ES_tradnl" w:eastAsia="es-ES"/>
        </w:rPr>
        <w:t xml:space="preserve"> material</w:t>
      </w:r>
      <w:r>
        <w:rPr>
          <w:rFonts w:cs="Arial"/>
          <w:iCs/>
          <w:lang w:val="es-ES_tradnl" w:eastAsia="es-ES"/>
        </w:rPr>
        <w:t>es</w:t>
      </w:r>
      <w:r w:rsidRPr="00870BC9">
        <w:rPr>
          <w:rFonts w:cs="Arial"/>
          <w:iCs/>
          <w:lang w:val="es-ES_tradnl" w:eastAsia="es-ES"/>
        </w:rPr>
        <w:t xml:space="preserve"> adicional</w:t>
      </w:r>
      <w:r>
        <w:rPr>
          <w:rFonts w:cs="Arial"/>
          <w:iCs/>
          <w:lang w:val="es-ES_tradnl" w:eastAsia="es-ES"/>
        </w:rPr>
        <w:t>es</w:t>
      </w:r>
      <w:r w:rsidRPr="00870BC9">
        <w:rPr>
          <w:rFonts w:cs="Arial"/>
          <w:iCs/>
          <w:lang w:val="es-ES_tradnl" w:eastAsia="es-ES"/>
        </w:rPr>
        <w:t xml:space="preserve"> </w:t>
      </w:r>
      <w:r>
        <w:rPr>
          <w:rFonts w:cs="Arial"/>
          <w:iCs/>
          <w:lang w:val="es-ES_tradnl" w:eastAsia="es-ES"/>
        </w:rPr>
        <w:t xml:space="preserve">a los sets </w:t>
      </w:r>
      <w:r w:rsidRPr="005543A5">
        <w:rPr>
          <w:rFonts w:cs="Arial"/>
          <w:iCs/>
          <w:lang w:val="es-ES_tradnl" w:eastAsia="es-ES"/>
        </w:rPr>
        <w:t>establecidos en este Anexo</w:t>
      </w:r>
      <w:r>
        <w:rPr>
          <w:rFonts w:cs="Arial"/>
          <w:iCs/>
          <w:lang w:val="es-ES_tradnl" w:eastAsia="es-ES"/>
        </w:rPr>
        <w:t xml:space="preserve">, siempre y cuando así sea </w:t>
      </w:r>
      <w:r w:rsidRPr="00870BC9">
        <w:rPr>
          <w:rFonts w:cs="Arial"/>
          <w:iCs/>
          <w:lang w:val="es-ES_tradnl" w:eastAsia="es-ES"/>
        </w:rPr>
        <w:t xml:space="preserve">requerido por la EMPRESA, el mismo será certificado a través de lo establecido en el </w:t>
      </w:r>
      <w:r>
        <w:rPr>
          <w:rFonts w:cs="Arial"/>
          <w:iCs/>
          <w:lang w:val="es-ES_tradnl" w:eastAsia="es-ES"/>
        </w:rPr>
        <w:t xml:space="preserve">Anexo </w:t>
      </w:r>
      <w:r w:rsidR="00E55244">
        <w:rPr>
          <w:rFonts w:cs="Arial"/>
          <w:iCs/>
          <w:lang w:val="es-ES_tradnl" w:eastAsia="es-ES"/>
        </w:rPr>
        <w:t>10</w:t>
      </w:r>
      <w:r>
        <w:rPr>
          <w:rFonts w:cs="Arial"/>
          <w:iCs/>
          <w:lang w:val="es-ES_tradnl" w:eastAsia="es-ES"/>
        </w:rPr>
        <w:t>.</w:t>
      </w:r>
    </w:p>
    <w:p w14:paraId="073E3403" w14:textId="77777777" w:rsidR="00B804FD" w:rsidRPr="005543A5" w:rsidRDefault="00B804FD">
      <w:pPr>
        <w:numPr>
          <w:ilvl w:val="0"/>
          <w:numId w:val="6"/>
        </w:numPr>
        <w:spacing w:after="0" w:line="240" w:lineRule="auto"/>
        <w:jc w:val="both"/>
        <w:rPr>
          <w:rFonts w:cs="Arial"/>
          <w:iCs/>
          <w:lang w:val="es-ES_tradnl" w:eastAsia="es-ES"/>
        </w:rPr>
      </w:pPr>
      <w:r w:rsidRPr="005543A5">
        <w:rPr>
          <w:rFonts w:cs="Arial"/>
          <w:iCs/>
          <w:lang w:val="es-ES_tradnl" w:eastAsia="es-ES"/>
        </w:rPr>
        <w:t xml:space="preserve">Cargo por días adicionales de servicio: Este cargo corresponde a los días de personal adicionales a los considerados en los cargos básicos descripto en este Anexo. El mismo aplicará solo en aquellos casos donde </w:t>
      </w:r>
      <w:r>
        <w:rPr>
          <w:rFonts w:cs="Arial"/>
          <w:iCs/>
          <w:lang w:val="es-ES_tradnl" w:eastAsia="es-ES"/>
        </w:rPr>
        <w:t>el</w:t>
      </w:r>
      <w:r w:rsidRPr="005543A5">
        <w:rPr>
          <w:rFonts w:cs="Arial"/>
          <w:iCs/>
          <w:lang w:val="es-ES_tradnl" w:eastAsia="es-ES"/>
        </w:rPr>
        <w:t xml:space="preserve"> CONTRATISTA no sea responsable por los tiempos adicionales generados.</w:t>
      </w:r>
    </w:p>
    <w:p w14:paraId="785E1B32" w14:textId="77777777" w:rsidR="00B804FD" w:rsidRPr="00F56B1C" w:rsidRDefault="00B804FD">
      <w:pPr>
        <w:numPr>
          <w:ilvl w:val="0"/>
          <w:numId w:val="6"/>
        </w:numPr>
        <w:spacing w:after="0" w:line="240" w:lineRule="auto"/>
        <w:jc w:val="both"/>
      </w:pPr>
      <w:r w:rsidRPr="009C0614">
        <w:rPr>
          <w:rFonts w:cs="Arial"/>
          <w:iCs/>
          <w:lang w:val="es-ES_tradnl" w:eastAsia="es-ES"/>
        </w:rPr>
        <w:t xml:space="preserve">Cargo por otros materiales: </w:t>
      </w:r>
      <w:r>
        <w:rPr>
          <w:rFonts w:cs="Arial"/>
          <w:iCs/>
          <w:lang w:val="es-ES_tradnl" w:eastAsia="es-ES"/>
        </w:rPr>
        <w:t xml:space="preserve">Corresponde a todo aquel </w:t>
      </w:r>
      <w:r w:rsidRPr="009C0614">
        <w:rPr>
          <w:rFonts w:cs="Arial"/>
          <w:iCs/>
          <w:lang w:val="es-ES_tradnl" w:eastAsia="es-ES"/>
        </w:rPr>
        <w:t xml:space="preserve">material requerido por </w:t>
      </w:r>
      <w:r>
        <w:rPr>
          <w:rFonts w:cs="Arial"/>
          <w:iCs/>
          <w:lang w:val="es-ES_tradnl" w:eastAsia="es-ES"/>
        </w:rPr>
        <w:t>la</w:t>
      </w:r>
      <w:r w:rsidRPr="009C0614">
        <w:rPr>
          <w:rFonts w:cs="Arial"/>
          <w:iCs/>
          <w:lang w:val="es-ES_tradnl" w:eastAsia="es-ES"/>
        </w:rPr>
        <w:t xml:space="preserve"> EMPRESA,</w:t>
      </w:r>
      <w:r>
        <w:rPr>
          <w:rFonts w:cs="Arial"/>
          <w:iCs/>
          <w:lang w:val="es-ES_tradnl" w:eastAsia="es-ES"/>
        </w:rPr>
        <w:t xml:space="preserve"> </w:t>
      </w:r>
      <w:r w:rsidRPr="009C0614">
        <w:rPr>
          <w:rFonts w:cs="Arial"/>
          <w:iCs/>
          <w:lang w:val="es-ES_tradnl" w:eastAsia="es-ES"/>
        </w:rPr>
        <w:t>fuera de los set</w:t>
      </w:r>
      <w:r>
        <w:rPr>
          <w:rFonts w:cs="Arial"/>
          <w:iCs/>
          <w:lang w:val="es-ES_tradnl" w:eastAsia="es-ES"/>
        </w:rPr>
        <w:t>s</w:t>
      </w:r>
      <w:r w:rsidRPr="009C0614">
        <w:rPr>
          <w:rFonts w:cs="Arial"/>
          <w:iCs/>
          <w:lang w:val="es-ES_tradnl" w:eastAsia="es-ES"/>
        </w:rPr>
        <w:t xml:space="preserve"> establecidos en este Anexo para cada una de las actividades y secciones</w:t>
      </w:r>
      <w:r w:rsidRPr="009C0614">
        <w:rPr>
          <w:rFonts w:cs="Arial"/>
        </w:rPr>
        <w:t xml:space="preserve">. </w:t>
      </w:r>
    </w:p>
    <w:p w14:paraId="1DB6B973" w14:textId="77777777" w:rsidR="00B804FD" w:rsidRDefault="00B804FD" w:rsidP="00D2517D">
      <w:pPr>
        <w:jc w:val="both"/>
        <w:rPr>
          <w:rFonts w:cs="Arial"/>
        </w:rPr>
      </w:pPr>
      <w:r w:rsidRPr="00870BC9">
        <w:rPr>
          <w:rFonts w:cs="Arial"/>
        </w:rPr>
        <w:t>Con el avance de las operaciones se definirán las fechas y horas tentativas de realización de las operaciones</w:t>
      </w:r>
      <w:r>
        <w:rPr>
          <w:rFonts w:cs="Arial"/>
        </w:rPr>
        <w:t>;</w:t>
      </w:r>
      <w:r w:rsidRPr="00870BC9">
        <w:rPr>
          <w:rFonts w:cs="Arial"/>
        </w:rPr>
        <w:t xml:space="preserve"> será exclusiva responsabilidad de</w:t>
      </w:r>
      <w:r>
        <w:rPr>
          <w:rFonts w:cs="Arial"/>
        </w:rPr>
        <w:t>l</w:t>
      </w:r>
      <w:r w:rsidRPr="00870BC9">
        <w:rPr>
          <w:rFonts w:cs="Arial"/>
        </w:rPr>
        <w:t xml:space="preserve"> CONTRATISTA el seguimiento de la operación y la </w:t>
      </w:r>
      <w:r w:rsidRPr="00870BC9">
        <w:rPr>
          <w:rFonts w:cs="Arial"/>
        </w:rPr>
        <w:lastRenderedPageBreak/>
        <w:t xml:space="preserve">puesta en disponibilidad del personal y herramientas que se requieran para cada operación con el suficiente tiempo en la Plataforma </w:t>
      </w:r>
      <w:proofErr w:type="spellStart"/>
      <w:r>
        <w:rPr>
          <w:rFonts w:cs="Arial"/>
        </w:rPr>
        <w:t>Autoelevable</w:t>
      </w:r>
      <w:proofErr w:type="spellEnd"/>
      <w:r>
        <w:rPr>
          <w:rFonts w:cs="Arial"/>
        </w:rPr>
        <w:t xml:space="preserve"> </w:t>
      </w:r>
      <w:r w:rsidRPr="00870BC9">
        <w:rPr>
          <w:rFonts w:cs="Arial"/>
        </w:rPr>
        <w:t>como así también la desafectación de este.</w:t>
      </w:r>
    </w:p>
    <w:p w14:paraId="05F54573" w14:textId="77777777" w:rsidR="00B804FD" w:rsidRDefault="00B804FD" w:rsidP="00B804FD">
      <w:pPr>
        <w:spacing w:before="0"/>
        <w:jc w:val="both"/>
        <w:rPr>
          <w:rFonts w:cs="Arial"/>
        </w:rPr>
      </w:pPr>
      <w:r w:rsidRPr="00837155">
        <w:rPr>
          <w:rFonts w:cs="Arial"/>
        </w:rPr>
        <w:t xml:space="preserve">A efectos del cálculo de tarifas, para todos los casos cada cargo de operación debe prever una afectación de personal en la </w:t>
      </w:r>
      <w:r>
        <w:rPr>
          <w:rFonts w:cs="Arial"/>
        </w:rPr>
        <w:t>Plataforma</w:t>
      </w:r>
      <w:r w:rsidRPr="00837155">
        <w:rPr>
          <w:rFonts w:cs="Arial"/>
        </w:rPr>
        <w:t xml:space="preserve"> </w:t>
      </w:r>
      <w:proofErr w:type="spellStart"/>
      <w:r>
        <w:rPr>
          <w:rFonts w:cs="Arial"/>
        </w:rPr>
        <w:t>Autoelevable</w:t>
      </w:r>
      <w:proofErr w:type="spellEnd"/>
      <w:r w:rsidRPr="00837155">
        <w:rPr>
          <w:rFonts w:cs="Arial"/>
        </w:rPr>
        <w:t xml:space="preserve"> por un periodo acumulado de hasta 7 días</w:t>
      </w:r>
      <w:r>
        <w:rPr>
          <w:rFonts w:cs="Arial"/>
        </w:rPr>
        <w:t xml:space="preserve"> embarcado.</w:t>
      </w:r>
    </w:p>
    <w:p w14:paraId="2D7609FF" w14:textId="77777777" w:rsidR="00B804FD" w:rsidRDefault="00B804FD" w:rsidP="00B804FD">
      <w:pPr>
        <w:spacing w:before="0"/>
        <w:jc w:val="both"/>
        <w:rPr>
          <w:rFonts w:cs="Arial"/>
        </w:rPr>
      </w:pPr>
      <w:r w:rsidRPr="00033A59">
        <w:rPr>
          <w:rFonts w:cs="Arial"/>
        </w:rPr>
        <w:t>La cantidad de Personal requerido MINIMO por operación se puede visualizar en la tabla abajo adjuntada.</w:t>
      </w:r>
    </w:p>
    <w:tbl>
      <w:tblPr>
        <w:tblStyle w:val="Tablaconcuadrcula"/>
        <w:tblW w:w="0" w:type="auto"/>
        <w:tblLook w:val="04A0" w:firstRow="1" w:lastRow="0" w:firstColumn="1" w:lastColumn="0" w:noHBand="0" w:noVBand="1"/>
      </w:tblPr>
      <w:tblGrid>
        <w:gridCol w:w="2533"/>
        <w:gridCol w:w="1148"/>
        <w:gridCol w:w="976"/>
        <w:gridCol w:w="950"/>
        <w:gridCol w:w="1192"/>
        <w:gridCol w:w="1276"/>
        <w:gridCol w:w="1418"/>
      </w:tblGrid>
      <w:tr w:rsidR="00B804FD" w14:paraId="6A3D772B" w14:textId="77777777" w:rsidTr="00D12468">
        <w:trPr>
          <w:trHeight w:val="538"/>
        </w:trPr>
        <w:tc>
          <w:tcPr>
            <w:tcW w:w="2533" w:type="dxa"/>
            <w:shd w:val="clear" w:color="auto" w:fill="A50021"/>
            <w:vAlign w:val="center"/>
          </w:tcPr>
          <w:p w14:paraId="246A3E7A" w14:textId="77777777" w:rsidR="00B804FD" w:rsidRPr="00D8162D" w:rsidRDefault="00B804FD" w:rsidP="00D12468">
            <w:pPr>
              <w:spacing w:before="0" w:after="0" w:line="240" w:lineRule="auto"/>
              <w:jc w:val="both"/>
              <w:rPr>
                <w:rFonts w:eastAsia="Times New Roman" w:cs="Arial"/>
                <w:b/>
                <w:bCs/>
                <w:lang w:eastAsia="es-ES"/>
              </w:rPr>
            </w:pPr>
            <w:r w:rsidRPr="00D8162D">
              <w:rPr>
                <w:rFonts w:eastAsia="Times New Roman" w:cs="Arial"/>
                <w:b/>
                <w:bCs/>
                <w:lang w:eastAsia="es-ES"/>
              </w:rPr>
              <w:t>Posición</w:t>
            </w:r>
          </w:p>
        </w:tc>
        <w:tc>
          <w:tcPr>
            <w:tcW w:w="1148" w:type="dxa"/>
            <w:shd w:val="clear" w:color="auto" w:fill="A50021"/>
            <w:vAlign w:val="center"/>
          </w:tcPr>
          <w:p w14:paraId="1AEB82B3" w14:textId="77777777" w:rsidR="00B804FD" w:rsidRPr="00D8162D" w:rsidRDefault="00B804FD" w:rsidP="00D12468">
            <w:pPr>
              <w:spacing w:before="0" w:after="0" w:line="240" w:lineRule="auto"/>
              <w:jc w:val="center"/>
              <w:rPr>
                <w:rFonts w:eastAsia="Times New Roman" w:cs="Arial"/>
                <w:b/>
                <w:bCs/>
                <w:lang w:eastAsia="es-ES"/>
              </w:rPr>
            </w:pPr>
            <w:proofErr w:type="spellStart"/>
            <w:r>
              <w:rPr>
                <w:rFonts w:eastAsia="Times New Roman" w:cs="Arial"/>
                <w:b/>
                <w:bCs/>
                <w:lang w:eastAsia="es-ES"/>
              </w:rPr>
              <w:t>Casing</w:t>
            </w:r>
            <w:proofErr w:type="spellEnd"/>
            <w:r>
              <w:rPr>
                <w:rFonts w:eastAsia="Times New Roman" w:cs="Arial"/>
                <w:b/>
                <w:bCs/>
                <w:lang w:eastAsia="es-ES"/>
              </w:rPr>
              <w:t xml:space="preserve"> 30”</w:t>
            </w:r>
          </w:p>
        </w:tc>
        <w:tc>
          <w:tcPr>
            <w:tcW w:w="976" w:type="dxa"/>
            <w:shd w:val="clear" w:color="auto" w:fill="A50021"/>
            <w:vAlign w:val="center"/>
          </w:tcPr>
          <w:p w14:paraId="5801BF3A" w14:textId="77777777" w:rsidR="00B804FD" w:rsidRPr="00D8162D" w:rsidRDefault="00B804FD" w:rsidP="00D12468">
            <w:pPr>
              <w:spacing w:before="0" w:after="0" w:line="240" w:lineRule="auto"/>
              <w:jc w:val="center"/>
              <w:rPr>
                <w:rFonts w:eastAsia="Times New Roman" w:cs="Arial"/>
                <w:b/>
                <w:bCs/>
                <w:lang w:eastAsia="es-ES"/>
              </w:rPr>
            </w:pPr>
            <w:proofErr w:type="spellStart"/>
            <w:r>
              <w:rPr>
                <w:rFonts w:eastAsia="Times New Roman" w:cs="Arial"/>
                <w:b/>
                <w:bCs/>
                <w:lang w:eastAsia="es-ES"/>
              </w:rPr>
              <w:t>Casing</w:t>
            </w:r>
            <w:proofErr w:type="spellEnd"/>
            <w:r>
              <w:rPr>
                <w:rFonts w:eastAsia="Times New Roman" w:cs="Arial"/>
                <w:b/>
                <w:bCs/>
                <w:lang w:eastAsia="es-ES"/>
              </w:rPr>
              <w:t xml:space="preserve"> 13 3/8”</w:t>
            </w:r>
          </w:p>
        </w:tc>
        <w:tc>
          <w:tcPr>
            <w:tcW w:w="950" w:type="dxa"/>
            <w:shd w:val="clear" w:color="auto" w:fill="A50021"/>
            <w:vAlign w:val="center"/>
          </w:tcPr>
          <w:p w14:paraId="561208BC" w14:textId="77777777" w:rsidR="00B804FD" w:rsidRPr="00D8162D" w:rsidRDefault="00B804FD" w:rsidP="00D12468">
            <w:pPr>
              <w:spacing w:before="0" w:after="0" w:line="240" w:lineRule="auto"/>
              <w:jc w:val="center"/>
              <w:rPr>
                <w:rFonts w:eastAsia="Times New Roman" w:cs="Arial"/>
                <w:b/>
                <w:bCs/>
                <w:lang w:eastAsia="es-ES"/>
              </w:rPr>
            </w:pPr>
            <w:proofErr w:type="spellStart"/>
            <w:r>
              <w:rPr>
                <w:rFonts w:eastAsia="Times New Roman" w:cs="Arial"/>
                <w:b/>
                <w:bCs/>
                <w:lang w:eastAsia="es-ES"/>
              </w:rPr>
              <w:t>Casing</w:t>
            </w:r>
            <w:proofErr w:type="spellEnd"/>
            <w:r>
              <w:rPr>
                <w:rFonts w:eastAsia="Times New Roman" w:cs="Arial"/>
                <w:b/>
                <w:bCs/>
                <w:lang w:eastAsia="es-ES"/>
              </w:rPr>
              <w:t xml:space="preserve"> 9 5/8”</w:t>
            </w:r>
          </w:p>
        </w:tc>
        <w:tc>
          <w:tcPr>
            <w:tcW w:w="1192" w:type="dxa"/>
            <w:shd w:val="clear" w:color="auto" w:fill="A50021"/>
            <w:vAlign w:val="center"/>
          </w:tcPr>
          <w:p w14:paraId="0CE5E705" w14:textId="77777777" w:rsidR="00B804FD" w:rsidRPr="00D8162D" w:rsidRDefault="00B804FD" w:rsidP="00D12468">
            <w:pPr>
              <w:spacing w:before="0" w:after="0" w:line="240" w:lineRule="auto"/>
              <w:jc w:val="center"/>
              <w:rPr>
                <w:rFonts w:eastAsia="Times New Roman" w:cs="Arial"/>
                <w:b/>
                <w:bCs/>
                <w:lang w:eastAsia="es-ES"/>
              </w:rPr>
            </w:pPr>
            <w:proofErr w:type="spellStart"/>
            <w:r>
              <w:rPr>
                <w:rFonts w:eastAsia="Times New Roman" w:cs="Arial"/>
                <w:b/>
                <w:bCs/>
                <w:lang w:eastAsia="es-ES"/>
              </w:rPr>
              <w:t>Liner</w:t>
            </w:r>
            <w:proofErr w:type="spellEnd"/>
            <w:r>
              <w:rPr>
                <w:rFonts w:eastAsia="Times New Roman" w:cs="Arial"/>
                <w:b/>
                <w:bCs/>
                <w:lang w:eastAsia="es-ES"/>
              </w:rPr>
              <w:t xml:space="preserve"> 7”</w:t>
            </w:r>
          </w:p>
        </w:tc>
        <w:tc>
          <w:tcPr>
            <w:tcW w:w="1276" w:type="dxa"/>
            <w:shd w:val="clear" w:color="auto" w:fill="A50021"/>
            <w:vAlign w:val="center"/>
          </w:tcPr>
          <w:p w14:paraId="6ADC72AC" w14:textId="77777777" w:rsidR="00B804FD" w:rsidRPr="00D8162D" w:rsidRDefault="00B804FD" w:rsidP="00D12468">
            <w:pPr>
              <w:spacing w:before="0" w:after="0" w:line="240" w:lineRule="auto"/>
              <w:jc w:val="center"/>
              <w:rPr>
                <w:rFonts w:eastAsia="Times New Roman" w:cs="Arial"/>
                <w:b/>
                <w:bCs/>
                <w:lang w:eastAsia="es-ES"/>
              </w:rPr>
            </w:pPr>
            <w:r>
              <w:rPr>
                <w:rFonts w:eastAsia="Times New Roman" w:cs="Arial"/>
                <w:b/>
                <w:bCs/>
                <w:lang w:eastAsia="es-ES"/>
              </w:rPr>
              <w:t>Tapón de Cemento</w:t>
            </w:r>
          </w:p>
        </w:tc>
        <w:tc>
          <w:tcPr>
            <w:tcW w:w="1418" w:type="dxa"/>
            <w:shd w:val="clear" w:color="auto" w:fill="A50021"/>
            <w:vAlign w:val="center"/>
          </w:tcPr>
          <w:p w14:paraId="262811BE" w14:textId="77777777" w:rsidR="00B804FD" w:rsidRPr="00D8162D" w:rsidRDefault="00B804FD" w:rsidP="00D12468">
            <w:pPr>
              <w:spacing w:before="0" w:after="0" w:line="240" w:lineRule="auto"/>
              <w:jc w:val="center"/>
              <w:rPr>
                <w:rFonts w:eastAsia="Times New Roman" w:cs="Arial"/>
                <w:b/>
                <w:bCs/>
                <w:lang w:eastAsia="es-ES"/>
              </w:rPr>
            </w:pPr>
            <w:r>
              <w:rPr>
                <w:rFonts w:eastAsia="Times New Roman" w:cs="Arial"/>
                <w:b/>
                <w:bCs/>
                <w:lang w:eastAsia="es-ES"/>
              </w:rPr>
              <w:t>Trabajo Remedial</w:t>
            </w:r>
          </w:p>
        </w:tc>
      </w:tr>
      <w:tr w:rsidR="00B804FD" w14:paraId="4F5785DD" w14:textId="77777777" w:rsidTr="00D12468">
        <w:tc>
          <w:tcPr>
            <w:tcW w:w="2533" w:type="dxa"/>
            <w:shd w:val="clear" w:color="auto" w:fill="BFBFBF" w:themeFill="background1" w:themeFillShade="BF"/>
            <w:vAlign w:val="center"/>
          </w:tcPr>
          <w:p w14:paraId="5311A1F5" w14:textId="77777777" w:rsidR="00B804FD" w:rsidRPr="00D8162D" w:rsidRDefault="00B804FD" w:rsidP="00D12468">
            <w:pPr>
              <w:spacing w:before="0" w:after="0" w:line="240" w:lineRule="auto"/>
              <w:rPr>
                <w:rFonts w:eastAsia="Times New Roman" w:cs="Arial"/>
                <w:b/>
                <w:bCs/>
                <w:color w:val="000000"/>
                <w:lang w:eastAsia="es-ES"/>
              </w:rPr>
            </w:pPr>
            <w:r w:rsidRPr="00D8162D">
              <w:rPr>
                <w:rFonts w:eastAsia="Times New Roman" w:cs="Arial"/>
                <w:b/>
                <w:bCs/>
                <w:color w:val="000000"/>
                <w:lang w:eastAsia="es-ES"/>
              </w:rPr>
              <w:t>Ingeniero</w:t>
            </w:r>
          </w:p>
        </w:tc>
        <w:tc>
          <w:tcPr>
            <w:tcW w:w="1148" w:type="dxa"/>
            <w:vAlign w:val="center"/>
          </w:tcPr>
          <w:p w14:paraId="667F1F13" w14:textId="77777777" w:rsidR="00B804FD" w:rsidRDefault="00B804FD" w:rsidP="00D12468">
            <w:pPr>
              <w:spacing w:before="0"/>
              <w:jc w:val="center"/>
              <w:rPr>
                <w:rFonts w:cs="Arial"/>
              </w:rPr>
            </w:pPr>
          </w:p>
        </w:tc>
        <w:tc>
          <w:tcPr>
            <w:tcW w:w="976" w:type="dxa"/>
            <w:vAlign w:val="center"/>
          </w:tcPr>
          <w:p w14:paraId="35D80B66" w14:textId="77777777" w:rsidR="00B804FD" w:rsidRDefault="00B804FD" w:rsidP="00D12468">
            <w:pPr>
              <w:spacing w:before="0"/>
              <w:jc w:val="center"/>
              <w:rPr>
                <w:rFonts w:cs="Arial"/>
              </w:rPr>
            </w:pPr>
            <w:r>
              <w:rPr>
                <w:rFonts w:cs="Arial"/>
              </w:rPr>
              <w:t>1</w:t>
            </w:r>
          </w:p>
        </w:tc>
        <w:tc>
          <w:tcPr>
            <w:tcW w:w="950" w:type="dxa"/>
            <w:vAlign w:val="center"/>
          </w:tcPr>
          <w:p w14:paraId="3C3A0652" w14:textId="77777777" w:rsidR="00B804FD" w:rsidRDefault="00B804FD" w:rsidP="00D12468">
            <w:pPr>
              <w:spacing w:before="0"/>
              <w:jc w:val="center"/>
              <w:rPr>
                <w:rFonts w:cs="Arial"/>
              </w:rPr>
            </w:pPr>
            <w:r>
              <w:rPr>
                <w:rFonts w:cs="Arial"/>
              </w:rPr>
              <w:t>1</w:t>
            </w:r>
          </w:p>
        </w:tc>
        <w:tc>
          <w:tcPr>
            <w:tcW w:w="1192" w:type="dxa"/>
            <w:vAlign w:val="center"/>
          </w:tcPr>
          <w:p w14:paraId="19114F75" w14:textId="77777777" w:rsidR="00B804FD" w:rsidRDefault="00B804FD" w:rsidP="00D12468">
            <w:pPr>
              <w:spacing w:before="0"/>
              <w:jc w:val="center"/>
              <w:rPr>
                <w:rFonts w:cs="Arial"/>
              </w:rPr>
            </w:pPr>
            <w:r>
              <w:rPr>
                <w:rFonts w:cs="Arial"/>
              </w:rPr>
              <w:t>1</w:t>
            </w:r>
          </w:p>
        </w:tc>
        <w:tc>
          <w:tcPr>
            <w:tcW w:w="1276" w:type="dxa"/>
            <w:vAlign w:val="center"/>
          </w:tcPr>
          <w:p w14:paraId="482202E9" w14:textId="77777777" w:rsidR="00B804FD" w:rsidRDefault="00B804FD" w:rsidP="00D12468">
            <w:pPr>
              <w:spacing w:before="0"/>
              <w:jc w:val="center"/>
              <w:rPr>
                <w:rFonts w:cs="Arial"/>
              </w:rPr>
            </w:pPr>
            <w:r>
              <w:rPr>
                <w:rFonts w:cs="Arial"/>
              </w:rPr>
              <w:t>1</w:t>
            </w:r>
          </w:p>
        </w:tc>
        <w:tc>
          <w:tcPr>
            <w:tcW w:w="1418" w:type="dxa"/>
            <w:vAlign w:val="center"/>
          </w:tcPr>
          <w:p w14:paraId="5BD68274" w14:textId="77777777" w:rsidR="00B804FD" w:rsidRDefault="00B804FD" w:rsidP="00D12468">
            <w:pPr>
              <w:spacing w:before="0"/>
              <w:jc w:val="center"/>
              <w:rPr>
                <w:rFonts w:cs="Arial"/>
              </w:rPr>
            </w:pPr>
          </w:p>
        </w:tc>
      </w:tr>
      <w:tr w:rsidR="00B804FD" w14:paraId="081C76E7" w14:textId="77777777" w:rsidTr="00D12468">
        <w:tc>
          <w:tcPr>
            <w:tcW w:w="2533" w:type="dxa"/>
            <w:shd w:val="clear" w:color="auto" w:fill="BFBFBF" w:themeFill="background1" w:themeFillShade="BF"/>
            <w:vAlign w:val="center"/>
          </w:tcPr>
          <w:p w14:paraId="6BB75470" w14:textId="77777777" w:rsidR="00B804FD" w:rsidRPr="00D8162D" w:rsidRDefault="00B804FD" w:rsidP="00D12468">
            <w:pPr>
              <w:spacing w:before="0" w:after="0" w:line="240" w:lineRule="auto"/>
              <w:rPr>
                <w:rFonts w:eastAsia="Times New Roman" w:cs="Arial"/>
                <w:b/>
                <w:bCs/>
                <w:color w:val="000000"/>
                <w:lang w:eastAsia="es-ES"/>
              </w:rPr>
            </w:pPr>
            <w:r w:rsidRPr="00D8162D">
              <w:rPr>
                <w:rFonts w:eastAsia="Times New Roman" w:cs="Arial"/>
                <w:b/>
                <w:bCs/>
                <w:color w:val="000000"/>
                <w:lang w:eastAsia="es-ES"/>
              </w:rPr>
              <w:t>Supervisor</w:t>
            </w:r>
          </w:p>
        </w:tc>
        <w:tc>
          <w:tcPr>
            <w:tcW w:w="1148" w:type="dxa"/>
            <w:vAlign w:val="center"/>
          </w:tcPr>
          <w:p w14:paraId="732F2EC4" w14:textId="77777777" w:rsidR="00B804FD" w:rsidRDefault="00B804FD" w:rsidP="00D12468">
            <w:pPr>
              <w:spacing w:before="0"/>
              <w:jc w:val="center"/>
              <w:rPr>
                <w:rFonts w:cs="Arial"/>
              </w:rPr>
            </w:pPr>
            <w:r>
              <w:rPr>
                <w:rFonts w:cs="Arial"/>
              </w:rPr>
              <w:t>1</w:t>
            </w:r>
          </w:p>
        </w:tc>
        <w:tc>
          <w:tcPr>
            <w:tcW w:w="976" w:type="dxa"/>
            <w:vAlign w:val="center"/>
          </w:tcPr>
          <w:p w14:paraId="74220C90" w14:textId="77777777" w:rsidR="00B804FD" w:rsidRDefault="00B804FD" w:rsidP="00D12468">
            <w:pPr>
              <w:spacing w:before="0"/>
              <w:jc w:val="center"/>
              <w:rPr>
                <w:rFonts w:cs="Arial"/>
              </w:rPr>
            </w:pPr>
            <w:r>
              <w:rPr>
                <w:rFonts w:cs="Arial"/>
              </w:rPr>
              <w:t>1</w:t>
            </w:r>
          </w:p>
        </w:tc>
        <w:tc>
          <w:tcPr>
            <w:tcW w:w="950" w:type="dxa"/>
            <w:vAlign w:val="center"/>
          </w:tcPr>
          <w:p w14:paraId="5948D7CA" w14:textId="77777777" w:rsidR="00B804FD" w:rsidRDefault="00B804FD" w:rsidP="00D12468">
            <w:pPr>
              <w:spacing w:before="0"/>
              <w:jc w:val="center"/>
              <w:rPr>
                <w:rFonts w:cs="Arial"/>
              </w:rPr>
            </w:pPr>
            <w:r>
              <w:rPr>
                <w:rFonts w:cs="Arial"/>
              </w:rPr>
              <w:t>1</w:t>
            </w:r>
          </w:p>
        </w:tc>
        <w:tc>
          <w:tcPr>
            <w:tcW w:w="1192" w:type="dxa"/>
            <w:vAlign w:val="center"/>
          </w:tcPr>
          <w:p w14:paraId="5A8B3460" w14:textId="77777777" w:rsidR="00B804FD" w:rsidRDefault="00B804FD" w:rsidP="00D12468">
            <w:pPr>
              <w:spacing w:before="0"/>
              <w:jc w:val="center"/>
              <w:rPr>
                <w:rFonts w:cs="Arial"/>
              </w:rPr>
            </w:pPr>
            <w:r>
              <w:rPr>
                <w:rFonts w:cs="Arial"/>
              </w:rPr>
              <w:t>1</w:t>
            </w:r>
          </w:p>
        </w:tc>
        <w:tc>
          <w:tcPr>
            <w:tcW w:w="1276" w:type="dxa"/>
            <w:vAlign w:val="center"/>
          </w:tcPr>
          <w:p w14:paraId="29653878" w14:textId="77777777" w:rsidR="00B804FD" w:rsidRDefault="00B804FD" w:rsidP="00D12468">
            <w:pPr>
              <w:spacing w:before="0"/>
              <w:jc w:val="center"/>
              <w:rPr>
                <w:rFonts w:cs="Arial"/>
              </w:rPr>
            </w:pPr>
            <w:r>
              <w:rPr>
                <w:rFonts w:cs="Arial"/>
              </w:rPr>
              <w:t>1</w:t>
            </w:r>
          </w:p>
        </w:tc>
        <w:tc>
          <w:tcPr>
            <w:tcW w:w="1418" w:type="dxa"/>
            <w:vAlign w:val="center"/>
          </w:tcPr>
          <w:p w14:paraId="2B341528" w14:textId="77777777" w:rsidR="00B804FD" w:rsidRDefault="00B804FD" w:rsidP="00D12468">
            <w:pPr>
              <w:spacing w:before="0"/>
              <w:jc w:val="center"/>
              <w:rPr>
                <w:rFonts w:cs="Arial"/>
              </w:rPr>
            </w:pPr>
            <w:r>
              <w:rPr>
                <w:rFonts w:cs="Arial"/>
              </w:rPr>
              <w:t>1</w:t>
            </w:r>
          </w:p>
        </w:tc>
      </w:tr>
      <w:tr w:rsidR="00B804FD" w14:paraId="24097937" w14:textId="77777777" w:rsidTr="00D12468">
        <w:tc>
          <w:tcPr>
            <w:tcW w:w="2533" w:type="dxa"/>
            <w:shd w:val="clear" w:color="auto" w:fill="BFBFBF" w:themeFill="background1" w:themeFillShade="BF"/>
            <w:vAlign w:val="center"/>
          </w:tcPr>
          <w:p w14:paraId="470A2774" w14:textId="77777777" w:rsidR="00B804FD" w:rsidRPr="00D8162D" w:rsidRDefault="00B804FD" w:rsidP="00D12468">
            <w:pPr>
              <w:spacing w:before="0" w:after="0" w:line="240" w:lineRule="auto"/>
              <w:rPr>
                <w:rFonts w:eastAsia="Times New Roman" w:cs="Arial"/>
                <w:b/>
                <w:bCs/>
                <w:color w:val="000000"/>
                <w:lang w:eastAsia="es-ES"/>
              </w:rPr>
            </w:pPr>
            <w:r w:rsidRPr="00D8162D">
              <w:rPr>
                <w:rFonts w:eastAsia="Times New Roman" w:cs="Arial"/>
                <w:b/>
                <w:bCs/>
                <w:color w:val="000000"/>
                <w:lang w:eastAsia="es-ES"/>
              </w:rPr>
              <w:t>Operador</w:t>
            </w:r>
          </w:p>
        </w:tc>
        <w:tc>
          <w:tcPr>
            <w:tcW w:w="1148" w:type="dxa"/>
            <w:vAlign w:val="center"/>
          </w:tcPr>
          <w:p w14:paraId="6B985512" w14:textId="77777777" w:rsidR="00B804FD" w:rsidRDefault="00B804FD" w:rsidP="00D12468">
            <w:pPr>
              <w:spacing w:before="0"/>
              <w:jc w:val="center"/>
              <w:rPr>
                <w:rFonts w:cs="Arial"/>
              </w:rPr>
            </w:pPr>
            <w:r>
              <w:rPr>
                <w:rFonts w:cs="Arial"/>
              </w:rPr>
              <w:t>1</w:t>
            </w:r>
          </w:p>
        </w:tc>
        <w:tc>
          <w:tcPr>
            <w:tcW w:w="976" w:type="dxa"/>
            <w:vAlign w:val="center"/>
          </w:tcPr>
          <w:p w14:paraId="4E047BC4" w14:textId="77777777" w:rsidR="00B804FD" w:rsidRDefault="00B804FD" w:rsidP="00D12468">
            <w:pPr>
              <w:spacing w:before="0"/>
              <w:jc w:val="center"/>
              <w:rPr>
                <w:rFonts w:cs="Arial"/>
              </w:rPr>
            </w:pPr>
            <w:r>
              <w:rPr>
                <w:rFonts w:cs="Arial"/>
              </w:rPr>
              <w:t>1</w:t>
            </w:r>
          </w:p>
        </w:tc>
        <w:tc>
          <w:tcPr>
            <w:tcW w:w="950" w:type="dxa"/>
            <w:vAlign w:val="center"/>
          </w:tcPr>
          <w:p w14:paraId="1D0CDB28" w14:textId="77777777" w:rsidR="00B804FD" w:rsidRDefault="00B804FD" w:rsidP="00D12468">
            <w:pPr>
              <w:spacing w:before="0"/>
              <w:jc w:val="center"/>
              <w:rPr>
                <w:rFonts w:cs="Arial"/>
              </w:rPr>
            </w:pPr>
            <w:r>
              <w:rPr>
                <w:rFonts w:cs="Arial"/>
              </w:rPr>
              <w:t>1</w:t>
            </w:r>
          </w:p>
        </w:tc>
        <w:tc>
          <w:tcPr>
            <w:tcW w:w="1192" w:type="dxa"/>
            <w:vAlign w:val="center"/>
          </w:tcPr>
          <w:p w14:paraId="114055EA" w14:textId="77777777" w:rsidR="00B804FD" w:rsidRDefault="00B804FD" w:rsidP="00D12468">
            <w:pPr>
              <w:spacing w:before="0"/>
              <w:jc w:val="center"/>
              <w:rPr>
                <w:rFonts w:cs="Arial"/>
              </w:rPr>
            </w:pPr>
            <w:r>
              <w:rPr>
                <w:rFonts w:cs="Arial"/>
              </w:rPr>
              <w:t>1</w:t>
            </w:r>
          </w:p>
        </w:tc>
        <w:tc>
          <w:tcPr>
            <w:tcW w:w="1276" w:type="dxa"/>
            <w:vAlign w:val="center"/>
          </w:tcPr>
          <w:p w14:paraId="6C2CB750" w14:textId="77777777" w:rsidR="00B804FD" w:rsidRDefault="00B804FD" w:rsidP="00D12468">
            <w:pPr>
              <w:spacing w:before="0"/>
              <w:jc w:val="center"/>
              <w:rPr>
                <w:rFonts w:cs="Arial"/>
              </w:rPr>
            </w:pPr>
            <w:r>
              <w:rPr>
                <w:rFonts w:cs="Arial"/>
              </w:rPr>
              <w:t>1</w:t>
            </w:r>
          </w:p>
        </w:tc>
        <w:tc>
          <w:tcPr>
            <w:tcW w:w="1418" w:type="dxa"/>
            <w:vAlign w:val="center"/>
          </w:tcPr>
          <w:p w14:paraId="0A8178F1" w14:textId="77777777" w:rsidR="00B804FD" w:rsidRDefault="00B804FD" w:rsidP="00D12468">
            <w:pPr>
              <w:spacing w:before="0"/>
              <w:jc w:val="center"/>
              <w:rPr>
                <w:rFonts w:cs="Arial"/>
              </w:rPr>
            </w:pPr>
            <w:r>
              <w:rPr>
                <w:rFonts w:cs="Arial"/>
              </w:rPr>
              <w:t>1</w:t>
            </w:r>
          </w:p>
        </w:tc>
      </w:tr>
      <w:tr w:rsidR="00B804FD" w14:paraId="73649E28" w14:textId="77777777" w:rsidTr="00D12468">
        <w:tc>
          <w:tcPr>
            <w:tcW w:w="2533" w:type="dxa"/>
            <w:shd w:val="clear" w:color="auto" w:fill="BFBFBF" w:themeFill="background1" w:themeFillShade="BF"/>
            <w:vAlign w:val="center"/>
          </w:tcPr>
          <w:p w14:paraId="1A7BE748" w14:textId="77777777" w:rsidR="00B804FD" w:rsidRPr="00D8162D" w:rsidRDefault="00B804FD" w:rsidP="00D12468">
            <w:pPr>
              <w:spacing w:before="0" w:after="0" w:line="240" w:lineRule="auto"/>
              <w:rPr>
                <w:rFonts w:eastAsia="Times New Roman" w:cs="Arial"/>
                <w:b/>
                <w:bCs/>
                <w:color w:val="000000"/>
                <w:lang w:eastAsia="es-ES"/>
              </w:rPr>
            </w:pPr>
            <w:r w:rsidRPr="00D8162D">
              <w:rPr>
                <w:rFonts w:eastAsia="Times New Roman" w:cs="Arial"/>
                <w:b/>
                <w:bCs/>
                <w:color w:val="000000"/>
                <w:lang w:eastAsia="es-ES"/>
              </w:rPr>
              <w:t>Asistente</w:t>
            </w:r>
          </w:p>
        </w:tc>
        <w:tc>
          <w:tcPr>
            <w:tcW w:w="1148" w:type="dxa"/>
            <w:vAlign w:val="center"/>
          </w:tcPr>
          <w:p w14:paraId="1E6486C1" w14:textId="77777777" w:rsidR="00B804FD" w:rsidRDefault="00B804FD" w:rsidP="00D12468">
            <w:pPr>
              <w:spacing w:before="0"/>
              <w:jc w:val="center"/>
              <w:rPr>
                <w:rFonts w:cs="Arial"/>
              </w:rPr>
            </w:pPr>
            <w:r>
              <w:rPr>
                <w:rFonts w:cs="Arial"/>
              </w:rPr>
              <w:t>4</w:t>
            </w:r>
          </w:p>
        </w:tc>
        <w:tc>
          <w:tcPr>
            <w:tcW w:w="976" w:type="dxa"/>
            <w:vAlign w:val="center"/>
          </w:tcPr>
          <w:p w14:paraId="11926C8A" w14:textId="77777777" w:rsidR="00B804FD" w:rsidRDefault="00B804FD" w:rsidP="00D12468">
            <w:pPr>
              <w:spacing w:before="0"/>
              <w:jc w:val="center"/>
              <w:rPr>
                <w:rFonts w:cs="Arial"/>
              </w:rPr>
            </w:pPr>
            <w:r>
              <w:rPr>
                <w:rFonts w:cs="Arial"/>
              </w:rPr>
              <w:t>4</w:t>
            </w:r>
          </w:p>
        </w:tc>
        <w:tc>
          <w:tcPr>
            <w:tcW w:w="950" w:type="dxa"/>
            <w:vAlign w:val="center"/>
          </w:tcPr>
          <w:p w14:paraId="395A961E" w14:textId="77777777" w:rsidR="00B804FD" w:rsidRDefault="00B804FD" w:rsidP="00D12468">
            <w:pPr>
              <w:spacing w:before="0"/>
              <w:jc w:val="center"/>
              <w:rPr>
                <w:rFonts w:cs="Arial"/>
              </w:rPr>
            </w:pPr>
            <w:r>
              <w:rPr>
                <w:rFonts w:cs="Arial"/>
              </w:rPr>
              <w:t>4</w:t>
            </w:r>
          </w:p>
        </w:tc>
        <w:tc>
          <w:tcPr>
            <w:tcW w:w="1192" w:type="dxa"/>
            <w:vAlign w:val="center"/>
          </w:tcPr>
          <w:p w14:paraId="633DC846" w14:textId="77777777" w:rsidR="00B804FD" w:rsidRDefault="00B804FD" w:rsidP="00D12468">
            <w:pPr>
              <w:spacing w:before="0"/>
              <w:jc w:val="center"/>
              <w:rPr>
                <w:rFonts w:cs="Arial"/>
              </w:rPr>
            </w:pPr>
            <w:r>
              <w:rPr>
                <w:rFonts w:cs="Arial"/>
              </w:rPr>
              <w:t>4</w:t>
            </w:r>
          </w:p>
        </w:tc>
        <w:tc>
          <w:tcPr>
            <w:tcW w:w="1276" w:type="dxa"/>
            <w:vAlign w:val="center"/>
          </w:tcPr>
          <w:p w14:paraId="54391B4A" w14:textId="77777777" w:rsidR="00B804FD" w:rsidRDefault="00B804FD" w:rsidP="00D12468">
            <w:pPr>
              <w:spacing w:before="0"/>
              <w:jc w:val="center"/>
              <w:rPr>
                <w:rFonts w:cs="Arial"/>
              </w:rPr>
            </w:pPr>
            <w:r>
              <w:rPr>
                <w:rFonts w:cs="Arial"/>
              </w:rPr>
              <w:t>4</w:t>
            </w:r>
          </w:p>
        </w:tc>
        <w:tc>
          <w:tcPr>
            <w:tcW w:w="1418" w:type="dxa"/>
            <w:vAlign w:val="center"/>
          </w:tcPr>
          <w:p w14:paraId="2DD8DB5F" w14:textId="77777777" w:rsidR="00B804FD" w:rsidRDefault="00B804FD" w:rsidP="00D12468">
            <w:pPr>
              <w:spacing w:before="0"/>
              <w:jc w:val="center"/>
              <w:rPr>
                <w:rFonts w:cs="Arial"/>
              </w:rPr>
            </w:pPr>
            <w:r>
              <w:rPr>
                <w:rFonts w:cs="Arial"/>
              </w:rPr>
              <w:t>4</w:t>
            </w:r>
          </w:p>
        </w:tc>
      </w:tr>
      <w:tr w:rsidR="00B804FD" w14:paraId="5EBD52F2" w14:textId="77777777" w:rsidTr="00D12468">
        <w:trPr>
          <w:trHeight w:val="712"/>
        </w:trPr>
        <w:tc>
          <w:tcPr>
            <w:tcW w:w="2533" w:type="dxa"/>
            <w:shd w:val="clear" w:color="auto" w:fill="BFBFBF" w:themeFill="background1" w:themeFillShade="BF"/>
            <w:vAlign w:val="center"/>
          </w:tcPr>
          <w:p w14:paraId="76144BC8" w14:textId="77777777" w:rsidR="00B804FD" w:rsidRPr="00D8162D" w:rsidRDefault="00B804FD" w:rsidP="00D12468">
            <w:pPr>
              <w:spacing w:before="0" w:after="0" w:line="240" w:lineRule="auto"/>
              <w:rPr>
                <w:rFonts w:eastAsia="Times New Roman" w:cs="Arial"/>
                <w:b/>
                <w:bCs/>
                <w:color w:val="000000"/>
                <w:lang w:eastAsia="es-ES"/>
              </w:rPr>
            </w:pPr>
            <w:r w:rsidRPr="00D8162D">
              <w:rPr>
                <w:rFonts w:eastAsia="Times New Roman" w:cs="Arial"/>
                <w:b/>
                <w:bCs/>
                <w:color w:val="000000"/>
                <w:lang w:eastAsia="es-ES"/>
              </w:rPr>
              <w:t>Mínima cantidad de Personal requerido</w:t>
            </w:r>
          </w:p>
        </w:tc>
        <w:tc>
          <w:tcPr>
            <w:tcW w:w="1148" w:type="dxa"/>
            <w:vAlign w:val="center"/>
          </w:tcPr>
          <w:p w14:paraId="03AC1D30" w14:textId="77777777" w:rsidR="00B804FD" w:rsidRDefault="00B804FD" w:rsidP="00D12468">
            <w:pPr>
              <w:spacing w:before="0"/>
              <w:jc w:val="center"/>
              <w:rPr>
                <w:rFonts w:cs="Arial"/>
              </w:rPr>
            </w:pPr>
            <w:r>
              <w:rPr>
                <w:rFonts w:cs="Arial"/>
              </w:rPr>
              <w:t>6</w:t>
            </w:r>
          </w:p>
        </w:tc>
        <w:tc>
          <w:tcPr>
            <w:tcW w:w="976" w:type="dxa"/>
            <w:vAlign w:val="center"/>
          </w:tcPr>
          <w:p w14:paraId="7CE872B5" w14:textId="77777777" w:rsidR="00B804FD" w:rsidRDefault="00B804FD" w:rsidP="00D12468">
            <w:pPr>
              <w:spacing w:before="0"/>
              <w:jc w:val="center"/>
              <w:rPr>
                <w:rFonts w:cs="Arial"/>
              </w:rPr>
            </w:pPr>
            <w:r>
              <w:rPr>
                <w:rFonts w:cs="Arial"/>
              </w:rPr>
              <w:t>7</w:t>
            </w:r>
          </w:p>
        </w:tc>
        <w:tc>
          <w:tcPr>
            <w:tcW w:w="950" w:type="dxa"/>
            <w:vAlign w:val="center"/>
          </w:tcPr>
          <w:p w14:paraId="7C857366" w14:textId="77777777" w:rsidR="00B804FD" w:rsidRDefault="00B804FD" w:rsidP="00D12468">
            <w:pPr>
              <w:spacing w:before="0"/>
              <w:jc w:val="center"/>
              <w:rPr>
                <w:rFonts w:cs="Arial"/>
              </w:rPr>
            </w:pPr>
            <w:r>
              <w:rPr>
                <w:rFonts w:cs="Arial"/>
              </w:rPr>
              <w:t>7</w:t>
            </w:r>
          </w:p>
        </w:tc>
        <w:tc>
          <w:tcPr>
            <w:tcW w:w="1192" w:type="dxa"/>
            <w:vAlign w:val="center"/>
          </w:tcPr>
          <w:p w14:paraId="26A914C1" w14:textId="77777777" w:rsidR="00B804FD" w:rsidRDefault="00B804FD" w:rsidP="00D12468">
            <w:pPr>
              <w:spacing w:before="0"/>
              <w:jc w:val="center"/>
              <w:rPr>
                <w:rFonts w:cs="Arial"/>
              </w:rPr>
            </w:pPr>
            <w:r>
              <w:rPr>
                <w:rFonts w:cs="Arial"/>
              </w:rPr>
              <w:t>7</w:t>
            </w:r>
          </w:p>
        </w:tc>
        <w:tc>
          <w:tcPr>
            <w:tcW w:w="1276" w:type="dxa"/>
            <w:vAlign w:val="center"/>
          </w:tcPr>
          <w:p w14:paraId="3F8DFDF7" w14:textId="77777777" w:rsidR="00B804FD" w:rsidRDefault="00B804FD" w:rsidP="00D12468">
            <w:pPr>
              <w:spacing w:before="0"/>
              <w:jc w:val="center"/>
              <w:rPr>
                <w:rFonts w:cs="Arial"/>
              </w:rPr>
            </w:pPr>
            <w:r>
              <w:rPr>
                <w:rFonts w:cs="Arial"/>
              </w:rPr>
              <w:t>7</w:t>
            </w:r>
          </w:p>
        </w:tc>
        <w:tc>
          <w:tcPr>
            <w:tcW w:w="1418" w:type="dxa"/>
            <w:vAlign w:val="center"/>
          </w:tcPr>
          <w:p w14:paraId="4554BC01" w14:textId="77777777" w:rsidR="00B804FD" w:rsidRDefault="00B804FD" w:rsidP="00D12468">
            <w:pPr>
              <w:spacing w:before="0"/>
              <w:jc w:val="center"/>
              <w:rPr>
                <w:rFonts w:cs="Arial"/>
              </w:rPr>
            </w:pPr>
            <w:r>
              <w:rPr>
                <w:rFonts w:cs="Arial"/>
              </w:rPr>
              <w:t>6</w:t>
            </w:r>
          </w:p>
        </w:tc>
      </w:tr>
    </w:tbl>
    <w:p w14:paraId="4009BD7B" w14:textId="77777777" w:rsidR="00955FB0" w:rsidRDefault="00955FB0" w:rsidP="00B804FD">
      <w:pPr>
        <w:jc w:val="both"/>
        <w:rPr>
          <w:rFonts w:cs="Arial"/>
        </w:rPr>
      </w:pPr>
    </w:p>
    <w:p w14:paraId="2023ECED" w14:textId="1D1815D1" w:rsidR="00B804FD" w:rsidRDefault="00B804FD" w:rsidP="00B804FD">
      <w:pPr>
        <w:jc w:val="both"/>
        <w:rPr>
          <w:rFonts w:cs="Arial"/>
        </w:rPr>
      </w:pPr>
      <w:r w:rsidRPr="00837155">
        <w:rPr>
          <w:rFonts w:cs="Arial"/>
        </w:rPr>
        <w:t>Superado este tiempo, si se hubieran producido tiempos perdidos atribuibles al CONTRATISTA, los mismos se descontarán del total de días a reconocer en exceso de los 7. Si los retrasos no fueran atribuibles al CONTRATISTA, se reconocerá</w:t>
      </w:r>
      <w:r>
        <w:rPr>
          <w:rFonts w:cs="Arial"/>
        </w:rPr>
        <w:t xml:space="preserve"> el</w:t>
      </w:r>
      <w:r w:rsidRPr="00837155">
        <w:rPr>
          <w:rFonts w:cs="Arial"/>
        </w:rPr>
        <w:t xml:space="preserve"> </w:t>
      </w:r>
      <w:r>
        <w:rPr>
          <w:rFonts w:cs="Arial"/>
          <w:iCs/>
          <w:lang w:val="es-ES_tradnl" w:eastAsia="es-ES"/>
        </w:rPr>
        <w:t>Cargo por Día Adicional</w:t>
      </w:r>
      <w:r w:rsidRPr="009C0614">
        <w:rPr>
          <w:rFonts w:cs="Arial"/>
          <w:iCs/>
          <w:lang w:val="es-ES_tradnl" w:eastAsia="es-ES"/>
        </w:rPr>
        <w:t xml:space="preserve"> de servicio</w:t>
      </w:r>
      <w:r w:rsidRPr="00837155">
        <w:rPr>
          <w:rFonts w:cs="Arial"/>
        </w:rPr>
        <w:t xml:space="preserve"> de acuerdo con la fase correspondiente</w:t>
      </w:r>
      <w:r>
        <w:rPr>
          <w:rFonts w:cs="Arial"/>
        </w:rPr>
        <w:t xml:space="preserve">. </w:t>
      </w:r>
      <w:r w:rsidRPr="001552AF">
        <w:rPr>
          <w:rFonts w:cs="Arial"/>
        </w:rPr>
        <w:t xml:space="preserve">Se debe </w:t>
      </w:r>
      <w:r>
        <w:rPr>
          <w:rFonts w:cs="Arial"/>
        </w:rPr>
        <w:t>considera</w:t>
      </w:r>
      <w:r w:rsidRPr="001552AF">
        <w:rPr>
          <w:rFonts w:cs="Arial"/>
        </w:rPr>
        <w:t xml:space="preserve">r y prever </w:t>
      </w:r>
      <w:r>
        <w:rPr>
          <w:rFonts w:cs="Arial"/>
        </w:rPr>
        <w:t xml:space="preserve">que la EMPRESA enviará a la base del CONTRATISTA la tubería de revestimiento para </w:t>
      </w:r>
      <w:proofErr w:type="spellStart"/>
      <w:r>
        <w:rPr>
          <w:rFonts w:cs="Arial"/>
        </w:rPr>
        <w:t>torquear</w:t>
      </w:r>
      <w:proofErr w:type="spellEnd"/>
      <w:r>
        <w:rPr>
          <w:rFonts w:cs="Arial"/>
        </w:rPr>
        <w:t xml:space="preserve"> </w:t>
      </w:r>
      <w:r w:rsidRPr="001552AF">
        <w:rPr>
          <w:rFonts w:cs="Arial"/>
        </w:rPr>
        <w:t>cada elemento de flotación que permita un adecuado manipuleo en el piso de trabajo.</w:t>
      </w:r>
    </w:p>
    <w:p w14:paraId="1D44FFDD" w14:textId="77777777" w:rsidR="00B804FD" w:rsidRDefault="00B804FD" w:rsidP="00B804FD">
      <w:pPr>
        <w:spacing w:before="0"/>
        <w:jc w:val="both"/>
        <w:rPr>
          <w:rFonts w:cs="Arial"/>
        </w:rPr>
      </w:pPr>
      <w:r w:rsidRPr="00673C80">
        <w:rPr>
          <w:rFonts w:cs="Arial"/>
        </w:rPr>
        <w:t>Para el caso de Accesorios de Flotación, se pagar</w:t>
      </w:r>
      <w:r>
        <w:rPr>
          <w:rFonts w:cs="Arial"/>
        </w:rPr>
        <w:t>á</w:t>
      </w:r>
      <w:r w:rsidRPr="00673C80">
        <w:rPr>
          <w:rFonts w:cs="Arial"/>
        </w:rPr>
        <w:t xml:space="preserve"> el mismo por set</w:t>
      </w:r>
      <w:r>
        <w:rPr>
          <w:rFonts w:cs="Arial"/>
        </w:rPr>
        <w:t xml:space="preserve"> dentro del Cargo Básico </w:t>
      </w:r>
      <w:r w:rsidRPr="00673C80">
        <w:rPr>
          <w:rFonts w:cs="Arial"/>
        </w:rPr>
        <w:t>(que incluye equipo de flotación y tapones) que trabaje adecuadamente</w:t>
      </w:r>
      <w:r>
        <w:rPr>
          <w:rFonts w:cs="Arial"/>
        </w:rPr>
        <w:t>,</w:t>
      </w:r>
      <w:r w:rsidRPr="00673C80">
        <w:rPr>
          <w:rFonts w:cs="Arial"/>
        </w:rPr>
        <w:t xml:space="preserve"> esto es, que accione correctamente al finalizar la operación de cementación y que sostenga la presión de prueba de </w:t>
      </w:r>
      <w:proofErr w:type="spellStart"/>
      <w:r w:rsidRPr="00673C80">
        <w:rPr>
          <w:rFonts w:cs="Arial"/>
        </w:rPr>
        <w:t>casing</w:t>
      </w:r>
      <w:proofErr w:type="spellEnd"/>
      <w:r w:rsidRPr="00673C80">
        <w:rPr>
          <w:rFonts w:cs="Arial"/>
        </w:rPr>
        <w:t xml:space="preserve"> al realizar el </w:t>
      </w:r>
      <w:r>
        <w:rPr>
          <w:rFonts w:cs="Arial"/>
        </w:rPr>
        <w:t>t</w:t>
      </w:r>
      <w:r w:rsidRPr="00673C80">
        <w:rPr>
          <w:rFonts w:cs="Arial"/>
        </w:rPr>
        <w:t>ope tapón</w:t>
      </w:r>
      <w:r>
        <w:rPr>
          <w:rFonts w:cs="Arial"/>
        </w:rPr>
        <w:t xml:space="preserve"> (asentamiento de tapón sobre elemento de flotación)</w:t>
      </w:r>
      <w:r w:rsidRPr="00673C80">
        <w:rPr>
          <w:rFonts w:cs="Arial"/>
        </w:rPr>
        <w:t>. En el caso de que los mismos no trabajen como estaba planeado, se considerar</w:t>
      </w:r>
      <w:r>
        <w:rPr>
          <w:rFonts w:cs="Arial"/>
        </w:rPr>
        <w:t>á</w:t>
      </w:r>
      <w:r w:rsidRPr="00673C80">
        <w:rPr>
          <w:rFonts w:cs="Arial"/>
        </w:rPr>
        <w:t xml:space="preserve"> como </w:t>
      </w:r>
      <w:r>
        <w:rPr>
          <w:rFonts w:cs="Arial"/>
        </w:rPr>
        <w:t>Falta Gr</w:t>
      </w:r>
      <w:r w:rsidRPr="00673C80">
        <w:rPr>
          <w:rFonts w:cs="Arial"/>
        </w:rPr>
        <w:t>ave y no se abonar</w:t>
      </w:r>
      <w:r>
        <w:rPr>
          <w:rFonts w:cs="Arial"/>
        </w:rPr>
        <w:t>á</w:t>
      </w:r>
      <w:r w:rsidRPr="00673C80">
        <w:rPr>
          <w:rFonts w:cs="Arial"/>
        </w:rPr>
        <w:t xml:space="preserve"> por los mismos.</w:t>
      </w:r>
    </w:p>
    <w:p w14:paraId="7B188ADD" w14:textId="77777777" w:rsidR="00B804FD" w:rsidRDefault="00B804FD" w:rsidP="00B804FD">
      <w:pPr>
        <w:jc w:val="both"/>
        <w:rPr>
          <w:rFonts w:cs="Arial"/>
        </w:rPr>
      </w:pPr>
      <w:r>
        <w:rPr>
          <w:rFonts w:cs="Arial"/>
        </w:rPr>
        <w:t xml:space="preserve">Las tarifas incluidas en el Anexo de Precios consideran </w:t>
      </w:r>
      <w:r w:rsidRPr="001552AF">
        <w:rPr>
          <w:rFonts w:cs="Arial"/>
        </w:rPr>
        <w:t xml:space="preserve">sólo el PRECIO POR BARRIL de cada uno de los </w:t>
      </w:r>
      <w:r>
        <w:rPr>
          <w:rFonts w:cs="Arial"/>
        </w:rPr>
        <w:t>fluidos establecidos en cada tabla dentro de cada sección precedente.</w:t>
      </w:r>
    </w:p>
    <w:p w14:paraId="7794285C" w14:textId="6985CC8D" w:rsidR="00B804FD" w:rsidRPr="00673C80" w:rsidRDefault="00B804FD" w:rsidP="00B804FD">
      <w:pPr>
        <w:jc w:val="both"/>
        <w:rPr>
          <w:rFonts w:cs="Arial"/>
        </w:rPr>
      </w:pPr>
      <w:r w:rsidRPr="00673C80">
        <w:rPr>
          <w:rFonts w:cs="Arial"/>
        </w:rPr>
        <w:t>En el caso de que el servicio sea calificado como de MALA CALIDAD según lo definido en el Anexo III y se determine la responsabilidad del CONTRATISTA sobre el resultado, la EMPRESA solicitará su remediación a través de cementaciones correctivas, siendo las mismas con cargo al CONTRATISTA</w:t>
      </w:r>
      <w:r>
        <w:rPr>
          <w:rFonts w:cs="Arial"/>
        </w:rPr>
        <w:t>.</w:t>
      </w:r>
    </w:p>
    <w:p w14:paraId="09DD36CE" w14:textId="107CE490" w:rsidR="00B804FD" w:rsidRDefault="00B804FD" w:rsidP="00B804FD">
      <w:pPr>
        <w:pStyle w:val="Ttulo3"/>
        <w:ind w:hanging="1995"/>
      </w:pPr>
      <w:bookmarkStart w:id="99" w:name="_Toc528152606"/>
      <w:bookmarkStart w:id="100" w:name="_Toc528153012"/>
      <w:bookmarkStart w:id="101" w:name="_Toc528153651"/>
      <w:bookmarkStart w:id="102" w:name="_Toc528759522"/>
      <w:bookmarkStart w:id="103" w:name="_Toc86857805"/>
      <w:bookmarkStart w:id="104" w:name="_Toc86858106"/>
      <w:bookmarkStart w:id="105" w:name="_Toc137596665"/>
      <w:bookmarkStart w:id="106" w:name="_Toc164333748"/>
      <w:r>
        <w:lastRenderedPageBreak/>
        <w:t>S</w:t>
      </w:r>
      <w:r w:rsidR="00B80792">
        <w:t>et</w:t>
      </w:r>
      <w:r>
        <w:t xml:space="preserve"> de materiales</w:t>
      </w:r>
      <w:r w:rsidRPr="00E6024A">
        <w:t xml:space="preserve"> de </w:t>
      </w:r>
      <w:r>
        <w:t>cementación</w:t>
      </w:r>
      <w:bookmarkEnd w:id="99"/>
      <w:bookmarkEnd w:id="100"/>
      <w:bookmarkEnd w:id="101"/>
      <w:bookmarkEnd w:id="102"/>
      <w:bookmarkEnd w:id="103"/>
      <w:bookmarkEnd w:id="104"/>
      <w:bookmarkEnd w:id="105"/>
      <w:bookmarkEnd w:id="106"/>
      <w:r>
        <w:t xml:space="preserve"> </w:t>
      </w:r>
    </w:p>
    <w:p w14:paraId="068C272D" w14:textId="77777777" w:rsidR="00B804FD" w:rsidRPr="001A79D6" w:rsidRDefault="00B804FD" w:rsidP="00B804FD">
      <w:pPr>
        <w:rPr>
          <w:lang w:val="es-ES_tradnl" w:eastAsia="es-ES"/>
        </w:rPr>
      </w:pPr>
      <w:r>
        <w:rPr>
          <w:lang w:val="es-ES_tradnl" w:eastAsia="es-ES"/>
        </w:rPr>
        <w:t xml:space="preserve">Se debe considerar y prever que la EMPRESA enviará a la base del CONTRATISTA la tubería de revestimiento para </w:t>
      </w:r>
      <w:proofErr w:type="spellStart"/>
      <w:r>
        <w:rPr>
          <w:lang w:val="es-ES_tradnl" w:eastAsia="es-ES"/>
        </w:rPr>
        <w:t>torquear</w:t>
      </w:r>
      <w:proofErr w:type="spellEnd"/>
      <w:r>
        <w:rPr>
          <w:lang w:val="es-ES_tradnl" w:eastAsia="es-ES"/>
        </w:rPr>
        <w:t xml:space="preserve"> y/o soldar cada elemento de flotación tanto primario como para su respectivo Back up que permita un adecuado manipulo en el piso de trabajo.</w:t>
      </w:r>
    </w:p>
    <w:p w14:paraId="49C78E83" w14:textId="77777777" w:rsidR="00B804FD" w:rsidRPr="00E6024A" w:rsidRDefault="00B804FD" w:rsidP="00B804FD">
      <w:pPr>
        <w:pStyle w:val="Ttulo4"/>
      </w:pPr>
      <w:bookmarkStart w:id="107" w:name="_Toc528153653"/>
      <w:bookmarkStart w:id="108" w:name="_Toc528759524"/>
      <w:bookmarkStart w:id="109" w:name="_Toc86857807"/>
      <w:bookmarkStart w:id="110" w:name="_Toc86858108"/>
      <w:bookmarkStart w:id="111" w:name="_Toc137596666"/>
      <w:r>
        <w:t>Tubería conductora</w:t>
      </w:r>
      <w:r w:rsidRPr="00E6024A">
        <w:t xml:space="preserve"> </w:t>
      </w:r>
      <w:r>
        <w:t>30’’</w:t>
      </w:r>
      <w:r w:rsidRPr="00E6024A">
        <w:t>.</w:t>
      </w:r>
      <w:bookmarkEnd w:id="107"/>
      <w:bookmarkEnd w:id="108"/>
      <w:bookmarkEnd w:id="109"/>
      <w:bookmarkEnd w:id="110"/>
      <w:bookmarkEnd w:id="111"/>
    </w:p>
    <w:p w14:paraId="07B31507" w14:textId="020BAECC" w:rsidR="00B804FD" w:rsidRDefault="00B804FD" w:rsidP="00B804FD">
      <w:pPr>
        <w:jc w:val="both"/>
      </w:pPr>
      <w:r w:rsidRPr="003A6D25">
        <w:rPr>
          <w:rFonts w:cs="Arial"/>
        </w:rPr>
        <w:t>Este punto</w:t>
      </w:r>
      <w:r>
        <w:rPr>
          <w:rFonts w:cs="Arial"/>
        </w:rPr>
        <w:t xml:space="preserve"> </w:t>
      </w:r>
      <w:r w:rsidRPr="003A6D25">
        <w:rPr>
          <w:rFonts w:cs="Arial"/>
        </w:rPr>
        <w:t>incluye</w:t>
      </w:r>
      <w:r>
        <w:rPr>
          <w:rFonts w:cs="Arial"/>
        </w:rPr>
        <w:t>, sin limitación,</w:t>
      </w:r>
      <w:r w:rsidRPr="003A6D25">
        <w:rPr>
          <w:rFonts w:cs="Arial"/>
        </w:rPr>
        <w:t xml:space="preserve"> la provisión de zapato flotador</w:t>
      </w:r>
      <w:r>
        <w:rPr>
          <w:rFonts w:cs="Arial"/>
        </w:rPr>
        <w:t xml:space="preserve"> rimador</w:t>
      </w:r>
      <w:r w:rsidRPr="003A6D25">
        <w:rPr>
          <w:rFonts w:cs="Arial"/>
        </w:rPr>
        <w:t xml:space="preserve">, collar flotador con sistema </w:t>
      </w:r>
      <w:proofErr w:type="spellStart"/>
      <w:r w:rsidRPr="003A6D25">
        <w:rPr>
          <w:rFonts w:cs="Arial"/>
        </w:rPr>
        <w:t>Stab</w:t>
      </w:r>
      <w:proofErr w:type="spellEnd"/>
      <w:r w:rsidRPr="003A6D25">
        <w:rPr>
          <w:rFonts w:cs="Arial"/>
        </w:rPr>
        <w:t>-In, así como la herramienta que permitirá realizar la operación (ambos elementos deben ser tipo flotador), centralizadores, aptos para rotación</w:t>
      </w:r>
      <w:r>
        <w:rPr>
          <w:rFonts w:cs="Arial"/>
        </w:rPr>
        <w:t xml:space="preserve"> de 1 sola pieza </w:t>
      </w:r>
      <w:r w:rsidRPr="002A39DD">
        <w:rPr>
          <w:rFonts w:cs="Arial"/>
        </w:rPr>
        <w:t>(Tipo CENTEK)</w:t>
      </w:r>
      <w:r w:rsidRPr="003A6D25">
        <w:rPr>
          <w:rFonts w:cs="Arial"/>
        </w:rPr>
        <w:t xml:space="preserve">, </w:t>
      </w:r>
      <w:r>
        <w:rPr>
          <w:rFonts w:cs="Arial"/>
        </w:rPr>
        <w:t xml:space="preserve">y </w:t>
      </w:r>
      <w:r w:rsidRPr="003A6D25">
        <w:rPr>
          <w:rFonts w:cs="Arial"/>
        </w:rPr>
        <w:t>dardo de desplazamiento</w:t>
      </w:r>
      <w:r>
        <w:rPr>
          <w:rFonts w:cs="Arial"/>
        </w:rPr>
        <w:t>.</w:t>
      </w:r>
      <w:r w:rsidRPr="00636062">
        <w:t xml:space="preserve"> </w:t>
      </w:r>
      <w:r>
        <w:t xml:space="preserve">El CONTRATISTA deberá proveer en este caso el adaptador (o </w:t>
      </w:r>
      <w:proofErr w:type="spellStart"/>
      <w:r>
        <w:t>stinger</w:t>
      </w:r>
      <w:proofErr w:type="spellEnd"/>
      <w:r>
        <w:t>) con el que se conectará el drill pipe al collar, así como la mesa falsa y equipamiento para correr el mismo y el operador para correr la misma (a solicitud de la EMPRESA).</w:t>
      </w:r>
    </w:p>
    <w:p w14:paraId="7C3A746C" w14:textId="77777777" w:rsidR="00B804FD" w:rsidRPr="003A6D25" w:rsidRDefault="00B804FD" w:rsidP="00B804FD">
      <w:pPr>
        <w:jc w:val="both"/>
        <w:rPr>
          <w:rFonts w:cs="Arial"/>
        </w:rPr>
      </w:pPr>
      <w:r>
        <w:t xml:space="preserve">El CONTRATISTA incluye en las tarifas el MU y torque de los equipos de flotación en las piezas de </w:t>
      </w:r>
      <w:proofErr w:type="spellStart"/>
      <w:r>
        <w:t>Casing</w:t>
      </w:r>
      <w:proofErr w:type="spellEnd"/>
      <w:r>
        <w:t xml:space="preserve"> provistas por la EMPRESA en las Instalaciones del CONTRATISTA.</w:t>
      </w:r>
    </w:p>
    <w:p w14:paraId="69914CFE" w14:textId="77777777" w:rsidR="00B804FD" w:rsidRPr="001552AF" w:rsidRDefault="00B804FD" w:rsidP="00B804FD">
      <w:pPr>
        <w:jc w:val="both"/>
        <w:rPr>
          <w:rFonts w:cs="Arial"/>
        </w:rPr>
      </w:pPr>
      <w:r>
        <w:rPr>
          <w:rFonts w:cs="Arial"/>
        </w:rPr>
        <w:t>A continuación, se establece el set de materiales incluido en el Cargo Básico para la fase de 30”:</w:t>
      </w:r>
    </w:p>
    <w:tbl>
      <w:tblPr>
        <w:tblW w:w="9913" w:type="dxa"/>
        <w:jc w:val="center"/>
        <w:tblCellMar>
          <w:left w:w="70" w:type="dxa"/>
          <w:right w:w="70" w:type="dxa"/>
        </w:tblCellMar>
        <w:tblLook w:val="04A0" w:firstRow="1" w:lastRow="0" w:firstColumn="1" w:lastColumn="0" w:noHBand="0" w:noVBand="1"/>
      </w:tblPr>
      <w:tblGrid>
        <w:gridCol w:w="2420"/>
        <w:gridCol w:w="4233"/>
        <w:gridCol w:w="1134"/>
        <w:gridCol w:w="2126"/>
      </w:tblGrid>
      <w:tr w:rsidR="00B804FD" w:rsidRPr="00C10284" w14:paraId="2C92D11C" w14:textId="77777777" w:rsidTr="00D12468">
        <w:trPr>
          <w:trHeight w:val="315"/>
          <w:jc w:val="center"/>
        </w:trPr>
        <w:tc>
          <w:tcPr>
            <w:tcW w:w="2420"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06438C8F" w14:textId="77777777" w:rsidR="00B804FD" w:rsidRPr="00C10284" w:rsidRDefault="00B804FD" w:rsidP="00D12468">
            <w:pPr>
              <w:spacing w:before="0" w:after="0" w:line="240" w:lineRule="auto"/>
              <w:jc w:val="both"/>
              <w:rPr>
                <w:rFonts w:eastAsia="Times New Roman" w:cs="Arial"/>
                <w:b/>
                <w:bCs/>
                <w:color w:val="FFFFFF"/>
                <w:lang w:val="es-ES" w:eastAsia="es-ES"/>
              </w:rPr>
            </w:pPr>
            <w:r w:rsidRPr="00C10284">
              <w:rPr>
                <w:rFonts w:eastAsia="Times New Roman" w:cs="Arial"/>
                <w:b/>
                <w:bCs/>
                <w:color w:val="FFFFFF"/>
                <w:lang w:eastAsia="es-ES"/>
              </w:rPr>
              <w:t>Tipo</w:t>
            </w:r>
          </w:p>
        </w:tc>
        <w:tc>
          <w:tcPr>
            <w:tcW w:w="4233" w:type="dxa"/>
            <w:tcBorders>
              <w:top w:val="single" w:sz="8" w:space="0" w:color="auto"/>
              <w:left w:val="nil"/>
              <w:bottom w:val="single" w:sz="8" w:space="0" w:color="auto"/>
              <w:right w:val="single" w:sz="8" w:space="0" w:color="auto"/>
            </w:tcBorders>
            <w:shd w:val="clear" w:color="000000" w:fill="943634"/>
            <w:vAlign w:val="center"/>
            <w:hideMark/>
          </w:tcPr>
          <w:p w14:paraId="68740D15" w14:textId="77777777" w:rsidR="00B804FD" w:rsidRPr="00C10284" w:rsidRDefault="00B804FD" w:rsidP="00D12468">
            <w:pPr>
              <w:spacing w:before="0" w:after="0" w:line="240" w:lineRule="auto"/>
              <w:jc w:val="both"/>
              <w:rPr>
                <w:rFonts w:eastAsia="Times New Roman" w:cs="Arial"/>
                <w:b/>
                <w:bCs/>
                <w:color w:val="FFFFFF"/>
                <w:lang w:val="es-ES" w:eastAsia="es-ES"/>
              </w:rPr>
            </w:pPr>
            <w:r w:rsidRPr="00C10284">
              <w:rPr>
                <w:rFonts w:eastAsia="Times New Roman" w:cs="Arial"/>
                <w:b/>
                <w:bCs/>
                <w:color w:val="FFFFFF"/>
                <w:lang w:eastAsia="es-ES"/>
              </w:rPr>
              <w:t>Subtipo</w:t>
            </w:r>
          </w:p>
        </w:tc>
        <w:tc>
          <w:tcPr>
            <w:tcW w:w="1134" w:type="dxa"/>
            <w:tcBorders>
              <w:top w:val="single" w:sz="8" w:space="0" w:color="auto"/>
              <w:left w:val="nil"/>
              <w:bottom w:val="single" w:sz="8" w:space="0" w:color="auto"/>
              <w:right w:val="single" w:sz="8" w:space="0" w:color="auto"/>
            </w:tcBorders>
            <w:shd w:val="clear" w:color="000000" w:fill="943634"/>
            <w:noWrap/>
            <w:vAlign w:val="center"/>
            <w:hideMark/>
          </w:tcPr>
          <w:p w14:paraId="4726D53E" w14:textId="77777777" w:rsidR="00B804FD" w:rsidRPr="00C10284" w:rsidRDefault="00B804FD" w:rsidP="00D12468">
            <w:pPr>
              <w:spacing w:before="0" w:after="0" w:line="240" w:lineRule="auto"/>
              <w:jc w:val="both"/>
              <w:rPr>
                <w:rFonts w:eastAsia="Times New Roman" w:cs="Arial"/>
                <w:b/>
                <w:bCs/>
                <w:color w:val="FFFFFF"/>
                <w:lang w:val="es-ES" w:eastAsia="es-ES"/>
              </w:rPr>
            </w:pPr>
            <w:r w:rsidRPr="00C10284">
              <w:rPr>
                <w:rFonts w:eastAsia="Times New Roman" w:cs="Arial"/>
                <w:b/>
                <w:bCs/>
                <w:color w:val="FFFFFF"/>
                <w:lang w:val="es-ES" w:eastAsia="es-ES"/>
              </w:rPr>
              <w:t>Cantidad</w:t>
            </w:r>
          </w:p>
        </w:tc>
        <w:tc>
          <w:tcPr>
            <w:tcW w:w="2126" w:type="dxa"/>
            <w:tcBorders>
              <w:top w:val="single" w:sz="8" w:space="0" w:color="auto"/>
              <w:left w:val="nil"/>
              <w:bottom w:val="single" w:sz="8" w:space="0" w:color="auto"/>
              <w:right w:val="single" w:sz="8" w:space="0" w:color="auto"/>
            </w:tcBorders>
            <w:shd w:val="clear" w:color="000000" w:fill="943634"/>
            <w:vAlign w:val="center"/>
            <w:hideMark/>
          </w:tcPr>
          <w:p w14:paraId="37CF739B" w14:textId="77777777" w:rsidR="00B804FD" w:rsidRPr="00C10284" w:rsidRDefault="00B804FD" w:rsidP="00D12468">
            <w:pPr>
              <w:spacing w:before="0" w:after="0" w:line="240" w:lineRule="auto"/>
              <w:jc w:val="both"/>
              <w:rPr>
                <w:rFonts w:eastAsia="Times New Roman" w:cs="Arial"/>
                <w:b/>
                <w:bCs/>
                <w:color w:val="FFFFFF"/>
                <w:lang w:val="es-ES" w:eastAsia="es-ES"/>
              </w:rPr>
            </w:pPr>
            <w:r w:rsidRPr="00C10284">
              <w:rPr>
                <w:rFonts w:eastAsia="Times New Roman" w:cs="Arial"/>
                <w:b/>
                <w:bCs/>
                <w:color w:val="FFFFFF"/>
                <w:lang w:eastAsia="es-ES"/>
              </w:rPr>
              <w:t>Referencia</w:t>
            </w:r>
          </w:p>
        </w:tc>
      </w:tr>
      <w:tr w:rsidR="00B804FD" w:rsidRPr="00C10284" w14:paraId="2E8DB9B9" w14:textId="77777777" w:rsidTr="00D12468">
        <w:trPr>
          <w:trHeight w:val="585"/>
          <w:jc w:val="center"/>
        </w:trPr>
        <w:tc>
          <w:tcPr>
            <w:tcW w:w="242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76CE3CF" w14:textId="77777777" w:rsidR="00B804FD" w:rsidRPr="00C10284" w:rsidRDefault="00B804FD" w:rsidP="00D12468">
            <w:pPr>
              <w:spacing w:before="0" w:after="0" w:line="240" w:lineRule="auto"/>
              <w:rPr>
                <w:rFonts w:eastAsia="Times New Roman" w:cs="Arial"/>
                <w:b/>
                <w:bCs/>
                <w:color w:val="000000"/>
                <w:lang w:val="es-ES" w:eastAsia="es-ES"/>
              </w:rPr>
            </w:pPr>
            <w:r w:rsidRPr="00C10284">
              <w:rPr>
                <w:rFonts w:eastAsia="Times New Roman" w:cs="Arial"/>
                <w:b/>
                <w:bCs/>
                <w:color w:val="000000"/>
                <w:lang w:eastAsia="es-ES"/>
              </w:rPr>
              <w:t xml:space="preserve">Tapones y Equipo de flotación </w:t>
            </w:r>
          </w:p>
        </w:tc>
        <w:tc>
          <w:tcPr>
            <w:tcW w:w="4233" w:type="dxa"/>
            <w:tcBorders>
              <w:top w:val="nil"/>
              <w:left w:val="nil"/>
              <w:bottom w:val="single" w:sz="8" w:space="0" w:color="auto"/>
              <w:right w:val="single" w:sz="8" w:space="0" w:color="auto"/>
            </w:tcBorders>
            <w:shd w:val="clear" w:color="auto" w:fill="auto"/>
            <w:vAlign w:val="center"/>
            <w:hideMark/>
          </w:tcPr>
          <w:p w14:paraId="476C3E5C"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eastAsia="es-ES"/>
              </w:rPr>
              <w:t xml:space="preserve">Zapato flotador </w:t>
            </w:r>
            <w:r>
              <w:rPr>
                <w:rFonts w:eastAsia="Times New Roman" w:cs="Arial"/>
                <w:color w:val="000000"/>
                <w:lang w:eastAsia="es-ES"/>
              </w:rPr>
              <w:t>R</w:t>
            </w:r>
            <w:r w:rsidRPr="00033A59">
              <w:rPr>
                <w:rFonts w:eastAsia="Times New Roman" w:cs="Arial"/>
                <w:color w:val="000000"/>
                <w:lang w:eastAsia="es-ES"/>
              </w:rPr>
              <w:t>imador</w:t>
            </w:r>
            <w:r>
              <w:rPr>
                <w:rFonts w:eastAsia="Times New Roman" w:cs="Arial"/>
                <w:color w:val="000000"/>
                <w:lang w:eastAsia="es-ES"/>
              </w:rPr>
              <w:t xml:space="preserve"> 3</w:t>
            </w:r>
            <w:r w:rsidRPr="00C10284">
              <w:rPr>
                <w:rFonts w:eastAsia="Times New Roman" w:cs="Arial"/>
                <w:color w:val="000000"/>
                <w:lang w:eastAsia="es-ES"/>
              </w:rPr>
              <w:t xml:space="preserve">0" </w:t>
            </w:r>
            <w:r w:rsidRPr="00564165">
              <w:rPr>
                <w:rFonts w:eastAsia="Times New Roman"/>
                <w:lang w:eastAsia="es-ES"/>
              </w:rPr>
              <w:t>3</w:t>
            </w:r>
            <w:r w:rsidRPr="00564165">
              <w:rPr>
                <w:rFonts w:eastAsia="Times New Roman"/>
                <w:color w:val="000000"/>
                <w:lang w:eastAsia="es-ES"/>
              </w:rPr>
              <w:t>16.3</w:t>
            </w:r>
            <w:r w:rsidRPr="00564165">
              <w:rPr>
                <w:rFonts w:eastAsia="Times New Roman"/>
                <w:lang w:eastAsia="es-ES"/>
              </w:rPr>
              <w:t xml:space="preserve"> Lb/ft x-56 </w:t>
            </w:r>
            <w:r w:rsidRPr="00564165">
              <w:rPr>
                <w:rFonts w:eastAsia="Times New Roman"/>
                <w:color w:val="000000"/>
                <w:lang w:eastAsia="es-ES"/>
              </w:rPr>
              <w:t>Blue Dock</w:t>
            </w:r>
          </w:p>
        </w:tc>
        <w:tc>
          <w:tcPr>
            <w:tcW w:w="1134" w:type="dxa"/>
            <w:tcBorders>
              <w:top w:val="nil"/>
              <w:left w:val="nil"/>
              <w:bottom w:val="single" w:sz="8" w:space="0" w:color="auto"/>
              <w:right w:val="single" w:sz="8" w:space="0" w:color="auto"/>
            </w:tcBorders>
            <w:shd w:val="clear" w:color="auto" w:fill="auto"/>
            <w:noWrap/>
            <w:vAlign w:val="center"/>
            <w:hideMark/>
          </w:tcPr>
          <w:p w14:paraId="1EA1382D" w14:textId="77777777" w:rsidR="00B804FD" w:rsidRPr="00C10284" w:rsidRDefault="00B804FD" w:rsidP="00D12468">
            <w:pPr>
              <w:spacing w:before="0" w:after="0" w:line="240" w:lineRule="auto"/>
              <w:jc w:val="center"/>
              <w:rPr>
                <w:rFonts w:eastAsia="Times New Roman" w:cs="Arial"/>
                <w:color w:val="000000"/>
                <w:lang w:val="es-ES" w:eastAsia="es-ES"/>
              </w:rPr>
            </w:pPr>
            <w:r w:rsidRPr="00C10284">
              <w:rPr>
                <w:rFonts w:eastAsia="Times New Roman" w:cs="Arial"/>
                <w:color w:val="000000"/>
                <w:lang w:val="es-ES" w:eastAsia="es-ES"/>
              </w:rPr>
              <w:t>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29F4C747" w14:textId="77777777" w:rsidR="00B804FD" w:rsidRPr="00C10284" w:rsidRDefault="00B804FD" w:rsidP="00D12468">
            <w:pPr>
              <w:spacing w:before="0" w:after="0" w:line="240" w:lineRule="auto"/>
              <w:rPr>
                <w:rFonts w:eastAsia="Times New Roman" w:cs="Arial"/>
                <w:color w:val="000000"/>
                <w:lang w:val="es-ES" w:eastAsia="es-ES"/>
              </w:rPr>
            </w:pPr>
            <w:r w:rsidRPr="00112E64">
              <w:rPr>
                <w:rFonts w:eastAsia="Times New Roman" w:cs="Arial"/>
                <w:color w:val="000000"/>
                <w:lang w:val="es-ES" w:eastAsia="es-ES"/>
              </w:rPr>
              <w:t>Tapones y Equipo de flotación</w:t>
            </w:r>
            <w:r w:rsidRPr="004F256A">
              <w:rPr>
                <w:rFonts w:eastAsia="Times New Roman" w:cs="Arial"/>
                <w:color w:val="000000"/>
                <w:lang w:val="es-ES" w:eastAsia="es-ES"/>
              </w:rPr>
              <w:t xml:space="preserve"> </w:t>
            </w:r>
            <w:r>
              <w:rPr>
                <w:rFonts w:eastAsia="Times New Roman" w:cs="Arial"/>
                <w:color w:val="000000"/>
                <w:lang w:val="es-ES" w:eastAsia="es-ES"/>
              </w:rPr>
              <w:t>3</w:t>
            </w:r>
            <w:r w:rsidRPr="004F256A">
              <w:rPr>
                <w:rFonts w:eastAsia="Times New Roman" w:cs="Arial"/>
                <w:color w:val="000000"/>
                <w:lang w:val="es-ES" w:eastAsia="es-ES"/>
              </w:rPr>
              <w:t>0"</w:t>
            </w:r>
          </w:p>
        </w:tc>
      </w:tr>
      <w:tr w:rsidR="00B804FD" w:rsidRPr="00C10284" w14:paraId="4E93A899" w14:textId="77777777" w:rsidTr="00D12468">
        <w:trPr>
          <w:trHeight w:val="585"/>
          <w:jc w:val="center"/>
        </w:trPr>
        <w:tc>
          <w:tcPr>
            <w:tcW w:w="2420" w:type="dxa"/>
            <w:vMerge/>
            <w:tcBorders>
              <w:top w:val="nil"/>
              <w:left w:val="single" w:sz="8" w:space="0" w:color="auto"/>
              <w:bottom w:val="single" w:sz="8" w:space="0" w:color="000000"/>
              <w:right w:val="single" w:sz="8" w:space="0" w:color="auto"/>
            </w:tcBorders>
            <w:vAlign w:val="center"/>
            <w:hideMark/>
          </w:tcPr>
          <w:p w14:paraId="0E1ABA43" w14:textId="77777777" w:rsidR="00B804FD" w:rsidRPr="00C10284" w:rsidRDefault="00B804FD" w:rsidP="00D12468">
            <w:pPr>
              <w:spacing w:before="0" w:after="0" w:line="240" w:lineRule="auto"/>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hideMark/>
          </w:tcPr>
          <w:p w14:paraId="32685DD4" w14:textId="77777777" w:rsidR="00B804FD" w:rsidRPr="00D67118" w:rsidRDefault="00B804FD" w:rsidP="00D12468">
            <w:pPr>
              <w:spacing w:before="0" w:after="0" w:line="240" w:lineRule="auto"/>
              <w:jc w:val="both"/>
              <w:rPr>
                <w:rFonts w:eastAsia="Times New Roman" w:cs="Arial"/>
                <w:color w:val="000000"/>
                <w:lang w:val="en-US" w:eastAsia="es-ES"/>
              </w:rPr>
            </w:pPr>
            <w:r w:rsidRPr="00D67118">
              <w:rPr>
                <w:rFonts w:eastAsia="Times New Roman" w:cs="Arial"/>
                <w:color w:val="000000"/>
                <w:lang w:val="en-US" w:eastAsia="es-ES"/>
              </w:rPr>
              <w:t xml:space="preserve">Collar </w:t>
            </w:r>
            <w:proofErr w:type="spellStart"/>
            <w:r w:rsidRPr="00D67118">
              <w:rPr>
                <w:rFonts w:eastAsia="Times New Roman" w:cs="Arial"/>
                <w:color w:val="000000"/>
                <w:lang w:val="en-US" w:eastAsia="es-ES"/>
              </w:rPr>
              <w:t>Flotador</w:t>
            </w:r>
            <w:proofErr w:type="spellEnd"/>
            <w:r w:rsidRPr="00D67118">
              <w:rPr>
                <w:rFonts w:eastAsia="Times New Roman" w:cs="Arial"/>
                <w:color w:val="000000"/>
                <w:lang w:val="en-US" w:eastAsia="es-ES"/>
              </w:rPr>
              <w:t xml:space="preserve"> </w:t>
            </w:r>
            <w:r>
              <w:rPr>
                <w:rFonts w:eastAsia="Times New Roman" w:cs="Arial"/>
                <w:color w:val="000000"/>
                <w:lang w:val="en-US" w:eastAsia="es-ES"/>
              </w:rPr>
              <w:t>3</w:t>
            </w:r>
            <w:r w:rsidRPr="00D67118">
              <w:rPr>
                <w:rFonts w:eastAsia="Times New Roman" w:cs="Arial"/>
                <w:color w:val="000000"/>
                <w:lang w:val="en-US" w:eastAsia="es-ES"/>
              </w:rPr>
              <w:t>0" 3</w:t>
            </w:r>
            <w:r>
              <w:rPr>
                <w:rFonts w:eastAsia="Times New Roman" w:cs="Arial"/>
                <w:color w:val="000000"/>
                <w:lang w:val="en-US" w:eastAsia="es-ES"/>
              </w:rPr>
              <w:t>16</w:t>
            </w:r>
            <w:r w:rsidRPr="00D67118">
              <w:rPr>
                <w:rFonts w:eastAsia="Times New Roman" w:cs="Arial"/>
                <w:color w:val="000000"/>
                <w:lang w:val="en-US" w:eastAsia="es-ES"/>
              </w:rPr>
              <w:t>.</w:t>
            </w:r>
            <w:r>
              <w:rPr>
                <w:rFonts w:eastAsia="Times New Roman" w:cs="Arial"/>
                <w:color w:val="000000"/>
                <w:lang w:val="en-US" w:eastAsia="es-ES"/>
              </w:rPr>
              <w:t>3</w:t>
            </w:r>
            <w:r w:rsidRPr="00D67118">
              <w:rPr>
                <w:rFonts w:eastAsia="Times New Roman" w:cs="Arial"/>
                <w:color w:val="000000"/>
                <w:lang w:val="en-US" w:eastAsia="es-ES"/>
              </w:rPr>
              <w:t xml:space="preserve"> </w:t>
            </w:r>
            <w:proofErr w:type="spellStart"/>
            <w:r w:rsidRPr="00D67118">
              <w:rPr>
                <w:rFonts w:eastAsia="Times New Roman" w:cs="Arial"/>
                <w:color w:val="000000"/>
                <w:lang w:val="en-US" w:eastAsia="es-ES"/>
              </w:rPr>
              <w:t>Lb</w:t>
            </w:r>
            <w:proofErr w:type="spellEnd"/>
            <w:r w:rsidRPr="00D67118">
              <w:rPr>
                <w:rFonts w:eastAsia="Times New Roman" w:cs="Arial"/>
                <w:color w:val="000000"/>
                <w:lang w:val="en-US" w:eastAsia="es-ES"/>
              </w:rPr>
              <w:t xml:space="preserve">/ft X-56 </w:t>
            </w:r>
            <w:r>
              <w:rPr>
                <w:rFonts w:eastAsia="Times New Roman" w:cs="Arial"/>
                <w:color w:val="000000"/>
                <w:lang w:val="en-US" w:eastAsia="es-ES"/>
              </w:rPr>
              <w:t>B</w:t>
            </w:r>
            <w:r>
              <w:rPr>
                <w:rFonts w:eastAsia="Times New Roman"/>
                <w:color w:val="000000"/>
                <w:lang w:val="en-US" w:eastAsia="es-ES"/>
              </w:rPr>
              <w:t>lue Dock</w:t>
            </w:r>
            <w:r w:rsidRPr="00D67118">
              <w:rPr>
                <w:rFonts w:eastAsia="Times New Roman" w:cs="Arial"/>
                <w:color w:val="000000"/>
                <w:lang w:val="en-US" w:eastAsia="es-ES"/>
              </w:rPr>
              <w:t xml:space="preserve"> Tipo Stab-in</w:t>
            </w:r>
          </w:p>
        </w:tc>
        <w:tc>
          <w:tcPr>
            <w:tcW w:w="1134" w:type="dxa"/>
            <w:tcBorders>
              <w:top w:val="nil"/>
              <w:left w:val="nil"/>
              <w:bottom w:val="single" w:sz="8" w:space="0" w:color="auto"/>
              <w:right w:val="single" w:sz="8" w:space="0" w:color="auto"/>
            </w:tcBorders>
            <w:shd w:val="clear" w:color="auto" w:fill="auto"/>
            <w:noWrap/>
            <w:vAlign w:val="center"/>
            <w:hideMark/>
          </w:tcPr>
          <w:p w14:paraId="68E45E69" w14:textId="77777777" w:rsidR="00B804FD" w:rsidRPr="00C10284" w:rsidRDefault="00B804FD" w:rsidP="00D12468">
            <w:pPr>
              <w:spacing w:before="0" w:after="0" w:line="240" w:lineRule="auto"/>
              <w:jc w:val="center"/>
              <w:rPr>
                <w:rFonts w:eastAsia="Times New Roman" w:cs="Arial"/>
                <w:color w:val="000000"/>
                <w:lang w:val="es-ES" w:eastAsia="es-ES"/>
              </w:rPr>
            </w:pPr>
            <w:r w:rsidRPr="00C10284">
              <w:rPr>
                <w:rFonts w:eastAsia="Times New Roman" w:cs="Arial"/>
                <w:color w:val="000000"/>
                <w:lang w:val="es-ES" w:eastAsia="es-ES"/>
              </w:rPr>
              <w:t>1</w:t>
            </w:r>
          </w:p>
        </w:tc>
        <w:tc>
          <w:tcPr>
            <w:tcW w:w="2126" w:type="dxa"/>
            <w:vMerge/>
            <w:tcBorders>
              <w:top w:val="nil"/>
              <w:left w:val="single" w:sz="8" w:space="0" w:color="auto"/>
              <w:bottom w:val="single" w:sz="8" w:space="0" w:color="000000"/>
              <w:right w:val="single" w:sz="8" w:space="0" w:color="auto"/>
            </w:tcBorders>
            <w:vAlign w:val="center"/>
            <w:hideMark/>
          </w:tcPr>
          <w:p w14:paraId="1C06DE87" w14:textId="77777777" w:rsidR="00B804FD" w:rsidRPr="00C10284" w:rsidRDefault="00B804FD" w:rsidP="00D12468">
            <w:pPr>
              <w:spacing w:before="0" w:after="0" w:line="240" w:lineRule="auto"/>
              <w:rPr>
                <w:rFonts w:eastAsia="Times New Roman" w:cs="Arial"/>
                <w:color w:val="000000"/>
                <w:lang w:val="es-ES" w:eastAsia="es-ES"/>
              </w:rPr>
            </w:pPr>
          </w:p>
        </w:tc>
      </w:tr>
      <w:tr w:rsidR="00B804FD" w:rsidRPr="00C10284" w14:paraId="7F822B0E" w14:textId="77777777" w:rsidTr="00D12468">
        <w:trPr>
          <w:trHeight w:val="585"/>
          <w:jc w:val="center"/>
        </w:trPr>
        <w:tc>
          <w:tcPr>
            <w:tcW w:w="2420" w:type="dxa"/>
            <w:vMerge/>
            <w:tcBorders>
              <w:top w:val="nil"/>
              <w:left w:val="single" w:sz="8" w:space="0" w:color="auto"/>
              <w:bottom w:val="single" w:sz="8" w:space="0" w:color="000000"/>
              <w:right w:val="single" w:sz="8" w:space="0" w:color="auto"/>
            </w:tcBorders>
            <w:vAlign w:val="center"/>
            <w:hideMark/>
          </w:tcPr>
          <w:p w14:paraId="11B7E155" w14:textId="77777777" w:rsidR="00B804FD" w:rsidRPr="00C10284" w:rsidRDefault="00B804FD" w:rsidP="00D12468">
            <w:pPr>
              <w:spacing w:before="0" w:after="0" w:line="240" w:lineRule="auto"/>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hideMark/>
          </w:tcPr>
          <w:p w14:paraId="564C34FF"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eastAsia="es-ES"/>
              </w:rPr>
              <w:t>Dardo de Desplazamiento p/tubería de 5</w:t>
            </w:r>
            <w:r>
              <w:rPr>
                <w:rFonts w:eastAsia="Times New Roman" w:cs="Arial"/>
                <w:color w:val="000000"/>
                <w:lang w:eastAsia="es-ES"/>
              </w:rPr>
              <w:t xml:space="preserve"> ½” – 5”</w:t>
            </w:r>
          </w:p>
        </w:tc>
        <w:tc>
          <w:tcPr>
            <w:tcW w:w="1134" w:type="dxa"/>
            <w:tcBorders>
              <w:top w:val="nil"/>
              <w:left w:val="nil"/>
              <w:bottom w:val="single" w:sz="8" w:space="0" w:color="auto"/>
              <w:right w:val="single" w:sz="8" w:space="0" w:color="auto"/>
            </w:tcBorders>
            <w:shd w:val="clear" w:color="auto" w:fill="auto"/>
            <w:noWrap/>
            <w:vAlign w:val="center"/>
            <w:hideMark/>
          </w:tcPr>
          <w:p w14:paraId="449A008A" w14:textId="77777777" w:rsidR="00B804FD" w:rsidRPr="00C10284" w:rsidRDefault="00B804FD" w:rsidP="00D12468">
            <w:pPr>
              <w:spacing w:before="0" w:after="0" w:line="240" w:lineRule="auto"/>
              <w:jc w:val="center"/>
              <w:rPr>
                <w:rFonts w:eastAsia="Times New Roman" w:cs="Arial"/>
                <w:color w:val="000000"/>
                <w:lang w:val="es-ES" w:eastAsia="es-ES"/>
              </w:rPr>
            </w:pPr>
            <w:r w:rsidRPr="00C10284">
              <w:rPr>
                <w:rFonts w:eastAsia="Times New Roman" w:cs="Arial"/>
                <w:color w:val="000000"/>
                <w:lang w:val="es-ES" w:eastAsia="es-ES"/>
              </w:rPr>
              <w:t>1</w:t>
            </w:r>
          </w:p>
        </w:tc>
        <w:tc>
          <w:tcPr>
            <w:tcW w:w="2126" w:type="dxa"/>
            <w:vMerge/>
            <w:tcBorders>
              <w:top w:val="nil"/>
              <w:left w:val="single" w:sz="8" w:space="0" w:color="auto"/>
              <w:bottom w:val="single" w:sz="8" w:space="0" w:color="000000"/>
              <w:right w:val="single" w:sz="8" w:space="0" w:color="auto"/>
            </w:tcBorders>
            <w:vAlign w:val="center"/>
            <w:hideMark/>
          </w:tcPr>
          <w:p w14:paraId="6313892B" w14:textId="77777777" w:rsidR="00B804FD" w:rsidRPr="00C10284" w:rsidRDefault="00B804FD" w:rsidP="00D12468">
            <w:pPr>
              <w:spacing w:before="0" w:after="0" w:line="240" w:lineRule="auto"/>
              <w:rPr>
                <w:rFonts w:eastAsia="Times New Roman" w:cs="Arial"/>
                <w:color w:val="000000"/>
                <w:lang w:val="es-ES" w:eastAsia="es-ES"/>
              </w:rPr>
            </w:pPr>
          </w:p>
        </w:tc>
      </w:tr>
      <w:tr w:rsidR="00B804FD" w:rsidRPr="00C10284" w14:paraId="7C2AF23C" w14:textId="77777777" w:rsidTr="00D12468">
        <w:trPr>
          <w:trHeight w:val="315"/>
          <w:jc w:val="center"/>
        </w:trPr>
        <w:tc>
          <w:tcPr>
            <w:tcW w:w="2420" w:type="dxa"/>
            <w:vMerge/>
            <w:tcBorders>
              <w:top w:val="nil"/>
              <w:left w:val="single" w:sz="8" w:space="0" w:color="auto"/>
              <w:bottom w:val="single" w:sz="8" w:space="0" w:color="000000"/>
              <w:right w:val="single" w:sz="8" w:space="0" w:color="auto"/>
            </w:tcBorders>
            <w:vAlign w:val="center"/>
            <w:hideMark/>
          </w:tcPr>
          <w:p w14:paraId="3FBAC2A1" w14:textId="77777777" w:rsidR="00B804FD" w:rsidRPr="00C10284" w:rsidRDefault="00B804FD" w:rsidP="00D12468">
            <w:pPr>
              <w:spacing w:before="0" w:after="0" w:line="240" w:lineRule="auto"/>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hideMark/>
          </w:tcPr>
          <w:p w14:paraId="7AC96EC8"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eastAsia="es-ES"/>
              </w:rPr>
              <w:t xml:space="preserve">Adaptador para </w:t>
            </w:r>
            <w:proofErr w:type="spellStart"/>
            <w:r w:rsidRPr="00C10284">
              <w:rPr>
                <w:rFonts w:eastAsia="Times New Roman" w:cs="Arial"/>
                <w:color w:val="000000"/>
                <w:lang w:eastAsia="es-ES"/>
              </w:rPr>
              <w:t>Stab</w:t>
            </w:r>
            <w:proofErr w:type="spellEnd"/>
            <w:r w:rsidRPr="00C10284">
              <w:rPr>
                <w:rFonts w:eastAsia="Times New Roman" w:cs="Arial"/>
                <w:color w:val="000000"/>
                <w:lang w:eastAsia="es-ES"/>
              </w:rPr>
              <w:t xml:space="preserve">-in </w:t>
            </w:r>
          </w:p>
        </w:tc>
        <w:tc>
          <w:tcPr>
            <w:tcW w:w="1134" w:type="dxa"/>
            <w:tcBorders>
              <w:top w:val="nil"/>
              <w:left w:val="nil"/>
              <w:bottom w:val="single" w:sz="8" w:space="0" w:color="auto"/>
              <w:right w:val="single" w:sz="8" w:space="0" w:color="auto"/>
            </w:tcBorders>
            <w:shd w:val="clear" w:color="auto" w:fill="auto"/>
            <w:noWrap/>
            <w:vAlign w:val="center"/>
            <w:hideMark/>
          </w:tcPr>
          <w:p w14:paraId="1CABD5C3" w14:textId="77777777" w:rsidR="00B804FD" w:rsidRPr="00C10284" w:rsidRDefault="00B804FD" w:rsidP="00D12468">
            <w:pPr>
              <w:spacing w:before="0" w:after="0" w:line="240" w:lineRule="auto"/>
              <w:jc w:val="center"/>
              <w:rPr>
                <w:rFonts w:eastAsia="Times New Roman" w:cs="Arial"/>
                <w:color w:val="000000"/>
                <w:lang w:val="es-ES" w:eastAsia="es-ES"/>
              </w:rPr>
            </w:pPr>
            <w:r w:rsidRPr="00C10284">
              <w:rPr>
                <w:rFonts w:eastAsia="Times New Roman" w:cs="Arial"/>
                <w:color w:val="000000"/>
                <w:lang w:val="es-ES" w:eastAsia="es-ES"/>
              </w:rPr>
              <w:t>1</w:t>
            </w:r>
          </w:p>
        </w:tc>
        <w:tc>
          <w:tcPr>
            <w:tcW w:w="2126" w:type="dxa"/>
            <w:vMerge/>
            <w:tcBorders>
              <w:top w:val="nil"/>
              <w:left w:val="single" w:sz="8" w:space="0" w:color="auto"/>
              <w:bottom w:val="single" w:sz="8" w:space="0" w:color="000000"/>
              <w:right w:val="single" w:sz="8" w:space="0" w:color="auto"/>
            </w:tcBorders>
            <w:vAlign w:val="center"/>
            <w:hideMark/>
          </w:tcPr>
          <w:p w14:paraId="07344AEC" w14:textId="77777777" w:rsidR="00B804FD" w:rsidRPr="00C10284" w:rsidRDefault="00B804FD" w:rsidP="00D12468">
            <w:pPr>
              <w:spacing w:before="0" w:after="0" w:line="240" w:lineRule="auto"/>
              <w:rPr>
                <w:rFonts w:eastAsia="Times New Roman" w:cs="Arial"/>
                <w:color w:val="000000"/>
                <w:lang w:val="es-ES" w:eastAsia="es-ES"/>
              </w:rPr>
            </w:pPr>
          </w:p>
        </w:tc>
      </w:tr>
      <w:tr w:rsidR="00B804FD" w:rsidRPr="00C10284" w14:paraId="3689B06B" w14:textId="77777777" w:rsidTr="00D12468">
        <w:trPr>
          <w:trHeight w:val="315"/>
          <w:jc w:val="center"/>
        </w:trPr>
        <w:tc>
          <w:tcPr>
            <w:tcW w:w="2420" w:type="dxa"/>
            <w:vMerge/>
            <w:tcBorders>
              <w:top w:val="nil"/>
              <w:left w:val="single" w:sz="8" w:space="0" w:color="auto"/>
              <w:bottom w:val="single" w:sz="8" w:space="0" w:color="000000"/>
              <w:right w:val="single" w:sz="8" w:space="0" w:color="auto"/>
            </w:tcBorders>
            <w:vAlign w:val="center"/>
            <w:hideMark/>
          </w:tcPr>
          <w:p w14:paraId="169BD1F9" w14:textId="77777777" w:rsidR="00B804FD" w:rsidRPr="00C10284" w:rsidRDefault="00B804FD" w:rsidP="00D12468">
            <w:pPr>
              <w:spacing w:before="0" w:after="0" w:line="240" w:lineRule="auto"/>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hideMark/>
          </w:tcPr>
          <w:p w14:paraId="72D2FFC4"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val="es-ES" w:eastAsia="es-ES"/>
              </w:rPr>
              <w:t>O-</w:t>
            </w:r>
            <w:proofErr w:type="spellStart"/>
            <w:r w:rsidRPr="00C10284">
              <w:rPr>
                <w:rFonts w:eastAsia="Times New Roman" w:cs="Arial"/>
                <w:color w:val="000000"/>
                <w:lang w:val="es-ES" w:eastAsia="es-ES"/>
              </w:rPr>
              <w:t>rings</w:t>
            </w:r>
            <w:proofErr w:type="spellEnd"/>
            <w:r w:rsidRPr="00C10284">
              <w:rPr>
                <w:rFonts w:eastAsia="Times New Roman" w:cs="Arial"/>
                <w:color w:val="000000"/>
                <w:lang w:val="es-ES" w:eastAsia="es-ES"/>
              </w:rPr>
              <w:t xml:space="preserve"> para adaptador </w:t>
            </w:r>
            <w:proofErr w:type="spellStart"/>
            <w:r w:rsidRPr="00C10284">
              <w:rPr>
                <w:rFonts w:eastAsia="Times New Roman" w:cs="Arial"/>
                <w:color w:val="000000"/>
                <w:lang w:val="es-ES" w:eastAsia="es-ES"/>
              </w:rPr>
              <w:t>Stab</w:t>
            </w:r>
            <w:proofErr w:type="spellEnd"/>
            <w:r w:rsidRPr="00C10284">
              <w:rPr>
                <w:rFonts w:eastAsia="Times New Roman" w:cs="Arial"/>
                <w:color w:val="000000"/>
                <w:lang w:val="es-ES" w:eastAsia="es-ES"/>
              </w:rPr>
              <w:t>-in</w:t>
            </w:r>
          </w:p>
        </w:tc>
        <w:tc>
          <w:tcPr>
            <w:tcW w:w="1134" w:type="dxa"/>
            <w:tcBorders>
              <w:top w:val="nil"/>
              <w:left w:val="nil"/>
              <w:bottom w:val="single" w:sz="8" w:space="0" w:color="auto"/>
              <w:right w:val="single" w:sz="8" w:space="0" w:color="auto"/>
            </w:tcBorders>
            <w:shd w:val="clear" w:color="auto" w:fill="auto"/>
            <w:noWrap/>
            <w:vAlign w:val="center"/>
            <w:hideMark/>
          </w:tcPr>
          <w:p w14:paraId="23AAF8E4" w14:textId="77777777" w:rsidR="00B804FD" w:rsidRPr="00C10284" w:rsidRDefault="00B804FD" w:rsidP="00D12468">
            <w:pPr>
              <w:spacing w:before="0" w:after="0" w:line="240" w:lineRule="auto"/>
              <w:jc w:val="center"/>
              <w:rPr>
                <w:rFonts w:eastAsia="Times New Roman" w:cs="Arial"/>
                <w:color w:val="000000"/>
                <w:lang w:val="es-ES" w:eastAsia="es-ES"/>
              </w:rPr>
            </w:pPr>
            <w:r w:rsidRPr="00C10284">
              <w:rPr>
                <w:rFonts w:eastAsia="Times New Roman" w:cs="Arial"/>
                <w:color w:val="000000"/>
                <w:lang w:val="es-ES" w:eastAsia="es-ES"/>
              </w:rPr>
              <w:t>3</w:t>
            </w:r>
          </w:p>
        </w:tc>
        <w:tc>
          <w:tcPr>
            <w:tcW w:w="2126" w:type="dxa"/>
            <w:vMerge/>
            <w:tcBorders>
              <w:top w:val="nil"/>
              <w:left w:val="single" w:sz="8" w:space="0" w:color="auto"/>
              <w:bottom w:val="single" w:sz="8" w:space="0" w:color="000000"/>
              <w:right w:val="single" w:sz="8" w:space="0" w:color="auto"/>
            </w:tcBorders>
            <w:vAlign w:val="center"/>
            <w:hideMark/>
          </w:tcPr>
          <w:p w14:paraId="711B11E0" w14:textId="77777777" w:rsidR="00B804FD" w:rsidRPr="00C10284" w:rsidRDefault="00B804FD" w:rsidP="00D12468">
            <w:pPr>
              <w:spacing w:before="0" w:after="0" w:line="240" w:lineRule="auto"/>
              <w:rPr>
                <w:rFonts w:eastAsia="Times New Roman" w:cs="Arial"/>
                <w:color w:val="000000"/>
                <w:lang w:val="es-ES" w:eastAsia="es-ES"/>
              </w:rPr>
            </w:pPr>
          </w:p>
        </w:tc>
      </w:tr>
      <w:tr w:rsidR="00B804FD" w:rsidRPr="00C10284" w14:paraId="39305D71" w14:textId="77777777" w:rsidTr="00D12468">
        <w:trPr>
          <w:trHeight w:val="315"/>
          <w:jc w:val="center"/>
        </w:trPr>
        <w:tc>
          <w:tcPr>
            <w:tcW w:w="242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5B41BE07" w14:textId="77777777" w:rsidR="00B804FD" w:rsidRPr="00C10284" w:rsidRDefault="00B804FD" w:rsidP="00D12468">
            <w:pPr>
              <w:spacing w:before="0" w:after="0" w:line="240" w:lineRule="auto"/>
              <w:rPr>
                <w:rFonts w:eastAsia="Times New Roman" w:cs="Arial"/>
                <w:b/>
                <w:bCs/>
                <w:color w:val="000000"/>
                <w:lang w:val="es-ES" w:eastAsia="es-ES"/>
              </w:rPr>
            </w:pPr>
            <w:r w:rsidRPr="00C10284">
              <w:rPr>
                <w:rFonts w:eastAsia="Times New Roman" w:cs="Arial"/>
                <w:b/>
                <w:bCs/>
                <w:color w:val="000000"/>
                <w:lang w:eastAsia="es-ES"/>
              </w:rPr>
              <w:t xml:space="preserve">Centralizadores y Anillo de Tope </w:t>
            </w:r>
          </w:p>
        </w:tc>
        <w:tc>
          <w:tcPr>
            <w:tcW w:w="4233" w:type="dxa"/>
            <w:tcBorders>
              <w:top w:val="nil"/>
              <w:left w:val="nil"/>
              <w:bottom w:val="single" w:sz="8" w:space="0" w:color="auto"/>
              <w:right w:val="single" w:sz="8" w:space="0" w:color="auto"/>
            </w:tcBorders>
            <w:shd w:val="clear" w:color="auto" w:fill="auto"/>
            <w:vAlign w:val="center"/>
            <w:hideMark/>
          </w:tcPr>
          <w:p w14:paraId="0424057D"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eastAsia="es-ES"/>
              </w:rPr>
              <w:t xml:space="preserve">Centralizador de fleje </w:t>
            </w:r>
            <w:r>
              <w:rPr>
                <w:rFonts w:eastAsia="Times New Roman" w:cs="Arial"/>
                <w:color w:val="000000"/>
                <w:lang w:eastAsia="es-ES"/>
              </w:rPr>
              <w:t>3</w:t>
            </w:r>
            <w:r w:rsidRPr="00C10284">
              <w:rPr>
                <w:rFonts w:eastAsia="Times New Roman" w:cs="Arial"/>
                <w:color w:val="000000"/>
                <w:lang w:eastAsia="es-ES"/>
              </w:rPr>
              <w:t xml:space="preserve">0" x </w:t>
            </w:r>
            <w:r>
              <w:rPr>
                <w:rFonts w:eastAsia="Times New Roman" w:cs="Arial"/>
                <w:color w:val="000000"/>
                <w:lang w:eastAsia="es-ES"/>
              </w:rPr>
              <w:t>3</w:t>
            </w:r>
            <w:r w:rsidRPr="00C10284">
              <w:rPr>
                <w:rFonts w:eastAsia="Times New Roman" w:cs="Arial"/>
                <w:color w:val="000000"/>
                <w:lang w:eastAsia="es-ES"/>
              </w:rPr>
              <w:t>6" Soldado</w:t>
            </w:r>
          </w:p>
        </w:tc>
        <w:tc>
          <w:tcPr>
            <w:tcW w:w="1134" w:type="dxa"/>
            <w:tcBorders>
              <w:top w:val="nil"/>
              <w:left w:val="nil"/>
              <w:bottom w:val="single" w:sz="8" w:space="0" w:color="auto"/>
              <w:right w:val="single" w:sz="8" w:space="0" w:color="auto"/>
            </w:tcBorders>
            <w:shd w:val="clear" w:color="auto" w:fill="auto"/>
            <w:noWrap/>
            <w:vAlign w:val="center"/>
            <w:hideMark/>
          </w:tcPr>
          <w:p w14:paraId="74F331F2" w14:textId="77777777" w:rsidR="00B804FD" w:rsidRPr="00C10284"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10</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30D01131" w14:textId="77777777" w:rsidR="00B804FD" w:rsidRPr="00C10284" w:rsidRDefault="00B804FD" w:rsidP="00D12468">
            <w:pPr>
              <w:spacing w:before="0" w:after="0" w:line="240" w:lineRule="auto"/>
              <w:rPr>
                <w:rFonts w:eastAsia="Times New Roman" w:cs="Arial"/>
                <w:color w:val="000000"/>
                <w:lang w:val="es-ES" w:eastAsia="es-ES"/>
              </w:rPr>
            </w:pPr>
            <w:r w:rsidRPr="00112E64">
              <w:rPr>
                <w:rFonts w:eastAsia="Times New Roman" w:cs="Arial"/>
                <w:color w:val="000000"/>
                <w:lang w:val="es-ES" w:eastAsia="es-ES"/>
              </w:rPr>
              <w:t>Centralizadores y Anillo de Tope</w:t>
            </w:r>
            <w:r w:rsidRPr="004F256A">
              <w:rPr>
                <w:rFonts w:eastAsia="Times New Roman" w:cs="Arial"/>
                <w:color w:val="000000"/>
                <w:lang w:val="es-ES" w:eastAsia="es-ES"/>
              </w:rPr>
              <w:t xml:space="preserve"> </w:t>
            </w:r>
            <w:r>
              <w:rPr>
                <w:rFonts w:eastAsia="Times New Roman" w:cs="Arial"/>
                <w:color w:val="000000"/>
                <w:lang w:val="es-ES" w:eastAsia="es-ES"/>
              </w:rPr>
              <w:t>3</w:t>
            </w:r>
            <w:r w:rsidRPr="004F256A">
              <w:rPr>
                <w:rFonts w:eastAsia="Times New Roman" w:cs="Arial"/>
                <w:color w:val="000000"/>
                <w:lang w:val="es-ES" w:eastAsia="es-ES"/>
              </w:rPr>
              <w:t>0"</w:t>
            </w:r>
          </w:p>
        </w:tc>
      </w:tr>
      <w:tr w:rsidR="00B804FD" w:rsidRPr="00C10284" w14:paraId="45B7D454" w14:textId="77777777" w:rsidTr="00D12468">
        <w:trPr>
          <w:trHeight w:val="315"/>
          <w:jc w:val="center"/>
        </w:trPr>
        <w:tc>
          <w:tcPr>
            <w:tcW w:w="2420" w:type="dxa"/>
            <w:vMerge/>
            <w:tcBorders>
              <w:top w:val="nil"/>
              <w:left w:val="single" w:sz="8" w:space="0" w:color="auto"/>
              <w:bottom w:val="single" w:sz="8" w:space="0" w:color="000000"/>
              <w:right w:val="single" w:sz="8" w:space="0" w:color="auto"/>
            </w:tcBorders>
            <w:vAlign w:val="center"/>
            <w:hideMark/>
          </w:tcPr>
          <w:p w14:paraId="0F7D8D53" w14:textId="77777777" w:rsidR="00B804FD" w:rsidRPr="00C10284" w:rsidRDefault="00B804FD" w:rsidP="00D12468">
            <w:pPr>
              <w:spacing w:before="0" w:after="0" w:line="240" w:lineRule="auto"/>
              <w:jc w:val="both"/>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hideMark/>
          </w:tcPr>
          <w:p w14:paraId="5EA35163"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eastAsia="es-ES"/>
              </w:rPr>
              <w:t xml:space="preserve">Anillo de Tope </w:t>
            </w:r>
            <w:r>
              <w:rPr>
                <w:rFonts w:eastAsia="Times New Roman" w:cs="Arial"/>
                <w:color w:val="000000"/>
                <w:lang w:eastAsia="es-ES"/>
              </w:rPr>
              <w:t>3</w:t>
            </w:r>
            <w:r w:rsidRPr="00C10284">
              <w:rPr>
                <w:rFonts w:eastAsia="Times New Roman" w:cs="Arial"/>
                <w:color w:val="000000"/>
                <w:lang w:eastAsia="es-ES"/>
              </w:rPr>
              <w:t>0" con tornillos</w:t>
            </w:r>
          </w:p>
        </w:tc>
        <w:tc>
          <w:tcPr>
            <w:tcW w:w="1134" w:type="dxa"/>
            <w:tcBorders>
              <w:top w:val="nil"/>
              <w:left w:val="nil"/>
              <w:bottom w:val="single" w:sz="8" w:space="0" w:color="auto"/>
              <w:right w:val="single" w:sz="8" w:space="0" w:color="auto"/>
            </w:tcBorders>
            <w:shd w:val="clear" w:color="auto" w:fill="auto"/>
            <w:noWrap/>
            <w:vAlign w:val="center"/>
            <w:hideMark/>
          </w:tcPr>
          <w:p w14:paraId="3A76318F" w14:textId="77777777" w:rsidR="00B804FD" w:rsidRPr="00C10284"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1</w:t>
            </w:r>
            <w:r w:rsidRPr="00C10284">
              <w:rPr>
                <w:rFonts w:eastAsia="Times New Roman" w:cs="Arial"/>
                <w:color w:val="000000"/>
                <w:lang w:val="es-ES" w:eastAsia="es-ES"/>
              </w:rPr>
              <w:t>0</w:t>
            </w:r>
          </w:p>
        </w:tc>
        <w:tc>
          <w:tcPr>
            <w:tcW w:w="2126" w:type="dxa"/>
            <w:vMerge/>
            <w:tcBorders>
              <w:top w:val="nil"/>
              <w:left w:val="single" w:sz="8" w:space="0" w:color="auto"/>
              <w:bottom w:val="single" w:sz="8" w:space="0" w:color="000000"/>
              <w:right w:val="single" w:sz="8" w:space="0" w:color="auto"/>
            </w:tcBorders>
            <w:vAlign w:val="center"/>
            <w:hideMark/>
          </w:tcPr>
          <w:p w14:paraId="635818AF" w14:textId="77777777" w:rsidR="00B804FD" w:rsidRPr="00C10284" w:rsidRDefault="00B804FD" w:rsidP="00D12468">
            <w:pPr>
              <w:spacing w:before="0" w:after="0" w:line="240" w:lineRule="auto"/>
              <w:jc w:val="both"/>
              <w:rPr>
                <w:rFonts w:eastAsia="Times New Roman" w:cs="Arial"/>
                <w:color w:val="000000"/>
                <w:lang w:val="es-ES" w:eastAsia="es-ES"/>
              </w:rPr>
            </w:pPr>
          </w:p>
        </w:tc>
      </w:tr>
      <w:tr w:rsidR="00B804FD" w:rsidRPr="00C10284" w14:paraId="357A3828" w14:textId="77777777" w:rsidTr="00D12468">
        <w:trPr>
          <w:trHeight w:val="315"/>
          <w:jc w:val="center"/>
        </w:trPr>
        <w:tc>
          <w:tcPr>
            <w:tcW w:w="2420" w:type="dxa"/>
            <w:vMerge/>
            <w:tcBorders>
              <w:top w:val="nil"/>
              <w:left w:val="single" w:sz="8" w:space="0" w:color="auto"/>
              <w:bottom w:val="single" w:sz="8" w:space="0" w:color="000000"/>
              <w:right w:val="single" w:sz="8" w:space="0" w:color="auto"/>
            </w:tcBorders>
            <w:vAlign w:val="center"/>
          </w:tcPr>
          <w:p w14:paraId="385983CA" w14:textId="77777777" w:rsidR="00B804FD" w:rsidRPr="00C10284" w:rsidRDefault="00B804FD" w:rsidP="00D12468">
            <w:pPr>
              <w:spacing w:before="0" w:after="0" w:line="240" w:lineRule="auto"/>
              <w:jc w:val="both"/>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tcPr>
          <w:p w14:paraId="5D21BE16" w14:textId="77777777" w:rsidR="00B804FD" w:rsidRPr="00C10284" w:rsidRDefault="00B804FD" w:rsidP="00D12468">
            <w:pPr>
              <w:spacing w:before="0" w:after="0" w:line="240" w:lineRule="auto"/>
              <w:jc w:val="both"/>
              <w:rPr>
                <w:rFonts w:eastAsia="Times New Roman" w:cs="Arial"/>
                <w:color w:val="000000"/>
                <w:lang w:eastAsia="es-ES"/>
              </w:rPr>
            </w:pPr>
            <w:r>
              <w:rPr>
                <w:rFonts w:eastAsia="Times New Roman" w:cs="Arial"/>
                <w:color w:val="000000"/>
                <w:lang w:eastAsia="es-ES"/>
              </w:rPr>
              <w:t>Canasta de cementación 30” x 36”</w:t>
            </w:r>
          </w:p>
        </w:tc>
        <w:tc>
          <w:tcPr>
            <w:tcW w:w="1134" w:type="dxa"/>
            <w:tcBorders>
              <w:top w:val="nil"/>
              <w:left w:val="nil"/>
              <w:bottom w:val="single" w:sz="8" w:space="0" w:color="auto"/>
              <w:right w:val="single" w:sz="8" w:space="0" w:color="auto"/>
            </w:tcBorders>
            <w:shd w:val="clear" w:color="auto" w:fill="auto"/>
            <w:noWrap/>
            <w:vAlign w:val="center"/>
          </w:tcPr>
          <w:p w14:paraId="72864CCC" w14:textId="77777777" w:rsidR="00B804FD" w:rsidRPr="00C10284"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1</w:t>
            </w:r>
          </w:p>
        </w:tc>
        <w:tc>
          <w:tcPr>
            <w:tcW w:w="2126" w:type="dxa"/>
            <w:vMerge/>
            <w:tcBorders>
              <w:top w:val="nil"/>
              <w:left w:val="single" w:sz="8" w:space="0" w:color="auto"/>
              <w:bottom w:val="single" w:sz="8" w:space="0" w:color="000000"/>
              <w:right w:val="single" w:sz="8" w:space="0" w:color="auto"/>
            </w:tcBorders>
            <w:vAlign w:val="center"/>
          </w:tcPr>
          <w:p w14:paraId="253D2326" w14:textId="77777777" w:rsidR="00B804FD" w:rsidRPr="00C10284" w:rsidRDefault="00B804FD" w:rsidP="00D12468">
            <w:pPr>
              <w:spacing w:before="0" w:after="0" w:line="240" w:lineRule="auto"/>
              <w:jc w:val="both"/>
              <w:rPr>
                <w:rFonts w:eastAsia="Times New Roman" w:cs="Arial"/>
                <w:color w:val="000000"/>
                <w:lang w:val="es-ES" w:eastAsia="es-ES"/>
              </w:rPr>
            </w:pPr>
          </w:p>
        </w:tc>
      </w:tr>
      <w:tr w:rsidR="00B804FD" w:rsidRPr="00C10284" w14:paraId="41B63CDB" w14:textId="77777777" w:rsidTr="00D12468">
        <w:trPr>
          <w:trHeight w:val="585"/>
          <w:jc w:val="center"/>
        </w:trPr>
        <w:tc>
          <w:tcPr>
            <w:tcW w:w="2420" w:type="dxa"/>
            <w:vMerge/>
            <w:tcBorders>
              <w:top w:val="nil"/>
              <w:left w:val="single" w:sz="8" w:space="0" w:color="auto"/>
              <w:bottom w:val="single" w:sz="8" w:space="0" w:color="000000"/>
              <w:right w:val="single" w:sz="8" w:space="0" w:color="auto"/>
            </w:tcBorders>
            <w:vAlign w:val="center"/>
            <w:hideMark/>
          </w:tcPr>
          <w:p w14:paraId="2CC917B8" w14:textId="77777777" w:rsidR="00B804FD" w:rsidRPr="00C10284" w:rsidRDefault="00B804FD" w:rsidP="00D12468">
            <w:pPr>
              <w:spacing w:before="0" w:after="0" w:line="240" w:lineRule="auto"/>
              <w:jc w:val="both"/>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hideMark/>
          </w:tcPr>
          <w:p w14:paraId="399FC8BC"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eastAsia="es-ES"/>
              </w:rPr>
              <w:t>C</w:t>
            </w:r>
            <w:r>
              <w:rPr>
                <w:rFonts w:eastAsia="Times New Roman" w:cs="Arial"/>
                <w:color w:val="000000"/>
                <w:lang w:eastAsia="es-ES"/>
              </w:rPr>
              <w:t>entralizador de fleje 5 ½” x 3</w:t>
            </w:r>
            <w:r w:rsidRPr="00C10284">
              <w:rPr>
                <w:rFonts w:eastAsia="Times New Roman" w:cs="Arial"/>
                <w:color w:val="000000"/>
                <w:lang w:eastAsia="es-ES"/>
              </w:rPr>
              <w:t>0" Soldado</w:t>
            </w:r>
          </w:p>
        </w:tc>
        <w:tc>
          <w:tcPr>
            <w:tcW w:w="1134" w:type="dxa"/>
            <w:tcBorders>
              <w:top w:val="nil"/>
              <w:left w:val="nil"/>
              <w:bottom w:val="single" w:sz="8" w:space="0" w:color="auto"/>
              <w:right w:val="single" w:sz="8" w:space="0" w:color="auto"/>
            </w:tcBorders>
            <w:shd w:val="clear" w:color="auto" w:fill="auto"/>
            <w:noWrap/>
            <w:vAlign w:val="center"/>
            <w:hideMark/>
          </w:tcPr>
          <w:p w14:paraId="41E49470" w14:textId="77777777" w:rsidR="00B804FD" w:rsidRPr="00C10284" w:rsidRDefault="00B804FD" w:rsidP="00D12468">
            <w:pPr>
              <w:spacing w:before="0" w:after="0" w:line="240" w:lineRule="auto"/>
              <w:jc w:val="center"/>
              <w:rPr>
                <w:rFonts w:eastAsia="Times New Roman" w:cs="Arial"/>
                <w:color w:val="000000"/>
                <w:lang w:val="es-ES" w:eastAsia="es-ES"/>
              </w:rPr>
            </w:pPr>
            <w:r w:rsidRPr="00C10284">
              <w:rPr>
                <w:rFonts w:eastAsia="Times New Roman" w:cs="Arial"/>
                <w:color w:val="000000"/>
                <w:lang w:val="es-ES" w:eastAsia="es-ES"/>
              </w:rPr>
              <w:t>2</w:t>
            </w:r>
          </w:p>
        </w:tc>
        <w:tc>
          <w:tcPr>
            <w:tcW w:w="2126" w:type="dxa"/>
            <w:vMerge/>
            <w:tcBorders>
              <w:top w:val="nil"/>
              <w:left w:val="single" w:sz="8" w:space="0" w:color="auto"/>
              <w:bottom w:val="single" w:sz="8" w:space="0" w:color="000000"/>
              <w:right w:val="single" w:sz="8" w:space="0" w:color="auto"/>
            </w:tcBorders>
            <w:vAlign w:val="center"/>
            <w:hideMark/>
          </w:tcPr>
          <w:p w14:paraId="791F52BE" w14:textId="77777777" w:rsidR="00B804FD" w:rsidRPr="00C10284" w:rsidRDefault="00B804FD" w:rsidP="00D12468">
            <w:pPr>
              <w:spacing w:before="0" w:after="0" w:line="240" w:lineRule="auto"/>
              <w:jc w:val="both"/>
              <w:rPr>
                <w:rFonts w:eastAsia="Times New Roman" w:cs="Arial"/>
                <w:color w:val="000000"/>
                <w:lang w:val="es-ES" w:eastAsia="es-ES"/>
              </w:rPr>
            </w:pPr>
          </w:p>
        </w:tc>
      </w:tr>
      <w:tr w:rsidR="00B804FD" w:rsidRPr="00C10284" w14:paraId="7B304163" w14:textId="77777777" w:rsidTr="00D12468">
        <w:trPr>
          <w:trHeight w:val="315"/>
          <w:jc w:val="center"/>
        </w:trPr>
        <w:tc>
          <w:tcPr>
            <w:tcW w:w="2420" w:type="dxa"/>
            <w:vMerge/>
            <w:tcBorders>
              <w:top w:val="nil"/>
              <w:left w:val="single" w:sz="8" w:space="0" w:color="auto"/>
              <w:bottom w:val="single" w:sz="8" w:space="0" w:color="000000"/>
              <w:right w:val="single" w:sz="8" w:space="0" w:color="auto"/>
            </w:tcBorders>
            <w:vAlign w:val="center"/>
            <w:hideMark/>
          </w:tcPr>
          <w:p w14:paraId="074984E3" w14:textId="77777777" w:rsidR="00B804FD" w:rsidRPr="00C10284" w:rsidRDefault="00B804FD" w:rsidP="00D12468">
            <w:pPr>
              <w:spacing w:before="0" w:after="0" w:line="240" w:lineRule="auto"/>
              <w:jc w:val="both"/>
              <w:rPr>
                <w:rFonts w:eastAsia="Times New Roman" w:cs="Arial"/>
                <w:b/>
                <w:bCs/>
                <w:color w:val="000000"/>
                <w:lang w:val="es-ES" w:eastAsia="es-ES"/>
              </w:rPr>
            </w:pPr>
          </w:p>
        </w:tc>
        <w:tc>
          <w:tcPr>
            <w:tcW w:w="4233" w:type="dxa"/>
            <w:tcBorders>
              <w:top w:val="nil"/>
              <w:left w:val="nil"/>
              <w:bottom w:val="single" w:sz="8" w:space="0" w:color="auto"/>
              <w:right w:val="single" w:sz="8" w:space="0" w:color="auto"/>
            </w:tcBorders>
            <w:shd w:val="clear" w:color="auto" w:fill="auto"/>
            <w:vAlign w:val="center"/>
            <w:hideMark/>
          </w:tcPr>
          <w:p w14:paraId="2A7BBE73" w14:textId="77777777" w:rsidR="00B804FD" w:rsidRPr="00C10284" w:rsidRDefault="00B804FD" w:rsidP="00D12468">
            <w:pPr>
              <w:spacing w:before="0" w:after="0" w:line="240" w:lineRule="auto"/>
              <w:jc w:val="both"/>
              <w:rPr>
                <w:rFonts w:eastAsia="Times New Roman" w:cs="Arial"/>
                <w:color w:val="000000"/>
                <w:lang w:val="es-ES" w:eastAsia="es-ES"/>
              </w:rPr>
            </w:pPr>
            <w:r w:rsidRPr="00C10284">
              <w:rPr>
                <w:rFonts w:eastAsia="Times New Roman" w:cs="Arial"/>
                <w:color w:val="000000"/>
                <w:lang w:eastAsia="es-ES"/>
              </w:rPr>
              <w:t xml:space="preserve">Anillo de Tope 5 </w:t>
            </w:r>
            <w:r>
              <w:rPr>
                <w:rFonts w:eastAsia="Times New Roman" w:cs="Arial"/>
                <w:color w:val="000000"/>
                <w:lang w:eastAsia="es-ES"/>
              </w:rPr>
              <w:t>½”</w:t>
            </w:r>
            <w:r w:rsidRPr="00C10284">
              <w:rPr>
                <w:rFonts w:eastAsia="Times New Roman" w:cs="Arial"/>
                <w:color w:val="000000"/>
                <w:lang w:eastAsia="es-ES"/>
              </w:rPr>
              <w:t xml:space="preserve"> con tornillos</w:t>
            </w:r>
          </w:p>
        </w:tc>
        <w:tc>
          <w:tcPr>
            <w:tcW w:w="1134" w:type="dxa"/>
            <w:tcBorders>
              <w:top w:val="nil"/>
              <w:left w:val="nil"/>
              <w:bottom w:val="single" w:sz="8" w:space="0" w:color="auto"/>
              <w:right w:val="single" w:sz="8" w:space="0" w:color="auto"/>
            </w:tcBorders>
            <w:shd w:val="clear" w:color="auto" w:fill="auto"/>
            <w:noWrap/>
            <w:vAlign w:val="center"/>
            <w:hideMark/>
          </w:tcPr>
          <w:p w14:paraId="68460E47" w14:textId="77777777" w:rsidR="00B804FD" w:rsidRPr="00C10284" w:rsidRDefault="00B804FD" w:rsidP="00D12468">
            <w:pPr>
              <w:spacing w:before="0" w:after="0" w:line="240" w:lineRule="auto"/>
              <w:jc w:val="center"/>
              <w:rPr>
                <w:rFonts w:eastAsia="Times New Roman" w:cs="Arial"/>
                <w:color w:val="000000"/>
                <w:lang w:val="es-ES" w:eastAsia="es-ES"/>
              </w:rPr>
            </w:pPr>
            <w:r w:rsidRPr="00C10284">
              <w:rPr>
                <w:rFonts w:eastAsia="Times New Roman" w:cs="Arial"/>
                <w:color w:val="000000"/>
                <w:lang w:val="es-ES" w:eastAsia="es-ES"/>
              </w:rPr>
              <w:t>2</w:t>
            </w:r>
          </w:p>
        </w:tc>
        <w:tc>
          <w:tcPr>
            <w:tcW w:w="2126" w:type="dxa"/>
            <w:vMerge/>
            <w:tcBorders>
              <w:top w:val="nil"/>
              <w:left w:val="single" w:sz="8" w:space="0" w:color="auto"/>
              <w:bottom w:val="single" w:sz="8" w:space="0" w:color="000000"/>
              <w:right w:val="single" w:sz="8" w:space="0" w:color="auto"/>
            </w:tcBorders>
            <w:vAlign w:val="center"/>
            <w:hideMark/>
          </w:tcPr>
          <w:p w14:paraId="629EA517" w14:textId="77777777" w:rsidR="00B804FD" w:rsidRPr="00C10284" w:rsidRDefault="00B804FD" w:rsidP="00D12468">
            <w:pPr>
              <w:spacing w:before="0" w:after="0" w:line="240" w:lineRule="auto"/>
              <w:jc w:val="both"/>
              <w:rPr>
                <w:rFonts w:eastAsia="Times New Roman" w:cs="Arial"/>
                <w:color w:val="000000"/>
                <w:lang w:val="es-ES" w:eastAsia="es-ES"/>
              </w:rPr>
            </w:pPr>
          </w:p>
        </w:tc>
      </w:tr>
    </w:tbl>
    <w:p w14:paraId="6D97AD28" w14:textId="77777777" w:rsidR="00B804FD" w:rsidRDefault="00B804FD" w:rsidP="00B804FD">
      <w:pPr>
        <w:spacing w:before="0" w:after="0" w:line="240" w:lineRule="auto"/>
        <w:rPr>
          <w:rFonts w:cs="Arial"/>
        </w:rPr>
      </w:pPr>
      <w:r>
        <w:rPr>
          <w:rFonts w:cs="Arial"/>
        </w:rPr>
        <w:br w:type="page"/>
      </w:r>
    </w:p>
    <w:p w14:paraId="6EDAC8AC" w14:textId="77777777" w:rsidR="00B804FD" w:rsidRDefault="00B804FD" w:rsidP="00B804FD">
      <w:pPr>
        <w:jc w:val="both"/>
        <w:rPr>
          <w:rFonts w:cs="Arial"/>
        </w:rPr>
      </w:pPr>
    </w:p>
    <w:p w14:paraId="5A51531D" w14:textId="77777777" w:rsidR="00B804FD" w:rsidRPr="00E6024A" w:rsidRDefault="00B804FD" w:rsidP="00B804FD">
      <w:pPr>
        <w:pStyle w:val="Ttulo4"/>
      </w:pPr>
      <w:bookmarkStart w:id="112" w:name="_Toc528153654"/>
      <w:bookmarkStart w:id="113" w:name="_Toc528759525"/>
      <w:bookmarkStart w:id="114" w:name="_Toc86857808"/>
      <w:bookmarkStart w:id="115" w:name="_Toc86858109"/>
      <w:bookmarkStart w:id="116" w:name="_Toc137596667"/>
      <w:r>
        <w:t>T</w:t>
      </w:r>
      <w:r w:rsidRPr="00E6024A">
        <w:t>ubería revestimiento (“TR”) de 13 3/8”</w:t>
      </w:r>
      <w:bookmarkEnd w:id="112"/>
      <w:bookmarkEnd w:id="113"/>
      <w:r>
        <w:t>.</w:t>
      </w:r>
      <w:bookmarkEnd w:id="114"/>
      <w:bookmarkEnd w:id="115"/>
      <w:bookmarkEnd w:id="116"/>
    </w:p>
    <w:p w14:paraId="7CEE5746" w14:textId="77777777" w:rsidR="00B804FD" w:rsidRDefault="00B804FD" w:rsidP="00B804FD">
      <w:pPr>
        <w:jc w:val="both"/>
        <w:rPr>
          <w:rFonts w:cs="Arial"/>
        </w:rPr>
      </w:pPr>
      <w:r w:rsidRPr="003A6D25">
        <w:rPr>
          <w:rFonts w:cs="Arial"/>
        </w:rPr>
        <w:t>Este punto,</w:t>
      </w:r>
      <w:r>
        <w:rPr>
          <w:rFonts w:cs="Arial"/>
        </w:rPr>
        <w:t xml:space="preserve"> sin limitación,</w:t>
      </w:r>
      <w:r w:rsidRPr="003A6D25">
        <w:rPr>
          <w:rFonts w:cs="Arial"/>
        </w:rPr>
        <w:t xml:space="preserve"> incluye la provisión de zapato flotador</w:t>
      </w:r>
      <w:r>
        <w:rPr>
          <w:rFonts w:cs="Arial"/>
        </w:rPr>
        <w:t xml:space="preserve"> rimador</w:t>
      </w:r>
      <w:r w:rsidRPr="003A6D25">
        <w:rPr>
          <w:rFonts w:cs="Arial"/>
        </w:rPr>
        <w:t xml:space="preserve">, collar flotador </w:t>
      </w:r>
      <w:r>
        <w:rPr>
          <w:rFonts w:cs="Arial"/>
        </w:rPr>
        <w:t xml:space="preserve">NR </w:t>
      </w:r>
      <w:r w:rsidRPr="003A6D25">
        <w:rPr>
          <w:rFonts w:cs="Arial"/>
        </w:rPr>
        <w:t>(ambos elementos deben ser tipo flotador), centralizadores, aptos para rotación, de 1 sola pieza (Tipo CENTEK), el diámetro debe ser capaz de pasar por 17.55” y tapones de desplazamiento N/R.</w:t>
      </w:r>
    </w:p>
    <w:p w14:paraId="5E970D2B" w14:textId="77777777" w:rsidR="00B804FD" w:rsidRPr="003A6D25" w:rsidRDefault="00B804FD" w:rsidP="00B804FD">
      <w:pPr>
        <w:jc w:val="both"/>
        <w:rPr>
          <w:rFonts w:cs="Arial"/>
        </w:rPr>
      </w:pPr>
      <w:r>
        <w:t xml:space="preserve">El CONTRATISTA incluye en el precio el MU y torque de los equipos de flotación en las piezas de </w:t>
      </w:r>
      <w:proofErr w:type="spellStart"/>
      <w:r>
        <w:t>Casing</w:t>
      </w:r>
      <w:proofErr w:type="spellEnd"/>
      <w:r>
        <w:t xml:space="preserve"> provistas por la EMPRESA en las instalaciones del CONTRATISTA.</w:t>
      </w:r>
    </w:p>
    <w:p w14:paraId="63E10475" w14:textId="77777777" w:rsidR="00B804FD" w:rsidRDefault="00B804FD" w:rsidP="00B804FD">
      <w:pPr>
        <w:jc w:val="both"/>
        <w:rPr>
          <w:rFonts w:cs="Arial"/>
        </w:rPr>
      </w:pPr>
      <w:r w:rsidRPr="00AB0BF4">
        <w:rPr>
          <w:rFonts w:cs="Arial"/>
        </w:rPr>
        <w:t>Se debe prever el uso de cabeza de cementación</w:t>
      </w:r>
      <w:r>
        <w:rPr>
          <w:rFonts w:cs="Arial"/>
        </w:rPr>
        <w:t xml:space="preserve"> de 13 3/8” con capacidad de almacenar dos tapones (cabeza doble tapón), inferior o de limpieza y superior o de desplazamiento equipada con un sistema integral de acople rápido.</w:t>
      </w:r>
    </w:p>
    <w:p w14:paraId="4A74F48A" w14:textId="77777777" w:rsidR="00B804FD" w:rsidRPr="003A6D25" w:rsidRDefault="00B804FD" w:rsidP="00B804FD">
      <w:pPr>
        <w:jc w:val="both"/>
        <w:rPr>
          <w:rFonts w:cs="Arial"/>
        </w:rPr>
      </w:pPr>
      <w:r>
        <w:rPr>
          <w:rFonts w:cs="Arial"/>
        </w:rPr>
        <w:t>A continuación, se establece el set de materiales incluido en el Cargo Básico para la fase de 13 3/8”:</w:t>
      </w:r>
    </w:p>
    <w:tbl>
      <w:tblPr>
        <w:tblpPr w:leftFromText="141" w:rightFromText="141" w:vertAnchor="text" w:horzAnchor="margin" w:tblpXSpec="center" w:tblpY="202"/>
        <w:tblW w:w="9629" w:type="dxa"/>
        <w:tblCellMar>
          <w:left w:w="70" w:type="dxa"/>
          <w:right w:w="70" w:type="dxa"/>
        </w:tblCellMar>
        <w:tblLook w:val="04A0" w:firstRow="1" w:lastRow="0" w:firstColumn="1" w:lastColumn="0" w:noHBand="0" w:noVBand="1"/>
      </w:tblPr>
      <w:tblGrid>
        <w:gridCol w:w="2610"/>
        <w:gridCol w:w="3901"/>
        <w:gridCol w:w="1107"/>
        <w:gridCol w:w="2011"/>
      </w:tblGrid>
      <w:tr w:rsidR="00B804FD" w:rsidRPr="000E0E0E" w14:paraId="19BA57C6" w14:textId="77777777" w:rsidTr="00D12468">
        <w:trPr>
          <w:trHeight w:val="315"/>
        </w:trPr>
        <w:tc>
          <w:tcPr>
            <w:tcW w:w="2610"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03D62B87" w14:textId="77777777" w:rsidR="00B804FD" w:rsidRPr="000E0E0E" w:rsidRDefault="00B804FD" w:rsidP="00D12468">
            <w:pPr>
              <w:spacing w:before="0" w:after="0" w:line="240" w:lineRule="auto"/>
              <w:jc w:val="both"/>
              <w:rPr>
                <w:rFonts w:eastAsia="Times New Roman" w:cs="Arial"/>
                <w:b/>
                <w:bCs/>
                <w:color w:val="FFFFFF"/>
                <w:lang w:val="es-ES" w:eastAsia="es-ES"/>
              </w:rPr>
            </w:pPr>
            <w:r w:rsidRPr="000E0E0E">
              <w:rPr>
                <w:rFonts w:eastAsia="Times New Roman" w:cs="Arial"/>
                <w:b/>
                <w:bCs/>
                <w:color w:val="FFFFFF"/>
                <w:lang w:eastAsia="es-ES"/>
              </w:rPr>
              <w:t>Tipo</w:t>
            </w:r>
          </w:p>
        </w:tc>
        <w:tc>
          <w:tcPr>
            <w:tcW w:w="3901" w:type="dxa"/>
            <w:tcBorders>
              <w:top w:val="single" w:sz="8" w:space="0" w:color="auto"/>
              <w:left w:val="nil"/>
              <w:bottom w:val="single" w:sz="8" w:space="0" w:color="auto"/>
              <w:right w:val="single" w:sz="8" w:space="0" w:color="auto"/>
            </w:tcBorders>
            <w:shd w:val="clear" w:color="000000" w:fill="943634"/>
            <w:vAlign w:val="center"/>
            <w:hideMark/>
          </w:tcPr>
          <w:p w14:paraId="4A5081E8" w14:textId="77777777" w:rsidR="00B804FD" w:rsidRPr="000E0E0E" w:rsidRDefault="00B804FD" w:rsidP="00D12468">
            <w:pPr>
              <w:spacing w:before="0" w:after="0" w:line="240" w:lineRule="auto"/>
              <w:jc w:val="both"/>
              <w:rPr>
                <w:rFonts w:eastAsia="Times New Roman" w:cs="Arial"/>
                <w:b/>
                <w:bCs/>
                <w:color w:val="FFFFFF"/>
                <w:lang w:val="es-ES" w:eastAsia="es-ES"/>
              </w:rPr>
            </w:pPr>
            <w:r w:rsidRPr="000E0E0E">
              <w:rPr>
                <w:rFonts w:eastAsia="Times New Roman" w:cs="Arial"/>
                <w:b/>
                <w:bCs/>
                <w:color w:val="FFFFFF"/>
                <w:lang w:eastAsia="es-ES"/>
              </w:rPr>
              <w:t>Subtipo</w:t>
            </w:r>
          </w:p>
        </w:tc>
        <w:tc>
          <w:tcPr>
            <w:tcW w:w="1107" w:type="dxa"/>
            <w:tcBorders>
              <w:top w:val="single" w:sz="8" w:space="0" w:color="auto"/>
              <w:left w:val="nil"/>
              <w:bottom w:val="single" w:sz="8" w:space="0" w:color="auto"/>
              <w:right w:val="single" w:sz="8" w:space="0" w:color="auto"/>
            </w:tcBorders>
            <w:shd w:val="clear" w:color="000000" w:fill="943634"/>
            <w:noWrap/>
            <w:vAlign w:val="center"/>
            <w:hideMark/>
          </w:tcPr>
          <w:p w14:paraId="0D946D0A" w14:textId="77777777" w:rsidR="00B804FD" w:rsidRPr="000E0E0E" w:rsidRDefault="00B804FD" w:rsidP="00D12468">
            <w:pPr>
              <w:spacing w:before="0" w:after="0" w:line="240" w:lineRule="auto"/>
              <w:jc w:val="both"/>
              <w:rPr>
                <w:rFonts w:eastAsia="Times New Roman" w:cs="Arial"/>
                <w:b/>
                <w:bCs/>
                <w:color w:val="FFFFFF"/>
                <w:lang w:val="es-ES" w:eastAsia="es-ES"/>
              </w:rPr>
            </w:pPr>
            <w:r w:rsidRPr="000E0E0E">
              <w:rPr>
                <w:rFonts w:eastAsia="Times New Roman" w:cs="Arial"/>
                <w:b/>
                <w:bCs/>
                <w:color w:val="FFFFFF"/>
                <w:lang w:val="es-ES" w:eastAsia="es-ES"/>
              </w:rPr>
              <w:t>Cantidad</w:t>
            </w:r>
          </w:p>
        </w:tc>
        <w:tc>
          <w:tcPr>
            <w:tcW w:w="2011" w:type="dxa"/>
            <w:tcBorders>
              <w:top w:val="single" w:sz="8" w:space="0" w:color="auto"/>
              <w:left w:val="nil"/>
              <w:bottom w:val="single" w:sz="8" w:space="0" w:color="auto"/>
              <w:right w:val="single" w:sz="8" w:space="0" w:color="auto"/>
            </w:tcBorders>
            <w:shd w:val="clear" w:color="000000" w:fill="943634"/>
            <w:vAlign w:val="center"/>
            <w:hideMark/>
          </w:tcPr>
          <w:p w14:paraId="1227BE40" w14:textId="77777777" w:rsidR="00B804FD" w:rsidRPr="000E0E0E" w:rsidRDefault="00B804FD" w:rsidP="00D12468">
            <w:pPr>
              <w:spacing w:before="0" w:after="0" w:line="240" w:lineRule="auto"/>
              <w:jc w:val="both"/>
              <w:rPr>
                <w:rFonts w:eastAsia="Times New Roman" w:cs="Arial"/>
                <w:b/>
                <w:bCs/>
                <w:color w:val="FFFFFF"/>
                <w:lang w:val="es-ES" w:eastAsia="es-ES"/>
              </w:rPr>
            </w:pPr>
            <w:r w:rsidRPr="000E0E0E">
              <w:rPr>
                <w:rFonts w:eastAsia="Times New Roman" w:cs="Arial"/>
                <w:b/>
                <w:bCs/>
                <w:color w:val="FFFFFF"/>
                <w:lang w:eastAsia="es-ES"/>
              </w:rPr>
              <w:t>Referencia</w:t>
            </w:r>
          </w:p>
        </w:tc>
      </w:tr>
      <w:tr w:rsidR="00B804FD" w:rsidRPr="000E0E0E" w14:paraId="301F9A26" w14:textId="77777777" w:rsidTr="00D12468">
        <w:trPr>
          <w:trHeight w:val="293"/>
        </w:trPr>
        <w:tc>
          <w:tcPr>
            <w:tcW w:w="2610" w:type="dxa"/>
            <w:tcBorders>
              <w:top w:val="single" w:sz="8" w:space="0" w:color="auto"/>
              <w:left w:val="single" w:sz="8" w:space="0" w:color="auto"/>
              <w:bottom w:val="nil"/>
              <w:right w:val="single" w:sz="8" w:space="0" w:color="auto"/>
            </w:tcBorders>
            <w:shd w:val="clear" w:color="000000" w:fill="BFBFBF"/>
            <w:vAlign w:val="center"/>
          </w:tcPr>
          <w:p w14:paraId="1CC5F517" w14:textId="77777777" w:rsidR="00B804FD" w:rsidRPr="000E0E0E" w:rsidRDefault="00B804FD" w:rsidP="00D12468">
            <w:pPr>
              <w:spacing w:before="0" w:after="0" w:line="240" w:lineRule="auto"/>
              <w:rPr>
                <w:rFonts w:eastAsia="Times New Roman" w:cs="Arial"/>
                <w:b/>
                <w:bCs/>
                <w:color w:val="000000"/>
                <w:lang w:eastAsia="es-ES"/>
              </w:rPr>
            </w:pPr>
          </w:p>
        </w:tc>
        <w:tc>
          <w:tcPr>
            <w:tcW w:w="3901" w:type="dxa"/>
            <w:tcBorders>
              <w:top w:val="single" w:sz="8" w:space="0" w:color="auto"/>
              <w:left w:val="nil"/>
              <w:bottom w:val="single" w:sz="8" w:space="0" w:color="auto"/>
              <w:right w:val="single" w:sz="8" w:space="0" w:color="auto"/>
            </w:tcBorders>
            <w:shd w:val="clear" w:color="auto" w:fill="auto"/>
            <w:vAlign w:val="center"/>
          </w:tcPr>
          <w:p w14:paraId="715822A2" w14:textId="77777777" w:rsidR="00B804FD" w:rsidRDefault="00B804FD" w:rsidP="00D12468">
            <w:pPr>
              <w:spacing w:before="0" w:after="0" w:line="240" w:lineRule="auto"/>
              <w:jc w:val="both"/>
              <w:rPr>
                <w:rFonts w:eastAsia="Times New Roman" w:cs="Arial"/>
                <w:color w:val="000000"/>
                <w:lang w:eastAsia="es-ES"/>
              </w:rPr>
            </w:pPr>
            <w:r>
              <w:rPr>
                <w:rFonts w:eastAsia="Times New Roman" w:cs="Arial"/>
                <w:color w:val="000000"/>
                <w:lang w:eastAsia="es-ES"/>
              </w:rPr>
              <w:t xml:space="preserve">Zapato </w:t>
            </w:r>
            <w:r w:rsidRPr="00033A59">
              <w:rPr>
                <w:rFonts w:eastAsia="Times New Roman" w:cs="Arial"/>
                <w:color w:val="000000"/>
                <w:lang w:eastAsia="es-ES"/>
              </w:rPr>
              <w:t>Flotador Rimador 13</w:t>
            </w:r>
            <w:r w:rsidRPr="000E0E0E">
              <w:rPr>
                <w:rFonts w:eastAsia="Times New Roman" w:cs="Arial"/>
                <w:color w:val="000000"/>
                <w:lang w:eastAsia="es-ES"/>
              </w:rPr>
              <w:t xml:space="preserve"> </w:t>
            </w:r>
            <w:r>
              <w:rPr>
                <w:rFonts w:eastAsia="Times New Roman" w:cs="Arial"/>
                <w:color w:val="000000"/>
                <w:lang w:eastAsia="es-ES"/>
              </w:rPr>
              <w:t>3</w:t>
            </w:r>
            <w:r w:rsidRPr="000E0E0E">
              <w:rPr>
                <w:rFonts w:eastAsia="Times New Roman" w:cs="Arial"/>
                <w:color w:val="000000"/>
                <w:lang w:eastAsia="es-ES"/>
              </w:rPr>
              <w:t xml:space="preserve">/8" </w:t>
            </w:r>
            <w:r>
              <w:rPr>
                <w:rFonts w:eastAsia="Times New Roman" w:cs="Arial"/>
                <w:color w:val="000000"/>
                <w:lang w:eastAsia="es-ES"/>
              </w:rPr>
              <w:t xml:space="preserve">61 Lb/ft N-80 </w:t>
            </w:r>
            <w:r w:rsidRPr="000E0E0E">
              <w:rPr>
                <w:rFonts w:eastAsia="Times New Roman" w:cs="Arial"/>
                <w:color w:val="000000"/>
                <w:lang w:eastAsia="es-ES"/>
              </w:rPr>
              <w:t xml:space="preserve">TS </w:t>
            </w:r>
            <w:r>
              <w:rPr>
                <w:rFonts w:eastAsia="Times New Roman" w:cs="Arial"/>
                <w:color w:val="000000"/>
                <w:lang w:eastAsia="es-ES"/>
              </w:rPr>
              <w:t>BLUE o similar</w:t>
            </w:r>
          </w:p>
        </w:tc>
        <w:tc>
          <w:tcPr>
            <w:tcW w:w="1107" w:type="dxa"/>
            <w:tcBorders>
              <w:top w:val="single" w:sz="8" w:space="0" w:color="auto"/>
              <w:left w:val="nil"/>
              <w:bottom w:val="single" w:sz="8" w:space="0" w:color="auto"/>
              <w:right w:val="single" w:sz="8" w:space="0" w:color="auto"/>
            </w:tcBorders>
            <w:shd w:val="clear" w:color="auto" w:fill="auto"/>
            <w:noWrap/>
            <w:vAlign w:val="center"/>
          </w:tcPr>
          <w:p w14:paraId="5D35924B" w14:textId="77777777" w:rsidR="00B804FD" w:rsidRPr="000E0E0E"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1</w:t>
            </w:r>
          </w:p>
        </w:tc>
        <w:tc>
          <w:tcPr>
            <w:tcW w:w="2011" w:type="dxa"/>
            <w:vMerge w:val="restart"/>
            <w:tcBorders>
              <w:top w:val="nil"/>
              <w:left w:val="single" w:sz="8" w:space="0" w:color="auto"/>
              <w:right w:val="single" w:sz="8" w:space="0" w:color="auto"/>
            </w:tcBorders>
            <w:shd w:val="clear" w:color="auto" w:fill="auto"/>
            <w:vAlign w:val="center"/>
          </w:tcPr>
          <w:p w14:paraId="6B3A2162" w14:textId="77777777" w:rsidR="00B804FD" w:rsidRPr="00112E64" w:rsidRDefault="00B804FD" w:rsidP="00D12468">
            <w:pPr>
              <w:spacing w:before="0" w:after="0" w:line="240" w:lineRule="auto"/>
              <w:rPr>
                <w:rFonts w:eastAsia="Times New Roman" w:cs="Arial"/>
                <w:color w:val="000000"/>
                <w:lang w:val="es-ES" w:eastAsia="es-ES"/>
              </w:rPr>
            </w:pPr>
            <w:r w:rsidRPr="00112E64">
              <w:rPr>
                <w:rFonts w:eastAsia="Times New Roman" w:cs="Arial"/>
                <w:color w:val="000000"/>
                <w:lang w:val="es-ES" w:eastAsia="es-ES"/>
              </w:rPr>
              <w:t>Tapones y Equipo de flotación</w:t>
            </w:r>
            <w:r>
              <w:rPr>
                <w:rFonts w:eastAsia="Times New Roman" w:cs="Arial"/>
                <w:color w:val="000000"/>
                <w:lang w:val="es-ES" w:eastAsia="es-ES"/>
              </w:rPr>
              <w:t xml:space="preserve"> 13 3/8” </w:t>
            </w:r>
          </w:p>
        </w:tc>
      </w:tr>
      <w:tr w:rsidR="00B804FD" w:rsidRPr="002E3038" w14:paraId="1164D2C1" w14:textId="77777777" w:rsidTr="00D12468">
        <w:trPr>
          <w:trHeight w:val="292"/>
        </w:trPr>
        <w:tc>
          <w:tcPr>
            <w:tcW w:w="2610" w:type="dxa"/>
            <w:vMerge w:val="restart"/>
            <w:tcBorders>
              <w:top w:val="nil"/>
              <w:left w:val="single" w:sz="8" w:space="0" w:color="auto"/>
              <w:right w:val="single" w:sz="8" w:space="0" w:color="auto"/>
            </w:tcBorders>
            <w:shd w:val="clear" w:color="000000" w:fill="BFBFBF"/>
            <w:vAlign w:val="center"/>
          </w:tcPr>
          <w:p w14:paraId="47696CDC" w14:textId="77777777" w:rsidR="00B804FD" w:rsidRPr="000E0E0E" w:rsidRDefault="00B804FD" w:rsidP="00D12468">
            <w:pPr>
              <w:spacing w:before="0" w:after="0" w:line="240" w:lineRule="auto"/>
              <w:rPr>
                <w:rFonts w:eastAsia="Times New Roman" w:cs="Arial"/>
                <w:b/>
                <w:bCs/>
                <w:color w:val="000000"/>
                <w:lang w:eastAsia="es-ES"/>
              </w:rPr>
            </w:pPr>
            <w:r w:rsidRPr="000E0E0E">
              <w:rPr>
                <w:rFonts w:eastAsia="Times New Roman" w:cs="Arial"/>
                <w:b/>
                <w:bCs/>
                <w:color w:val="000000"/>
                <w:lang w:eastAsia="es-ES"/>
              </w:rPr>
              <w:t xml:space="preserve">Tapones y Equipo de flotación </w:t>
            </w:r>
          </w:p>
        </w:tc>
        <w:tc>
          <w:tcPr>
            <w:tcW w:w="3901" w:type="dxa"/>
            <w:tcBorders>
              <w:top w:val="single" w:sz="8" w:space="0" w:color="auto"/>
              <w:left w:val="nil"/>
              <w:bottom w:val="single" w:sz="8" w:space="0" w:color="auto"/>
              <w:right w:val="single" w:sz="8" w:space="0" w:color="auto"/>
            </w:tcBorders>
            <w:shd w:val="clear" w:color="auto" w:fill="auto"/>
            <w:vAlign w:val="center"/>
          </w:tcPr>
          <w:p w14:paraId="32821195" w14:textId="77777777" w:rsidR="00B804FD" w:rsidRPr="00BE1235" w:rsidRDefault="00B804FD" w:rsidP="00D12468">
            <w:pPr>
              <w:spacing w:before="0" w:after="0" w:line="240" w:lineRule="auto"/>
              <w:jc w:val="both"/>
              <w:rPr>
                <w:rFonts w:eastAsia="Times New Roman" w:cs="Arial"/>
                <w:color w:val="000000"/>
                <w:lang w:eastAsia="es-ES"/>
              </w:rPr>
            </w:pPr>
            <w:r w:rsidRPr="00BE1235">
              <w:rPr>
                <w:rFonts w:eastAsia="Times New Roman" w:cs="Arial"/>
                <w:color w:val="000000"/>
                <w:lang w:eastAsia="es-ES"/>
              </w:rPr>
              <w:t xml:space="preserve">Collar Flotador 13 3/8" 61 Lb/ft N-80 TSH </w:t>
            </w:r>
            <w:r>
              <w:rPr>
                <w:rFonts w:eastAsia="Times New Roman" w:cs="Arial"/>
                <w:color w:val="000000"/>
                <w:lang w:eastAsia="es-ES"/>
              </w:rPr>
              <w:t xml:space="preserve">BLUE </w:t>
            </w:r>
            <w:r w:rsidRPr="00BE1235">
              <w:rPr>
                <w:rFonts w:eastAsia="Times New Roman" w:cs="Arial"/>
                <w:color w:val="000000"/>
                <w:lang w:eastAsia="es-ES"/>
              </w:rPr>
              <w:t>similar o Non-</w:t>
            </w:r>
            <w:proofErr w:type="spellStart"/>
            <w:r w:rsidRPr="00BE1235">
              <w:rPr>
                <w:rFonts w:eastAsia="Times New Roman" w:cs="Arial"/>
                <w:color w:val="000000"/>
                <w:lang w:eastAsia="es-ES"/>
              </w:rPr>
              <w:t>rotating</w:t>
            </w:r>
            <w:proofErr w:type="spellEnd"/>
            <w:r w:rsidRPr="00BE1235">
              <w:rPr>
                <w:rFonts w:eastAsia="Times New Roman" w:cs="Arial"/>
                <w:color w:val="000000"/>
                <w:lang w:eastAsia="es-ES"/>
              </w:rPr>
              <w:t>.</w:t>
            </w:r>
          </w:p>
        </w:tc>
        <w:tc>
          <w:tcPr>
            <w:tcW w:w="1107" w:type="dxa"/>
            <w:tcBorders>
              <w:top w:val="single" w:sz="8" w:space="0" w:color="auto"/>
              <w:left w:val="nil"/>
              <w:bottom w:val="single" w:sz="8" w:space="0" w:color="auto"/>
              <w:right w:val="single" w:sz="8" w:space="0" w:color="auto"/>
            </w:tcBorders>
            <w:shd w:val="clear" w:color="auto" w:fill="auto"/>
            <w:noWrap/>
            <w:vAlign w:val="center"/>
          </w:tcPr>
          <w:p w14:paraId="42E95CEB" w14:textId="77777777" w:rsidR="00B804FD" w:rsidRPr="002E3038" w:rsidRDefault="00B804FD" w:rsidP="00D12468">
            <w:pPr>
              <w:spacing w:before="0" w:after="0" w:line="240" w:lineRule="auto"/>
              <w:jc w:val="center"/>
              <w:rPr>
                <w:rFonts w:eastAsia="Times New Roman" w:cs="Arial"/>
                <w:color w:val="000000"/>
                <w:lang w:val="en-US" w:eastAsia="es-ES"/>
              </w:rPr>
            </w:pPr>
            <w:r>
              <w:rPr>
                <w:rFonts w:eastAsia="Times New Roman" w:cs="Arial"/>
                <w:color w:val="000000"/>
                <w:lang w:val="en-US" w:eastAsia="es-ES"/>
              </w:rPr>
              <w:t>1</w:t>
            </w:r>
          </w:p>
        </w:tc>
        <w:tc>
          <w:tcPr>
            <w:tcW w:w="2011" w:type="dxa"/>
            <w:vMerge/>
            <w:tcBorders>
              <w:left w:val="single" w:sz="8" w:space="0" w:color="auto"/>
              <w:right w:val="single" w:sz="8" w:space="0" w:color="auto"/>
            </w:tcBorders>
            <w:shd w:val="clear" w:color="auto" w:fill="auto"/>
            <w:vAlign w:val="center"/>
          </w:tcPr>
          <w:p w14:paraId="0D9E6A68" w14:textId="77777777" w:rsidR="00B804FD" w:rsidRPr="002E3038" w:rsidRDefault="00B804FD" w:rsidP="00D12468">
            <w:pPr>
              <w:spacing w:before="0" w:after="0" w:line="240" w:lineRule="auto"/>
              <w:rPr>
                <w:rFonts w:eastAsia="Times New Roman" w:cs="Arial"/>
                <w:color w:val="000000"/>
                <w:lang w:val="en-US" w:eastAsia="es-ES"/>
              </w:rPr>
            </w:pPr>
          </w:p>
        </w:tc>
      </w:tr>
      <w:tr w:rsidR="00B804FD" w:rsidRPr="000E0E0E" w14:paraId="2DBEBBC0" w14:textId="77777777" w:rsidTr="00D12468">
        <w:trPr>
          <w:trHeight w:val="315"/>
        </w:trPr>
        <w:tc>
          <w:tcPr>
            <w:tcW w:w="2610" w:type="dxa"/>
            <w:vMerge/>
            <w:tcBorders>
              <w:left w:val="single" w:sz="8" w:space="0" w:color="auto"/>
              <w:right w:val="single" w:sz="8" w:space="0" w:color="auto"/>
            </w:tcBorders>
            <w:vAlign w:val="center"/>
            <w:hideMark/>
          </w:tcPr>
          <w:p w14:paraId="63F5E7B7" w14:textId="77777777" w:rsidR="00B804FD" w:rsidRPr="000E0E0E" w:rsidRDefault="00B804FD" w:rsidP="00D12468">
            <w:pPr>
              <w:spacing w:before="0" w:after="0" w:line="240" w:lineRule="auto"/>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hideMark/>
          </w:tcPr>
          <w:p w14:paraId="6BC73AC2" w14:textId="77777777" w:rsidR="00B804FD" w:rsidRPr="000E0E0E" w:rsidRDefault="00B804FD" w:rsidP="00D12468">
            <w:pPr>
              <w:spacing w:before="0" w:after="0" w:line="240" w:lineRule="auto"/>
              <w:jc w:val="both"/>
              <w:rPr>
                <w:rFonts w:eastAsia="Times New Roman" w:cs="Arial"/>
                <w:color w:val="000000"/>
                <w:lang w:val="es-ES" w:eastAsia="es-ES"/>
              </w:rPr>
            </w:pPr>
            <w:r w:rsidRPr="000E0E0E">
              <w:rPr>
                <w:rFonts w:eastAsia="Times New Roman" w:cs="Arial"/>
                <w:color w:val="000000"/>
                <w:lang w:eastAsia="es-ES"/>
              </w:rPr>
              <w:t xml:space="preserve">Tapón Inferior NR 13 </w:t>
            </w:r>
            <w:r>
              <w:rPr>
                <w:rFonts w:eastAsia="Times New Roman" w:cs="Arial"/>
                <w:color w:val="000000"/>
                <w:lang w:eastAsia="es-ES"/>
              </w:rPr>
              <w:t>3</w:t>
            </w:r>
            <w:r w:rsidRPr="000E0E0E">
              <w:rPr>
                <w:rFonts w:eastAsia="Times New Roman" w:cs="Arial"/>
                <w:color w:val="000000"/>
                <w:lang w:eastAsia="es-ES"/>
              </w:rPr>
              <w:t>/8"</w:t>
            </w:r>
          </w:p>
        </w:tc>
        <w:tc>
          <w:tcPr>
            <w:tcW w:w="1107" w:type="dxa"/>
            <w:tcBorders>
              <w:top w:val="nil"/>
              <w:left w:val="nil"/>
              <w:bottom w:val="single" w:sz="8" w:space="0" w:color="auto"/>
              <w:right w:val="single" w:sz="8" w:space="0" w:color="auto"/>
            </w:tcBorders>
            <w:shd w:val="clear" w:color="auto" w:fill="auto"/>
            <w:noWrap/>
            <w:vAlign w:val="center"/>
            <w:hideMark/>
          </w:tcPr>
          <w:p w14:paraId="5526182A" w14:textId="77777777" w:rsidR="00B804FD" w:rsidRPr="000E0E0E"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1</w:t>
            </w:r>
          </w:p>
        </w:tc>
        <w:tc>
          <w:tcPr>
            <w:tcW w:w="2011" w:type="dxa"/>
            <w:vMerge/>
            <w:tcBorders>
              <w:left w:val="single" w:sz="8" w:space="0" w:color="auto"/>
              <w:right w:val="single" w:sz="8" w:space="0" w:color="auto"/>
            </w:tcBorders>
            <w:vAlign w:val="center"/>
            <w:hideMark/>
          </w:tcPr>
          <w:p w14:paraId="3179EE7B" w14:textId="77777777" w:rsidR="00B804FD" w:rsidRPr="000E0E0E" w:rsidRDefault="00B804FD" w:rsidP="00D12468">
            <w:pPr>
              <w:spacing w:before="0" w:after="0" w:line="240" w:lineRule="auto"/>
              <w:rPr>
                <w:rFonts w:eastAsia="Times New Roman" w:cs="Arial"/>
                <w:color w:val="000000"/>
                <w:lang w:val="es-ES" w:eastAsia="es-ES"/>
              </w:rPr>
            </w:pPr>
          </w:p>
        </w:tc>
      </w:tr>
      <w:tr w:rsidR="00B804FD" w:rsidRPr="000E0E0E" w14:paraId="59291385" w14:textId="77777777" w:rsidTr="00D12468">
        <w:trPr>
          <w:trHeight w:val="315"/>
        </w:trPr>
        <w:tc>
          <w:tcPr>
            <w:tcW w:w="2610" w:type="dxa"/>
            <w:vMerge/>
            <w:tcBorders>
              <w:left w:val="single" w:sz="8" w:space="0" w:color="auto"/>
              <w:bottom w:val="nil"/>
              <w:right w:val="single" w:sz="8" w:space="0" w:color="auto"/>
            </w:tcBorders>
            <w:vAlign w:val="center"/>
            <w:hideMark/>
          </w:tcPr>
          <w:p w14:paraId="09359124" w14:textId="77777777" w:rsidR="00B804FD" w:rsidRPr="000E0E0E" w:rsidRDefault="00B804FD" w:rsidP="00D12468">
            <w:pPr>
              <w:spacing w:before="0" w:after="0" w:line="240" w:lineRule="auto"/>
              <w:rPr>
                <w:rFonts w:eastAsia="Times New Roman" w:cs="Arial"/>
                <w:b/>
                <w:bCs/>
                <w:color w:val="000000"/>
                <w:lang w:val="es-ES" w:eastAsia="es-ES"/>
              </w:rPr>
            </w:pPr>
          </w:p>
        </w:tc>
        <w:tc>
          <w:tcPr>
            <w:tcW w:w="3901" w:type="dxa"/>
            <w:tcBorders>
              <w:top w:val="nil"/>
              <w:left w:val="nil"/>
              <w:bottom w:val="nil"/>
              <w:right w:val="single" w:sz="8" w:space="0" w:color="auto"/>
            </w:tcBorders>
            <w:shd w:val="clear" w:color="auto" w:fill="auto"/>
            <w:vAlign w:val="center"/>
            <w:hideMark/>
          </w:tcPr>
          <w:p w14:paraId="670DC421" w14:textId="77777777" w:rsidR="00B804FD" w:rsidRPr="000E0E0E" w:rsidRDefault="00B804FD" w:rsidP="00D12468">
            <w:pPr>
              <w:spacing w:before="0" w:after="0" w:line="240" w:lineRule="auto"/>
              <w:jc w:val="both"/>
              <w:rPr>
                <w:rFonts w:eastAsia="Times New Roman" w:cs="Arial"/>
                <w:color w:val="000000"/>
                <w:lang w:val="es-ES" w:eastAsia="es-ES"/>
              </w:rPr>
            </w:pPr>
            <w:r w:rsidRPr="000E0E0E">
              <w:rPr>
                <w:rFonts w:eastAsia="Times New Roman" w:cs="Arial"/>
                <w:color w:val="000000"/>
                <w:lang w:eastAsia="es-ES"/>
              </w:rPr>
              <w:t xml:space="preserve">Tapón Superior NR 13 </w:t>
            </w:r>
            <w:r>
              <w:rPr>
                <w:rFonts w:eastAsia="Times New Roman" w:cs="Arial"/>
                <w:color w:val="000000"/>
                <w:lang w:eastAsia="es-ES"/>
              </w:rPr>
              <w:t>3</w:t>
            </w:r>
            <w:r w:rsidRPr="000E0E0E">
              <w:rPr>
                <w:rFonts w:eastAsia="Times New Roman" w:cs="Arial"/>
                <w:color w:val="000000"/>
                <w:lang w:eastAsia="es-ES"/>
              </w:rPr>
              <w:t>/8"</w:t>
            </w:r>
          </w:p>
        </w:tc>
        <w:tc>
          <w:tcPr>
            <w:tcW w:w="1107" w:type="dxa"/>
            <w:tcBorders>
              <w:top w:val="nil"/>
              <w:left w:val="nil"/>
              <w:bottom w:val="nil"/>
              <w:right w:val="single" w:sz="8" w:space="0" w:color="auto"/>
            </w:tcBorders>
            <w:shd w:val="clear" w:color="auto" w:fill="auto"/>
            <w:noWrap/>
            <w:vAlign w:val="center"/>
            <w:hideMark/>
          </w:tcPr>
          <w:p w14:paraId="162A0CB8" w14:textId="77777777" w:rsidR="00B804FD" w:rsidRPr="000E0E0E" w:rsidRDefault="00B804FD" w:rsidP="00D12468">
            <w:pPr>
              <w:spacing w:before="0" w:after="0" w:line="240" w:lineRule="auto"/>
              <w:jc w:val="center"/>
              <w:rPr>
                <w:rFonts w:eastAsia="Times New Roman" w:cs="Arial"/>
                <w:color w:val="000000"/>
                <w:lang w:val="es-ES" w:eastAsia="es-ES"/>
              </w:rPr>
            </w:pPr>
            <w:r w:rsidRPr="000E0E0E">
              <w:rPr>
                <w:rFonts w:eastAsia="Times New Roman" w:cs="Arial"/>
                <w:color w:val="000000"/>
                <w:lang w:val="es-ES" w:eastAsia="es-ES"/>
              </w:rPr>
              <w:t>1</w:t>
            </w:r>
          </w:p>
        </w:tc>
        <w:tc>
          <w:tcPr>
            <w:tcW w:w="2011" w:type="dxa"/>
            <w:vMerge/>
            <w:tcBorders>
              <w:left w:val="single" w:sz="8" w:space="0" w:color="auto"/>
              <w:bottom w:val="nil"/>
              <w:right w:val="single" w:sz="8" w:space="0" w:color="auto"/>
            </w:tcBorders>
            <w:vAlign w:val="center"/>
            <w:hideMark/>
          </w:tcPr>
          <w:p w14:paraId="6636A371" w14:textId="77777777" w:rsidR="00B804FD" w:rsidRPr="000E0E0E" w:rsidRDefault="00B804FD" w:rsidP="00D12468">
            <w:pPr>
              <w:spacing w:before="0" w:after="0" w:line="240" w:lineRule="auto"/>
              <w:rPr>
                <w:rFonts w:eastAsia="Times New Roman" w:cs="Arial"/>
                <w:color w:val="000000"/>
                <w:lang w:val="es-ES" w:eastAsia="es-ES"/>
              </w:rPr>
            </w:pPr>
          </w:p>
        </w:tc>
      </w:tr>
      <w:tr w:rsidR="00B804FD" w:rsidRPr="000E0E0E" w14:paraId="6DDCC491" w14:textId="77777777" w:rsidTr="00D12468">
        <w:trPr>
          <w:trHeight w:val="585"/>
        </w:trPr>
        <w:tc>
          <w:tcPr>
            <w:tcW w:w="261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7DEBD9F" w14:textId="77777777" w:rsidR="00B804FD" w:rsidRPr="000E0E0E" w:rsidRDefault="00B804FD" w:rsidP="00D12468">
            <w:pPr>
              <w:spacing w:before="0" w:after="0" w:line="240" w:lineRule="auto"/>
              <w:rPr>
                <w:rFonts w:eastAsia="Times New Roman" w:cs="Arial"/>
                <w:b/>
                <w:bCs/>
                <w:color w:val="000000"/>
                <w:lang w:val="es-ES" w:eastAsia="es-ES"/>
              </w:rPr>
            </w:pPr>
            <w:r w:rsidRPr="000E0E0E">
              <w:rPr>
                <w:rFonts w:eastAsia="Times New Roman" w:cs="Arial"/>
                <w:b/>
                <w:bCs/>
                <w:color w:val="000000"/>
                <w:lang w:eastAsia="es-ES"/>
              </w:rPr>
              <w:t xml:space="preserve">Centralizadores y Anillo de Tope </w:t>
            </w:r>
          </w:p>
        </w:tc>
        <w:tc>
          <w:tcPr>
            <w:tcW w:w="3901" w:type="dxa"/>
            <w:tcBorders>
              <w:top w:val="single" w:sz="8" w:space="0" w:color="auto"/>
              <w:left w:val="nil"/>
              <w:bottom w:val="single" w:sz="8" w:space="0" w:color="auto"/>
              <w:right w:val="single" w:sz="8" w:space="0" w:color="auto"/>
            </w:tcBorders>
            <w:shd w:val="clear" w:color="auto" w:fill="auto"/>
            <w:vAlign w:val="center"/>
            <w:hideMark/>
          </w:tcPr>
          <w:p w14:paraId="571D2A3E" w14:textId="77777777" w:rsidR="00B804FD" w:rsidRPr="000E0E0E" w:rsidRDefault="00B804FD" w:rsidP="00D12468">
            <w:pPr>
              <w:spacing w:before="0" w:after="0" w:line="240" w:lineRule="auto"/>
              <w:jc w:val="both"/>
              <w:rPr>
                <w:rFonts w:eastAsia="Times New Roman" w:cs="Arial"/>
                <w:color w:val="000000"/>
                <w:lang w:val="es-ES" w:eastAsia="es-ES"/>
              </w:rPr>
            </w:pPr>
            <w:r w:rsidRPr="000E0E0E">
              <w:rPr>
                <w:rFonts w:eastAsia="Times New Roman" w:cs="Arial"/>
                <w:color w:val="000000"/>
                <w:lang w:eastAsia="es-ES"/>
              </w:rPr>
              <w:t xml:space="preserve">Centralizador de flejes (1 pieza) 13 3/8" x 17 1/2" </w:t>
            </w:r>
          </w:p>
        </w:tc>
        <w:tc>
          <w:tcPr>
            <w:tcW w:w="1107" w:type="dxa"/>
            <w:tcBorders>
              <w:top w:val="single" w:sz="8" w:space="0" w:color="auto"/>
              <w:left w:val="nil"/>
              <w:bottom w:val="single" w:sz="8" w:space="0" w:color="auto"/>
              <w:right w:val="single" w:sz="8" w:space="0" w:color="auto"/>
            </w:tcBorders>
            <w:shd w:val="clear" w:color="auto" w:fill="auto"/>
            <w:noWrap/>
            <w:vAlign w:val="center"/>
            <w:hideMark/>
          </w:tcPr>
          <w:p w14:paraId="14EA702E" w14:textId="77777777" w:rsidR="00B804FD" w:rsidRPr="000E0E0E"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3</w:t>
            </w:r>
            <w:r w:rsidRPr="000E0E0E">
              <w:rPr>
                <w:rFonts w:eastAsia="Times New Roman" w:cs="Arial"/>
                <w:color w:val="000000"/>
                <w:lang w:val="es-ES" w:eastAsia="es-ES"/>
              </w:rPr>
              <w:t>0</w:t>
            </w:r>
          </w:p>
        </w:tc>
        <w:tc>
          <w:tcPr>
            <w:tcW w:w="2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DE5E85" w14:textId="77777777" w:rsidR="00B804FD" w:rsidRPr="000E0E0E" w:rsidRDefault="00B804FD" w:rsidP="00D12468">
            <w:pPr>
              <w:spacing w:before="0" w:after="0" w:line="240" w:lineRule="auto"/>
              <w:rPr>
                <w:rFonts w:eastAsia="Times New Roman" w:cs="Arial"/>
                <w:color w:val="000000"/>
                <w:lang w:val="es-ES" w:eastAsia="es-ES"/>
              </w:rPr>
            </w:pPr>
            <w:r w:rsidRPr="00112E64">
              <w:rPr>
                <w:rFonts w:eastAsia="Times New Roman" w:cs="Arial"/>
                <w:color w:val="000000"/>
                <w:lang w:val="es-ES" w:eastAsia="es-ES"/>
              </w:rPr>
              <w:t>Centralizadores y Anillo de Tope</w:t>
            </w:r>
            <w:r w:rsidRPr="004F256A">
              <w:rPr>
                <w:rFonts w:eastAsia="Times New Roman" w:cs="Arial"/>
                <w:color w:val="000000"/>
                <w:lang w:val="es-ES" w:eastAsia="es-ES"/>
              </w:rPr>
              <w:t xml:space="preserve"> </w:t>
            </w:r>
            <w:r>
              <w:rPr>
                <w:rFonts w:eastAsia="Times New Roman" w:cs="Arial"/>
                <w:color w:val="000000"/>
                <w:lang w:val="es-ES" w:eastAsia="es-ES"/>
              </w:rPr>
              <w:t>13 3/8”</w:t>
            </w:r>
          </w:p>
        </w:tc>
      </w:tr>
      <w:tr w:rsidR="00B804FD" w:rsidRPr="000E0E0E" w14:paraId="627B5263" w14:textId="77777777" w:rsidTr="00D12468">
        <w:trPr>
          <w:trHeight w:val="585"/>
        </w:trPr>
        <w:tc>
          <w:tcPr>
            <w:tcW w:w="2610" w:type="dxa"/>
            <w:vMerge/>
            <w:tcBorders>
              <w:top w:val="single" w:sz="8" w:space="0" w:color="auto"/>
              <w:left w:val="single" w:sz="8" w:space="0" w:color="auto"/>
              <w:bottom w:val="single" w:sz="8" w:space="0" w:color="000000"/>
              <w:right w:val="single" w:sz="8" w:space="0" w:color="auto"/>
            </w:tcBorders>
            <w:vAlign w:val="center"/>
            <w:hideMark/>
          </w:tcPr>
          <w:p w14:paraId="496DEDFB" w14:textId="77777777" w:rsidR="00B804FD" w:rsidRPr="000E0E0E" w:rsidRDefault="00B804FD" w:rsidP="00D12468">
            <w:pPr>
              <w:spacing w:before="0" w:after="0" w:line="240" w:lineRule="auto"/>
              <w:jc w:val="both"/>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hideMark/>
          </w:tcPr>
          <w:p w14:paraId="194F8C94" w14:textId="77777777" w:rsidR="00B804FD" w:rsidRPr="000E0E0E" w:rsidRDefault="00B804FD" w:rsidP="00D12468">
            <w:pPr>
              <w:spacing w:before="0" w:after="0" w:line="240" w:lineRule="auto"/>
              <w:jc w:val="both"/>
              <w:rPr>
                <w:rFonts w:eastAsia="Times New Roman" w:cs="Arial"/>
                <w:color w:val="000000"/>
                <w:lang w:val="es-ES" w:eastAsia="es-ES"/>
              </w:rPr>
            </w:pPr>
            <w:r w:rsidRPr="000E0E0E">
              <w:rPr>
                <w:rFonts w:eastAsia="Times New Roman" w:cs="Arial"/>
                <w:color w:val="000000"/>
                <w:lang w:eastAsia="es-ES"/>
              </w:rPr>
              <w:t>Anillo de Tope (1 pieza) 13 3/8" con tornillos</w:t>
            </w:r>
          </w:p>
        </w:tc>
        <w:tc>
          <w:tcPr>
            <w:tcW w:w="1107" w:type="dxa"/>
            <w:tcBorders>
              <w:top w:val="nil"/>
              <w:left w:val="nil"/>
              <w:bottom w:val="single" w:sz="8" w:space="0" w:color="auto"/>
              <w:right w:val="single" w:sz="8" w:space="0" w:color="auto"/>
            </w:tcBorders>
            <w:shd w:val="clear" w:color="auto" w:fill="auto"/>
            <w:noWrap/>
            <w:vAlign w:val="center"/>
            <w:hideMark/>
          </w:tcPr>
          <w:p w14:paraId="1BD0CDCE" w14:textId="77777777" w:rsidR="00B804FD" w:rsidRPr="000E0E0E"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7</w:t>
            </w:r>
            <w:r w:rsidRPr="000E0E0E">
              <w:rPr>
                <w:rFonts w:eastAsia="Times New Roman" w:cs="Arial"/>
                <w:color w:val="000000"/>
                <w:lang w:val="es-ES" w:eastAsia="es-ES"/>
              </w:rPr>
              <w:t>0</w:t>
            </w:r>
          </w:p>
        </w:tc>
        <w:tc>
          <w:tcPr>
            <w:tcW w:w="2011" w:type="dxa"/>
            <w:vMerge/>
            <w:tcBorders>
              <w:top w:val="single" w:sz="8" w:space="0" w:color="auto"/>
              <w:left w:val="single" w:sz="8" w:space="0" w:color="auto"/>
              <w:bottom w:val="single" w:sz="8" w:space="0" w:color="000000"/>
              <w:right w:val="single" w:sz="8" w:space="0" w:color="auto"/>
            </w:tcBorders>
            <w:vAlign w:val="center"/>
            <w:hideMark/>
          </w:tcPr>
          <w:p w14:paraId="3474089E" w14:textId="77777777" w:rsidR="00B804FD" w:rsidRPr="000E0E0E" w:rsidRDefault="00B804FD" w:rsidP="00D12468">
            <w:pPr>
              <w:spacing w:before="0" w:after="0" w:line="240" w:lineRule="auto"/>
              <w:jc w:val="both"/>
              <w:rPr>
                <w:rFonts w:eastAsia="Times New Roman" w:cs="Arial"/>
                <w:color w:val="000000"/>
                <w:lang w:val="es-ES" w:eastAsia="es-ES"/>
              </w:rPr>
            </w:pPr>
          </w:p>
        </w:tc>
      </w:tr>
      <w:tr w:rsidR="00B804FD" w:rsidRPr="000E0E0E" w14:paraId="65FE1D7F" w14:textId="77777777" w:rsidTr="00D12468">
        <w:trPr>
          <w:trHeight w:val="585"/>
        </w:trPr>
        <w:tc>
          <w:tcPr>
            <w:tcW w:w="2610" w:type="dxa"/>
            <w:vMerge/>
            <w:tcBorders>
              <w:top w:val="single" w:sz="8" w:space="0" w:color="auto"/>
              <w:left w:val="single" w:sz="8" w:space="0" w:color="auto"/>
              <w:bottom w:val="single" w:sz="8" w:space="0" w:color="000000"/>
              <w:right w:val="single" w:sz="8" w:space="0" w:color="auto"/>
            </w:tcBorders>
            <w:vAlign w:val="center"/>
            <w:hideMark/>
          </w:tcPr>
          <w:p w14:paraId="30149AA0" w14:textId="77777777" w:rsidR="00B804FD" w:rsidRPr="000E0E0E" w:rsidRDefault="00B804FD" w:rsidP="00D12468">
            <w:pPr>
              <w:spacing w:before="0" w:after="0" w:line="240" w:lineRule="auto"/>
              <w:jc w:val="both"/>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hideMark/>
          </w:tcPr>
          <w:p w14:paraId="217CACDE" w14:textId="77777777" w:rsidR="00B804FD" w:rsidRPr="000E0E0E" w:rsidRDefault="00B804FD" w:rsidP="00D12468">
            <w:pPr>
              <w:spacing w:before="0" w:after="0" w:line="240" w:lineRule="auto"/>
              <w:jc w:val="both"/>
              <w:rPr>
                <w:rFonts w:eastAsia="Times New Roman" w:cs="Arial"/>
                <w:color w:val="000000"/>
                <w:lang w:val="es-ES" w:eastAsia="es-ES"/>
              </w:rPr>
            </w:pPr>
            <w:r w:rsidRPr="000E0E0E">
              <w:rPr>
                <w:rFonts w:eastAsia="Times New Roman" w:cs="Arial"/>
                <w:color w:val="000000"/>
                <w:lang w:eastAsia="es-ES"/>
              </w:rPr>
              <w:t>Centraliza</w:t>
            </w:r>
            <w:r>
              <w:rPr>
                <w:rFonts w:eastAsia="Times New Roman" w:cs="Arial"/>
                <w:color w:val="000000"/>
                <w:lang w:eastAsia="es-ES"/>
              </w:rPr>
              <w:t>dor Rígido 13 3/8" x 17 1/4" (Só</w:t>
            </w:r>
            <w:r w:rsidRPr="000E0E0E">
              <w:rPr>
                <w:rFonts w:eastAsia="Times New Roman" w:cs="Arial"/>
                <w:color w:val="000000"/>
                <w:lang w:eastAsia="es-ES"/>
              </w:rPr>
              <w:t>lido)</w:t>
            </w:r>
          </w:p>
        </w:tc>
        <w:tc>
          <w:tcPr>
            <w:tcW w:w="1107" w:type="dxa"/>
            <w:tcBorders>
              <w:top w:val="nil"/>
              <w:left w:val="nil"/>
              <w:bottom w:val="single" w:sz="8" w:space="0" w:color="auto"/>
              <w:right w:val="single" w:sz="8" w:space="0" w:color="auto"/>
            </w:tcBorders>
            <w:shd w:val="clear" w:color="auto" w:fill="auto"/>
            <w:noWrap/>
            <w:vAlign w:val="center"/>
            <w:hideMark/>
          </w:tcPr>
          <w:p w14:paraId="470071BA" w14:textId="77777777" w:rsidR="00B804FD" w:rsidRPr="000E0E0E" w:rsidRDefault="00B804FD" w:rsidP="00D12468">
            <w:pPr>
              <w:spacing w:before="0" w:after="0" w:line="240" w:lineRule="auto"/>
              <w:jc w:val="center"/>
              <w:rPr>
                <w:rFonts w:eastAsia="Times New Roman" w:cs="Arial"/>
                <w:color w:val="000000"/>
                <w:lang w:val="es-ES" w:eastAsia="es-ES"/>
              </w:rPr>
            </w:pPr>
            <w:r w:rsidRPr="000E0E0E">
              <w:rPr>
                <w:rFonts w:eastAsia="Times New Roman" w:cs="Arial"/>
                <w:color w:val="000000"/>
                <w:lang w:val="es-ES" w:eastAsia="es-ES"/>
              </w:rPr>
              <w:t>5</w:t>
            </w:r>
          </w:p>
        </w:tc>
        <w:tc>
          <w:tcPr>
            <w:tcW w:w="2011" w:type="dxa"/>
            <w:vMerge/>
            <w:tcBorders>
              <w:top w:val="single" w:sz="8" w:space="0" w:color="auto"/>
              <w:left w:val="single" w:sz="8" w:space="0" w:color="auto"/>
              <w:bottom w:val="single" w:sz="8" w:space="0" w:color="000000"/>
              <w:right w:val="single" w:sz="8" w:space="0" w:color="auto"/>
            </w:tcBorders>
            <w:vAlign w:val="center"/>
            <w:hideMark/>
          </w:tcPr>
          <w:p w14:paraId="7717C56F" w14:textId="77777777" w:rsidR="00B804FD" w:rsidRPr="000E0E0E" w:rsidRDefault="00B804FD" w:rsidP="00D12468">
            <w:pPr>
              <w:spacing w:before="0" w:after="0" w:line="240" w:lineRule="auto"/>
              <w:jc w:val="both"/>
              <w:rPr>
                <w:rFonts w:eastAsia="Times New Roman" w:cs="Arial"/>
                <w:color w:val="000000"/>
                <w:lang w:val="es-ES" w:eastAsia="es-ES"/>
              </w:rPr>
            </w:pPr>
          </w:p>
        </w:tc>
      </w:tr>
    </w:tbl>
    <w:p w14:paraId="60BE79CF" w14:textId="77777777" w:rsidR="00B804FD" w:rsidRPr="00E6024A" w:rsidRDefault="00B804FD" w:rsidP="00B804FD">
      <w:pPr>
        <w:pStyle w:val="Ttulo4"/>
      </w:pPr>
      <w:bookmarkStart w:id="117" w:name="_Toc86857810"/>
      <w:bookmarkStart w:id="118" w:name="_Toc86858111"/>
      <w:bookmarkStart w:id="119" w:name="_Toc137596668"/>
      <w:r>
        <w:t>T</w:t>
      </w:r>
      <w:r w:rsidRPr="00E6024A">
        <w:t>ubería de revestimiento</w:t>
      </w:r>
      <w:r>
        <w:t xml:space="preserve"> </w:t>
      </w:r>
      <w:r w:rsidRPr="00E6024A">
        <w:t>(“</w:t>
      </w:r>
      <w:r>
        <w:t>tr</w:t>
      </w:r>
      <w:r w:rsidRPr="00E6024A">
        <w:t>”) de 9 5/8”.</w:t>
      </w:r>
      <w:bookmarkEnd w:id="117"/>
      <w:bookmarkEnd w:id="118"/>
      <w:bookmarkEnd w:id="119"/>
    </w:p>
    <w:p w14:paraId="0653F0E4" w14:textId="77777777" w:rsidR="00B804FD" w:rsidRDefault="00B804FD" w:rsidP="00B804FD">
      <w:pPr>
        <w:jc w:val="both"/>
        <w:rPr>
          <w:rFonts w:cs="Arial"/>
        </w:rPr>
      </w:pPr>
      <w:r w:rsidRPr="003A6D25">
        <w:rPr>
          <w:rFonts w:cs="Arial"/>
        </w:rPr>
        <w:t>Este punto,</w:t>
      </w:r>
      <w:r>
        <w:rPr>
          <w:rFonts w:cs="Arial"/>
        </w:rPr>
        <w:t xml:space="preserve"> sin limitación,</w:t>
      </w:r>
      <w:r w:rsidRPr="003A6D25">
        <w:rPr>
          <w:rFonts w:cs="Arial"/>
        </w:rPr>
        <w:t xml:space="preserve"> incluye la provisión de zapato flotador</w:t>
      </w:r>
      <w:r>
        <w:rPr>
          <w:rFonts w:cs="Arial"/>
        </w:rPr>
        <w:t xml:space="preserve"> rimador</w:t>
      </w:r>
      <w:r w:rsidRPr="003A6D25">
        <w:rPr>
          <w:rFonts w:cs="Arial"/>
        </w:rPr>
        <w:t xml:space="preserve">, collar flotador </w:t>
      </w:r>
      <w:r>
        <w:rPr>
          <w:rFonts w:cs="Arial"/>
        </w:rPr>
        <w:t xml:space="preserve">NR </w:t>
      </w:r>
      <w:r w:rsidRPr="003A6D25">
        <w:rPr>
          <w:rFonts w:cs="Arial"/>
        </w:rPr>
        <w:t xml:space="preserve">(ambos elementos deben ser tipo flotador), </w:t>
      </w:r>
      <w:r>
        <w:rPr>
          <w:rFonts w:cs="Arial"/>
        </w:rPr>
        <w:t xml:space="preserve">tapones de desplazamiento, </w:t>
      </w:r>
      <w:r w:rsidRPr="003A6D25">
        <w:rPr>
          <w:rFonts w:cs="Arial"/>
        </w:rPr>
        <w:t xml:space="preserve">centralizadores, aptos para rotación, de 1 sola pieza (Tipo CENTEK), el diámetro debe ser </w:t>
      </w:r>
      <w:r w:rsidRPr="002A39DD">
        <w:rPr>
          <w:rFonts w:cs="Arial"/>
        </w:rPr>
        <w:t xml:space="preserve">capaz de pasar por 12.31”. </w:t>
      </w:r>
    </w:p>
    <w:p w14:paraId="5D4D0383" w14:textId="77777777" w:rsidR="00B804FD" w:rsidRDefault="00B804FD" w:rsidP="00B804FD">
      <w:pPr>
        <w:jc w:val="both"/>
      </w:pPr>
      <w:r>
        <w:t xml:space="preserve">El CONTRATISTA incluye en el precio el MU y torque de los equipos de flotación en las piezas de </w:t>
      </w:r>
      <w:proofErr w:type="spellStart"/>
      <w:r>
        <w:t>Casing</w:t>
      </w:r>
      <w:proofErr w:type="spellEnd"/>
      <w:r>
        <w:t xml:space="preserve"> provistas por la EMPRESA en las Instalaciones del CONTRATISTA. De igual forma LA CONTRATISTA será responsable de la provisión de soldadura líquida (tipo </w:t>
      </w:r>
      <w:proofErr w:type="spellStart"/>
      <w:r>
        <w:t>Bakerlock</w:t>
      </w:r>
      <w:proofErr w:type="spellEnd"/>
      <w:r>
        <w:t xml:space="preserve"> o Weld-A) </w:t>
      </w:r>
      <w:r w:rsidRPr="00B424A1">
        <w:t xml:space="preserve">para los accesorios y 4 o 5 </w:t>
      </w:r>
      <w:proofErr w:type="spellStart"/>
      <w:r w:rsidRPr="00B424A1">
        <w:t>casings</w:t>
      </w:r>
      <w:proofErr w:type="spellEnd"/>
      <w:r>
        <w:t xml:space="preserve"> que forman parte del </w:t>
      </w:r>
      <w:proofErr w:type="spellStart"/>
      <w:r>
        <w:t>shoe-track</w:t>
      </w:r>
      <w:proofErr w:type="spellEnd"/>
      <w:r>
        <w:t>.</w:t>
      </w:r>
    </w:p>
    <w:p w14:paraId="6E8CAAA1" w14:textId="77777777" w:rsidR="00B804FD" w:rsidRDefault="00B804FD" w:rsidP="00B804FD">
      <w:pPr>
        <w:jc w:val="both"/>
        <w:rPr>
          <w:rFonts w:cs="Arial"/>
        </w:rPr>
      </w:pPr>
      <w:r w:rsidRPr="00AB0BF4">
        <w:rPr>
          <w:rFonts w:cs="Arial"/>
        </w:rPr>
        <w:t>Se debe prever el uso de cabeza de cementación</w:t>
      </w:r>
      <w:r>
        <w:rPr>
          <w:rFonts w:cs="Arial"/>
        </w:rPr>
        <w:t xml:space="preserve"> de 9 5/8”” con capacidad de almacenar dos tapones (cabeza doble tapón), inferior o de limpieza y superior o de desplazamiento equipada con un sistema integral de acople rápido.</w:t>
      </w:r>
    </w:p>
    <w:p w14:paraId="257ACDDD" w14:textId="77777777" w:rsidR="00B804FD" w:rsidRPr="001552AF" w:rsidRDefault="00B804FD" w:rsidP="00B804FD">
      <w:pPr>
        <w:jc w:val="both"/>
        <w:rPr>
          <w:rFonts w:cs="Arial"/>
        </w:rPr>
      </w:pPr>
      <w:r>
        <w:rPr>
          <w:rFonts w:cs="Arial"/>
        </w:rPr>
        <w:t>A continuación, se establece el set de materiales incluido en el Cargo Básico para la fase de 9 5/8”:</w:t>
      </w:r>
    </w:p>
    <w:tbl>
      <w:tblPr>
        <w:tblpPr w:leftFromText="142" w:rightFromText="142" w:vertAnchor="text" w:horzAnchor="margin" w:tblpXSpec="center" w:tblpY="92"/>
        <w:tblOverlap w:val="never"/>
        <w:tblW w:w="9346" w:type="dxa"/>
        <w:tblCellMar>
          <w:left w:w="70" w:type="dxa"/>
          <w:right w:w="70" w:type="dxa"/>
        </w:tblCellMar>
        <w:tblLook w:val="04A0" w:firstRow="1" w:lastRow="0" w:firstColumn="1" w:lastColumn="0" w:noHBand="0" w:noVBand="1"/>
      </w:tblPr>
      <w:tblGrid>
        <w:gridCol w:w="2468"/>
        <w:gridCol w:w="3901"/>
        <w:gridCol w:w="1107"/>
        <w:gridCol w:w="1870"/>
      </w:tblGrid>
      <w:tr w:rsidR="00B804FD" w:rsidRPr="00081AF8" w14:paraId="3B7BFE3F" w14:textId="77777777" w:rsidTr="00D12468">
        <w:trPr>
          <w:trHeight w:val="315"/>
        </w:trPr>
        <w:tc>
          <w:tcPr>
            <w:tcW w:w="2468"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733855FF"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lastRenderedPageBreak/>
              <w:t>Tipo</w:t>
            </w:r>
          </w:p>
        </w:tc>
        <w:tc>
          <w:tcPr>
            <w:tcW w:w="3901" w:type="dxa"/>
            <w:tcBorders>
              <w:top w:val="single" w:sz="8" w:space="0" w:color="auto"/>
              <w:left w:val="nil"/>
              <w:bottom w:val="single" w:sz="8" w:space="0" w:color="auto"/>
              <w:right w:val="single" w:sz="8" w:space="0" w:color="auto"/>
            </w:tcBorders>
            <w:shd w:val="clear" w:color="000000" w:fill="943634"/>
            <w:vAlign w:val="center"/>
            <w:hideMark/>
          </w:tcPr>
          <w:p w14:paraId="5348191D"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t>Subtipo</w:t>
            </w:r>
          </w:p>
        </w:tc>
        <w:tc>
          <w:tcPr>
            <w:tcW w:w="1107" w:type="dxa"/>
            <w:tcBorders>
              <w:top w:val="single" w:sz="8" w:space="0" w:color="auto"/>
              <w:left w:val="nil"/>
              <w:bottom w:val="single" w:sz="8" w:space="0" w:color="auto"/>
              <w:right w:val="single" w:sz="8" w:space="0" w:color="auto"/>
            </w:tcBorders>
            <w:shd w:val="clear" w:color="000000" w:fill="943634"/>
            <w:noWrap/>
            <w:vAlign w:val="center"/>
            <w:hideMark/>
          </w:tcPr>
          <w:p w14:paraId="0FF84295"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t>Cantidad</w:t>
            </w:r>
          </w:p>
        </w:tc>
        <w:tc>
          <w:tcPr>
            <w:tcW w:w="1870" w:type="dxa"/>
            <w:tcBorders>
              <w:top w:val="single" w:sz="8" w:space="0" w:color="auto"/>
              <w:left w:val="nil"/>
              <w:bottom w:val="single" w:sz="8" w:space="0" w:color="auto"/>
              <w:right w:val="single" w:sz="8" w:space="0" w:color="auto"/>
            </w:tcBorders>
            <w:shd w:val="clear" w:color="000000" w:fill="943634"/>
            <w:vAlign w:val="center"/>
            <w:hideMark/>
          </w:tcPr>
          <w:p w14:paraId="421F07D3"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t>Referencia</w:t>
            </w:r>
          </w:p>
        </w:tc>
      </w:tr>
      <w:tr w:rsidR="00B804FD" w:rsidRPr="00081AF8" w14:paraId="13698435" w14:textId="77777777" w:rsidTr="00D12468">
        <w:trPr>
          <w:trHeight w:val="585"/>
        </w:trPr>
        <w:tc>
          <w:tcPr>
            <w:tcW w:w="2468" w:type="dxa"/>
            <w:vMerge w:val="restart"/>
            <w:tcBorders>
              <w:top w:val="nil"/>
              <w:left w:val="single" w:sz="8" w:space="0" w:color="auto"/>
              <w:right w:val="single" w:sz="8" w:space="0" w:color="auto"/>
            </w:tcBorders>
            <w:shd w:val="clear" w:color="000000" w:fill="BFBFBF"/>
            <w:vAlign w:val="center"/>
            <w:hideMark/>
          </w:tcPr>
          <w:p w14:paraId="1ED59380" w14:textId="77777777" w:rsidR="00B804FD" w:rsidRPr="00081AF8" w:rsidRDefault="00B804FD" w:rsidP="00D12468">
            <w:pPr>
              <w:spacing w:before="0" w:after="0" w:line="240" w:lineRule="auto"/>
              <w:rPr>
                <w:rFonts w:eastAsia="Times New Roman" w:cs="Arial"/>
                <w:b/>
                <w:bCs/>
                <w:color w:val="000000"/>
                <w:lang w:val="es-ES" w:eastAsia="es-ES"/>
              </w:rPr>
            </w:pPr>
            <w:r w:rsidRPr="00081AF8">
              <w:rPr>
                <w:rFonts w:eastAsia="Times New Roman" w:cs="Arial"/>
                <w:b/>
                <w:bCs/>
                <w:color w:val="000000"/>
                <w:lang w:val="es-ES" w:eastAsia="es-ES"/>
              </w:rPr>
              <w:t xml:space="preserve">Tapones y Equipo de flotación </w:t>
            </w:r>
          </w:p>
        </w:tc>
        <w:tc>
          <w:tcPr>
            <w:tcW w:w="3901" w:type="dxa"/>
            <w:tcBorders>
              <w:top w:val="nil"/>
              <w:left w:val="nil"/>
              <w:bottom w:val="single" w:sz="8" w:space="0" w:color="auto"/>
              <w:right w:val="single" w:sz="8" w:space="0" w:color="auto"/>
            </w:tcBorders>
            <w:shd w:val="clear" w:color="auto" w:fill="auto"/>
            <w:vAlign w:val="center"/>
            <w:hideMark/>
          </w:tcPr>
          <w:p w14:paraId="02885C76" w14:textId="77777777" w:rsidR="00B804FD" w:rsidRPr="00081AF8" w:rsidRDefault="00B804FD" w:rsidP="00D12468">
            <w:pPr>
              <w:spacing w:before="0" w:after="0" w:line="240" w:lineRule="auto"/>
              <w:jc w:val="both"/>
              <w:rPr>
                <w:rFonts w:eastAsia="Times New Roman" w:cs="Arial"/>
                <w:color w:val="000000"/>
                <w:lang w:val="es-ES" w:eastAsia="es-ES"/>
              </w:rPr>
            </w:pPr>
            <w:r w:rsidRPr="00081AF8">
              <w:rPr>
                <w:rFonts w:eastAsia="Times New Roman" w:cs="Arial"/>
                <w:color w:val="000000"/>
                <w:lang w:val="es-ES" w:eastAsia="es-ES"/>
              </w:rPr>
              <w:t xml:space="preserve">Zapato </w:t>
            </w:r>
            <w:r w:rsidRPr="00B3071C">
              <w:rPr>
                <w:rFonts w:eastAsia="Times New Roman" w:cs="Arial"/>
                <w:color w:val="000000"/>
                <w:lang w:val="es-ES" w:eastAsia="es-ES"/>
              </w:rPr>
              <w:t>flotador Rimador</w:t>
            </w:r>
            <w:r>
              <w:rPr>
                <w:rFonts w:eastAsia="Times New Roman" w:cs="Arial"/>
                <w:color w:val="000000"/>
                <w:lang w:val="es-ES" w:eastAsia="es-ES"/>
              </w:rPr>
              <w:t xml:space="preserve"> </w:t>
            </w:r>
            <w:r w:rsidRPr="00081AF8">
              <w:rPr>
                <w:rFonts w:eastAsia="Times New Roman" w:cs="Arial"/>
                <w:color w:val="000000"/>
                <w:lang w:val="es-ES" w:eastAsia="es-ES"/>
              </w:rPr>
              <w:t xml:space="preserve">9 5/8" </w:t>
            </w:r>
            <w:r>
              <w:rPr>
                <w:rFonts w:eastAsia="Times New Roman" w:cs="Arial"/>
                <w:color w:val="000000"/>
                <w:lang w:val="es-ES" w:eastAsia="es-ES"/>
              </w:rPr>
              <w:t>4</w:t>
            </w:r>
            <w:r w:rsidRPr="00081AF8">
              <w:rPr>
                <w:rFonts w:eastAsia="Times New Roman" w:cs="Arial"/>
                <w:color w:val="000000"/>
                <w:lang w:val="es-ES" w:eastAsia="es-ES"/>
              </w:rPr>
              <w:t xml:space="preserve">3.5 </w:t>
            </w:r>
            <w:r>
              <w:rPr>
                <w:rFonts w:eastAsia="Times New Roman" w:cs="Arial"/>
                <w:color w:val="000000"/>
                <w:lang w:val="es-ES" w:eastAsia="es-ES"/>
              </w:rPr>
              <w:t xml:space="preserve">- 53.5 </w:t>
            </w:r>
            <w:r w:rsidRPr="00081AF8">
              <w:rPr>
                <w:rFonts w:eastAsia="Times New Roman" w:cs="Arial"/>
                <w:color w:val="000000"/>
                <w:lang w:val="es-ES" w:eastAsia="es-ES"/>
              </w:rPr>
              <w:t>Lb/ft</w:t>
            </w:r>
            <w:r>
              <w:rPr>
                <w:rFonts w:eastAsia="Times New Roman" w:cs="Arial"/>
                <w:color w:val="000000"/>
                <w:lang w:eastAsia="es-ES"/>
              </w:rPr>
              <w:t xml:space="preserve"> N-80 </w:t>
            </w:r>
            <w:r w:rsidRPr="000E0E0E">
              <w:rPr>
                <w:rFonts w:eastAsia="Times New Roman" w:cs="Arial"/>
                <w:color w:val="000000"/>
                <w:lang w:eastAsia="es-ES"/>
              </w:rPr>
              <w:t xml:space="preserve">TSH </w:t>
            </w:r>
            <w:r>
              <w:rPr>
                <w:rFonts w:eastAsia="Times New Roman" w:cs="Arial"/>
                <w:color w:val="000000"/>
                <w:lang w:eastAsia="es-ES"/>
              </w:rPr>
              <w:t>BLUE o similar</w:t>
            </w:r>
          </w:p>
        </w:tc>
        <w:tc>
          <w:tcPr>
            <w:tcW w:w="1107" w:type="dxa"/>
            <w:tcBorders>
              <w:top w:val="nil"/>
              <w:left w:val="nil"/>
              <w:bottom w:val="single" w:sz="8" w:space="0" w:color="auto"/>
              <w:right w:val="single" w:sz="8" w:space="0" w:color="auto"/>
            </w:tcBorders>
            <w:shd w:val="clear" w:color="auto" w:fill="auto"/>
            <w:noWrap/>
            <w:vAlign w:val="center"/>
            <w:hideMark/>
          </w:tcPr>
          <w:p w14:paraId="444FCEDE" w14:textId="77777777" w:rsidR="00B804FD" w:rsidRPr="00081AF8" w:rsidRDefault="00B804FD" w:rsidP="00D12468">
            <w:pPr>
              <w:spacing w:before="0" w:after="0" w:line="240" w:lineRule="auto"/>
              <w:jc w:val="center"/>
              <w:rPr>
                <w:rFonts w:eastAsia="Times New Roman" w:cs="Arial"/>
                <w:color w:val="000000"/>
                <w:lang w:val="es-ES" w:eastAsia="es-ES"/>
              </w:rPr>
            </w:pPr>
            <w:r w:rsidRPr="00081AF8">
              <w:rPr>
                <w:rFonts w:eastAsia="Times New Roman" w:cs="Arial"/>
                <w:color w:val="000000"/>
                <w:lang w:val="es-ES" w:eastAsia="es-ES"/>
              </w:rPr>
              <w:t>1</w:t>
            </w:r>
          </w:p>
        </w:tc>
        <w:tc>
          <w:tcPr>
            <w:tcW w:w="1870" w:type="dxa"/>
            <w:vMerge w:val="restart"/>
            <w:tcBorders>
              <w:top w:val="nil"/>
              <w:left w:val="single" w:sz="8" w:space="0" w:color="auto"/>
              <w:right w:val="single" w:sz="8" w:space="0" w:color="auto"/>
            </w:tcBorders>
            <w:shd w:val="clear" w:color="auto" w:fill="auto"/>
            <w:vAlign w:val="center"/>
            <w:hideMark/>
          </w:tcPr>
          <w:p w14:paraId="44BFF6BD" w14:textId="77777777" w:rsidR="00B804FD" w:rsidRPr="00081AF8" w:rsidRDefault="00B804FD" w:rsidP="00D12468">
            <w:pPr>
              <w:spacing w:before="0" w:after="0" w:line="240" w:lineRule="auto"/>
              <w:rPr>
                <w:rFonts w:eastAsia="Times New Roman" w:cs="Arial"/>
                <w:color w:val="000000"/>
                <w:lang w:val="es-ES" w:eastAsia="es-ES"/>
              </w:rPr>
            </w:pPr>
            <w:r w:rsidRPr="00112E64">
              <w:rPr>
                <w:rFonts w:eastAsia="Times New Roman" w:cs="Arial"/>
                <w:color w:val="000000"/>
                <w:lang w:val="es-ES" w:eastAsia="es-ES"/>
              </w:rPr>
              <w:t>Equipo de flotación</w:t>
            </w:r>
            <w:r w:rsidRPr="004F256A">
              <w:rPr>
                <w:rFonts w:eastAsia="Times New Roman" w:cs="Arial"/>
                <w:color w:val="000000"/>
                <w:lang w:val="es-ES" w:eastAsia="es-ES"/>
              </w:rPr>
              <w:t xml:space="preserve"> </w:t>
            </w:r>
            <w:r w:rsidRPr="00081AF8">
              <w:rPr>
                <w:rFonts w:eastAsia="Times New Roman" w:cs="Arial"/>
                <w:color w:val="000000"/>
                <w:lang w:val="es-ES" w:eastAsia="es-ES"/>
              </w:rPr>
              <w:t>9 5/8"</w:t>
            </w:r>
          </w:p>
        </w:tc>
      </w:tr>
      <w:tr w:rsidR="00B804FD" w:rsidRPr="00081AF8" w14:paraId="3939395D" w14:textId="77777777" w:rsidTr="00D12468">
        <w:trPr>
          <w:trHeight w:val="585"/>
        </w:trPr>
        <w:tc>
          <w:tcPr>
            <w:tcW w:w="2468" w:type="dxa"/>
            <w:vMerge/>
            <w:tcBorders>
              <w:left w:val="single" w:sz="8" w:space="0" w:color="auto"/>
              <w:right w:val="single" w:sz="8" w:space="0" w:color="auto"/>
            </w:tcBorders>
            <w:vAlign w:val="center"/>
            <w:hideMark/>
          </w:tcPr>
          <w:p w14:paraId="5201AD09" w14:textId="77777777" w:rsidR="00B804FD" w:rsidRPr="00081AF8" w:rsidRDefault="00B804FD" w:rsidP="00D12468">
            <w:pPr>
              <w:spacing w:before="0" w:after="0" w:line="240" w:lineRule="auto"/>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hideMark/>
          </w:tcPr>
          <w:p w14:paraId="25580C8F" w14:textId="77777777" w:rsidR="00B804FD" w:rsidRPr="00322C60" w:rsidRDefault="00B804FD" w:rsidP="00D12468">
            <w:pPr>
              <w:spacing w:before="0" w:after="0" w:line="240" w:lineRule="auto"/>
              <w:jc w:val="both"/>
              <w:rPr>
                <w:rFonts w:eastAsia="Times New Roman" w:cs="Arial"/>
                <w:color w:val="000000"/>
                <w:lang w:eastAsia="es-ES"/>
              </w:rPr>
            </w:pPr>
            <w:r w:rsidRPr="00322C60">
              <w:rPr>
                <w:rFonts w:eastAsia="Times New Roman" w:cs="Arial"/>
                <w:color w:val="000000"/>
                <w:lang w:eastAsia="es-ES"/>
              </w:rPr>
              <w:t xml:space="preserve">Collar Flotador 9 5/8" </w:t>
            </w:r>
            <w:r>
              <w:rPr>
                <w:rFonts w:eastAsia="Times New Roman" w:cs="Arial"/>
                <w:color w:val="000000"/>
                <w:lang w:eastAsia="es-ES"/>
              </w:rPr>
              <w:t>4</w:t>
            </w:r>
            <w:r w:rsidRPr="00322C60">
              <w:rPr>
                <w:rFonts w:eastAsia="Times New Roman" w:cs="Arial"/>
                <w:color w:val="000000"/>
                <w:lang w:eastAsia="es-ES"/>
              </w:rPr>
              <w:t xml:space="preserve">3.5 </w:t>
            </w:r>
            <w:r>
              <w:rPr>
                <w:rFonts w:eastAsia="Times New Roman" w:cs="Arial"/>
                <w:color w:val="000000"/>
                <w:lang w:eastAsia="es-ES"/>
              </w:rPr>
              <w:t>- 53.5</w:t>
            </w:r>
            <w:r w:rsidRPr="00322C60">
              <w:rPr>
                <w:rFonts w:eastAsia="Times New Roman" w:cs="Arial"/>
                <w:color w:val="000000"/>
                <w:lang w:eastAsia="es-ES"/>
              </w:rPr>
              <w:t xml:space="preserve">Lb/ft </w:t>
            </w:r>
            <w:r>
              <w:rPr>
                <w:rFonts w:eastAsia="Times New Roman" w:cs="Arial"/>
                <w:color w:val="000000"/>
                <w:lang w:eastAsia="es-ES"/>
              </w:rPr>
              <w:t xml:space="preserve">   </w:t>
            </w:r>
            <w:r w:rsidRPr="00BE1235">
              <w:rPr>
                <w:rFonts w:eastAsia="Times New Roman" w:cs="Arial"/>
                <w:color w:val="000000"/>
                <w:lang w:eastAsia="es-ES"/>
              </w:rPr>
              <w:t xml:space="preserve">N-80 TSH </w:t>
            </w:r>
            <w:r>
              <w:rPr>
                <w:rFonts w:eastAsia="Times New Roman" w:cs="Arial"/>
                <w:color w:val="000000"/>
                <w:lang w:eastAsia="es-ES"/>
              </w:rPr>
              <w:t>BLUE</w:t>
            </w:r>
            <w:r w:rsidRPr="00BE1235">
              <w:rPr>
                <w:rFonts w:eastAsia="Times New Roman" w:cs="Arial"/>
                <w:color w:val="000000"/>
                <w:lang w:eastAsia="es-ES"/>
              </w:rPr>
              <w:t xml:space="preserve"> o similar Non-</w:t>
            </w:r>
            <w:proofErr w:type="spellStart"/>
            <w:r w:rsidRPr="00BE1235">
              <w:rPr>
                <w:rFonts w:eastAsia="Times New Roman" w:cs="Arial"/>
                <w:color w:val="000000"/>
                <w:lang w:eastAsia="es-ES"/>
              </w:rPr>
              <w:t>rotating</w:t>
            </w:r>
            <w:proofErr w:type="spellEnd"/>
          </w:p>
        </w:tc>
        <w:tc>
          <w:tcPr>
            <w:tcW w:w="1107" w:type="dxa"/>
            <w:tcBorders>
              <w:top w:val="nil"/>
              <w:left w:val="nil"/>
              <w:bottom w:val="single" w:sz="8" w:space="0" w:color="auto"/>
              <w:right w:val="single" w:sz="8" w:space="0" w:color="auto"/>
            </w:tcBorders>
            <w:shd w:val="clear" w:color="auto" w:fill="auto"/>
            <w:noWrap/>
            <w:vAlign w:val="center"/>
            <w:hideMark/>
          </w:tcPr>
          <w:p w14:paraId="3DE69F11" w14:textId="77777777" w:rsidR="00B804FD" w:rsidRPr="00081AF8" w:rsidRDefault="00B804FD" w:rsidP="00D12468">
            <w:pPr>
              <w:spacing w:before="0" w:after="0" w:line="240" w:lineRule="auto"/>
              <w:jc w:val="center"/>
              <w:rPr>
                <w:rFonts w:eastAsia="Times New Roman" w:cs="Arial"/>
                <w:color w:val="000000"/>
                <w:lang w:val="es-ES" w:eastAsia="es-ES"/>
              </w:rPr>
            </w:pPr>
            <w:r w:rsidRPr="00081AF8">
              <w:rPr>
                <w:rFonts w:eastAsia="Times New Roman" w:cs="Arial"/>
                <w:color w:val="000000"/>
                <w:lang w:val="es-ES" w:eastAsia="es-ES"/>
              </w:rPr>
              <w:t>1</w:t>
            </w:r>
          </w:p>
        </w:tc>
        <w:tc>
          <w:tcPr>
            <w:tcW w:w="1870" w:type="dxa"/>
            <w:vMerge/>
            <w:tcBorders>
              <w:left w:val="single" w:sz="8" w:space="0" w:color="auto"/>
              <w:right w:val="single" w:sz="8" w:space="0" w:color="auto"/>
            </w:tcBorders>
            <w:vAlign w:val="center"/>
            <w:hideMark/>
          </w:tcPr>
          <w:p w14:paraId="53713634" w14:textId="77777777" w:rsidR="00B804FD" w:rsidRPr="00081AF8" w:rsidRDefault="00B804FD" w:rsidP="00D12468">
            <w:pPr>
              <w:spacing w:before="0" w:after="0" w:line="240" w:lineRule="auto"/>
              <w:rPr>
                <w:rFonts w:eastAsia="Times New Roman" w:cs="Arial"/>
                <w:color w:val="000000"/>
                <w:lang w:val="es-ES" w:eastAsia="es-ES"/>
              </w:rPr>
            </w:pPr>
          </w:p>
        </w:tc>
      </w:tr>
      <w:tr w:rsidR="00B804FD" w:rsidRPr="00081AF8" w14:paraId="608B64D2" w14:textId="77777777" w:rsidTr="00D12468">
        <w:trPr>
          <w:trHeight w:val="414"/>
        </w:trPr>
        <w:tc>
          <w:tcPr>
            <w:tcW w:w="2468" w:type="dxa"/>
            <w:vMerge/>
            <w:tcBorders>
              <w:left w:val="single" w:sz="8" w:space="0" w:color="auto"/>
              <w:right w:val="single" w:sz="8" w:space="0" w:color="auto"/>
            </w:tcBorders>
            <w:vAlign w:val="center"/>
          </w:tcPr>
          <w:p w14:paraId="635A81C5" w14:textId="77777777" w:rsidR="00B804FD" w:rsidRPr="00081AF8" w:rsidRDefault="00B804FD" w:rsidP="00D12468">
            <w:pPr>
              <w:spacing w:before="0" w:after="0" w:line="240" w:lineRule="auto"/>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tcPr>
          <w:p w14:paraId="22314C5E" w14:textId="77777777" w:rsidR="00B804FD" w:rsidRPr="00322C60" w:rsidRDefault="00B804FD" w:rsidP="00D12468">
            <w:pPr>
              <w:spacing w:before="0" w:after="0" w:line="240" w:lineRule="auto"/>
              <w:jc w:val="both"/>
              <w:rPr>
                <w:rFonts w:eastAsia="Times New Roman" w:cs="Arial"/>
                <w:color w:val="000000"/>
                <w:lang w:eastAsia="es-ES"/>
              </w:rPr>
            </w:pPr>
            <w:r w:rsidRPr="000E0E0E">
              <w:rPr>
                <w:rFonts w:eastAsia="Times New Roman" w:cs="Arial"/>
                <w:color w:val="000000"/>
                <w:lang w:eastAsia="es-ES"/>
              </w:rPr>
              <w:t xml:space="preserve">Tapón Inferior NR </w:t>
            </w:r>
            <w:r>
              <w:rPr>
                <w:rFonts w:eastAsia="Times New Roman" w:cs="Arial"/>
                <w:color w:val="000000"/>
                <w:lang w:eastAsia="es-ES"/>
              </w:rPr>
              <w:t>9 5</w:t>
            </w:r>
            <w:r w:rsidRPr="000E0E0E">
              <w:rPr>
                <w:rFonts w:eastAsia="Times New Roman" w:cs="Arial"/>
                <w:color w:val="000000"/>
                <w:lang w:eastAsia="es-ES"/>
              </w:rPr>
              <w:t>/8"</w:t>
            </w:r>
          </w:p>
        </w:tc>
        <w:tc>
          <w:tcPr>
            <w:tcW w:w="1107" w:type="dxa"/>
            <w:tcBorders>
              <w:top w:val="nil"/>
              <w:left w:val="nil"/>
              <w:bottom w:val="single" w:sz="8" w:space="0" w:color="auto"/>
              <w:right w:val="single" w:sz="8" w:space="0" w:color="auto"/>
            </w:tcBorders>
            <w:shd w:val="clear" w:color="auto" w:fill="auto"/>
            <w:noWrap/>
            <w:vAlign w:val="center"/>
          </w:tcPr>
          <w:p w14:paraId="584B77E8" w14:textId="77777777" w:rsidR="00B804FD" w:rsidRPr="00081AF8"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1</w:t>
            </w:r>
          </w:p>
        </w:tc>
        <w:tc>
          <w:tcPr>
            <w:tcW w:w="1870" w:type="dxa"/>
            <w:vMerge/>
            <w:tcBorders>
              <w:left w:val="single" w:sz="8" w:space="0" w:color="auto"/>
              <w:right w:val="single" w:sz="8" w:space="0" w:color="auto"/>
            </w:tcBorders>
            <w:vAlign w:val="center"/>
          </w:tcPr>
          <w:p w14:paraId="6243DD3D" w14:textId="77777777" w:rsidR="00B804FD" w:rsidRPr="00081AF8" w:rsidRDefault="00B804FD" w:rsidP="00D12468">
            <w:pPr>
              <w:spacing w:before="0" w:after="0" w:line="240" w:lineRule="auto"/>
              <w:rPr>
                <w:rFonts w:eastAsia="Times New Roman" w:cs="Arial"/>
                <w:color w:val="000000"/>
                <w:lang w:val="es-ES" w:eastAsia="es-ES"/>
              </w:rPr>
            </w:pPr>
          </w:p>
        </w:tc>
      </w:tr>
      <w:tr w:rsidR="00B804FD" w:rsidRPr="00081AF8" w14:paraId="576CB4C4" w14:textId="77777777" w:rsidTr="00D12468">
        <w:trPr>
          <w:trHeight w:val="406"/>
        </w:trPr>
        <w:tc>
          <w:tcPr>
            <w:tcW w:w="2468" w:type="dxa"/>
            <w:vMerge/>
            <w:tcBorders>
              <w:left w:val="single" w:sz="8" w:space="0" w:color="auto"/>
              <w:bottom w:val="nil"/>
              <w:right w:val="single" w:sz="8" w:space="0" w:color="auto"/>
            </w:tcBorders>
            <w:vAlign w:val="center"/>
          </w:tcPr>
          <w:p w14:paraId="5EA7A933" w14:textId="77777777" w:rsidR="00B804FD" w:rsidRPr="00081AF8" w:rsidRDefault="00B804FD" w:rsidP="00D12468">
            <w:pPr>
              <w:spacing w:before="0" w:after="0" w:line="240" w:lineRule="auto"/>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tcPr>
          <w:p w14:paraId="6112EC5B" w14:textId="77777777" w:rsidR="00B804FD" w:rsidRPr="00322C60" w:rsidRDefault="00B804FD" w:rsidP="00D12468">
            <w:pPr>
              <w:spacing w:before="0" w:after="0" w:line="240" w:lineRule="auto"/>
              <w:jc w:val="both"/>
              <w:rPr>
                <w:rFonts w:eastAsia="Times New Roman" w:cs="Arial"/>
                <w:color w:val="000000"/>
                <w:lang w:eastAsia="es-ES"/>
              </w:rPr>
            </w:pPr>
            <w:r w:rsidRPr="000E0E0E">
              <w:rPr>
                <w:rFonts w:eastAsia="Times New Roman" w:cs="Arial"/>
                <w:color w:val="000000"/>
                <w:lang w:eastAsia="es-ES"/>
              </w:rPr>
              <w:t xml:space="preserve">Tapón Superior NR </w:t>
            </w:r>
            <w:r>
              <w:rPr>
                <w:rFonts w:eastAsia="Times New Roman" w:cs="Arial"/>
                <w:color w:val="000000"/>
                <w:lang w:eastAsia="es-ES"/>
              </w:rPr>
              <w:t>9 5</w:t>
            </w:r>
            <w:r w:rsidRPr="000E0E0E">
              <w:rPr>
                <w:rFonts w:eastAsia="Times New Roman" w:cs="Arial"/>
                <w:color w:val="000000"/>
                <w:lang w:eastAsia="es-ES"/>
              </w:rPr>
              <w:t>/8"</w:t>
            </w:r>
          </w:p>
        </w:tc>
        <w:tc>
          <w:tcPr>
            <w:tcW w:w="1107" w:type="dxa"/>
            <w:tcBorders>
              <w:top w:val="nil"/>
              <w:left w:val="nil"/>
              <w:bottom w:val="single" w:sz="8" w:space="0" w:color="auto"/>
              <w:right w:val="single" w:sz="8" w:space="0" w:color="auto"/>
            </w:tcBorders>
            <w:shd w:val="clear" w:color="auto" w:fill="auto"/>
            <w:noWrap/>
            <w:vAlign w:val="center"/>
          </w:tcPr>
          <w:p w14:paraId="2E024F4D" w14:textId="77777777" w:rsidR="00B804FD" w:rsidRPr="00081AF8" w:rsidRDefault="00B804FD" w:rsidP="00D12468">
            <w:pPr>
              <w:spacing w:before="0" w:after="0" w:line="240" w:lineRule="auto"/>
              <w:jc w:val="center"/>
              <w:rPr>
                <w:rFonts w:eastAsia="Times New Roman" w:cs="Arial"/>
                <w:color w:val="000000"/>
                <w:lang w:val="es-ES" w:eastAsia="es-ES"/>
              </w:rPr>
            </w:pPr>
            <w:r w:rsidRPr="000E0E0E">
              <w:rPr>
                <w:rFonts w:eastAsia="Times New Roman" w:cs="Arial"/>
                <w:color w:val="000000"/>
                <w:lang w:val="es-ES" w:eastAsia="es-ES"/>
              </w:rPr>
              <w:t>1</w:t>
            </w:r>
          </w:p>
        </w:tc>
        <w:tc>
          <w:tcPr>
            <w:tcW w:w="1870" w:type="dxa"/>
            <w:vMerge/>
            <w:tcBorders>
              <w:left w:val="single" w:sz="8" w:space="0" w:color="auto"/>
              <w:bottom w:val="nil"/>
              <w:right w:val="single" w:sz="8" w:space="0" w:color="auto"/>
            </w:tcBorders>
            <w:vAlign w:val="center"/>
          </w:tcPr>
          <w:p w14:paraId="29A91A8F" w14:textId="77777777" w:rsidR="00B804FD" w:rsidRPr="00081AF8" w:rsidRDefault="00B804FD" w:rsidP="00D12468">
            <w:pPr>
              <w:spacing w:before="0" w:after="0" w:line="240" w:lineRule="auto"/>
              <w:rPr>
                <w:rFonts w:eastAsia="Times New Roman" w:cs="Arial"/>
                <w:color w:val="000000"/>
                <w:lang w:val="es-ES" w:eastAsia="es-ES"/>
              </w:rPr>
            </w:pPr>
          </w:p>
        </w:tc>
      </w:tr>
      <w:tr w:rsidR="00B804FD" w:rsidRPr="00081AF8" w14:paraId="46279152" w14:textId="77777777" w:rsidTr="00D12468">
        <w:trPr>
          <w:trHeight w:val="585"/>
        </w:trPr>
        <w:tc>
          <w:tcPr>
            <w:tcW w:w="24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05FB4B9" w14:textId="77777777" w:rsidR="00B804FD" w:rsidRPr="00081AF8" w:rsidRDefault="00B804FD" w:rsidP="00D12468">
            <w:pPr>
              <w:spacing w:before="0" w:after="0" w:line="240" w:lineRule="auto"/>
              <w:rPr>
                <w:rFonts w:eastAsia="Times New Roman" w:cs="Arial"/>
                <w:b/>
                <w:bCs/>
                <w:color w:val="000000"/>
                <w:lang w:val="es-ES" w:eastAsia="es-ES"/>
              </w:rPr>
            </w:pPr>
            <w:r w:rsidRPr="00081AF8">
              <w:rPr>
                <w:rFonts w:eastAsia="Times New Roman" w:cs="Arial"/>
                <w:b/>
                <w:bCs/>
                <w:color w:val="000000"/>
                <w:lang w:val="es-ES" w:eastAsia="es-ES"/>
              </w:rPr>
              <w:t xml:space="preserve">Centralizadores y Anillo de Tope </w:t>
            </w:r>
          </w:p>
        </w:tc>
        <w:tc>
          <w:tcPr>
            <w:tcW w:w="3901" w:type="dxa"/>
            <w:tcBorders>
              <w:top w:val="single" w:sz="8" w:space="0" w:color="auto"/>
              <w:left w:val="nil"/>
              <w:bottom w:val="single" w:sz="8" w:space="0" w:color="auto"/>
              <w:right w:val="single" w:sz="8" w:space="0" w:color="auto"/>
            </w:tcBorders>
            <w:shd w:val="clear" w:color="auto" w:fill="auto"/>
            <w:vAlign w:val="center"/>
            <w:hideMark/>
          </w:tcPr>
          <w:p w14:paraId="72A4D7CC" w14:textId="77777777" w:rsidR="00B804FD" w:rsidRPr="00081AF8" w:rsidRDefault="00B804FD" w:rsidP="00D12468">
            <w:pPr>
              <w:spacing w:before="0" w:after="0" w:line="240" w:lineRule="auto"/>
              <w:jc w:val="both"/>
              <w:rPr>
                <w:rFonts w:eastAsia="Times New Roman" w:cs="Arial"/>
                <w:color w:val="000000"/>
                <w:lang w:val="es-ES" w:eastAsia="es-ES"/>
              </w:rPr>
            </w:pPr>
            <w:r w:rsidRPr="00081AF8">
              <w:rPr>
                <w:rFonts w:eastAsia="Times New Roman" w:cs="Arial"/>
                <w:color w:val="000000"/>
                <w:lang w:val="es-ES" w:eastAsia="es-ES"/>
              </w:rPr>
              <w:t>Centralizador de flejes (1 pieza)</w:t>
            </w:r>
            <w:r>
              <w:rPr>
                <w:rFonts w:eastAsia="Times New Roman" w:cs="Arial"/>
                <w:color w:val="000000"/>
                <w:lang w:val="es-ES" w:eastAsia="es-ES"/>
              </w:rPr>
              <w:t xml:space="preserve"> </w:t>
            </w:r>
            <w:r w:rsidRPr="00081AF8">
              <w:rPr>
                <w:rFonts w:eastAsia="Times New Roman" w:cs="Arial"/>
                <w:color w:val="000000"/>
                <w:lang w:val="es-ES" w:eastAsia="es-ES"/>
              </w:rPr>
              <w:t xml:space="preserve">9 5/8" x 12 1/4" </w:t>
            </w:r>
          </w:p>
        </w:tc>
        <w:tc>
          <w:tcPr>
            <w:tcW w:w="1107" w:type="dxa"/>
            <w:tcBorders>
              <w:top w:val="single" w:sz="8" w:space="0" w:color="auto"/>
              <w:left w:val="nil"/>
              <w:bottom w:val="single" w:sz="8" w:space="0" w:color="auto"/>
              <w:right w:val="single" w:sz="8" w:space="0" w:color="auto"/>
            </w:tcBorders>
            <w:shd w:val="clear" w:color="auto" w:fill="auto"/>
            <w:noWrap/>
            <w:vAlign w:val="center"/>
            <w:hideMark/>
          </w:tcPr>
          <w:p w14:paraId="38F7AEF6" w14:textId="77777777" w:rsidR="00B804FD" w:rsidRPr="00081AF8"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40</w:t>
            </w:r>
          </w:p>
        </w:tc>
        <w:tc>
          <w:tcPr>
            <w:tcW w:w="18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FFF35B" w14:textId="77777777" w:rsidR="00B804FD" w:rsidRPr="00081AF8" w:rsidRDefault="00B804FD" w:rsidP="00D12468">
            <w:pPr>
              <w:spacing w:before="0" w:after="0" w:line="240" w:lineRule="auto"/>
              <w:rPr>
                <w:rFonts w:eastAsia="Times New Roman" w:cs="Arial"/>
                <w:color w:val="000000"/>
                <w:lang w:val="es-ES" w:eastAsia="es-ES"/>
              </w:rPr>
            </w:pPr>
            <w:r w:rsidRPr="00112E64">
              <w:rPr>
                <w:rFonts w:eastAsia="Times New Roman" w:cs="Arial"/>
                <w:color w:val="000000"/>
                <w:lang w:val="es-ES" w:eastAsia="es-ES"/>
              </w:rPr>
              <w:t>Centralizadores y Anillo de Tope</w:t>
            </w:r>
            <w:r w:rsidRPr="004F256A">
              <w:rPr>
                <w:rFonts w:eastAsia="Times New Roman" w:cs="Arial"/>
                <w:color w:val="000000"/>
                <w:lang w:val="es-ES" w:eastAsia="es-ES"/>
              </w:rPr>
              <w:t xml:space="preserve"> </w:t>
            </w:r>
            <w:r w:rsidRPr="00081AF8">
              <w:rPr>
                <w:rFonts w:eastAsia="Times New Roman" w:cs="Arial"/>
                <w:color w:val="000000"/>
                <w:lang w:val="es-ES" w:eastAsia="es-ES"/>
              </w:rPr>
              <w:t>9 5/8"</w:t>
            </w:r>
          </w:p>
        </w:tc>
      </w:tr>
      <w:tr w:rsidR="00B804FD" w:rsidRPr="00081AF8" w14:paraId="0747A2DF" w14:textId="77777777" w:rsidTr="00D12468">
        <w:trPr>
          <w:trHeight w:val="585"/>
        </w:trPr>
        <w:tc>
          <w:tcPr>
            <w:tcW w:w="2468" w:type="dxa"/>
            <w:vMerge/>
            <w:tcBorders>
              <w:top w:val="single" w:sz="8" w:space="0" w:color="auto"/>
              <w:left w:val="single" w:sz="8" w:space="0" w:color="auto"/>
              <w:bottom w:val="single" w:sz="8" w:space="0" w:color="000000"/>
              <w:right w:val="single" w:sz="8" w:space="0" w:color="auto"/>
            </w:tcBorders>
            <w:vAlign w:val="center"/>
            <w:hideMark/>
          </w:tcPr>
          <w:p w14:paraId="76FED785" w14:textId="77777777" w:rsidR="00B804FD" w:rsidRPr="00081AF8" w:rsidRDefault="00B804FD" w:rsidP="00D12468">
            <w:pPr>
              <w:spacing w:before="0" w:after="0" w:line="240" w:lineRule="auto"/>
              <w:jc w:val="both"/>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hideMark/>
          </w:tcPr>
          <w:p w14:paraId="299EF644" w14:textId="77777777" w:rsidR="00B804FD" w:rsidRPr="00081AF8" w:rsidRDefault="00B804FD" w:rsidP="00D12468">
            <w:pPr>
              <w:spacing w:before="0" w:after="0" w:line="240" w:lineRule="auto"/>
              <w:jc w:val="both"/>
              <w:rPr>
                <w:rFonts w:eastAsia="Times New Roman" w:cs="Arial"/>
                <w:color w:val="000000"/>
                <w:lang w:val="es-ES" w:eastAsia="es-ES"/>
              </w:rPr>
            </w:pPr>
            <w:r w:rsidRPr="00081AF8">
              <w:rPr>
                <w:rFonts w:eastAsia="Times New Roman" w:cs="Arial"/>
                <w:color w:val="000000"/>
                <w:lang w:val="es-ES" w:eastAsia="es-ES"/>
              </w:rPr>
              <w:t>Anillo de Tope (1 pieza) 9 5/8" con tornillos</w:t>
            </w:r>
          </w:p>
        </w:tc>
        <w:tc>
          <w:tcPr>
            <w:tcW w:w="1107" w:type="dxa"/>
            <w:tcBorders>
              <w:top w:val="nil"/>
              <w:left w:val="nil"/>
              <w:bottom w:val="single" w:sz="8" w:space="0" w:color="auto"/>
              <w:right w:val="single" w:sz="8" w:space="0" w:color="auto"/>
            </w:tcBorders>
            <w:shd w:val="clear" w:color="auto" w:fill="auto"/>
            <w:noWrap/>
            <w:vAlign w:val="center"/>
            <w:hideMark/>
          </w:tcPr>
          <w:p w14:paraId="525A4660" w14:textId="77777777" w:rsidR="00B804FD" w:rsidRPr="00081AF8"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90</w:t>
            </w: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6C4AA923" w14:textId="77777777" w:rsidR="00B804FD" w:rsidRPr="00081AF8" w:rsidRDefault="00B804FD" w:rsidP="00D12468">
            <w:pPr>
              <w:spacing w:before="0" w:after="0" w:line="240" w:lineRule="auto"/>
              <w:jc w:val="both"/>
              <w:rPr>
                <w:rFonts w:eastAsia="Times New Roman" w:cs="Arial"/>
                <w:color w:val="000000"/>
                <w:lang w:val="es-ES" w:eastAsia="es-ES"/>
              </w:rPr>
            </w:pPr>
          </w:p>
        </w:tc>
      </w:tr>
      <w:tr w:rsidR="00B804FD" w:rsidRPr="00081AF8" w14:paraId="5CD2783E" w14:textId="77777777" w:rsidTr="00D12468">
        <w:trPr>
          <w:trHeight w:val="585"/>
        </w:trPr>
        <w:tc>
          <w:tcPr>
            <w:tcW w:w="2468" w:type="dxa"/>
            <w:vMerge/>
            <w:tcBorders>
              <w:top w:val="single" w:sz="8" w:space="0" w:color="auto"/>
              <w:left w:val="single" w:sz="8" w:space="0" w:color="auto"/>
              <w:bottom w:val="single" w:sz="8" w:space="0" w:color="000000"/>
              <w:right w:val="single" w:sz="8" w:space="0" w:color="auto"/>
            </w:tcBorders>
            <w:vAlign w:val="center"/>
            <w:hideMark/>
          </w:tcPr>
          <w:p w14:paraId="624001ED" w14:textId="77777777" w:rsidR="00B804FD" w:rsidRPr="00081AF8" w:rsidRDefault="00B804FD" w:rsidP="00D12468">
            <w:pPr>
              <w:spacing w:before="0" w:after="0" w:line="240" w:lineRule="auto"/>
              <w:jc w:val="both"/>
              <w:rPr>
                <w:rFonts w:eastAsia="Times New Roman" w:cs="Arial"/>
                <w:b/>
                <w:bCs/>
                <w:color w:val="000000"/>
                <w:lang w:val="es-ES" w:eastAsia="es-ES"/>
              </w:rPr>
            </w:pPr>
          </w:p>
        </w:tc>
        <w:tc>
          <w:tcPr>
            <w:tcW w:w="3901" w:type="dxa"/>
            <w:tcBorders>
              <w:top w:val="nil"/>
              <w:left w:val="nil"/>
              <w:bottom w:val="single" w:sz="8" w:space="0" w:color="auto"/>
              <w:right w:val="single" w:sz="8" w:space="0" w:color="auto"/>
            </w:tcBorders>
            <w:shd w:val="clear" w:color="auto" w:fill="auto"/>
            <w:vAlign w:val="center"/>
            <w:hideMark/>
          </w:tcPr>
          <w:p w14:paraId="4C96D4C9" w14:textId="77777777" w:rsidR="00B804FD" w:rsidRPr="00081AF8" w:rsidRDefault="00B804FD" w:rsidP="00D12468">
            <w:pPr>
              <w:spacing w:before="0" w:after="0" w:line="240" w:lineRule="auto"/>
              <w:jc w:val="both"/>
              <w:rPr>
                <w:rFonts w:eastAsia="Times New Roman" w:cs="Arial"/>
                <w:color w:val="000000"/>
                <w:lang w:val="es-ES" w:eastAsia="es-ES"/>
              </w:rPr>
            </w:pPr>
            <w:r w:rsidRPr="00081AF8">
              <w:rPr>
                <w:rFonts w:eastAsia="Times New Roman" w:cs="Arial"/>
                <w:color w:val="000000"/>
                <w:lang w:val="es-ES" w:eastAsia="es-ES"/>
              </w:rPr>
              <w:t>Centralizador Rígido 9 5/8" x 12" (Solido)</w:t>
            </w:r>
          </w:p>
        </w:tc>
        <w:tc>
          <w:tcPr>
            <w:tcW w:w="1107" w:type="dxa"/>
            <w:tcBorders>
              <w:top w:val="nil"/>
              <w:left w:val="nil"/>
              <w:bottom w:val="single" w:sz="8" w:space="0" w:color="auto"/>
              <w:right w:val="single" w:sz="8" w:space="0" w:color="auto"/>
            </w:tcBorders>
            <w:shd w:val="clear" w:color="auto" w:fill="auto"/>
            <w:noWrap/>
            <w:vAlign w:val="center"/>
            <w:hideMark/>
          </w:tcPr>
          <w:p w14:paraId="516E0E3E" w14:textId="77777777" w:rsidR="00B804FD" w:rsidRPr="00081AF8" w:rsidRDefault="00B804FD" w:rsidP="00D12468">
            <w:pPr>
              <w:spacing w:before="0" w:after="0" w:line="240" w:lineRule="auto"/>
              <w:jc w:val="center"/>
              <w:rPr>
                <w:rFonts w:eastAsia="Times New Roman" w:cs="Arial"/>
                <w:color w:val="000000"/>
                <w:lang w:val="es-ES" w:eastAsia="es-ES"/>
              </w:rPr>
            </w:pPr>
            <w:r w:rsidRPr="00081AF8">
              <w:rPr>
                <w:rFonts w:eastAsia="Times New Roman" w:cs="Arial"/>
                <w:color w:val="000000"/>
                <w:lang w:val="es-ES" w:eastAsia="es-ES"/>
              </w:rPr>
              <w:t>5</w:t>
            </w: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06253798" w14:textId="77777777" w:rsidR="00B804FD" w:rsidRPr="00081AF8" w:rsidRDefault="00B804FD" w:rsidP="00D12468">
            <w:pPr>
              <w:spacing w:before="0" w:after="0" w:line="240" w:lineRule="auto"/>
              <w:jc w:val="both"/>
              <w:rPr>
                <w:rFonts w:eastAsia="Times New Roman" w:cs="Arial"/>
                <w:color w:val="000000"/>
                <w:lang w:val="es-ES" w:eastAsia="es-ES"/>
              </w:rPr>
            </w:pPr>
          </w:p>
        </w:tc>
      </w:tr>
    </w:tbl>
    <w:p w14:paraId="115BBAF1" w14:textId="77777777" w:rsidR="00B804FD" w:rsidRDefault="00B804FD" w:rsidP="00B804FD">
      <w:pPr>
        <w:jc w:val="both"/>
        <w:rPr>
          <w:rFonts w:cs="Arial"/>
        </w:rPr>
      </w:pPr>
    </w:p>
    <w:p w14:paraId="361D9D91" w14:textId="77777777" w:rsidR="00B804FD" w:rsidRPr="00E6024A" w:rsidRDefault="00B804FD" w:rsidP="00B804FD">
      <w:pPr>
        <w:pStyle w:val="Ttulo4"/>
      </w:pPr>
      <w:bookmarkStart w:id="120" w:name="_Toc528153656"/>
      <w:bookmarkStart w:id="121" w:name="_Toc528759527"/>
      <w:bookmarkStart w:id="122" w:name="_Toc86857811"/>
      <w:bookmarkStart w:id="123" w:name="_Toc86858112"/>
      <w:bookmarkStart w:id="124" w:name="_Toc137596669"/>
      <w:bookmarkStart w:id="125" w:name="_Hlk158907527"/>
      <w:r>
        <w:t>T</w:t>
      </w:r>
      <w:r w:rsidRPr="00E6024A">
        <w:t>ubería de revestimiento</w:t>
      </w:r>
      <w:r>
        <w:t xml:space="preserve"> CORTA</w:t>
      </w:r>
      <w:r w:rsidRPr="00E6024A">
        <w:t xml:space="preserve"> (“</w:t>
      </w:r>
      <w:r>
        <w:t>Liner</w:t>
      </w:r>
      <w:r w:rsidRPr="00E6024A">
        <w:t>”) de 7”</w:t>
      </w:r>
      <w:bookmarkEnd w:id="120"/>
      <w:bookmarkEnd w:id="121"/>
      <w:bookmarkEnd w:id="122"/>
      <w:bookmarkEnd w:id="123"/>
      <w:bookmarkEnd w:id="124"/>
    </w:p>
    <w:bookmarkEnd w:id="125"/>
    <w:p w14:paraId="2932859D" w14:textId="77777777" w:rsidR="00B804FD" w:rsidRDefault="00B804FD" w:rsidP="00B804FD">
      <w:pPr>
        <w:jc w:val="both"/>
        <w:rPr>
          <w:rFonts w:cs="Arial"/>
        </w:rPr>
      </w:pPr>
      <w:r w:rsidRPr="002A39DD">
        <w:rPr>
          <w:rFonts w:cs="Arial"/>
        </w:rPr>
        <w:t>Este punto,</w:t>
      </w:r>
      <w:r>
        <w:rPr>
          <w:rFonts w:cs="Arial"/>
        </w:rPr>
        <w:t xml:space="preserve"> sin limitación,</w:t>
      </w:r>
      <w:r w:rsidRPr="003A6D25">
        <w:rPr>
          <w:rFonts w:cs="Arial"/>
        </w:rPr>
        <w:t xml:space="preserve"> </w:t>
      </w:r>
      <w:r w:rsidRPr="002A39DD">
        <w:rPr>
          <w:rFonts w:cs="Arial"/>
        </w:rPr>
        <w:t>incluye la provisión de zapato flotador</w:t>
      </w:r>
      <w:r>
        <w:rPr>
          <w:rFonts w:cs="Arial"/>
        </w:rPr>
        <w:t xml:space="preserve"> rimador</w:t>
      </w:r>
      <w:r w:rsidRPr="002A39DD">
        <w:rPr>
          <w:rFonts w:cs="Arial"/>
        </w:rPr>
        <w:t xml:space="preserve">, collar flotador, centralizadores de 1 sola pieza (Tipo CENTEK), aptos para rotación, el diámetro debe ser capaz de pasar por </w:t>
      </w:r>
      <w:r>
        <w:rPr>
          <w:rFonts w:cs="Arial"/>
        </w:rPr>
        <w:t>8.535</w:t>
      </w:r>
      <w:r w:rsidRPr="002A39DD">
        <w:rPr>
          <w:rFonts w:cs="Arial"/>
        </w:rPr>
        <w:t xml:space="preserve">”. </w:t>
      </w:r>
    </w:p>
    <w:p w14:paraId="123CABE2" w14:textId="77777777" w:rsidR="00B804FD" w:rsidRDefault="00B804FD" w:rsidP="00B804FD">
      <w:pPr>
        <w:jc w:val="both"/>
        <w:rPr>
          <w:rFonts w:cs="Arial"/>
        </w:rPr>
      </w:pPr>
      <w:r>
        <w:rPr>
          <w:rFonts w:cs="Arial"/>
        </w:rPr>
        <w:t xml:space="preserve">A continuación, se establece el set de materiales incluido en el Cargo Básico para la fase de 7”. Tanto el zapato flotador, collar flotador así como collar de retención y sistema de tapones serán suministrados por el contratista que provea el sistema colgador de </w:t>
      </w:r>
      <w:proofErr w:type="spellStart"/>
      <w:r>
        <w:rPr>
          <w:rFonts w:cs="Arial"/>
        </w:rPr>
        <w:t>liner</w:t>
      </w:r>
      <w:proofErr w:type="spellEnd"/>
      <w:r>
        <w:rPr>
          <w:rFonts w:cs="Arial"/>
        </w:rPr>
        <w:t xml:space="preserve"> de 7”. </w:t>
      </w:r>
    </w:p>
    <w:tbl>
      <w:tblPr>
        <w:tblpPr w:leftFromText="141" w:rightFromText="141" w:vertAnchor="text" w:horzAnchor="margin" w:tblpXSpec="center" w:tblpY="389"/>
        <w:tblW w:w="8580" w:type="dxa"/>
        <w:tblCellMar>
          <w:left w:w="70" w:type="dxa"/>
          <w:right w:w="70" w:type="dxa"/>
        </w:tblCellMar>
        <w:tblLook w:val="04A0" w:firstRow="1" w:lastRow="0" w:firstColumn="1" w:lastColumn="0" w:noHBand="0" w:noVBand="1"/>
      </w:tblPr>
      <w:tblGrid>
        <w:gridCol w:w="1891"/>
        <w:gridCol w:w="3748"/>
        <w:gridCol w:w="1260"/>
        <w:gridCol w:w="1681"/>
      </w:tblGrid>
      <w:tr w:rsidR="00B804FD" w:rsidRPr="00081AF8" w14:paraId="787838DC" w14:textId="77777777" w:rsidTr="00D12468">
        <w:trPr>
          <w:trHeight w:val="315"/>
        </w:trPr>
        <w:tc>
          <w:tcPr>
            <w:tcW w:w="1891"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3C9ABA65"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t>Tipo</w:t>
            </w:r>
          </w:p>
        </w:tc>
        <w:tc>
          <w:tcPr>
            <w:tcW w:w="3748" w:type="dxa"/>
            <w:tcBorders>
              <w:top w:val="single" w:sz="8" w:space="0" w:color="auto"/>
              <w:left w:val="nil"/>
              <w:bottom w:val="single" w:sz="8" w:space="0" w:color="auto"/>
              <w:right w:val="single" w:sz="8" w:space="0" w:color="auto"/>
            </w:tcBorders>
            <w:shd w:val="clear" w:color="000000" w:fill="943634"/>
            <w:vAlign w:val="center"/>
            <w:hideMark/>
          </w:tcPr>
          <w:p w14:paraId="16ED7E80"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t>Subtipo</w:t>
            </w:r>
          </w:p>
        </w:tc>
        <w:tc>
          <w:tcPr>
            <w:tcW w:w="1260" w:type="dxa"/>
            <w:tcBorders>
              <w:top w:val="single" w:sz="8" w:space="0" w:color="auto"/>
              <w:left w:val="nil"/>
              <w:bottom w:val="single" w:sz="8" w:space="0" w:color="auto"/>
              <w:right w:val="single" w:sz="8" w:space="0" w:color="auto"/>
            </w:tcBorders>
            <w:shd w:val="clear" w:color="000000" w:fill="943634"/>
            <w:noWrap/>
            <w:vAlign w:val="center"/>
            <w:hideMark/>
          </w:tcPr>
          <w:p w14:paraId="301AA4C1"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t>Cantidad</w:t>
            </w:r>
          </w:p>
        </w:tc>
        <w:tc>
          <w:tcPr>
            <w:tcW w:w="1681" w:type="dxa"/>
            <w:tcBorders>
              <w:top w:val="single" w:sz="8" w:space="0" w:color="auto"/>
              <w:left w:val="nil"/>
              <w:bottom w:val="single" w:sz="8" w:space="0" w:color="auto"/>
              <w:right w:val="single" w:sz="8" w:space="0" w:color="auto"/>
            </w:tcBorders>
            <w:shd w:val="clear" w:color="000000" w:fill="943634"/>
            <w:vAlign w:val="center"/>
            <w:hideMark/>
          </w:tcPr>
          <w:p w14:paraId="092F590F" w14:textId="77777777" w:rsidR="00B804FD" w:rsidRPr="00081AF8" w:rsidRDefault="00B804FD" w:rsidP="00D12468">
            <w:pPr>
              <w:spacing w:before="0" w:after="0" w:line="240" w:lineRule="auto"/>
              <w:jc w:val="both"/>
              <w:rPr>
                <w:rFonts w:eastAsia="Times New Roman" w:cs="Arial"/>
                <w:b/>
                <w:bCs/>
                <w:color w:val="FFFFFF"/>
                <w:lang w:val="es-ES" w:eastAsia="es-ES"/>
              </w:rPr>
            </w:pPr>
            <w:r w:rsidRPr="00081AF8">
              <w:rPr>
                <w:rFonts w:eastAsia="Times New Roman" w:cs="Arial"/>
                <w:b/>
                <w:bCs/>
                <w:color w:val="FFFFFF"/>
                <w:lang w:val="es-ES" w:eastAsia="es-ES"/>
              </w:rPr>
              <w:t>Referencia</w:t>
            </w:r>
          </w:p>
        </w:tc>
      </w:tr>
      <w:tr w:rsidR="00B804FD" w:rsidRPr="00081AF8" w14:paraId="74A05F7F" w14:textId="77777777" w:rsidTr="00D12468">
        <w:trPr>
          <w:trHeight w:val="585"/>
        </w:trPr>
        <w:tc>
          <w:tcPr>
            <w:tcW w:w="189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72A5AC4" w14:textId="77777777" w:rsidR="00B804FD" w:rsidRPr="00081AF8" w:rsidRDefault="00B804FD" w:rsidP="00D12468">
            <w:pPr>
              <w:spacing w:before="0" w:after="0" w:line="240" w:lineRule="auto"/>
              <w:rPr>
                <w:rFonts w:eastAsia="Times New Roman" w:cs="Arial"/>
                <w:b/>
                <w:bCs/>
                <w:color w:val="000000"/>
                <w:lang w:val="es-ES" w:eastAsia="es-ES"/>
              </w:rPr>
            </w:pPr>
            <w:r w:rsidRPr="00081AF8">
              <w:rPr>
                <w:rFonts w:eastAsia="Times New Roman" w:cs="Arial"/>
                <w:b/>
                <w:bCs/>
                <w:color w:val="000000"/>
                <w:lang w:val="es-ES" w:eastAsia="es-ES"/>
              </w:rPr>
              <w:t xml:space="preserve">Centralizadores y Anillo de Tope </w:t>
            </w:r>
          </w:p>
        </w:tc>
        <w:tc>
          <w:tcPr>
            <w:tcW w:w="3748" w:type="dxa"/>
            <w:tcBorders>
              <w:top w:val="single" w:sz="8" w:space="0" w:color="auto"/>
              <w:left w:val="nil"/>
              <w:bottom w:val="single" w:sz="8" w:space="0" w:color="auto"/>
              <w:right w:val="single" w:sz="8" w:space="0" w:color="auto"/>
            </w:tcBorders>
            <w:shd w:val="clear" w:color="auto" w:fill="auto"/>
            <w:vAlign w:val="center"/>
            <w:hideMark/>
          </w:tcPr>
          <w:p w14:paraId="6EE8DB01" w14:textId="77777777" w:rsidR="00B804FD" w:rsidRPr="00081AF8" w:rsidRDefault="00B804FD" w:rsidP="00D12468">
            <w:pPr>
              <w:spacing w:before="0" w:after="0" w:line="240" w:lineRule="auto"/>
              <w:jc w:val="both"/>
              <w:rPr>
                <w:rFonts w:eastAsia="Times New Roman" w:cs="Arial"/>
                <w:color w:val="000000"/>
                <w:lang w:val="es-ES" w:eastAsia="es-ES"/>
              </w:rPr>
            </w:pPr>
            <w:r w:rsidRPr="00CC651A">
              <w:rPr>
                <w:rFonts w:eastAsia="Times New Roman" w:cs="Arial"/>
                <w:color w:val="000000"/>
                <w:lang w:val="es-ES" w:eastAsia="es-ES"/>
              </w:rPr>
              <w:t>Centralizador de flejes (1 pieza) 7"</w:t>
            </w:r>
            <w:r>
              <w:rPr>
                <w:rFonts w:eastAsia="Times New Roman" w:cs="Arial"/>
                <w:color w:val="000000"/>
                <w:lang w:val="es-ES" w:eastAsia="es-ES"/>
              </w:rPr>
              <w:t xml:space="preserve"> </w:t>
            </w:r>
            <w:r w:rsidRPr="00CC651A">
              <w:rPr>
                <w:rFonts w:eastAsia="Times New Roman" w:cs="Arial"/>
                <w:color w:val="000000"/>
                <w:lang w:val="es-ES" w:eastAsia="es-ES"/>
              </w:rPr>
              <w:t xml:space="preserve">x 8 </w:t>
            </w:r>
            <w:r>
              <w:rPr>
                <w:rFonts w:eastAsia="Times New Roman" w:cs="Arial"/>
                <w:color w:val="000000"/>
                <w:lang w:val="es-ES" w:eastAsia="es-ES"/>
              </w:rPr>
              <w:t>½”</w:t>
            </w:r>
            <w:r w:rsidRPr="00CC651A">
              <w:rPr>
                <w:rFonts w:eastAsia="Times New Roman" w:cs="Arial"/>
                <w:color w:val="000000"/>
                <w:lang w:val="es-ES" w:eastAsia="es-ES"/>
              </w:rPr>
              <w:t xml:space="preserve">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7626B257" w14:textId="77777777" w:rsidR="00B804FD" w:rsidRPr="00081AF8"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25</w:t>
            </w:r>
          </w:p>
        </w:tc>
        <w:tc>
          <w:tcPr>
            <w:tcW w:w="1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94B2E9" w14:textId="77777777" w:rsidR="00B804FD" w:rsidRPr="00081AF8" w:rsidRDefault="00B804FD" w:rsidP="00D12468">
            <w:pPr>
              <w:spacing w:before="0" w:after="0" w:line="240" w:lineRule="auto"/>
              <w:rPr>
                <w:rFonts w:eastAsia="Times New Roman" w:cs="Arial"/>
                <w:color w:val="000000"/>
                <w:lang w:val="es-ES" w:eastAsia="es-ES"/>
              </w:rPr>
            </w:pPr>
            <w:r w:rsidRPr="00112E64">
              <w:rPr>
                <w:rFonts w:eastAsia="Times New Roman" w:cs="Arial"/>
                <w:color w:val="000000"/>
                <w:lang w:val="es-ES" w:eastAsia="es-ES"/>
              </w:rPr>
              <w:t>Centralizadores y Anillo de Tope</w:t>
            </w:r>
            <w:r w:rsidRPr="004F256A">
              <w:rPr>
                <w:rFonts w:eastAsia="Times New Roman" w:cs="Arial"/>
                <w:color w:val="000000"/>
                <w:lang w:val="es-ES" w:eastAsia="es-ES"/>
              </w:rPr>
              <w:t xml:space="preserve"> </w:t>
            </w:r>
            <w:r>
              <w:rPr>
                <w:rFonts w:eastAsia="Times New Roman" w:cs="Arial"/>
                <w:color w:val="000000"/>
                <w:lang w:val="es-ES" w:eastAsia="es-ES"/>
              </w:rPr>
              <w:t>7</w:t>
            </w:r>
            <w:r w:rsidRPr="00081AF8">
              <w:rPr>
                <w:rFonts w:eastAsia="Times New Roman" w:cs="Arial"/>
                <w:color w:val="000000"/>
                <w:lang w:val="es-ES" w:eastAsia="es-ES"/>
              </w:rPr>
              <w:t>"</w:t>
            </w:r>
          </w:p>
        </w:tc>
      </w:tr>
      <w:tr w:rsidR="00B804FD" w:rsidRPr="00081AF8" w14:paraId="3201A8EC" w14:textId="77777777" w:rsidTr="00D12468">
        <w:trPr>
          <w:trHeight w:val="585"/>
        </w:trPr>
        <w:tc>
          <w:tcPr>
            <w:tcW w:w="1891" w:type="dxa"/>
            <w:vMerge/>
            <w:tcBorders>
              <w:top w:val="single" w:sz="8" w:space="0" w:color="auto"/>
              <w:left w:val="single" w:sz="8" w:space="0" w:color="auto"/>
              <w:bottom w:val="single" w:sz="8" w:space="0" w:color="000000"/>
              <w:right w:val="single" w:sz="8" w:space="0" w:color="auto"/>
            </w:tcBorders>
            <w:vAlign w:val="center"/>
            <w:hideMark/>
          </w:tcPr>
          <w:p w14:paraId="477C7695" w14:textId="77777777" w:rsidR="00B804FD" w:rsidRPr="00081AF8" w:rsidRDefault="00B804FD" w:rsidP="00D12468">
            <w:pPr>
              <w:spacing w:before="0" w:after="0" w:line="240" w:lineRule="auto"/>
              <w:jc w:val="both"/>
              <w:rPr>
                <w:rFonts w:eastAsia="Times New Roman" w:cs="Arial"/>
                <w:b/>
                <w:bCs/>
                <w:color w:val="000000"/>
                <w:lang w:val="es-ES" w:eastAsia="es-ES"/>
              </w:rPr>
            </w:pPr>
          </w:p>
        </w:tc>
        <w:tc>
          <w:tcPr>
            <w:tcW w:w="3748" w:type="dxa"/>
            <w:tcBorders>
              <w:top w:val="nil"/>
              <w:left w:val="nil"/>
              <w:bottom w:val="single" w:sz="8" w:space="0" w:color="auto"/>
              <w:right w:val="single" w:sz="8" w:space="0" w:color="auto"/>
            </w:tcBorders>
            <w:shd w:val="clear" w:color="auto" w:fill="auto"/>
            <w:vAlign w:val="center"/>
            <w:hideMark/>
          </w:tcPr>
          <w:p w14:paraId="0CDE1E41" w14:textId="77777777" w:rsidR="00B804FD" w:rsidRPr="00081AF8" w:rsidRDefault="00B804FD" w:rsidP="00D12468">
            <w:pPr>
              <w:spacing w:before="0" w:after="0" w:line="240" w:lineRule="auto"/>
              <w:jc w:val="both"/>
              <w:rPr>
                <w:rFonts w:eastAsia="Times New Roman" w:cs="Arial"/>
                <w:color w:val="000000"/>
                <w:lang w:val="es-ES" w:eastAsia="es-ES"/>
              </w:rPr>
            </w:pPr>
            <w:r w:rsidRPr="00CC651A">
              <w:rPr>
                <w:rFonts w:eastAsia="Times New Roman" w:cs="Arial"/>
                <w:color w:val="000000"/>
                <w:lang w:val="es-ES" w:eastAsia="es-ES"/>
              </w:rPr>
              <w:t>Anillo de Tope (1 pieza) 7" con tornillos</w:t>
            </w:r>
          </w:p>
        </w:tc>
        <w:tc>
          <w:tcPr>
            <w:tcW w:w="1260" w:type="dxa"/>
            <w:tcBorders>
              <w:top w:val="nil"/>
              <w:left w:val="nil"/>
              <w:bottom w:val="single" w:sz="8" w:space="0" w:color="auto"/>
              <w:right w:val="single" w:sz="8" w:space="0" w:color="auto"/>
            </w:tcBorders>
            <w:shd w:val="clear" w:color="auto" w:fill="auto"/>
            <w:noWrap/>
            <w:vAlign w:val="center"/>
            <w:hideMark/>
          </w:tcPr>
          <w:p w14:paraId="403B5B36" w14:textId="77777777" w:rsidR="00B804FD" w:rsidRPr="00081AF8" w:rsidRDefault="00B804FD" w:rsidP="00D12468">
            <w:pPr>
              <w:spacing w:before="0" w:after="0" w:line="240" w:lineRule="auto"/>
              <w:jc w:val="center"/>
              <w:rPr>
                <w:rFonts w:eastAsia="Times New Roman" w:cs="Arial"/>
                <w:color w:val="000000"/>
                <w:lang w:val="es-ES" w:eastAsia="es-ES"/>
              </w:rPr>
            </w:pPr>
            <w:r>
              <w:rPr>
                <w:rFonts w:eastAsia="Times New Roman" w:cs="Arial"/>
                <w:color w:val="000000"/>
                <w:lang w:val="es-ES" w:eastAsia="es-ES"/>
              </w:rPr>
              <w:t>60</w:t>
            </w:r>
          </w:p>
        </w:tc>
        <w:tc>
          <w:tcPr>
            <w:tcW w:w="1681" w:type="dxa"/>
            <w:vMerge/>
            <w:tcBorders>
              <w:top w:val="single" w:sz="8" w:space="0" w:color="auto"/>
              <w:left w:val="single" w:sz="8" w:space="0" w:color="auto"/>
              <w:bottom w:val="single" w:sz="8" w:space="0" w:color="000000"/>
              <w:right w:val="single" w:sz="8" w:space="0" w:color="auto"/>
            </w:tcBorders>
            <w:vAlign w:val="center"/>
            <w:hideMark/>
          </w:tcPr>
          <w:p w14:paraId="4026F7EA" w14:textId="77777777" w:rsidR="00B804FD" w:rsidRPr="00081AF8" w:rsidRDefault="00B804FD" w:rsidP="00D12468">
            <w:pPr>
              <w:spacing w:before="0" w:after="0" w:line="240" w:lineRule="auto"/>
              <w:jc w:val="both"/>
              <w:rPr>
                <w:rFonts w:eastAsia="Times New Roman" w:cs="Arial"/>
                <w:color w:val="000000"/>
                <w:lang w:val="es-ES" w:eastAsia="es-ES"/>
              </w:rPr>
            </w:pPr>
          </w:p>
        </w:tc>
      </w:tr>
      <w:tr w:rsidR="00B804FD" w:rsidRPr="00081AF8" w14:paraId="498F7202" w14:textId="77777777" w:rsidTr="00D12468">
        <w:trPr>
          <w:trHeight w:val="585"/>
        </w:trPr>
        <w:tc>
          <w:tcPr>
            <w:tcW w:w="1891" w:type="dxa"/>
            <w:vMerge/>
            <w:tcBorders>
              <w:top w:val="single" w:sz="8" w:space="0" w:color="auto"/>
              <w:left w:val="single" w:sz="8" w:space="0" w:color="auto"/>
              <w:bottom w:val="single" w:sz="8" w:space="0" w:color="000000"/>
              <w:right w:val="single" w:sz="8" w:space="0" w:color="auto"/>
            </w:tcBorders>
            <w:vAlign w:val="center"/>
            <w:hideMark/>
          </w:tcPr>
          <w:p w14:paraId="04BA2235" w14:textId="77777777" w:rsidR="00B804FD" w:rsidRPr="00081AF8" w:rsidRDefault="00B804FD" w:rsidP="00D12468">
            <w:pPr>
              <w:spacing w:before="0" w:after="0" w:line="240" w:lineRule="auto"/>
              <w:jc w:val="both"/>
              <w:rPr>
                <w:rFonts w:eastAsia="Times New Roman" w:cs="Arial"/>
                <w:b/>
                <w:bCs/>
                <w:color w:val="000000"/>
                <w:lang w:val="es-ES" w:eastAsia="es-ES"/>
              </w:rPr>
            </w:pPr>
          </w:p>
        </w:tc>
        <w:tc>
          <w:tcPr>
            <w:tcW w:w="3748" w:type="dxa"/>
            <w:tcBorders>
              <w:top w:val="nil"/>
              <w:left w:val="nil"/>
              <w:bottom w:val="single" w:sz="8" w:space="0" w:color="auto"/>
              <w:right w:val="single" w:sz="8" w:space="0" w:color="auto"/>
            </w:tcBorders>
            <w:shd w:val="clear" w:color="auto" w:fill="auto"/>
            <w:vAlign w:val="center"/>
            <w:hideMark/>
          </w:tcPr>
          <w:p w14:paraId="73BEEEC4" w14:textId="77777777" w:rsidR="00B804FD" w:rsidRPr="00081AF8" w:rsidRDefault="00B804FD" w:rsidP="00D12468">
            <w:pPr>
              <w:spacing w:before="0" w:after="0" w:line="240" w:lineRule="auto"/>
              <w:jc w:val="both"/>
              <w:rPr>
                <w:rFonts w:eastAsia="Times New Roman" w:cs="Arial"/>
                <w:color w:val="000000"/>
                <w:lang w:val="es-ES" w:eastAsia="es-ES"/>
              </w:rPr>
            </w:pPr>
            <w:r w:rsidRPr="00CC651A">
              <w:rPr>
                <w:rFonts w:eastAsia="Times New Roman" w:cs="Arial"/>
                <w:color w:val="000000"/>
                <w:lang w:val="es-ES" w:eastAsia="es-ES"/>
              </w:rPr>
              <w:t>Centralizador Rígido 7</w:t>
            </w:r>
            <w:r>
              <w:rPr>
                <w:rFonts w:eastAsia="Times New Roman" w:cs="Arial"/>
                <w:color w:val="000000"/>
                <w:lang w:val="es-ES" w:eastAsia="es-ES"/>
              </w:rPr>
              <w:t>”</w:t>
            </w:r>
            <w:r w:rsidRPr="00CC651A">
              <w:rPr>
                <w:rFonts w:eastAsia="Times New Roman" w:cs="Arial"/>
                <w:color w:val="000000"/>
                <w:lang w:val="es-ES" w:eastAsia="es-ES"/>
              </w:rPr>
              <w:t xml:space="preserve"> x 8 1/4" (Solido)</w:t>
            </w:r>
          </w:p>
        </w:tc>
        <w:tc>
          <w:tcPr>
            <w:tcW w:w="1260" w:type="dxa"/>
            <w:tcBorders>
              <w:top w:val="nil"/>
              <w:left w:val="nil"/>
              <w:bottom w:val="single" w:sz="8" w:space="0" w:color="auto"/>
              <w:right w:val="single" w:sz="8" w:space="0" w:color="auto"/>
            </w:tcBorders>
            <w:shd w:val="clear" w:color="auto" w:fill="auto"/>
            <w:noWrap/>
            <w:vAlign w:val="center"/>
            <w:hideMark/>
          </w:tcPr>
          <w:p w14:paraId="7EDAD926" w14:textId="77777777" w:rsidR="00B804FD" w:rsidRPr="00081AF8" w:rsidRDefault="00B804FD" w:rsidP="00D12468">
            <w:pPr>
              <w:spacing w:before="0" w:after="0" w:line="240" w:lineRule="auto"/>
              <w:jc w:val="center"/>
              <w:rPr>
                <w:rFonts w:eastAsia="Times New Roman" w:cs="Arial"/>
                <w:color w:val="000000"/>
                <w:lang w:val="es-ES" w:eastAsia="es-ES"/>
              </w:rPr>
            </w:pPr>
            <w:r w:rsidRPr="00CC651A">
              <w:rPr>
                <w:rFonts w:eastAsia="Times New Roman" w:cs="Arial"/>
                <w:color w:val="000000"/>
                <w:lang w:val="es-ES" w:eastAsia="es-ES"/>
              </w:rPr>
              <w:t>5</w:t>
            </w:r>
          </w:p>
        </w:tc>
        <w:tc>
          <w:tcPr>
            <w:tcW w:w="1681" w:type="dxa"/>
            <w:vMerge/>
            <w:tcBorders>
              <w:top w:val="single" w:sz="8" w:space="0" w:color="auto"/>
              <w:left w:val="single" w:sz="8" w:space="0" w:color="auto"/>
              <w:bottom w:val="single" w:sz="8" w:space="0" w:color="000000"/>
              <w:right w:val="single" w:sz="8" w:space="0" w:color="auto"/>
            </w:tcBorders>
            <w:vAlign w:val="center"/>
            <w:hideMark/>
          </w:tcPr>
          <w:p w14:paraId="2CC98210" w14:textId="77777777" w:rsidR="00B804FD" w:rsidRPr="00081AF8" w:rsidRDefault="00B804FD" w:rsidP="00D12468">
            <w:pPr>
              <w:spacing w:before="0" w:after="0" w:line="240" w:lineRule="auto"/>
              <w:jc w:val="both"/>
              <w:rPr>
                <w:rFonts w:eastAsia="Times New Roman" w:cs="Arial"/>
                <w:color w:val="000000"/>
                <w:lang w:val="es-ES" w:eastAsia="es-ES"/>
              </w:rPr>
            </w:pPr>
          </w:p>
        </w:tc>
      </w:tr>
    </w:tbl>
    <w:p w14:paraId="1F159A89" w14:textId="33088B21" w:rsidR="00B804FD" w:rsidRDefault="00B804FD" w:rsidP="00B80792">
      <w:bookmarkStart w:id="126" w:name="_Toc528152608"/>
      <w:bookmarkStart w:id="127" w:name="_Toc528153014"/>
      <w:bookmarkStart w:id="128" w:name="_Toc528153662"/>
      <w:bookmarkStart w:id="129" w:name="_Toc528759531"/>
      <w:bookmarkStart w:id="130" w:name="_Toc86857812"/>
      <w:bookmarkStart w:id="131" w:name="_Toc86858113"/>
      <w:bookmarkStart w:id="132" w:name="_Toc137596670"/>
    </w:p>
    <w:p w14:paraId="69CE4B33" w14:textId="2A27D80B" w:rsidR="003F099A" w:rsidRDefault="003F099A" w:rsidP="00B80792"/>
    <w:p w14:paraId="5597E2C7" w14:textId="6A6239CD" w:rsidR="003F099A" w:rsidRDefault="003F099A" w:rsidP="00B80792"/>
    <w:p w14:paraId="555057B8" w14:textId="11ADBC92" w:rsidR="003F099A" w:rsidRDefault="003F099A" w:rsidP="00B80792"/>
    <w:p w14:paraId="5127F4D2" w14:textId="4DF0A521" w:rsidR="003F099A" w:rsidRDefault="003F099A" w:rsidP="00B80792"/>
    <w:p w14:paraId="23FBB377" w14:textId="2C166266" w:rsidR="003F099A" w:rsidRDefault="003F099A" w:rsidP="00B80792"/>
    <w:p w14:paraId="71C99AA6" w14:textId="34378748" w:rsidR="003F099A" w:rsidRDefault="003F099A" w:rsidP="00B80792"/>
    <w:p w14:paraId="514D9AEA" w14:textId="59B1E83D" w:rsidR="003F099A" w:rsidRDefault="003F099A" w:rsidP="00B80792"/>
    <w:p w14:paraId="19274EFE" w14:textId="406731EF" w:rsidR="003F099A" w:rsidRDefault="003F099A" w:rsidP="00B80792"/>
    <w:p w14:paraId="51F368FA" w14:textId="77777777" w:rsidR="003F099A" w:rsidRDefault="003F099A" w:rsidP="00B80792">
      <w:bookmarkStart w:id="133" w:name="_GoBack"/>
      <w:bookmarkEnd w:id="133"/>
    </w:p>
    <w:p w14:paraId="1AD62B26" w14:textId="77777777" w:rsidR="00B804FD" w:rsidRPr="00E6024A" w:rsidRDefault="00B804FD" w:rsidP="00B804FD">
      <w:pPr>
        <w:pStyle w:val="Ttulo3"/>
        <w:ind w:left="0" w:firstLine="0"/>
        <w:jc w:val="both"/>
      </w:pPr>
      <w:bookmarkStart w:id="134" w:name="_Toc164333749"/>
      <w:r w:rsidRPr="00E6024A">
        <w:lastRenderedPageBreak/>
        <w:t xml:space="preserve">Servicio de </w:t>
      </w:r>
      <w:r>
        <w:t>bombeo</w:t>
      </w:r>
      <w:bookmarkEnd w:id="126"/>
      <w:bookmarkEnd w:id="127"/>
      <w:bookmarkEnd w:id="128"/>
      <w:bookmarkEnd w:id="129"/>
      <w:bookmarkEnd w:id="130"/>
      <w:bookmarkEnd w:id="131"/>
      <w:bookmarkEnd w:id="132"/>
      <w:bookmarkEnd w:id="134"/>
    </w:p>
    <w:p w14:paraId="25421F2E" w14:textId="77777777" w:rsidR="00B804FD" w:rsidRDefault="00B804FD" w:rsidP="00B804FD">
      <w:pPr>
        <w:jc w:val="both"/>
        <w:rPr>
          <w:rFonts w:cs="Arial"/>
        </w:rPr>
      </w:pPr>
      <w:r w:rsidRPr="001552AF">
        <w:rPr>
          <w:rFonts w:cs="Arial"/>
        </w:rPr>
        <w:t>El servicio BOMBEO comprende</w:t>
      </w:r>
      <w:r>
        <w:rPr>
          <w:rFonts w:cs="Arial"/>
        </w:rPr>
        <w:t xml:space="preserve">, sin limitación, al personal asociado y a </w:t>
      </w:r>
      <w:r w:rsidRPr="001552AF">
        <w:rPr>
          <w:rFonts w:cs="Arial"/>
        </w:rPr>
        <w:t>todas las actividades involucradas en la programación, preparación,</w:t>
      </w:r>
      <w:r>
        <w:rPr>
          <w:rFonts w:cs="Arial"/>
        </w:rPr>
        <w:t xml:space="preserve"> </w:t>
      </w:r>
      <w:r w:rsidRPr="001552AF">
        <w:rPr>
          <w:rFonts w:cs="Arial"/>
        </w:rPr>
        <w:t>ejecución</w:t>
      </w:r>
      <w:r>
        <w:rPr>
          <w:rFonts w:cs="Arial"/>
        </w:rPr>
        <w:t xml:space="preserve">, operación de la unidad de bombeo </w:t>
      </w:r>
      <w:r w:rsidRPr="001552AF">
        <w:rPr>
          <w:rFonts w:cs="Arial"/>
        </w:rPr>
        <w:t>necesari</w:t>
      </w:r>
      <w:r>
        <w:rPr>
          <w:rFonts w:cs="Arial"/>
        </w:rPr>
        <w:t>as</w:t>
      </w:r>
      <w:r w:rsidRPr="001552AF">
        <w:rPr>
          <w:rFonts w:cs="Arial"/>
        </w:rPr>
        <w:t xml:space="preserve"> para bombear fluidos no cementicos o realizar pruebas de presión.</w:t>
      </w:r>
      <w:r>
        <w:rPr>
          <w:rFonts w:cs="Arial"/>
        </w:rPr>
        <w:t xml:space="preserve"> De igual forma en estos cargos, se debe incluir el material necesario para conectar la Unidad de Alta presión con los elementos a probar.</w:t>
      </w:r>
    </w:p>
    <w:p w14:paraId="74B30166" w14:textId="77777777" w:rsidR="00B804FD" w:rsidRDefault="00B804FD" w:rsidP="00B804FD">
      <w:pPr>
        <w:jc w:val="both"/>
        <w:rPr>
          <w:rFonts w:cs="Arial"/>
        </w:rPr>
      </w:pPr>
      <w:r w:rsidRPr="00837155">
        <w:rPr>
          <w:rFonts w:cs="Arial"/>
        </w:rPr>
        <w:t xml:space="preserve">A efectos del cálculo de tarifas, para cada cargo de operación debe prever una afectación de personal en la </w:t>
      </w:r>
      <w:r>
        <w:rPr>
          <w:rFonts w:cs="Arial"/>
        </w:rPr>
        <w:t>Plataforma</w:t>
      </w:r>
      <w:r w:rsidRPr="00837155">
        <w:rPr>
          <w:rFonts w:cs="Arial"/>
        </w:rPr>
        <w:t xml:space="preserve"> </w:t>
      </w:r>
      <w:proofErr w:type="spellStart"/>
      <w:r>
        <w:rPr>
          <w:rFonts w:cs="Arial"/>
        </w:rPr>
        <w:t>Autoelevable</w:t>
      </w:r>
      <w:proofErr w:type="spellEnd"/>
      <w:r w:rsidRPr="00837155">
        <w:rPr>
          <w:rFonts w:cs="Arial"/>
        </w:rPr>
        <w:t xml:space="preserve"> por un periodo acumulado de hasta </w:t>
      </w:r>
      <w:r>
        <w:rPr>
          <w:rFonts w:cs="Arial"/>
        </w:rPr>
        <w:t>7</w:t>
      </w:r>
      <w:r w:rsidRPr="00837155">
        <w:rPr>
          <w:rFonts w:cs="Arial"/>
        </w:rPr>
        <w:t xml:space="preserve"> días</w:t>
      </w:r>
      <w:r>
        <w:rPr>
          <w:rFonts w:cs="Arial"/>
        </w:rPr>
        <w:t xml:space="preserve"> embarcado.</w:t>
      </w:r>
    </w:p>
    <w:p w14:paraId="12499028" w14:textId="77777777" w:rsidR="00B804FD" w:rsidRPr="001552AF" w:rsidRDefault="00B804FD" w:rsidP="00B804FD">
      <w:pPr>
        <w:jc w:val="both"/>
        <w:rPr>
          <w:rFonts w:cs="Arial"/>
        </w:rPr>
      </w:pPr>
      <w:r w:rsidRPr="00837155">
        <w:rPr>
          <w:rFonts w:cs="Arial"/>
        </w:rPr>
        <w:t xml:space="preserve">Superado este tiempo, si se hubieran producido tiempos perdidos atribuibles al CONTRATISTA, los mismos se descontarán del total de días a reconocer en exceso de los </w:t>
      </w:r>
      <w:r>
        <w:rPr>
          <w:rFonts w:cs="Arial"/>
        </w:rPr>
        <w:t>7</w:t>
      </w:r>
      <w:r w:rsidRPr="00837155">
        <w:rPr>
          <w:rFonts w:cs="Arial"/>
        </w:rPr>
        <w:t>. Si los retrasos no fueran atribuibles al CONTRATISTA, se reconocerá</w:t>
      </w:r>
      <w:r>
        <w:rPr>
          <w:rFonts w:cs="Arial"/>
        </w:rPr>
        <w:t xml:space="preserve"> el</w:t>
      </w:r>
      <w:r w:rsidRPr="00837155">
        <w:rPr>
          <w:rFonts w:cs="Arial"/>
        </w:rPr>
        <w:t xml:space="preserve"> </w:t>
      </w:r>
      <w:r>
        <w:rPr>
          <w:rFonts w:cs="Arial"/>
          <w:iCs/>
          <w:lang w:val="es-ES_tradnl" w:eastAsia="es-ES"/>
        </w:rPr>
        <w:t>Cargo por Día Adicional</w:t>
      </w:r>
      <w:r w:rsidRPr="009C0614">
        <w:rPr>
          <w:rFonts w:cs="Arial"/>
          <w:iCs/>
          <w:lang w:val="es-ES_tradnl" w:eastAsia="es-ES"/>
        </w:rPr>
        <w:t xml:space="preserve"> de servicio</w:t>
      </w:r>
      <w:r w:rsidRPr="00837155">
        <w:rPr>
          <w:rFonts w:cs="Arial"/>
        </w:rPr>
        <w:t xml:space="preserve"> de acuerdo con la fase correspondiente</w:t>
      </w:r>
      <w:r>
        <w:rPr>
          <w:rFonts w:cs="Arial"/>
        </w:rPr>
        <w:t>.</w:t>
      </w:r>
    </w:p>
    <w:p w14:paraId="2B2C09CD" w14:textId="77777777" w:rsidR="00B804FD" w:rsidRPr="001552AF" w:rsidRDefault="00B804FD" w:rsidP="00B804FD">
      <w:pPr>
        <w:jc w:val="both"/>
        <w:rPr>
          <w:rFonts w:cs="Arial"/>
        </w:rPr>
      </w:pPr>
      <w:r w:rsidRPr="001552AF">
        <w:rPr>
          <w:rFonts w:cs="Arial"/>
        </w:rPr>
        <w:t xml:space="preserve"> </w:t>
      </w:r>
      <w:r>
        <w:rPr>
          <w:rFonts w:cs="Arial"/>
        </w:rPr>
        <w:t xml:space="preserve">La EMPRESA </w:t>
      </w:r>
      <w:r w:rsidRPr="001552AF">
        <w:rPr>
          <w:rFonts w:cs="Arial"/>
        </w:rPr>
        <w:t xml:space="preserve">abonará un único monto cerrado </w:t>
      </w:r>
      <w:r>
        <w:rPr>
          <w:rFonts w:cs="Arial"/>
        </w:rPr>
        <w:t xml:space="preserve">para cada una </w:t>
      </w:r>
      <w:r w:rsidRPr="001552AF">
        <w:rPr>
          <w:rFonts w:cs="Arial"/>
        </w:rPr>
        <w:t>de las siguientes operaciones:</w:t>
      </w:r>
    </w:p>
    <w:p w14:paraId="5380CAF3" w14:textId="77777777" w:rsidR="00B804FD" w:rsidRPr="007C69FA" w:rsidRDefault="00B804FD">
      <w:pPr>
        <w:pStyle w:val="Prrafodelista"/>
        <w:numPr>
          <w:ilvl w:val="0"/>
          <w:numId w:val="3"/>
        </w:numPr>
        <w:ind w:left="851" w:hanging="567"/>
        <w:jc w:val="both"/>
        <w:rPr>
          <w:rFonts w:ascii="Arial" w:hAnsi="Arial" w:cs="Arial"/>
          <w:sz w:val="22"/>
          <w:szCs w:val="22"/>
          <w:lang w:val="es-AR"/>
        </w:rPr>
      </w:pPr>
      <w:proofErr w:type="spellStart"/>
      <w:r w:rsidRPr="007C69FA">
        <w:rPr>
          <w:rFonts w:ascii="Arial" w:hAnsi="Arial" w:cs="Arial"/>
          <w:sz w:val="22"/>
          <w:szCs w:val="22"/>
          <w:lang w:val="es-AR"/>
        </w:rPr>
        <w:t>Leak</w:t>
      </w:r>
      <w:proofErr w:type="spellEnd"/>
      <w:r w:rsidRPr="007C69FA">
        <w:rPr>
          <w:rFonts w:ascii="Arial" w:hAnsi="Arial" w:cs="Arial"/>
          <w:sz w:val="22"/>
          <w:szCs w:val="22"/>
          <w:lang w:val="es-AR"/>
        </w:rPr>
        <w:t xml:space="preserve"> Off Test (LOT)</w:t>
      </w:r>
      <w:r>
        <w:rPr>
          <w:rFonts w:ascii="Arial" w:hAnsi="Arial" w:cs="Arial"/>
          <w:sz w:val="22"/>
          <w:szCs w:val="22"/>
          <w:lang w:val="es-AR"/>
        </w:rPr>
        <w:t xml:space="preserve"> Se refiere a la Prueba de </w:t>
      </w:r>
      <w:proofErr w:type="spellStart"/>
      <w:r>
        <w:rPr>
          <w:rFonts w:ascii="Arial" w:hAnsi="Arial" w:cs="Arial"/>
          <w:sz w:val="22"/>
          <w:szCs w:val="22"/>
          <w:lang w:val="es-AR"/>
        </w:rPr>
        <w:t>Casing</w:t>
      </w:r>
      <w:proofErr w:type="spellEnd"/>
      <w:r>
        <w:rPr>
          <w:rFonts w:ascii="Arial" w:hAnsi="Arial" w:cs="Arial"/>
          <w:sz w:val="22"/>
          <w:szCs w:val="22"/>
          <w:lang w:val="es-AR"/>
        </w:rPr>
        <w:t xml:space="preserve"> para trazar curva base + Prueba de LOT hasta detectar satisfactoriamente el GF de la formación que se le realiza la prueba.</w:t>
      </w:r>
    </w:p>
    <w:p w14:paraId="0EF69F14" w14:textId="77777777" w:rsidR="00B804FD" w:rsidRPr="007C69FA" w:rsidRDefault="00B804FD">
      <w:pPr>
        <w:pStyle w:val="Prrafodelista"/>
        <w:numPr>
          <w:ilvl w:val="0"/>
          <w:numId w:val="3"/>
        </w:numPr>
        <w:ind w:left="851" w:hanging="567"/>
        <w:jc w:val="both"/>
        <w:rPr>
          <w:rFonts w:ascii="Arial" w:hAnsi="Arial" w:cs="Arial"/>
          <w:sz w:val="22"/>
          <w:szCs w:val="22"/>
          <w:lang w:val="es-AR"/>
        </w:rPr>
      </w:pPr>
      <w:proofErr w:type="spellStart"/>
      <w:r w:rsidRPr="007C69FA">
        <w:rPr>
          <w:rFonts w:ascii="Arial" w:hAnsi="Arial" w:cs="Arial"/>
          <w:sz w:val="22"/>
          <w:szCs w:val="22"/>
          <w:lang w:val="es-AR"/>
        </w:rPr>
        <w:t>Formation</w:t>
      </w:r>
      <w:proofErr w:type="spellEnd"/>
      <w:r w:rsidRPr="007C69FA">
        <w:rPr>
          <w:rFonts w:ascii="Arial" w:hAnsi="Arial" w:cs="Arial"/>
          <w:sz w:val="22"/>
          <w:szCs w:val="22"/>
          <w:lang w:val="es-AR"/>
        </w:rPr>
        <w:t xml:space="preserve"> </w:t>
      </w:r>
      <w:proofErr w:type="spellStart"/>
      <w:r w:rsidRPr="007C69FA">
        <w:rPr>
          <w:rFonts w:ascii="Arial" w:hAnsi="Arial" w:cs="Arial"/>
          <w:sz w:val="22"/>
          <w:szCs w:val="22"/>
          <w:lang w:val="es-AR"/>
        </w:rPr>
        <w:t>integrity</w:t>
      </w:r>
      <w:proofErr w:type="spellEnd"/>
      <w:r w:rsidRPr="007C69FA">
        <w:rPr>
          <w:rFonts w:ascii="Arial" w:hAnsi="Arial" w:cs="Arial"/>
          <w:sz w:val="22"/>
          <w:szCs w:val="22"/>
          <w:lang w:val="es-AR"/>
        </w:rPr>
        <w:t xml:space="preserve"> test (FIT)</w:t>
      </w:r>
      <w:r>
        <w:rPr>
          <w:rFonts w:ascii="Arial" w:hAnsi="Arial" w:cs="Arial"/>
          <w:sz w:val="22"/>
          <w:szCs w:val="22"/>
          <w:lang w:val="es-AR"/>
        </w:rPr>
        <w:t xml:space="preserve"> – Se refiere a la prueba de </w:t>
      </w:r>
      <w:proofErr w:type="spellStart"/>
      <w:r>
        <w:rPr>
          <w:rFonts w:ascii="Arial" w:hAnsi="Arial" w:cs="Arial"/>
          <w:sz w:val="22"/>
          <w:szCs w:val="22"/>
          <w:lang w:val="es-AR"/>
        </w:rPr>
        <w:t>casing</w:t>
      </w:r>
      <w:proofErr w:type="spellEnd"/>
      <w:r>
        <w:rPr>
          <w:rFonts w:ascii="Arial" w:hAnsi="Arial" w:cs="Arial"/>
          <w:sz w:val="22"/>
          <w:szCs w:val="22"/>
          <w:lang w:val="es-AR"/>
        </w:rPr>
        <w:t xml:space="preserve"> para trazar curva base + prueba de presión realizada/s a una presión cierta sobre la formación inmediata debajo del zapato.</w:t>
      </w:r>
    </w:p>
    <w:p w14:paraId="26416ABB" w14:textId="77777777" w:rsidR="00B804FD" w:rsidRPr="007C69FA" w:rsidRDefault="00B804FD">
      <w:pPr>
        <w:pStyle w:val="Prrafodelista"/>
        <w:numPr>
          <w:ilvl w:val="0"/>
          <w:numId w:val="3"/>
        </w:numPr>
        <w:ind w:left="851" w:hanging="567"/>
        <w:jc w:val="both"/>
        <w:rPr>
          <w:rFonts w:ascii="Arial" w:hAnsi="Arial" w:cs="Arial"/>
          <w:sz w:val="22"/>
          <w:szCs w:val="22"/>
          <w:lang w:val="es-AR"/>
        </w:rPr>
      </w:pPr>
      <w:r w:rsidRPr="007C69FA">
        <w:rPr>
          <w:rFonts w:ascii="Arial" w:hAnsi="Arial" w:cs="Arial"/>
          <w:sz w:val="22"/>
          <w:szCs w:val="22"/>
          <w:lang w:val="es-AR"/>
        </w:rPr>
        <w:t xml:space="preserve">Pruebas de integridad (BOP, líneas de alta </w:t>
      </w:r>
      <w:r>
        <w:rPr>
          <w:rFonts w:ascii="Arial" w:hAnsi="Arial" w:cs="Arial"/>
          <w:sz w:val="22"/>
          <w:szCs w:val="22"/>
          <w:lang w:val="es-AR"/>
        </w:rPr>
        <w:t xml:space="preserve">presión, prueba de </w:t>
      </w:r>
      <w:proofErr w:type="spellStart"/>
      <w:r>
        <w:rPr>
          <w:rFonts w:ascii="Arial" w:hAnsi="Arial" w:cs="Arial"/>
          <w:sz w:val="22"/>
          <w:szCs w:val="22"/>
          <w:lang w:val="es-AR"/>
        </w:rPr>
        <w:t>liner</w:t>
      </w:r>
      <w:proofErr w:type="spellEnd"/>
      <w:r>
        <w:rPr>
          <w:rFonts w:ascii="Arial" w:hAnsi="Arial" w:cs="Arial"/>
          <w:sz w:val="22"/>
          <w:szCs w:val="22"/>
          <w:lang w:val="es-AR"/>
        </w:rPr>
        <w:t>, etc.) – se refiere a todas aquellas pruebas de presión a equipos de superficie de superficie o en profundidad requeridas para verificar integridad solicitadas por la EMPRESA. Este cargo NO aplica a las pruebas de líneas requeridas como parte de los cargos básicos de cementación.</w:t>
      </w:r>
    </w:p>
    <w:p w14:paraId="36A83EB5" w14:textId="77777777" w:rsidR="00B804FD" w:rsidRDefault="00B804FD" w:rsidP="00B804FD">
      <w:pPr>
        <w:jc w:val="both"/>
        <w:rPr>
          <w:rFonts w:cs="Arial"/>
        </w:rPr>
      </w:pPr>
      <w:r>
        <w:rPr>
          <w:rFonts w:cs="Arial"/>
        </w:rPr>
        <w:t xml:space="preserve">El alcance de las operaciones de LOT y/o FIT incluyen la prueba de hermeticidad de cañería que certifica la integridad de </w:t>
      </w:r>
      <w:proofErr w:type="gramStart"/>
      <w:r>
        <w:rPr>
          <w:rFonts w:cs="Arial"/>
        </w:rPr>
        <w:t>la misma</w:t>
      </w:r>
      <w:proofErr w:type="gramEnd"/>
      <w:r>
        <w:rPr>
          <w:rFonts w:cs="Arial"/>
        </w:rPr>
        <w:t xml:space="preserve">, de acuerdo con los estándares de la EMPRESA. </w:t>
      </w:r>
    </w:p>
    <w:p w14:paraId="6F7A7720" w14:textId="77777777" w:rsidR="00B804FD" w:rsidRDefault="00B804FD" w:rsidP="00B804FD">
      <w:pPr>
        <w:jc w:val="both"/>
        <w:rPr>
          <w:rFonts w:cs="Arial"/>
        </w:rPr>
      </w:pPr>
      <w:r>
        <w:rPr>
          <w:rFonts w:cs="Arial"/>
        </w:rPr>
        <w:t>De igual forma el alcance de las pruebas de BOP incluyen todas las pruebas de presión necesarias para certificar la integridad del equipamiento, de acuerdo con los estándares de la EMPRESA.</w:t>
      </w:r>
    </w:p>
    <w:p w14:paraId="4838EA81" w14:textId="225932B8" w:rsidR="00B804FD" w:rsidRDefault="00B804FD" w:rsidP="00B804FD">
      <w:pPr>
        <w:pStyle w:val="Ttulo3"/>
        <w:ind w:left="0" w:firstLine="0"/>
        <w:jc w:val="both"/>
      </w:pPr>
      <w:bookmarkStart w:id="135" w:name="_Toc528152609"/>
      <w:bookmarkStart w:id="136" w:name="_Toc528153015"/>
      <w:bookmarkStart w:id="137" w:name="_Toc528153663"/>
      <w:bookmarkStart w:id="138" w:name="_Toc528759532"/>
      <w:bookmarkStart w:id="139" w:name="_Toc86857813"/>
      <w:bookmarkStart w:id="140" w:name="_Toc86858114"/>
      <w:bookmarkStart w:id="141" w:name="_Toc137596671"/>
      <w:bookmarkStart w:id="142" w:name="_Toc164333750"/>
      <w:r w:rsidRPr="00E6024A">
        <w:t xml:space="preserve">Operaciones de </w:t>
      </w:r>
      <w:r w:rsidRPr="00FA2404">
        <w:t>cementación</w:t>
      </w:r>
      <w:r w:rsidRPr="00E6024A">
        <w:t xml:space="preserve"> remediales </w:t>
      </w:r>
      <w:bookmarkEnd w:id="135"/>
      <w:bookmarkEnd w:id="136"/>
      <w:bookmarkEnd w:id="137"/>
      <w:bookmarkEnd w:id="138"/>
      <w:bookmarkEnd w:id="139"/>
      <w:bookmarkEnd w:id="140"/>
      <w:bookmarkEnd w:id="141"/>
      <w:r w:rsidR="00AD5E46">
        <w:t>y tapones de cemento</w:t>
      </w:r>
      <w:bookmarkEnd w:id="142"/>
    </w:p>
    <w:p w14:paraId="4A8935A6" w14:textId="77777777" w:rsidR="00B804FD" w:rsidRPr="001552AF" w:rsidRDefault="00B804FD" w:rsidP="00B804FD">
      <w:pPr>
        <w:jc w:val="both"/>
        <w:rPr>
          <w:rFonts w:cs="Arial"/>
        </w:rPr>
      </w:pPr>
      <w:r w:rsidRPr="001552AF">
        <w:rPr>
          <w:rFonts w:cs="Arial"/>
        </w:rPr>
        <w:t xml:space="preserve">El servicio CEMENTACIONES </w:t>
      </w:r>
      <w:r>
        <w:rPr>
          <w:rFonts w:cs="Arial"/>
        </w:rPr>
        <w:t xml:space="preserve">REMEDIALES </w:t>
      </w:r>
      <w:r>
        <w:t>y TAPONES DE CEMENTO POR CIRCULACIÓN</w:t>
      </w:r>
      <w:r w:rsidRPr="001552AF">
        <w:rPr>
          <w:rFonts w:cs="Arial"/>
        </w:rPr>
        <w:t xml:space="preserve"> comprende todas las actividades involucradas en la programación, preparación, ejecución</w:t>
      </w:r>
      <w:r>
        <w:rPr>
          <w:rFonts w:cs="Arial"/>
        </w:rPr>
        <w:t>, Operación de Unidad de Alta Presión,</w:t>
      </w:r>
      <w:r w:rsidRPr="001552AF">
        <w:rPr>
          <w:rFonts w:cs="Arial"/>
        </w:rPr>
        <w:t xml:space="preserve"> personal y materiales necesarios para:</w:t>
      </w:r>
    </w:p>
    <w:p w14:paraId="0CDBF288" w14:textId="77777777" w:rsidR="00B804FD" w:rsidRPr="00FA2404" w:rsidRDefault="00B804FD">
      <w:pPr>
        <w:pStyle w:val="Lista"/>
        <w:numPr>
          <w:ilvl w:val="0"/>
          <w:numId w:val="8"/>
        </w:numPr>
        <w:jc w:val="both"/>
        <w:rPr>
          <w:rFonts w:ascii="Arial" w:eastAsia="Calibri" w:hAnsi="Arial" w:cs="Arial"/>
          <w:sz w:val="22"/>
          <w:szCs w:val="22"/>
          <w:lang w:val="es-AR" w:eastAsia="en-US"/>
        </w:rPr>
      </w:pPr>
      <w:bookmarkStart w:id="143" w:name="_Toc528153664"/>
      <w:r w:rsidRPr="00FA2404">
        <w:rPr>
          <w:rFonts w:ascii="Arial" w:eastAsia="Calibri" w:hAnsi="Arial" w:cs="Arial"/>
          <w:sz w:val="22"/>
          <w:szCs w:val="22"/>
          <w:lang w:val="es-AR" w:eastAsia="en-US"/>
        </w:rPr>
        <w:t>Remediación de zapato de distintas cañerías por falla de LOT/FIT no atribuible al CONTRATISTA</w:t>
      </w:r>
      <w:bookmarkEnd w:id="143"/>
      <w:r w:rsidRPr="00FA2404">
        <w:rPr>
          <w:rFonts w:ascii="Arial" w:eastAsia="Calibri" w:hAnsi="Arial" w:cs="Arial"/>
          <w:sz w:val="22"/>
          <w:szCs w:val="22"/>
          <w:lang w:val="es-AR" w:eastAsia="en-US"/>
        </w:rPr>
        <w:t xml:space="preserve"> </w:t>
      </w:r>
    </w:p>
    <w:p w14:paraId="6CF3FAFC" w14:textId="77777777" w:rsidR="00B804FD" w:rsidRPr="00FA2404" w:rsidRDefault="00B804FD">
      <w:pPr>
        <w:pStyle w:val="Lista"/>
        <w:numPr>
          <w:ilvl w:val="0"/>
          <w:numId w:val="8"/>
        </w:numPr>
        <w:jc w:val="both"/>
        <w:rPr>
          <w:rFonts w:ascii="Arial" w:eastAsia="Calibri" w:hAnsi="Arial" w:cs="Arial"/>
          <w:sz w:val="22"/>
          <w:szCs w:val="22"/>
          <w:lang w:val="es-AR" w:eastAsia="en-US"/>
        </w:rPr>
      </w:pPr>
      <w:bookmarkStart w:id="144" w:name="_Toc528153665"/>
      <w:r w:rsidRPr="00FA2404">
        <w:rPr>
          <w:rFonts w:ascii="Arial" w:eastAsia="Calibri" w:hAnsi="Arial" w:cs="Arial"/>
          <w:sz w:val="22"/>
          <w:szCs w:val="22"/>
          <w:lang w:val="es-AR" w:eastAsia="en-US"/>
        </w:rPr>
        <w:t>Bombeo de algún tipo de fluido distinto a lechadas de cemento como por ejemplo tapones temporarios, salmueras, lodos de perforación.</w:t>
      </w:r>
      <w:bookmarkEnd w:id="144"/>
    </w:p>
    <w:p w14:paraId="66F07C7F" w14:textId="77777777" w:rsidR="00B804FD" w:rsidRPr="00FA2404" w:rsidRDefault="00B804FD">
      <w:pPr>
        <w:pStyle w:val="Lista"/>
        <w:numPr>
          <w:ilvl w:val="0"/>
          <w:numId w:val="8"/>
        </w:numPr>
        <w:jc w:val="both"/>
        <w:rPr>
          <w:rFonts w:ascii="Arial" w:eastAsia="Calibri" w:hAnsi="Arial" w:cs="Arial"/>
          <w:sz w:val="22"/>
          <w:szCs w:val="22"/>
          <w:lang w:val="es-AR" w:eastAsia="en-US"/>
        </w:rPr>
      </w:pPr>
      <w:bookmarkStart w:id="145" w:name="_Toc528153666"/>
      <w:r w:rsidRPr="00FA2404">
        <w:rPr>
          <w:rFonts w:ascii="Arial" w:eastAsia="Calibri" w:hAnsi="Arial" w:cs="Arial"/>
          <w:sz w:val="22"/>
          <w:szCs w:val="22"/>
          <w:lang w:val="es-AR" w:eastAsia="en-US"/>
        </w:rPr>
        <w:t>Tapones balanceados de cemento para abandono, p</w:t>
      </w:r>
      <w:r>
        <w:rPr>
          <w:rFonts w:ascii="Arial" w:eastAsia="Calibri" w:hAnsi="Arial" w:cs="Arial"/>
          <w:sz w:val="22"/>
          <w:szCs w:val="22"/>
          <w:lang w:val="es-AR" w:eastAsia="en-US"/>
        </w:rPr>
        <w:t>é</w:t>
      </w:r>
      <w:r w:rsidRPr="00FA2404">
        <w:rPr>
          <w:rFonts w:ascii="Arial" w:eastAsia="Calibri" w:hAnsi="Arial" w:cs="Arial"/>
          <w:sz w:val="22"/>
          <w:szCs w:val="22"/>
          <w:lang w:val="es-AR" w:eastAsia="en-US"/>
        </w:rPr>
        <w:t xml:space="preserve">rdidas y/o desvío </w:t>
      </w:r>
      <w:r w:rsidRPr="00EC585E">
        <w:rPr>
          <w:rFonts w:ascii="Arial" w:eastAsia="Calibri" w:hAnsi="Arial" w:cs="Arial"/>
          <w:b/>
          <w:sz w:val="22"/>
          <w:szCs w:val="22"/>
          <w:lang w:val="es-AR" w:eastAsia="en-US"/>
        </w:rPr>
        <w:t>en diferentes fases del pozo</w:t>
      </w:r>
      <w:r w:rsidRPr="00FA2404">
        <w:rPr>
          <w:rFonts w:ascii="Arial" w:eastAsia="Calibri" w:hAnsi="Arial" w:cs="Arial"/>
          <w:sz w:val="22"/>
          <w:szCs w:val="22"/>
          <w:lang w:val="es-AR" w:eastAsia="en-US"/>
        </w:rPr>
        <w:t>.</w:t>
      </w:r>
      <w:bookmarkEnd w:id="145"/>
    </w:p>
    <w:p w14:paraId="32E50428" w14:textId="77777777" w:rsidR="00B804FD" w:rsidRDefault="00B804FD" w:rsidP="00B804FD">
      <w:pPr>
        <w:jc w:val="both"/>
      </w:pPr>
      <w:r>
        <w:lastRenderedPageBreak/>
        <w:t>En el presente cargo definido en USD/operación se debe considerar como mínimo, las herramientas necesarias para conectar la Unidad de Alta presión con la tubería de trabajo en el pozo.</w:t>
      </w:r>
    </w:p>
    <w:p w14:paraId="16DD3B37" w14:textId="77777777" w:rsidR="00B804FD" w:rsidRDefault="00B804FD" w:rsidP="00B804FD">
      <w:pPr>
        <w:jc w:val="both"/>
        <w:rPr>
          <w:rFonts w:cs="Arial"/>
        </w:rPr>
      </w:pPr>
      <w:r w:rsidRPr="00837155">
        <w:rPr>
          <w:rFonts w:cs="Arial"/>
        </w:rPr>
        <w:t xml:space="preserve">A efectos del cálculo de tarifas, para cada cargo de operación debe prever una afectación de personal en la </w:t>
      </w:r>
      <w:r>
        <w:rPr>
          <w:rFonts w:cs="Arial"/>
        </w:rPr>
        <w:t>Plataforma</w:t>
      </w:r>
      <w:r w:rsidRPr="00837155">
        <w:rPr>
          <w:rFonts w:cs="Arial"/>
        </w:rPr>
        <w:t xml:space="preserve"> </w:t>
      </w:r>
      <w:proofErr w:type="spellStart"/>
      <w:r>
        <w:rPr>
          <w:rFonts w:cs="Arial"/>
        </w:rPr>
        <w:t>Autoelevable</w:t>
      </w:r>
      <w:proofErr w:type="spellEnd"/>
      <w:r w:rsidRPr="00837155">
        <w:rPr>
          <w:rFonts w:cs="Arial"/>
        </w:rPr>
        <w:t xml:space="preserve"> por un periodo acumulado de hasta </w:t>
      </w:r>
      <w:r>
        <w:rPr>
          <w:rFonts w:cs="Arial"/>
        </w:rPr>
        <w:t>7</w:t>
      </w:r>
      <w:r w:rsidRPr="00837155">
        <w:rPr>
          <w:rFonts w:cs="Arial"/>
        </w:rPr>
        <w:t xml:space="preserve"> días</w:t>
      </w:r>
      <w:r>
        <w:rPr>
          <w:rFonts w:cs="Arial"/>
        </w:rPr>
        <w:t xml:space="preserve"> embarcado.</w:t>
      </w:r>
    </w:p>
    <w:p w14:paraId="403567CD" w14:textId="77777777" w:rsidR="00B804FD" w:rsidRDefault="00B804FD" w:rsidP="00B804FD">
      <w:pPr>
        <w:jc w:val="both"/>
        <w:rPr>
          <w:rFonts w:cs="Arial"/>
        </w:rPr>
      </w:pPr>
      <w:r w:rsidRPr="00837155">
        <w:rPr>
          <w:rFonts w:cs="Arial"/>
        </w:rPr>
        <w:t xml:space="preserve">Superado este tiempo, si se hubieran producido tiempos perdidos atribuibles al CONTRATISTA, los mismos se descontarán del total de días a reconocer en exceso de los </w:t>
      </w:r>
      <w:r>
        <w:rPr>
          <w:rFonts w:cs="Arial"/>
        </w:rPr>
        <w:t>7</w:t>
      </w:r>
      <w:r w:rsidRPr="00837155">
        <w:rPr>
          <w:rFonts w:cs="Arial"/>
        </w:rPr>
        <w:t>. Si los retrasos no fueran atribuibles al CONTRATISTA, se reconocerá</w:t>
      </w:r>
      <w:r>
        <w:rPr>
          <w:rFonts w:cs="Arial"/>
        </w:rPr>
        <w:t xml:space="preserve"> el</w:t>
      </w:r>
      <w:r w:rsidRPr="00837155">
        <w:rPr>
          <w:rFonts w:cs="Arial"/>
        </w:rPr>
        <w:t xml:space="preserve"> </w:t>
      </w:r>
      <w:r>
        <w:rPr>
          <w:rFonts w:cs="Arial"/>
          <w:iCs/>
          <w:lang w:val="es-ES_tradnl" w:eastAsia="es-ES"/>
        </w:rPr>
        <w:t>Cargo por Día Adicional</w:t>
      </w:r>
      <w:r w:rsidRPr="009C0614">
        <w:rPr>
          <w:rFonts w:cs="Arial"/>
          <w:iCs/>
          <w:lang w:val="es-ES_tradnl" w:eastAsia="es-ES"/>
        </w:rPr>
        <w:t xml:space="preserve"> de servicio</w:t>
      </w:r>
      <w:r w:rsidRPr="00837155">
        <w:rPr>
          <w:rFonts w:cs="Arial"/>
        </w:rPr>
        <w:t xml:space="preserve"> de acuerdo con la fase correspondiente</w:t>
      </w:r>
      <w:r>
        <w:rPr>
          <w:rFonts w:cs="Arial"/>
        </w:rPr>
        <w:t>.</w:t>
      </w:r>
    </w:p>
    <w:p w14:paraId="5BDBED80" w14:textId="77777777" w:rsidR="00B804FD" w:rsidRDefault="00B804FD" w:rsidP="00B804FD">
      <w:pPr>
        <w:spacing w:before="0" w:after="0" w:line="240" w:lineRule="auto"/>
        <w:rPr>
          <w:rFonts w:cs="Arial"/>
        </w:rPr>
      </w:pPr>
      <w:r>
        <w:rPr>
          <w:rFonts w:cs="Arial"/>
        </w:rPr>
        <w:br w:type="page"/>
      </w:r>
    </w:p>
    <w:p w14:paraId="1F333306" w14:textId="77777777" w:rsidR="00B804FD" w:rsidRDefault="00B804FD" w:rsidP="00B804FD">
      <w:pPr>
        <w:jc w:val="both"/>
        <w:rPr>
          <w:rFonts w:cs="Arial"/>
        </w:rPr>
      </w:pPr>
    </w:p>
    <w:p w14:paraId="0A3939C3" w14:textId="15301305" w:rsidR="00B804FD" w:rsidRDefault="00AD5E46" w:rsidP="00B804FD">
      <w:pPr>
        <w:pStyle w:val="Ttulo3"/>
        <w:ind w:left="0" w:firstLine="0"/>
        <w:jc w:val="both"/>
      </w:pPr>
      <w:bookmarkStart w:id="146" w:name="_Toc164333751"/>
      <w:r>
        <w:t>Instalación y operación de unidad cementadora offshore por la contratista (opcional)</w:t>
      </w:r>
      <w:bookmarkEnd w:id="146"/>
      <w:r w:rsidR="00B804FD">
        <w:t xml:space="preserve"> </w:t>
      </w:r>
    </w:p>
    <w:p w14:paraId="4169152C" w14:textId="153D7ECF" w:rsidR="009919D3" w:rsidRPr="00E03C45" w:rsidRDefault="009919D3" w:rsidP="00B804FD">
      <w:pPr>
        <w:jc w:val="both"/>
        <w:rPr>
          <w:rFonts w:cs="Arial"/>
          <w:color w:val="000000" w:themeColor="text1"/>
          <w:lang w:val="es-ES"/>
        </w:rPr>
      </w:pPr>
      <w:r w:rsidRPr="00E03C45">
        <w:rPr>
          <w:rFonts w:cs="Arial"/>
          <w:color w:val="000000" w:themeColor="text1"/>
          <w:lang w:val="es-ES"/>
        </w:rPr>
        <w:t>Cuando la COMPAÑÍA haya contratado una plataforma de perforación en la cual no se haya instalado una unidad de cementación, el CONTRATISTA podrá suministrar, movilizar e instalar una unidad de cementación de acuerdo con los requisitos y especificaciones establecidos en el Anexo</w:t>
      </w:r>
      <w:r w:rsidR="00C2502C">
        <w:rPr>
          <w:rFonts w:cs="Arial"/>
          <w:color w:val="000000" w:themeColor="text1"/>
          <w:lang w:val="es-ES"/>
        </w:rPr>
        <w:t xml:space="preserve"> III</w:t>
      </w:r>
      <w:r w:rsidRPr="00E03C45">
        <w:rPr>
          <w:rFonts w:cs="Arial"/>
          <w:color w:val="000000" w:themeColor="text1"/>
          <w:lang w:val="es-ES"/>
        </w:rPr>
        <w:t>.</w:t>
      </w:r>
    </w:p>
    <w:p w14:paraId="37406C2F" w14:textId="0E619D2B" w:rsidR="009919D3" w:rsidRPr="00E03C45" w:rsidRDefault="009919D3">
      <w:pPr>
        <w:pStyle w:val="Ttulo4"/>
        <w:numPr>
          <w:ilvl w:val="3"/>
          <w:numId w:val="16"/>
        </w:numPr>
        <w:rPr>
          <w:color w:val="000000" w:themeColor="text1"/>
        </w:rPr>
      </w:pPr>
      <w:bookmarkStart w:id="147" w:name="_Hlk158907727"/>
      <w:r w:rsidRPr="00E03C45">
        <w:rPr>
          <w:color w:val="000000" w:themeColor="text1"/>
        </w:rPr>
        <w:t>Instalacion de unidad cementadora en plataforma autoelevable</w:t>
      </w:r>
    </w:p>
    <w:p w14:paraId="2519769B" w14:textId="4594D7D3" w:rsidR="009919D3" w:rsidRPr="00E03C45" w:rsidRDefault="009919D3" w:rsidP="00B804FD">
      <w:pPr>
        <w:jc w:val="both"/>
        <w:rPr>
          <w:rFonts w:cs="Arial"/>
          <w:color w:val="000000" w:themeColor="text1"/>
          <w:lang w:val="es-ES"/>
        </w:rPr>
      </w:pPr>
      <w:r w:rsidRPr="00E03C45">
        <w:rPr>
          <w:rFonts w:cs="Arial"/>
          <w:color w:val="000000" w:themeColor="text1"/>
          <w:lang w:val="es-ES"/>
        </w:rPr>
        <w:t xml:space="preserve">La instalación de la unidad de cementación deberá cubrir con todos los servicios periféricos y personal especializado en instalación de este tipo de equipo incluyendo supervisores, ayudantes, técnicos en electrónica especializada y soldadores. El servicio de grúa(s) será proporcionado por la plataforma </w:t>
      </w:r>
      <w:proofErr w:type="spellStart"/>
      <w:r w:rsidRPr="00E03C45">
        <w:rPr>
          <w:rFonts w:cs="Arial"/>
          <w:color w:val="000000" w:themeColor="text1"/>
          <w:lang w:val="es-ES"/>
        </w:rPr>
        <w:t>autoelevable</w:t>
      </w:r>
      <w:proofErr w:type="spellEnd"/>
      <w:r w:rsidRPr="00E03C45">
        <w:rPr>
          <w:rFonts w:cs="Arial"/>
          <w:color w:val="000000" w:themeColor="text1"/>
          <w:lang w:val="es-ES"/>
        </w:rPr>
        <w:t xml:space="preserve">. La instalación deberá contemplar la instalación de líneas superficiales de alta presión </w:t>
      </w:r>
      <w:proofErr w:type="spellStart"/>
      <w:r w:rsidRPr="00E03C45">
        <w:rPr>
          <w:rFonts w:cs="Arial"/>
          <w:color w:val="000000" w:themeColor="text1"/>
          <w:lang w:val="es-ES"/>
        </w:rPr>
        <w:t>Fig</w:t>
      </w:r>
      <w:proofErr w:type="spellEnd"/>
      <w:r w:rsidRPr="00E03C45">
        <w:rPr>
          <w:rFonts w:cs="Arial"/>
          <w:color w:val="000000" w:themeColor="text1"/>
          <w:lang w:val="es-ES"/>
        </w:rPr>
        <w:t xml:space="preserve"> 1502 desde la salida de las bombas </w:t>
      </w:r>
      <w:proofErr w:type="spellStart"/>
      <w:r w:rsidRPr="00E03C45">
        <w:rPr>
          <w:rFonts w:cs="Arial"/>
          <w:color w:val="000000" w:themeColor="text1"/>
          <w:lang w:val="es-ES"/>
        </w:rPr>
        <w:t>triplex</w:t>
      </w:r>
      <w:proofErr w:type="spellEnd"/>
      <w:r w:rsidRPr="00E03C45">
        <w:rPr>
          <w:rFonts w:cs="Arial"/>
          <w:color w:val="000000" w:themeColor="text1"/>
          <w:lang w:val="es-ES"/>
        </w:rPr>
        <w:t xml:space="preserve"> hasta el piso de perforación incluyendo las “T” y “Y” que sean necesarias.</w:t>
      </w:r>
    </w:p>
    <w:p w14:paraId="6D8D221C" w14:textId="3ED3C69F" w:rsidR="009919D3" w:rsidRPr="00E03C45" w:rsidRDefault="009919D3" w:rsidP="009919D3">
      <w:pPr>
        <w:spacing w:before="0" w:after="160" w:line="259" w:lineRule="auto"/>
        <w:contextualSpacing/>
        <w:jc w:val="both"/>
        <w:rPr>
          <w:rFonts w:cs="Arial"/>
          <w:color w:val="000000" w:themeColor="text1"/>
          <w:lang w:val="es-ES"/>
        </w:rPr>
      </w:pPr>
      <w:r w:rsidRPr="00E03C45">
        <w:rPr>
          <w:rFonts w:cs="Arial"/>
          <w:color w:val="000000" w:themeColor="text1"/>
          <w:lang w:val="es-ES"/>
        </w:rPr>
        <w:t>La compensación por la provisión del servicio</w:t>
      </w:r>
      <w:r w:rsidR="00D2005E" w:rsidRPr="00E03C45">
        <w:rPr>
          <w:rFonts w:cs="Arial"/>
          <w:color w:val="000000" w:themeColor="text1"/>
          <w:lang w:val="es-ES"/>
        </w:rPr>
        <w:t xml:space="preserve"> de instalación de unidad </w:t>
      </w:r>
      <w:proofErr w:type="spellStart"/>
      <w:r w:rsidR="00D2005E" w:rsidRPr="00E03C45">
        <w:rPr>
          <w:rFonts w:cs="Arial"/>
          <w:color w:val="000000" w:themeColor="text1"/>
          <w:lang w:val="es-ES"/>
        </w:rPr>
        <w:t>cementadora</w:t>
      </w:r>
      <w:proofErr w:type="spellEnd"/>
      <w:r w:rsidR="00D2005E" w:rsidRPr="00E03C45">
        <w:rPr>
          <w:rFonts w:cs="Arial"/>
          <w:color w:val="000000" w:themeColor="text1"/>
          <w:lang w:val="es-ES"/>
        </w:rPr>
        <w:t xml:space="preserve"> en plataforma </w:t>
      </w:r>
      <w:proofErr w:type="spellStart"/>
      <w:r w:rsidR="00D2005E" w:rsidRPr="00E03C45">
        <w:rPr>
          <w:rFonts w:cs="Arial"/>
          <w:color w:val="000000" w:themeColor="text1"/>
          <w:lang w:val="es-ES"/>
        </w:rPr>
        <w:t>autoelevable</w:t>
      </w:r>
      <w:proofErr w:type="spellEnd"/>
      <w:r w:rsidRPr="00E03C45">
        <w:rPr>
          <w:rFonts w:cs="Arial"/>
          <w:color w:val="000000" w:themeColor="text1"/>
          <w:lang w:val="es-ES"/>
        </w:rPr>
        <w:t xml:space="preserve">, se regirá por la tarifa indicada en el </w:t>
      </w:r>
      <w:r w:rsidR="00136C0A">
        <w:rPr>
          <w:rFonts w:cs="Arial"/>
          <w:color w:val="000000" w:themeColor="text1"/>
          <w:lang w:val="es-ES"/>
        </w:rPr>
        <w:t>A</w:t>
      </w:r>
      <w:r w:rsidRPr="00E03C45">
        <w:rPr>
          <w:rFonts w:cs="Arial"/>
          <w:color w:val="000000" w:themeColor="text1"/>
          <w:lang w:val="es-ES"/>
        </w:rPr>
        <w:t xml:space="preserve">nexo </w:t>
      </w:r>
      <w:r w:rsidR="00E55244">
        <w:rPr>
          <w:rFonts w:cs="Arial"/>
          <w:color w:val="000000" w:themeColor="text1"/>
          <w:lang w:val="es-ES"/>
        </w:rPr>
        <w:t>10</w:t>
      </w:r>
      <w:r w:rsidR="00E55244" w:rsidRPr="00E03C45">
        <w:rPr>
          <w:rFonts w:cs="Arial"/>
          <w:color w:val="000000" w:themeColor="text1"/>
          <w:lang w:val="es-ES"/>
        </w:rPr>
        <w:t xml:space="preserve"> </w:t>
      </w:r>
      <w:r w:rsidRPr="00E03C45">
        <w:rPr>
          <w:rFonts w:cs="Arial"/>
          <w:color w:val="000000" w:themeColor="text1"/>
          <w:lang w:val="es-ES"/>
        </w:rPr>
        <w:t xml:space="preserve">bajo la modalidad de </w:t>
      </w:r>
      <w:proofErr w:type="spellStart"/>
      <w:r w:rsidRPr="00E03C45">
        <w:rPr>
          <w:rFonts w:cs="Arial"/>
          <w:color w:val="000000" w:themeColor="text1"/>
          <w:lang w:val="es-ES"/>
        </w:rPr>
        <w:t>lump</w:t>
      </w:r>
      <w:proofErr w:type="spellEnd"/>
      <w:r w:rsidRPr="00E03C45">
        <w:rPr>
          <w:rFonts w:cs="Arial"/>
          <w:color w:val="000000" w:themeColor="text1"/>
          <w:lang w:val="es-ES"/>
        </w:rPr>
        <w:t xml:space="preserve"> sum.</w:t>
      </w:r>
    </w:p>
    <w:bookmarkEnd w:id="147"/>
    <w:p w14:paraId="2D287375" w14:textId="4B134166" w:rsidR="009919D3" w:rsidRPr="00E03C45" w:rsidRDefault="009919D3">
      <w:pPr>
        <w:pStyle w:val="Ttulo4"/>
        <w:numPr>
          <w:ilvl w:val="3"/>
          <w:numId w:val="16"/>
        </w:numPr>
        <w:rPr>
          <w:color w:val="000000" w:themeColor="text1"/>
        </w:rPr>
      </w:pPr>
      <w:r w:rsidRPr="00E03C45">
        <w:rPr>
          <w:color w:val="000000" w:themeColor="text1"/>
        </w:rPr>
        <w:t>DesInstalacion de unidad cementadora en plataforma autoelevable</w:t>
      </w:r>
    </w:p>
    <w:p w14:paraId="03E21D82" w14:textId="1471C42F" w:rsidR="009919D3" w:rsidRPr="00E03C45" w:rsidRDefault="009919D3" w:rsidP="009919D3">
      <w:pPr>
        <w:jc w:val="both"/>
        <w:rPr>
          <w:rFonts w:cs="Arial"/>
          <w:color w:val="000000" w:themeColor="text1"/>
          <w:lang w:val="es-ES"/>
        </w:rPr>
      </w:pPr>
      <w:r w:rsidRPr="00E03C45">
        <w:rPr>
          <w:rFonts w:cs="Arial"/>
          <w:color w:val="000000" w:themeColor="text1"/>
          <w:lang w:val="es-ES"/>
        </w:rPr>
        <w:t xml:space="preserve">La desinstalación de la unidad de cementación deberá cubrir con todos los servicios periféricos y personal especializado de este tipo de equipo incluyendo supervisores, ayudantes, técnicos en electrónica especializada y soldadores. El servicio de grúa(s) será proporcionado por la plataforma </w:t>
      </w:r>
      <w:proofErr w:type="spellStart"/>
      <w:r w:rsidRPr="00E03C45">
        <w:rPr>
          <w:rFonts w:cs="Arial"/>
          <w:color w:val="000000" w:themeColor="text1"/>
          <w:lang w:val="es-ES"/>
        </w:rPr>
        <w:t>autoelevable</w:t>
      </w:r>
      <w:proofErr w:type="spellEnd"/>
      <w:r w:rsidRPr="00E03C45">
        <w:rPr>
          <w:rFonts w:cs="Arial"/>
          <w:color w:val="000000" w:themeColor="text1"/>
          <w:lang w:val="es-ES"/>
        </w:rPr>
        <w:t>.</w:t>
      </w:r>
    </w:p>
    <w:p w14:paraId="1492BB14" w14:textId="5703BA0D" w:rsidR="009919D3" w:rsidRPr="00E03C45" w:rsidRDefault="009919D3" w:rsidP="009919D3">
      <w:pPr>
        <w:spacing w:before="0" w:after="160" w:line="259" w:lineRule="auto"/>
        <w:contextualSpacing/>
        <w:jc w:val="both"/>
        <w:rPr>
          <w:rFonts w:cs="Arial"/>
          <w:color w:val="000000" w:themeColor="text1"/>
          <w:lang w:val="es-ES"/>
        </w:rPr>
      </w:pPr>
      <w:r w:rsidRPr="00E03C45">
        <w:rPr>
          <w:rFonts w:cs="Arial"/>
          <w:color w:val="000000" w:themeColor="text1"/>
          <w:lang w:val="es-ES"/>
        </w:rPr>
        <w:t>La compensación por la provisión del servicio</w:t>
      </w:r>
      <w:r w:rsidR="00D2005E" w:rsidRPr="00E03C45">
        <w:rPr>
          <w:rFonts w:cs="Arial"/>
          <w:color w:val="000000" w:themeColor="text1"/>
          <w:lang w:val="es-ES"/>
        </w:rPr>
        <w:t xml:space="preserve"> de </w:t>
      </w:r>
      <w:r w:rsidR="00F451E4" w:rsidRPr="00E03C45">
        <w:rPr>
          <w:rFonts w:cs="Arial"/>
          <w:color w:val="000000" w:themeColor="text1"/>
          <w:lang w:val="es-ES"/>
        </w:rPr>
        <w:t>desinsta</w:t>
      </w:r>
      <w:r w:rsidR="00F451E4">
        <w:rPr>
          <w:rFonts w:cs="Arial"/>
          <w:color w:val="000000" w:themeColor="text1"/>
          <w:lang w:val="es-ES"/>
        </w:rPr>
        <w:t>l</w:t>
      </w:r>
      <w:r w:rsidR="00F451E4" w:rsidRPr="00E03C45">
        <w:rPr>
          <w:rFonts w:cs="Arial"/>
          <w:color w:val="000000" w:themeColor="text1"/>
          <w:lang w:val="es-ES"/>
        </w:rPr>
        <w:t>ación</w:t>
      </w:r>
      <w:r w:rsidR="00D2005E" w:rsidRPr="00E03C45">
        <w:rPr>
          <w:rFonts w:cs="Arial"/>
          <w:color w:val="000000" w:themeColor="text1"/>
          <w:lang w:val="es-ES"/>
        </w:rPr>
        <w:t xml:space="preserve"> de unidad </w:t>
      </w:r>
      <w:proofErr w:type="spellStart"/>
      <w:r w:rsidR="00D2005E" w:rsidRPr="00E03C45">
        <w:rPr>
          <w:rFonts w:cs="Arial"/>
          <w:color w:val="000000" w:themeColor="text1"/>
          <w:lang w:val="es-ES"/>
        </w:rPr>
        <w:t>cementadora</w:t>
      </w:r>
      <w:proofErr w:type="spellEnd"/>
      <w:r w:rsidR="00D2005E" w:rsidRPr="00E03C45">
        <w:rPr>
          <w:rFonts w:cs="Arial"/>
          <w:color w:val="000000" w:themeColor="text1"/>
          <w:lang w:val="es-ES"/>
        </w:rPr>
        <w:t xml:space="preserve"> en plataforma </w:t>
      </w:r>
      <w:proofErr w:type="spellStart"/>
      <w:r w:rsidR="00D2005E" w:rsidRPr="00E03C45">
        <w:rPr>
          <w:rFonts w:cs="Arial"/>
          <w:color w:val="000000" w:themeColor="text1"/>
          <w:lang w:val="es-ES"/>
        </w:rPr>
        <w:t>autoelevable</w:t>
      </w:r>
      <w:proofErr w:type="spellEnd"/>
      <w:r w:rsidRPr="00E03C45">
        <w:rPr>
          <w:rFonts w:cs="Arial"/>
          <w:color w:val="000000" w:themeColor="text1"/>
          <w:lang w:val="es-ES"/>
        </w:rPr>
        <w:t xml:space="preserve">, se regirá por la tarifa indicada en el </w:t>
      </w:r>
      <w:r w:rsidR="00C2502C">
        <w:rPr>
          <w:rFonts w:cs="Arial"/>
          <w:color w:val="000000" w:themeColor="text1"/>
          <w:lang w:val="es-ES"/>
        </w:rPr>
        <w:t>A</w:t>
      </w:r>
      <w:r w:rsidRPr="00E03C45">
        <w:rPr>
          <w:rFonts w:cs="Arial"/>
          <w:color w:val="000000" w:themeColor="text1"/>
          <w:lang w:val="es-ES"/>
        </w:rPr>
        <w:t xml:space="preserve">nexo </w:t>
      </w:r>
      <w:r w:rsidR="00F451E4">
        <w:rPr>
          <w:rFonts w:cs="Arial"/>
          <w:color w:val="000000" w:themeColor="text1"/>
          <w:lang w:val="es-ES"/>
        </w:rPr>
        <w:t>1</w:t>
      </w:r>
      <w:r w:rsidR="00C2502C">
        <w:rPr>
          <w:rFonts w:cs="Arial"/>
          <w:color w:val="000000" w:themeColor="text1"/>
          <w:lang w:val="es-ES"/>
        </w:rPr>
        <w:t>0</w:t>
      </w:r>
      <w:r w:rsidR="00F451E4" w:rsidRPr="00E03C45">
        <w:rPr>
          <w:rFonts w:cs="Arial"/>
          <w:color w:val="000000" w:themeColor="text1"/>
          <w:lang w:val="es-ES"/>
        </w:rPr>
        <w:t xml:space="preserve"> </w:t>
      </w:r>
      <w:r w:rsidRPr="00E03C45">
        <w:rPr>
          <w:rFonts w:cs="Arial"/>
          <w:color w:val="000000" w:themeColor="text1"/>
          <w:lang w:val="es-ES"/>
        </w:rPr>
        <w:t xml:space="preserve">bajo la modalidad de </w:t>
      </w:r>
      <w:proofErr w:type="spellStart"/>
      <w:r w:rsidRPr="00E03C45">
        <w:rPr>
          <w:rFonts w:cs="Arial"/>
          <w:color w:val="000000" w:themeColor="text1"/>
          <w:lang w:val="es-ES"/>
        </w:rPr>
        <w:t>lump</w:t>
      </w:r>
      <w:proofErr w:type="spellEnd"/>
      <w:r w:rsidRPr="00E03C45">
        <w:rPr>
          <w:rFonts w:cs="Arial"/>
          <w:color w:val="000000" w:themeColor="text1"/>
          <w:lang w:val="es-ES"/>
        </w:rPr>
        <w:t xml:space="preserve"> sum.</w:t>
      </w:r>
    </w:p>
    <w:p w14:paraId="5C1FA03E" w14:textId="77777777" w:rsidR="009919D3" w:rsidRPr="00E03C45" w:rsidRDefault="009919D3" w:rsidP="009919D3">
      <w:pPr>
        <w:spacing w:before="0" w:after="160" w:line="259" w:lineRule="auto"/>
        <w:contextualSpacing/>
        <w:jc w:val="both"/>
        <w:rPr>
          <w:rFonts w:cs="Arial"/>
          <w:color w:val="000000" w:themeColor="text1"/>
          <w:lang w:val="es-ES"/>
        </w:rPr>
      </w:pPr>
    </w:p>
    <w:p w14:paraId="25BCC614" w14:textId="44251CA8" w:rsidR="009919D3" w:rsidRPr="00E03C45" w:rsidRDefault="009919D3">
      <w:pPr>
        <w:pStyle w:val="Ttulo4"/>
        <w:numPr>
          <w:ilvl w:val="3"/>
          <w:numId w:val="16"/>
        </w:numPr>
        <w:rPr>
          <w:color w:val="000000" w:themeColor="text1"/>
        </w:rPr>
      </w:pPr>
      <w:r w:rsidRPr="00E03C45">
        <w:rPr>
          <w:color w:val="000000" w:themeColor="text1"/>
        </w:rPr>
        <w:t>Renta unidad cementadora</w:t>
      </w:r>
    </w:p>
    <w:p w14:paraId="61159720" w14:textId="77777777" w:rsidR="009919D3" w:rsidRPr="00E03C45" w:rsidRDefault="009919D3" w:rsidP="009919D3">
      <w:pPr>
        <w:spacing w:before="0" w:after="160" w:line="259" w:lineRule="auto"/>
        <w:contextualSpacing/>
        <w:jc w:val="both"/>
        <w:rPr>
          <w:rFonts w:cs="Arial"/>
          <w:color w:val="000000" w:themeColor="text1"/>
          <w:lang w:val="es-ES"/>
        </w:rPr>
      </w:pPr>
    </w:p>
    <w:p w14:paraId="635CFC6D" w14:textId="0D4F8997" w:rsidR="009919D3" w:rsidRPr="00E03C45" w:rsidRDefault="009919D3" w:rsidP="009919D3">
      <w:pPr>
        <w:spacing w:before="0" w:after="160" w:line="259" w:lineRule="auto"/>
        <w:contextualSpacing/>
        <w:jc w:val="both"/>
        <w:rPr>
          <w:rFonts w:cs="Arial"/>
          <w:color w:val="000000" w:themeColor="text1"/>
          <w:lang w:val="es-ES"/>
        </w:rPr>
      </w:pPr>
      <w:r w:rsidRPr="00E03C45">
        <w:rPr>
          <w:rFonts w:cs="Arial"/>
          <w:color w:val="000000" w:themeColor="text1"/>
          <w:lang w:val="es-ES"/>
        </w:rPr>
        <w:t xml:space="preserve">La </w:t>
      </w:r>
      <w:r w:rsidR="00B7626D" w:rsidRPr="00E03C45">
        <w:rPr>
          <w:rFonts w:cs="Arial"/>
          <w:color w:val="000000" w:themeColor="text1"/>
          <w:lang w:val="es-ES"/>
        </w:rPr>
        <w:t>provisión</w:t>
      </w:r>
      <w:r w:rsidRPr="00E03C45">
        <w:rPr>
          <w:rFonts w:cs="Arial"/>
          <w:color w:val="000000" w:themeColor="text1"/>
          <w:lang w:val="es-ES"/>
        </w:rPr>
        <w:t xml:space="preserve"> de la unidad </w:t>
      </w:r>
      <w:proofErr w:type="spellStart"/>
      <w:r w:rsidRPr="00E03C45">
        <w:rPr>
          <w:rFonts w:cs="Arial"/>
          <w:color w:val="000000" w:themeColor="text1"/>
          <w:lang w:val="es-ES"/>
        </w:rPr>
        <w:t>cementadora</w:t>
      </w:r>
      <w:proofErr w:type="spellEnd"/>
      <w:r w:rsidRPr="00E03C45">
        <w:rPr>
          <w:rFonts w:cs="Arial"/>
          <w:color w:val="000000" w:themeColor="text1"/>
          <w:lang w:val="es-ES"/>
        </w:rPr>
        <w:t xml:space="preserve"> </w:t>
      </w:r>
      <w:r w:rsidR="00D2005E" w:rsidRPr="00E03C45">
        <w:rPr>
          <w:rFonts w:cs="Arial"/>
          <w:color w:val="000000" w:themeColor="text1"/>
          <w:lang w:val="es-ES"/>
        </w:rPr>
        <w:t xml:space="preserve">y su mantenimiento incluyendo repuestos y consumibles, </w:t>
      </w:r>
      <w:r w:rsidRPr="00E03C45">
        <w:rPr>
          <w:rFonts w:cs="Arial"/>
          <w:color w:val="000000" w:themeColor="text1"/>
          <w:lang w:val="es-ES"/>
        </w:rPr>
        <w:t xml:space="preserve">se </w:t>
      </w:r>
      <w:r w:rsidR="00D2517D" w:rsidRPr="00E03C45">
        <w:rPr>
          <w:rFonts w:cs="Arial"/>
          <w:color w:val="000000" w:themeColor="text1"/>
          <w:lang w:val="es-ES"/>
        </w:rPr>
        <w:t>pagará</w:t>
      </w:r>
      <w:r w:rsidRPr="00E03C45">
        <w:rPr>
          <w:rFonts w:cs="Arial"/>
          <w:color w:val="000000" w:themeColor="text1"/>
          <w:lang w:val="es-ES"/>
        </w:rPr>
        <w:t xml:space="preserve"> bajo la modalidad de cargo </w:t>
      </w:r>
      <w:r w:rsidR="00D2005E" w:rsidRPr="00E03C45">
        <w:rPr>
          <w:rFonts w:cs="Arial"/>
          <w:color w:val="000000" w:themeColor="text1"/>
          <w:lang w:val="es-ES"/>
        </w:rPr>
        <w:t xml:space="preserve">mensual o </w:t>
      </w:r>
      <w:r w:rsidR="00B7626D" w:rsidRPr="00E03C45">
        <w:rPr>
          <w:rFonts w:cs="Arial"/>
          <w:color w:val="000000" w:themeColor="text1"/>
          <w:lang w:val="es-ES"/>
        </w:rPr>
        <w:t>fracción</w:t>
      </w:r>
      <w:r w:rsidRPr="00E03C45">
        <w:rPr>
          <w:rFonts w:cs="Arial"/>
          <w:color w:val="000000" w:themeColor="text1"/>
          <w:lang w:val="es-ES"/>
        </w:rPr>
        <w:t>.</w:t>
      </w:r>
    </w:p>
    <w:p w14:paraId="79661658" w14:textId="77777777" w:rsidR="009919D3" w:rsidRPr="00E03C45" w:rsidRDefault="009919D3" w:rsidP="009919D3">
      <w:pPr>
        <w:spacing w:before="0" w:after="160" w:line="259" w:lineRule="auto"/>
        <w:contextualSpacing/>
        <w:jc w:val="both"/>
        <w:rPr>
          <w:rFonts w:cs="Arial"/>
          <w:color w:val="000000" w:themeColor="text1"/>
          <w:lang w:val="es-ES"/>
        </w:rPr>
      </w:pPr>
    </w:p>
    <w:p w14:paraId="1DB80967" w14:textId="2F41B381" w:rsidR="001853CE" w:rsidRPr="00E03C45" w:rsidRDefault="001853CE">
      <w:pPr>
        <w:pStyle w:val="Ttulo4"/>
        <w:numPr>
          <w:ilvl w:val="3"/>
          <w:numId w:val="16"/>
        </w:numPr>
        <w:rPr>
          <w:color w:val="000000" w:themeColor="text1"/>
        </w:rPr>
      </w:pPr>
      <w:r w:rsidRPr="00E03C45">
        <w:rPr>
          <w:color w:val="000000" w:themeColor="text1"/>
        </w:rPr>
        <w:t>INSPECCION DE CAMPO de area de unidad cementadora|unidad cementadora</w:t>
      </w:r>
    </w:p>
    <w:p w14:paraId="45CC22F2" w14:textId="0777D33D" w:rsidR="009919D3" w:rsidRPr="00E03C45" w:rsidRDefault="001853CE" w:rsidP="00B804FD">
      <w:pPr>
        <w:jc w:val="both"/>
        <w:rPr>
          <w:rFonts w:cs="Arial"/>
          <w:color w:val="000000" w:themeColor="text1"/>
          <w:lang w:val="es-ES"/>
        </w:rPr>
      </w:pPr>
      <w:r w:rsidRPr="00E03C45">
        <w:rPr>
          <w:rFonts w:cs="Arial"/>
          <w:color w:val="000000" w:themeColor="text1"/>
          <w:lang w:val="es-ES"/>
        </w:rPr>
        <w:t xml:space="preserve">A solicitud de LA EMPRESA  puede ser necesario que la CONTRATISTA realice una inspección de campo para evaluar el área de instalación en la plataforma </w:t>
      </w:r>
      <w:proofErr w:type="spellStart"/>
      <w:r w:rsidRPr="00E03C45">
        <w:rPr>
          <w:rFonts w:cs="Arial"/>
          <w:color w:val="000000" w:themeColor="text1"/>
          <w:lang w:val="es-ES"/>
        </w:rPr>
        <w:t>autoelevable</w:t>
      </w:r>
      <w:proofErr w:type="spellEnd"/>
      <w:r w:rsidRPr="00E03C45">
        <w:rPr>
          <w:rFonts w:cs="Arial"/>
          <w:color w:val="000000" w:themeColor="text1"/>
          <w:lang w:val="es-ES"/>
        </w:rPr>
        <w:t xml:space="preserve"> de perforación, la inspección se deberá realizar en donde se encuentre ubicada la plataforma </w:t>
      </w:r>
      <w:proofErr w:type="spellStart"/>
      <w:r w:rsidRPr="00E03C45">
        <w:rPr>
          <w:rFonts w:cs="Arial"/>
          <w:color w:val="000000" w:themeColor="text1"/>
          <w:lang w:val="es-ES"/>
        </w:rPr>
        <w:t>autoelevable</w:t>
      </w:r>
      <w:proofErr w:type="spellEnd"/>
      <w:r w:rsidRPr="00E03C45">
        <w:rPr>
          <w:rFonts w:cs="Arial"/>
          <w:color w:val="000000" w:themeColor="text1"/>
          <w:lang w:val="es-ES"/>
        </w:rPr>
        <w:t xml:space="preserve"> y será confirmada a la CONTRATISTA a su debido tiempo; durante la inspección se hará un levantamiento en el cual se definirá la posición de instalación más conveniente para el correcto funcionamiento y performance de la unidad de cementación teniendo en cuenta el suministro de aire, agua, fluidos de perforación, cemento a granel e inyección de aditivos líquidos (en caso de que esta opción esté disponible).  La </w:t>
      </w:r>
      <w:r w:rsidRPr="00E03C45">
        <w:rPr>
          <w:rFonts w:cs="Arial"/>
          <w:color w:val="000000" w:themeColor="text1"/>
          <w:lang w:val="es-ES"/>
        </w:rPr>
        <w:lastRenderedPageBreak/>
        <w:t xml:space="preserve">compensación por la provisión de inspección será regida por la tarifa indicada en el tarifario de precios y se </w:t>
      </w:r>
      <w:r w:rsidR="00B7626D" w:rsidRPr="00E03C45">
        <w:rPr>
          <w:rFonts w:cs="Arial"/>
          <w:color w:val="000000" w:themeColor="text1"/>
          <w:lang w:val="es-ES"/>
        </w:rPr>
        <w:t>pagará</w:t>
      </w:r>
      <w:r w:rsidRPr="00E03C45">
        <w:rPr>
          <w:rFonts w:cs="Arial"/>
          <w:color w:val="000000" w:themeColor="text1"/>
          <w:lang w:val="es-ES"/>
        </w:rPr>
        <w:t xml:space="preserve"> por cada </w:t>
      </w:r>
      <w:r w:rsidR="00B7626D" w:rsidRPr="00E03C45">
        <w:rPr>
          <w:rFonts w:cs="Arial"/>
          <w:color w:val="000000" w:themeColor="text1"/>
          <w:lang w:val="es-ES"/>
        </w:rPr>
        <w:t>día</w:t>
      </w:r>
      <w:r w:rsidRPr="00E03C45">
        <w:rPr>
          <w:rFonts w:cs="Arial"/>
          <w:color w:val="000000" w:themeColor="text1"/>
          <w:lang w:val="es-ES"/>
        </w:rPr>
        <w:t xml:space="preserve"> que dure la inspección.</w:t>
      </w:r>
    </w:p>
    <w:p w14:paraId="10041421" w14:textId="70567497" w:rsidR="00B804FD" w:rsidRDefault="00AD5E46" w:rsidP="00B804FD">
      <w:pPr>
        <w:pStyle w:val="Ttulo3"/>
        <w:ind w:left="0" w:firstLine="0"/>
        <w:jc w:val="both"/>
      </w:pPr>
      <w:bookmarkStart w:id="148" w:name="_Toc528152610"/>
      <w:bookmarkStart w:id="149" w:name="_Toc528153016"/>
      <w:bookmarkStart w:id="150" w:name="_Toc528153667"/>
      <w:bookmarkStart w:id="151" w:name="_Toc528759533"/>
      <w:bookmarkStart w:id="152" w:name="_Toc86857814"/>
      <w:bookmarkStart w:id="153" w:name="_Toc86858115"/>
      <w:bookmarkStart w:id="154" w:name="_Toc137596672"/>
      <w:bookmarkStart w:id="155" w:name="_Toc164333752"/>
      <w:r>
        <w:t>O</w:t>
      </w:r>
      <w:r w:rsidR="00B804FD">
        <w:t xml:space="preserve">tros </w:t>
      </w:r>
      <w:r w:rsidR="00B804FD" w:rsidRPr="00FA2404">
        <w:t>materiales</w:t>
      </w:r>
      <w:bookmarkEnd w:id="148"/>
      <w:bookmarkEnd w:id="149"/>
      <w:bookmarkEnd w:id="150"/>
      <w:bookmarkEnd w:id="151"/>
      <w:bookmarkEnd w:id="152"/>
      <w:bookmarkEnd w:id="153"/>
      <w:bookmarkEnd w:id="154"/>
      <w:bookmarkEnd w:id="155"/>
    </w:p>
    <w:p w14:paraId="0784EB91" w14:textId="77777777" w:rsidR="00B804FD" w:rsidRPr="00673C80" w:rsidRDefault="00B804FD" w:rsidP="00B804FD">
      <w:pPr>
        <w:pStyle w:val="Ttulo4"/>
        <w:jc w:val="both"/>
      </w:pPr>
      <w:bookmarkStart w:id="156" w:name="_Toc528153668"/>
      <w:bookmarkStart w:id="157" w:name="_Toc528759534"/>
      <w:bookmarkStart w:id="158" w:name="_Toc86857815"/>
      <w:bookmarkStart w:id="159" w:name="_Toc86858116"/>
      <w:bookmarkStart w:id="160" w:name="_Toc137596673"/>
      <w:r w:rsidRPr="00673C80">
        <w:t>Empaques recuperables para cementación y/o suspensión temporal</w:t>
      </w:r>
      <w:bookmarkEnd w:id="156"/>
      <w:bookmarkEnd w:id="157"/>
      <w:bookmarkEnd w:id="158"/>
      <w:bookmarkEnd w:id="159"/>
      <w:bookmarkEnd w:id="160"/>
    </w:p>
    <w:p w14:paraId="114DC849" w14:textId="51006F64" w:rsidR="00B804FD" w:rsidRDefault="00B804FD" w:rsidP="00B804FD">
      <w:pPr>
        <w:jc w:val="both"/>
        <w:rPr>
          <w:rFonts w:cs="Arial"/>
        </w:rPr>
      </w:pPr>
      <w:r w:rsidRPr="00673C80">
        <w:rPr>
          <w:rFonts w:cs="Arial"/>
        </w:rPr>
        <w:t xml:space="preserve">El CONTRATISTA </w:t>
      </w:r>
      <w:r>
        <w:rPr>
          <w:rFonts w:cs="Arial"/>
        </w:rPr>
        <w:t xml:space="preserve">proveerá </w:t>
      </w:r>
      <w:r w:rsidRPr="00673C80">
        <w:rPr>
          <w:rFonts w:cs="Arial"/>
        </w:rPr>
        <w:t>los empaques recuperables para cada sección de pozo con todos los elementos constituyentes del conjunto, que permita su adecuada operación, de acuerdo con las especificaciones de cada de uno de los tipos y medidas detallados en el Anexo III</w:t>
      </w:r>
      <w:r>
        <w:rPr>
          <w:rFonts w:cs="Arial"/>
        </w:rPr>
        <w:t>, los cuales se reconocerán a través de una tarifa por operación (USD/operación)</w:t>
      </w:r>
    </w:p>
    <w:p w14:paraId="70094B3E" w14:textId="071637C7" w:rsidR="00B804FD" w:rsidRDefault="00B804FD" w:rsidP="00B804FD">
      <w:pPr>
        <w:jc w:val="both"/>
        <w:rPr>
          <w:rFonts w:cs="Arial"/>
        </w:rPr>
      </w:pPr>
      <w:r>
        <w:rPr>
          <w:rFonts w:cs="Arial"/>
        </w:rPr>
        <w:t xml:space="preserve">Para los cálculos de renta de los empaques se deben contemplar los tiempos descriptos en el </w:t>
      </w:r>
      <w:r w:rsidR="00F451E4" w:rsidRPr="00F451E4">
        <w:rPr>
          <w:rFonts w:cs="Arial"/>
        </w:rPr>
        <w:t xml:space="preserve">Anexo IV - Programa Ejecutivo de </w:t>
      </w:r>
      <w:proofErr w:type="spellStart"/>
      <w:r w:rsidR="00F451E4" w:rsidRPr="00F451E4">
        <w:rPr>
          <w:rFonts w:cs="Arial"/>
        </w:rPr>
        <w:t>Perforacion</w:t>
      </w:r>
      <w:proofErr w:type="spellEnd"/>
      <w:r>
        <w:rPr>
          <w:rFonts w:cs="Arial"/>
        </w:rPr>
        <w:t xml:space="preserve"> y la disponibilidad de </w:t>
      </w:r>
      <w:proofErr w:type="gramStart"/>
      <w:r>
        <w:rPr>
          <w:rFonts w:cs="Arial"/>
        </w:rPr>
        <w:t>los mismos</w:t>
      </w:r>
      <w:proofErr w:type="gramEnd"/>
      <w:r>
        <w:rPr>
          <w:rFonts w:cs="Arial"/>
        </w:rPr>
        <w:t xml:space="preserve"> a bordo de la plataforma durante toda la fase de perforación correspondiente al mismo, así también como todos los accesorios necesarios listados en el Anexo III.</w:t>
      </w:r>
    </w:p>
    <w:p w14:paraId="2F98889A" w14:textId="77777777" w:rsidR="00B804FD" w:rsidRDefault="00B804FD" w:rsidP="00B804FD">
      <w:pPr>
        <w:jc w:val="both"/>
        <w:rPr>
          <w:rFonts w:cs="Arial"/>
        </w:rPr>
      </w:pPr>
      <w:r>
        <w:rPr>
          <w:rFonts w:cs="Arial"/>
        </w:rPr>
        <w:t xml:space="preserve">La EMPRESA solicitará los mismos con 5 días de anticipación, por lo que el seguimiento y aseguramiento de la disponibilidad de </w:t>
      </w:r>
      <w:proofErr w:type="gramStart"/>
      <w:r>
        <w:rPr>
          <w:rFonts w:cs="Arial"/>
        </w:rPr>
        <w:t>los mismos</w:t>
      </w:r>
      <w:proofErr w:type="gramEnd"/>
      <w:r>
        <w:rPr>
          <w:rFonts w:cs="Arial"/>
        </w:rPr>
        <w:t xml:space="preserve"> en tiempo y forma a bordo de la plataforma será responsabilidad del CONTRATISTA. En caso de no disponer de los mismos en tiempo y forma será considerado falta GRAVE.</w:t>
      </w:r>
    </w:p>
    <w:p w14:paraId="09BD5830" w14:textId="77777777" w:rsidR="00B804FD" w:rsidRDefault="00B804FD" w:rsidP="00B804FD">
      <w:pPr>
        <w:jc w:val="both"/>
        <w:rPr>
          <w:rFonts w:cs="Arial"/>
        </w:rPr>
      </w:pPr>
      <w:r w:rsidRPr="00837155">
        <w:rPr>
          <w:rFonts w:cs="Arial"/>
        </w:rPr>
        <w:t xml:space="preserve">A efectos del cálculo de tarifas </w:t>
      </w:r>
      <w:r>
        <w:rPr>
          <w:rFonts w:cs="Arial"/>
        </w:rPr>
        <w:t>para el cargo de personal</w:t>
      </w:r>
      <w:r w:rsidRPr="00837155">
        <w:rPr>
          <w:rFonts w:cs="Arial"/>
        </w:rPr>
        <w:t xml:space="preserve"> debe prever una afectación de personal en la </w:t>
      </w:r>
      <w:r>
        <w:rPr>
          <w:rFonts w:cs="Arial"/>
        </w:rPr>
        <w:t>Plataforma</w:t>
      </w:r>
      <w:r w:rsidRPr="00837155">
        <w:rPr>
          <w:rFonts w:cs="Arial"/>
        </w:rPr>
        <w:t xml:space="preserve"> </w:t>
      </w:r>
      <w:proofErr w:type="spellStart"/>
      <w:r>
        <w:rPr>
          <w:rFonts w:cs="Arial"/>
        </w:rPr>
        <w:t>Autoelevable</w:t>
      </w:r>
      <w:proofErr w:type="spellEnd"/>
      <w:r w:rsidRPr="00837155">
        <w:rPr>
          <w:rFonts w:cs="Arial"/>
        </w:rPr>
        <w:t xml:space="preserve"> por un periodo acumulado de hasta </w:t>
      </w:r>
      <w:r>
        <w:rPr>
          <w:rFonts w:cs="Arial"/>
        </w:rPr>
        <w:t>7</w:t>
      </w:r>
      <w:r w:rsidRPr="00837155">
        <w:rPr>
          <w:rFonts w:cs="Arial"/>
        </w:rPr>
        <w:t xml:space="preserve"> días</w:t>
      </w:r>
      <w:r>
        <w:rPr>
          <w:rFonts w:cs="Arial"/>
        </w:rPr>
        <w:t xml:space="preserve"> embarcado.</w:t>
      </w:r>
    </w:p>
    <w:p w14:paraId="3FECCD8E" w14:textId="77777777" w:rsidR="00B804FD" w:rsidRPr="008178BA" w:rsidRDefault="00B804FD" w:rsidP="00B804FD">
      <w:pPr>
        <w:jc w:val="both"/>
        <w:rPr>
          <w:rFonts w:cs="Arial"/>
          <w:lang w:val="es-ES_tradnl" w:eastAsia="es-ES"/>
        </w:rPr>
      </w:pPr>
      <w:r w:rsidRPr="008178BA">
        <w:rPr>
          <w:rFonts w:cs="Arial"/>
          <w:lang w:val="es-ES_tradnl" w:eastAsia="es-ES"/>
        </w:rPr>
        <w:t xml:space="preserve">Superado este tiempo, si se hubieran producido tiempos perdidos atribuibles al CONTRATISTA, los mismos se descontarán del total de días a reconocer en exceso de los 5. Si los retrasos no fueran atribuibles al CONTRATISTA, se reconocerá el Cargo por Día Adicional de servicio de acuerdo con la fase </w:t>
      </w:r>
      <w:bookmarkStart w:id="161" w:name="_Toc528153669"/>
      <w:r w:rsidRPr="008178BA">
        <w:rPr>
          <w:rFonts w:cs="Arial"/>
          <w:lang w:val="es-ES_tradnl" w:eastAsia="es-ES"/>
        </w:rPr>
        <w:t>correspondiente. Herramientas Y MATERIALES de cementación.</w:t>
      </w:r>
      <w:bookmarkEnd w:id="161"/>
    </w:p>
    <w:p w14:paraId="7A968930" w14:textId="2AC2B41D" w:rsidR="00B804FD" w:rsidRPr="00673C80" w:rsidRDefault="00B804FD" w:rsidP="00B804FD">
      <w:pPr>
        <w:jc w:val="both"/>
        <w:rPr>
          <w:rFonts w:cs="Arial"/>
          <w:lang w:val="es-ES_tradnl" w:eastAsia="es-ES"/>
        </w:rPr>
      </w:pPr>
      <w:r w:rsidRPr="00673C80">
        <w:rPr>
          <w:rFonts w:cs="Arial"/>
          <w:lang w:val="es-ES_tradnl" w:eastAsia="es-ES"/>
        </w:rPr>
        <w:t>Tal cual lo descripto en el Anexo III</w:t>
      </w:r>
      <w:r>
        <w:rPr>
          <w:rFonts w:cs="Arial"/>
          <w:lang w:val="es-ES_tradnl" w:eastAsia="es-ES"/>
        </w:rPr>
        <w:t>,</w:t>
      </w:r>
      <w:r w:rsidRPr="00673C80">
        <w:rPr>
          <w:rFonts w:cs="Arial"/>
          <w:lang w:val="es-ES_tradnl" w:eastAsia="es-ES"/>
        </w:rPr>
        <w:t xml:space="preserve"> existen una serie de materiales que aplicarán a operaciones planeadas y de emergencia.</w:t>
      </w:r>
    </w:p>
    <w:p w14:paraId="7C19F703" w14:textId="77777777" w:rsidR="00B804FD" w:rsidRPr="008E729C" w:rsidRDefault="00B804FD" w:rsidP="00B804FD">
      <w:pPr>
        <w:pStyle w:val="Ttulo4"/>
        <w:rPr>
          <w:lang w:val="en-US" w:eastAsia="es-ES"/>
        </w:rPr>
      </w:pPr>
      <w:bookmarkStart w:id="162" w:name="_Toc86857816"/>
      <w:bookmarkStart w:id="163" w:name="_Toc86858117"/>
      <w:bookmarkStart w:id="164" w:name="_Toc137596674"/>
      <w:r w:rsidRPr="008E729C">
        <w:rPr>
          <w:lang w:val="en-US" w:eastAsia="es-ES"/>
        </w:rPr>
        <w:t>Packers hinchables (Swellable packer for OBM - WBM)</w:t>
      </w:r>
      <w:bookmarkEnd w:id="162"/>
      <w:bookmarkEnd w:id="163"/>
      <w:bookmarkEnd w:id="164"/>
    </w:p>
    <w:p w14:paraId="0B26229B" w14:textId="0A8447DD" w:rsidR="00B804FD" w:rsidRPr="00673C80" w:rsidRDefault="00B804FD" w:rsidP="00B804FD">
      <w:pPr>
        <w:jc w:val="both"/>
        <w:rPr>
          <w:rFonts w:cs="Arial"/>
          <w:lang w:val="es-ES_tradnl" w:eastAsia="es-ES"/>
        </w:rPr>
      </w:pPr>
      <w:r w:rsidRPr="00673C80">
        <w:rPr>
          <w:rFonts w:cs="Arial"/>
          <w:lang w:val="es-ES_tradnl" w:eastAsia="es-ES"/>
        </w:rPr>
        <w:t xml:space="preserve">Para el caso de los </w:t>
      </w:r>
      <w:proofErr w:type="spellStart"/>
      <w:r w:rsidRPr="00673C80">
        <w:rPr>
          <w:rFonts w:cs="Arial"/>
          <w:lang w:val="es-ES_tradnl" w:eastAsia="es-ES"/>
        </w:rPr>
        <w:t>packers</w:t>
      </w:r>
      <w:proofErr w:type="spellEnd"/>
      <w:r w:rsidRPr="00673C80">
        <w:rPr>
          <w:rFonts w:cs="Arial"/>
          <w:lang w:val="es-ES_tradnl" w:eastAsia="es-ES"/>
        </w:rPr>
        <w:t xml:space="preserve"> hinchables</w:t>
      </w:r>
      <w:r>
        <w:rPr>
          <w:rFonts w:cs="Arial"/>
          <w:lang w:val="es-ES_tradnl" w:eastAsia="es-ES"/>
        </w:rPr>
        <w:t>, las tarifas aplicables serán</w:t>
      </w:r>
      <w:r w:rsidRPr="00673C80">
        <w:rPr>
          <w:rFonts w:cs="Arial"/>
          <w:lang w:val="es-ES_tradnl" w:eastAsia="es-ES"/>
        </w:rPr>
        <w:t xml:space="preserve"> por unidad, de acuerdo con las especificaciones de cada de uno de los tipos y medidas detallados en el Anexo III. Estos elementos serán parte constitutiva de la sarta de </w:t>
      </w:r>
      <w:proofErr w:type="spellStart"/>
      <w:r w:rsidRPr="00673C80">
        <w:rPr>
          <w:rFonts w:cs="Arial"/>
          <w:lang w:val="es-ES_tradnl" w:eastAsia="es-ES"/>
        </w:rPr>
        <w:t>casing</w:t>
      </w:r>
      <w:proofErr w:type="spellEnd"/>
      <w:r w:rsidRPr="00673C80">
        <w:rPr>
          <w:rFonts w:cs="Arial"/>
          <w:lang w:val="es-ES_tradnl" w:eastAsia="es-ES"/>
        </w:rPr>
        <w:t xml:space="preserve"> a entubar. En el caso de su uso y que requiera de un operador especial para asegurar su correcto funcionamiento su costo deberá estar incluido en el valor del elemento. </w:t>
      </w:r>
    </w:p>
    <w:p w14:paraId="510A592B" w14:textId="7A6679B9" w:rsidR="00B804FD" w:rsidRPr="00673C80" w:rsidRDefault="00B804FD" w:rsidP="00B804FD">
      <w:pPr>
        <w:jc w:val="both"/>
        <w:rPr>
          <w:rFonts w:cs="Arial"/>
          <w:lang w:val="es-ES_tradnl" w:eastAsia="es-ES"/>
        </w:rPr>
      </w:pPr>
      <w:r>
        <w:rPr>
          <w:rFonts w:cs="Arial"/>
          <w:lang w:val="es-ES_tradnl" w:eastAsia="es-ES"/>
        </w:rPr>
        <w:t xml:space="preserve">Se incluyen todas las tarifas aplicables, según </w:t>
      </w:r>
      <w:r w:rsidRPr="00673C80">
        <w:rPr>
          <w:rFonts w:cs="Arial"/>
          <w:lang w:val="es-ES_tradnl" w:eastAsia="es-ES"/>
        </w:rPr>
        <w:t>medidas detalladas en el Anexo III</w:t>
      </w:r>
      <w:r>
        <w:rPr>
          <w:rFonts w:cs="Arial"/>
          <w:lang w:val="es-ES_tradnl" w:eastAsia="es-ES"/>
        </w:rPr>
        <w:t xml:space="preserve">, en el Anexo </w:t>
      </w:r>
      <w:r w:rsidR="0031663B">
        <w:rPr>
          <w:rFonts w:cs="Arial"/>
          <w:lang w:val="es-ES_tradnl" w:eastAsia="es-ES"/>
        </w:rPr>
        <w:t>10</w:t>
      </w:r>
      <w:r w:rsidR="00C2502C">
        <w:rPr>
          <w:rFonts w:cs="Arial"/>
          <w:lang w:val="es-ES_tradnl" w:eastAsia="es-ES"/>
        </w:rPr>
        <w:t>a</w:t>
      </w:r>
      <w:r>
        <w:rPr>
          <w:rFonts w:cs="Arial"/>
          <w:lang w:val="es-ES_tradnl" w:eastAsia="es-ES"/>
        </w:rPr>
        <w:t xml:space="preserve">. </w:t>
      </w:r>
    </w:p>
    <w:p w14:paraId="150B9DB1" w14:textId="77777777" w:rsidR="00B804FD" w:rsidRPr="00E9601A" w:rsidRDefault="00B804FD" w:rsidP="00B804FD">
      <w:pPr>
        <w:pStyle w:val="Ttulo4"/>
        <w:rPr>
          <w:lang w:val="es-ES_tradnl" w:eastAsia="es-ES"/>
        </w:rPr>
      </w:pPr>
      <w:bookmarkStart w:id="165" w:name="_Toc86857817"/>
      <w:bookmarkStart w:id="166" w:name="_Toc86858118"/>
      <w:bookmarkStart w:id="167" w:name="_Toc137596675"/>
      <w:r w:rsidRPr="00E9601A">
        <w:rPr>
          <w:lang w:val="es-ES_tradnl" w:eastAsia="es-ES"/>
        </w:rPr>
        <w:t xml:space="preserve">Retenedores </w:t>
      </w:r>
      <w:r>
        <w:rPr>
          <w:lang w:val="es-ES_tradnl" w:eastAsia="es-ES"/>
        </w:rPr>
        <w:t>D</w:t>
      </w:r>
      <w:r w:rsidRPr="00E9601A">
        <w:rPr>
          <w:lang w:val="es-ES_tradnl" w:eastAsia="es-ES"/>
        </w:rPr>
        <w:t>e cementación, tapones tipo “K” y “N” (cement retainers / bridge plugs)</w:t>
      </w:r>
      <w:bookmarkEnd w:id="165"/>
      <w:bookmarkEnd w:id="166"/>
      <w:bookmarkEnd w:id="167"/>
    </w:p>
    <w:p w14:paraId="79AD4552" w14:textId="1C6DCB55" w:rsidR="00B804FD" w:rsidRPr="00401030" w:rsidRDefault="00B804FD" w:rsidP="00B804FD">
      <w:pPr>
        <w:jc w:val="both"/>
        <w:rPr>
          <w:rFonts w:cs="Arial"/>
        </w:rPr>
      </w:pPr>
      <w:r w:rsidRPr="00401030">
        <w:rPr>
          <w:rFonts w:cs="Arial"/>
          <w:lang w:val="es-ES_tradnl" w:eastAsia="es-ES"/>
        </w:rPr>
        <w:t>Para el caso de los retenedores tipo “N” y “K”, l</w:t>
      </w:r>
      <w:r>
        <w:rPr>
          <w:rFonts w:cs="Arial"/>
          <w:lang w:val="es-ES_tradnl" w:eastAsia="es-ES"/>
        </w:rPr>
        <w:t>as</w:t>
      </w:r>
      <w:r w:rsidRPr="00401030">
        <w:rPr>
          <w:rFonts w:cs="Arial"/>
          <w:lang w:val="es-ES_tradnl" w:eastAsia="es-ES"/>
        </w:rPr>
        <w:t xml:space="preserve"> </w:t>
      </w:r>
      <w:r>
        <w:rPr>
          <w:rFonts w:cs="Arial"/>
          <w:lang w:val="es-ES_tradnl" w:eastAsia="es-ES"/>
        </w:rPr>
        <w:t>tarifas aplicables serán</w:t>
      </w:r>
      <w:r w:rsidRPr="00401030">
        <w:rPr>
          <w:rFonts w:cs="Arial"/>
          <w:lang w:val="es-ES_tradnl" w:eastAsia="es-ES"/>
        </w:rPr>
        <w:t xml:space="preserve"> por unidad, de acuerdo con las especificaciones de cada de uno de los ti</w:t>
      </w:r>
      <w:r>
        <w:rPr>
          <w:rFonts w:cs="Arial"/>
          <w:lang w:val="es-ES_tradnl" w:eastAsia="es-ES"/>
        </w:rPr>
        <w:t>pos y medidas detallados en el A</w:t>
      </w:r>
      <w:r w:rsidRPr="00401030">
        <w:rPr>
          <w:rFonts w:cs="Arial"/>
          <w:lang w:val="es-ES_tradnl" w:eastAsia="es-ES"/>
        </w:rPr>
        <w:t xml:space="preserve">nexo </w:t>
      </w:r>
      <w:r>
        <w:rPr>
          <w:rFonts w:cs="Arial"/>
          <w:lang w:val="es-ES_tradnl" w:eastAsia="es-ES"/>
        </w:rPr>
        <w:t>III</w:t>
      </w:r>
      <w:r w:rsidRPr="00401030">
        <w:rPr>
          <w:rFonts w:cs="Arial"/>
          <w:lang w:val="es-ES_tradnl" w:eastAsia="es-ES"/>
        </w:rPr>
        <w:t xml:space="preserve">. </w:t>
      </w:r>
      <w:r w:rsidRPr="00401030">
        <w:rPr>
          <w:rFonts w:cs="Arial"/>
        </w:rPr>
        <w:t xml:space="preserve">Estos elementos </w:t>
      </w:r>
      <w:r w:rsidRPr="00401030">
        <w:rPr>
          <w:rFonts w:cs="Arial"/>
        </w:rPr>
        <w:lastRenderedPageBreak/>
        <w:t>serán fijados por la compañía de cable</w:t>
      </w:r>
      <w:r>
        <w:rPr>
          <w:rFonts w:cs="Arial"/>
        </w:rPr>
        <w:t xml:space="preserve"> o con tubería según sea así requerido</w:t>
      </w:r>
      <w:r w:rsidRPr="00401030">
        <w:rPr>
          <w:rFonts w:cs="Arial"/>
        </w:rPr>
        <w:t>.</w:t>
      </w:r>
      <w:r>
        <w:rPr>
          <w:rFonts w:cs="Arial"/>
        </w:rPr>
        <w:t xml:space="preserve"> El CONTRATISTA debe tener los sets para ambos casos.</w:t>
      </w:r>
    </w:p>
    <w:p w14:paraId="07495992" w14:textId="77777777" w:rsidR="00B804FD" w:rsidRDefault="00B804FD" w:rsidP="00B804FD">
      <w:pPr>
        <w:jc w:val="both"/>
        <w:rPr>
          <w:rFonts w:cs="Arial"/>
        </w:rPr>
      </w:pPr>
      <w:r w:rsidRPr="00401030">
        <w:rPr>
          <w:rFonts w:cs="Arial"/>
        </w:rPr>
        <w:t xml:space="preserve">Los cargos que correspondan de operación de cementación y operación de la herramienta serán los que se coticen en el </w:t>
      </w:r>
      <w:r>
        <w:rPr>
          <w:rFonts w:cs="Arial"/>
          <w:b/>
        </w:rPr>
        <w:t xml:space="preserve">cargo por bombeo o cementaciones remediales </w:t>
      </w:r>
      <w:r w:rsidRPr="00F05865">
        <w:rPr>
          <w:rFonts w:cs="Arial"/>
        </w:rPr>
        <w:t>según la operación que corresponda.</w:t>
      </w:r>
    </w:p>
    <w:p w14:paraId="23FDF668" w14:textId="4858A365" w:rsidR="00B804FD" w:rsidRPr="00401030" w:rsidRDefault="00B804FD" w:rsidP="00B804FD">
      <w:pPr>
        <w:jc w:val="both"/>
        <w:rPr>
          <w:rFonts w:cs="Arial"/>
        </w:rPr>
      </w:pPr>
      <w:r>
        <w:rPr>
          <w:rFonts w:cs="Arial"/>
        </w:rPr>
        <w:t xml:space="preserve">La EMPRESA solicitará los mismos con 5 días de anticipación, por lo que el seguimiento y aseguramiento de la disponibilidad de </w:t>
      </w:r>
      <w:proofErr w:type="gramStart"/>
      <w:r>
        <w:rPr>
          <w:rFonts w:cs="Arial"/>
        </w:rPr>
        <w:t>los mismos</w:t>
      </w:r>
      <w:proofErr w:type="gramEnd"/>
      <w:r>
        <w:rPr>
          <w:rFonts w:cs="Arial"/>
        </w:rPr>
        <w:t xml:space="preserve"> en tiempo y forma a bordo de la plataforma será responsabilidad de</w:t>
      </w:r>
      <w:r w:rsidR="00136C0A">
        <w:rPr>
          <w:rFonts w:cs="Arial"/>
        </w:rPr>
        <w:t>l</w:t>
      </w:r>
      <w:r>
        <w:rPr>
          <w:rFonts w:cs="Arial"/>
        </w:rPr>
        <w:t xml:space="preserve"> CONTRATISTA. En caso de no disponer de los mismos en tiempo y forma será considerado falta GRAVE.</w:t>
      </w:r>
      <w:r w:rsidRPr="00401030">
        <w:rPr>
          <w:rFonts w:cs="Arial"/>
        </w:rPr>
        <w:t xml:space="preserve"> </w:t>
      </w:r>
    </w:p>
    <w:p w14:paraId="60E2A861" w14:textId="77213462" w:rsidR="00B804FD" w:rsidRDefault="00B804FD" w:rsidP="00B804FD">
      <w:pPr>
        <w:spacing w:before="0" w:after="0" w:line="240" w:lineRule="auto"/>
        <w:jc w:val="both"/>
        <w:rPr>
          <w:rFonts w:cs="Arial"/>
        </w:rPr>
      </w:pPr>
      <w:r>
        <w:rPr>
          <w:rFonts w:cs="Arial"/>
        </w:rPr>
        <w:t xml:space="preserve">Las tarifas correspondientes se </w:t>
      </w:r>
      <w:r w:rsidR="00B7626D" w:rsidRPr="005178E0">
        <w:rPr>
          <w:rFonts w:cs="Arial"/>
        </w:rPr>
        <w:t>detalla</w:t>
      </w:r>
      <w:r w:rsidR="00B7626D">
        <w:rPr>
          <w:rFonts w:cs="Arial"/>
        </w:rPr>
        <w:t>n</w:t>
      </w:r>
      <w:r w:rsidRPr="005178E0">
        <w:rPr>
          <w:rFonts w:cs="Arial"/>
        </w:rPr>
        <w:t xml:space="preserve"> en el </w:t>
      </w:r>
      <w:r>
        <w:rPr>
          <w:rFonts w:cs="Arial"/>
        </w:rPr>
        <w:t xml:space="preserve">Anexo </w:t>
      </w:r>
      <w:r w:rsidR="0031663B">
        <w:rPr>
          <w:rFonts w:cs="Arial"/>
        </w:rPr>
        <w:t>10</w:t>
      </w:r>
      <w:r>
        <w:rPr>
          <w:rFonts w:cs="Arial"/>
        </w:rPr>
        <w:t>.</w:t>
      </w:r>
    </w:p>
    <w:p w14:paraId="692D0D76" w14:textId="77777777" w:rsidR="007A7F1C" w:rsidRPr="00401030" w:rsidRDefault="007A7F1C" w:rsidP="007A7F1C">
      <w:pPr>
        <w:pStyle w:val="Ttulo2"/>
      </w:pPr>
      <w:bookmarkStart w:id="168" w:name="_Toc164333753"/>
      <w:r w:rsidRPr="00401030">
        <w:t>Servicio etapa de perforación</w:t>
      </w:r>
      <w:bookmarkEnd w:id="24"/>
      <w:bookmarkEnd w:id="25"/>
      <w:bookmarkEnd w:id="26"/>
      <w:bookmarkEnd w:id="27"/>
      <w:bookmarkEnd w:id="28"/>
      <w:bookmarkEnd w:id="168"/>
      <w:r w:rsidRPr="00401030">
        <w:t xml:space="preserve"> </w:t>
      </w:r>
    </w:p>
    <w:p w14:paraId="006A5B7C" w14:textId="77777777" w:rsidR="007A7F1C" w:rsidRPr="00401030" w:rsidRDefault="007A7F1C" w:rsidP="007A7F1C">
      <w:pPr>
        <w:pStyle w:val="Ttulo3"/>
        <w:ind w:left="855" w:hanging="855"/>
        <w:jc w:val="both"/>
      </w:pPr>
      <w:bookmarkStart w:id="169" w:name="_Toc528152576"/>
      <w:bookmarkStart w:id="170" w:name="_Toc528152982"/>
      <w:bookmarkStart w:id="171" w:name="_Toc528153621"/>
      <w:bookmarkStart w:id="172" w:name="_Toc86858070"/>
      <w:bookmarkStart w:id="173" w:name="_Toc137596677"/>
      <w:bookmarkStart w:id="174" w:name="_Toc164333754"/>
      <w:r w:rsidRPr="00401030">
        <w:t xml:space="preserve">Tarifa de </w:t>
      </w:r>
      <w:r w:rsidRPr="009C0614">
        <w:t>perforación</w:t>
      </w:r>
      <w:bookmarkEnd w:id="169"/>
      <w:bookmarkEnd w:id="170"/>
      <w:bookmarkEnd w:id="171"/>
      <w:bookmarkEnd w:id="172"/>
      <w:bookmarkEnd w:id="173"/>
      <w:bookmarkEnd w:id="174"/>
    </w:p>
    <w:p w14:paraId="0B4461F1" w14:textId="77777777" w:rsidR="007A7F1C" w:rsidRPr="00401030" w:rsidRDefault="007A7F1C" w:rsidP="007A7F1C">
      <w:pPr>
        <w:jc w:val="both"/>
        <w:rPr>
          <w:rFonts w:cs="Arial"/>
          <w:lang w:val="es-ES_tradnl" w:eastAsia="es-ES"/>
        </w:rPr>
      </w:pPr>
      <w:r w:rsidRPr="00401030">
        <w:rPr>
          <w:rFonts w:cs="Arial"/>
          <w:lang w:val="es-ES_tradnl" w:eastAsia="es-ES"/>
        </w:rPr>
        <w:t xml:space="preserve">Se certificará este servicio por metro perforado (USD/m) independientemente del tiempo requerido para completar la fase. Esta tarifa inicia desde el momento en que </w:t>
      </w:r>
      <w:r>
        <w:rPr>
          <w:rFonts w:cs="Arial"/>
          <w:lang w:val="es-ES_tradnl" w:eastAsia="es-ES"/>
        </w:rPr>
        <w:t>la</w:t>
      </w:r>
      <w:r w:rsidRPr="00401030">
        <w:rPr>
          <w:rFonts w:cs="Arial"/>
          <w:lang w:val="es-ES_tradnl" w:eastAsia="es-ES"/>
        </w:rPr>
        <w:t xml:space="preserve"> barrena requerid</w:t>
      </w:r>
      <w:r>
        <w:rPr>
          <w:rFonts w:cs="Arial"/>
          <w:lang w:val="es-ES_tradnl" w:eastAsia="es-ES"/>
        </w:rPr>
        <w:t>a</w:t>
      </w:r>
      <w:r w:rsidRPr="00401030">
        <w:rPr>
          <w:rFonts w:cs="Arial"/>
          <w:lang w:val="es-ES_tradnl" w:eastAsia="es-ES"/>
        </w:rPr>
        <w:t xml:space="preserve"> para una determinada FASE pasa por debajo de la mesa rotaria e incluye la perforación de los metros definidos en el programa de pozo</w:t>
      </w:r>
      <w:r>
        <w:rPr>
          <w:rFonts w:cs="Arial"/>
          <w:lang w:val="es-ES_tradnl" w:eastAsia="es-ES"/>
        </w:rPr>
        <w:t xml:space="preserve"> final</w:t>
      </w:r>
      <w:r w:rsidRPr="00401030">
        <w:rPr>
          <w:rFonts w:cs="Arial"/>
          <w:lang w:val="es-ES_tradnl" w:eastAsia="es-ES"/>
        </w:rPr>
        <w:t>, maniobras de calibraciones, circulaciones y todas aquellas maniobras necesarias para dejar el pozo en condiciones para entubar la cañería de la sección.</w:t>
      </w:r>
      <w:r>
        <w:rPr>
          <w:rFonts w:cs="Arial"/>
          <w:lang w:val="es-ES_tradnl" w:eastAsia="es-ES"/>
        </w:rPr>
        <w:t xml:space="preserve"> Las fases incluyen los posibles </w:t>
      </w:r>
      <w:proofErr w:type="spellStart"/>
      <w:r>
        <w:rPr>
          <w:rFonts w:cs="Arial"/>
          <w:lang w:val="es-ES_tradnl" w:eastAsia="es-ES"/>
        </w:rPr>
        <w:t>sidetracks</w:t>
      </w:r>
      <w:proofErr w:type="spellEnd"/>
      <w:r>
        <w:rPr>
          <w:rFonts w:cs="Arial"/>
          <w:lang w:val="es-ES_tradnl" w:eastAsia="es-ES"/>
        </w:rPr>
        <w:t xml:space="preserve"> que pudieran llegar a realizarse.</w:t>
      </w:r>
    </w:p>
    <w:p w14:paraId="596E0F60" w14:textId="77777777" w:rsidR="007A7F1C" w:rsidRPr="00401030" w:rsidRDefault="007A7F1C" w:rsidP="007A7F1C">
      <w:pPr>
        <w:jc w:val="both"/>
        <w:rPr>
          <w:rFonts w:cs="Arial"/>
          <w:lang w:val="es-ES_tradnl" w:eastAsia="es-ES"/>
        </w:rPr>
      </w:pPr>
      <w:r w:rsidRPr="00401030">
        <w:rPr>
          <w:rFonts w:cs="Arial"/>
          <w:lang w:val="es-ES_tradnl" w:eastAsia="es-ES"/>
        </w:rPr>
        <w:t xml:space="preserve">Esta </w:t>
      </w:r>
      <w:r>
        <w:rPr>
          <w:rFonts w:cs="Arial"/>
          <w:lang w:val="es-ES_tradnl" w:eastAsia="es-ES"/>
        </w:rPr>
        <w:t>t</w:t>
      </w:r>
      <w:r w:rsidRPr="00401030">
        <w:rPr>
          <w:rFonts w:cs="Arial"/>
          <w:lang w:val="es-ES_tradnl" w:eastAsia="es-ES"/>
        </w:rPr>
        <w:t xml:space="preserve">arifa finaliza en el momento en el que </w:t>
      </w:r>
      <w:r>
        <w:rPr>
          <w:rFonts w:cs="Arial"/>
          <w:lang w:val="es-ES_tradnl" w:eastAsia="es-ES"/>
        </w:rPr>
        <w:t xml:space="preserve">la </w:t>
      </w:r>
      <w:r w:rsidRPr="00401030">
        <w:rPr>
          <w:rFonts w:cs="Arial"/>
          <w:lang w:val="es-ES_tradnl" w:eastAsia="es-ES"/>
        </w:rPr>
        <w:t>barrena pasa por la mesa rotaria finalizando la tarea de perforación</w:t>
      </w:r>
      <w:r>
        <w:rPr>
          <w:rFonts w:cs="Arial"/>
          <w:lang w:val="es-ES_tradnl" w:eastAsia="es-ES"/>
        </w:rPr>
        <w:t xml:space="preserve"> y repaso </w:t>
      </w:r>
      <w:r w:rsidRPr="00401030">
        <w:rPr>
          <w:rFonts w:cs="Arial"/>
          <w:lang w:val="es-ES_tradnl" w:eastAsia="es-ES"/>
        </w:rPr>
        <w:t>de esa fase</w:t>
      </w:r>
      <w:r>
        <w:rPr>
          <w:rFonts w:cs="Arial"/>
          <w:lang w:val="es-ES_tradnl" w:eastAsia="es-ES"/>
        </w:rPr>
        <w:t>.</w:t>
      </w:r>
      <w:r w:rsidRPr="00401030">
        <w:rPr>
          <w:rFonts w:cs="Arial"/>
          <w:lang w:val="es-ES_tradnl" w:eastAsia="es-ES"/>
        </w:rPr>
        <w:t xml:space="preserve"> Las </w:t>
      </w:r>
      <w:r>
        <w:rPr>
          <w:rFonts w:cs="Arial"/>
          <w:lang w:val="es-ES_tradnl" w:eastAsia="es-ES"/>
        </w:rPr>
        <w:t>m</w:t>
      </w:r>
      <w:r w:rsidRPr="00401030">
        <w:rPr>
          <w:rFonts w:cs="Arial"/>
          <w:lang w:val="es-ES_tradnl" w:eastAsia="es-ES"/>
        </w:rPr>
        <w:t>aniobras de cambio de barrena, cambio de BHA o cualquier componente están consideradas dentro de la Tarifa de Perforación.</w:t>
      </w:r>
    </w:p>
    <w:p w14:paraId="6E50BD63" w14:textId="798EE487" w:rsidR="007A7F1C" w:rsidRDefault="007A7F1C" w:rsidP="007A7F1C">
      <w:pPr>
        <w:jc w:val="both"/>
        <w:rPr>
          <w:rFonts w:cs="Arial"/>
          <w:lang w:val="es-ES_tradnl" w:eastAsia="es-ES"/>
        </w:rPr>
      </w:pPr>
      <w:r w:rsidRPr="00401030">
        <w:rPr>
          <w:rFonts w:cs="Arial"/>
          <w:lang w:val="es-ES_tradnl" w:eastAsia="es-ES"/>
        </w:rPr>
        <w:t>La tarifa incluye todo el tiempo de preparación requerido para trasladar, preparar y tener en completo funcionamiento todos los servicios requeridos en esta fase y defini</w:t>
      </w:r>
      <w:r>
        <w:rPr>
          <w:rFonts w:cs="Arial"/>
          <w:lang w:val="es-ES_tradnl" w:eastAsia="es-ES"/>
        </w:rPr>
        <w:t>dos en los anexos técnicos de este Contrato.</w:t>
      </w:r>
    </w:p>
    <w:p w14:paraId="506C91C3" w14:textId="36842383" w:rsidR="006A6D01" w:rsidRPr="00401030" w:rsidRDefault="006A6D01" w:rsidP="007A7F1C">
      <w:pPr>
        <w:jc w:val="both"/>
        <w:rPr>
          <w:rFonts w:cs="Arial"/>
          <w:lang w:val="es-ES_tradnl" w:eastAsia="es-ES"/>
        </w:rPr>
      </w:pPr>
      <w:r>
        <w:rPr>
          <w:rFonts w:cs="Arial"/>
          <w:lang w:val="es-ES_tradnl" w:eastAsia="es-ES"/>
        </w:rPr>
        <w:t>No se reconocerá los metros de corte de cemento, aplicando la tarifa apenas a los metros posteriores al metro finalizado en la etapa anterior.</w:t>
      </w:r>
    </w:p>
    <w:p w14:paraId="2A7E6984" w14:textId="77777777" w:rsidR="007A7F1C" w:rsidRDefault="007A7F1C" w:rsidP="007A7F1C">
      <w:pPr>
        <w:jc w:val="both"/>
        <w:rPr>
          <w:rFonts w:cs="Arial"/>
          <w:lang w:val="es-ES_tradnl" w:eastAsia="es-ES"/>
        </w:rPr>
      </w:pPr>
      <w:bookmarkStart w:id="175" w:name="_Toc442171025"/>
      <w:r w:rsidRPr="00401030">
        <w:rPr>
          <w:rFonts w:cs="Arial"/>
          <w:lang w:val="es-ES_tradnl" w:eastAsia="es-ES"/>
        </w:rPr>
        <w:t>No se reconocerán durante el tiempo que dure la movilización costo adicional de ningún servicio</w:t>
      </w:r>
    </w:p>
    <w:p w14:paraId="4EA2ABD1" w14:textId="77777777" w:rsidR="007A7F1C" w:rsidRPr="00401030" w:rsidRDefault="007A7F1C" w:rsidP="007A7F1C">
      <w:pPr>
        <w:jc w:val="both"/>
        <w:rPr>
          <w:rFonts w:cs="Arial"/>
        </w:rPr>
      </w:pPr>
      <w:r w:rsidRPr="005C1981">
        <w:rPr>
          <w:rFonts w:cs="Arial"/>
          <w:lang w:val="es-ES_tradnl" w:eastAsia="es-ES"/>
        </w:rPr>
        <w:t>Los costos asociados</w:t>
      </w:r>
      <w:r>
        <w:rPr>
          <w:rFonts w:cs="Arial"/>
          <w:lang w:val="es-ES_tradnl" w:eastAsia="es-ES"/>
        </w:rPr>
        <w:t xml:space="preserve"> para la preparación de todas las </w:t>
      </w:r>
      <w:r w:rsidRPr="005C1981">
        <w:rPr>
          <w:rFonts w:cs="Arial"/>
          <w:lang w:val="es-ES_tradnl" w:eastAsia="es-ES"/>
        </w:rPr>
        <w:t>herramientas</w:t>
      </w:r>
      <w:r>
        <w:rPr>
          <w:rFonts w:cs="Arial"/>
          <w:lang w:val="es-ES_tradnl" w:eastAsia="es-ES"/>
        </w:rPr>
        <w:t>,</w:t>
      </w:r>
      <w:r w:rsidRPr="005C1981">
        <w:rPr>
          <w:rFonts w:cs="Arial"/>
          <w:lang w:val="es-ES_tradnl" w:eastAsia="es-ES"/>
        </w:rPr>
        <w:t xml:space="preserve"> según las consignas de los anexos técnicos</w:t>
      </w:r>
      <w:r>
        <w:rPr>
          <w:rFonts w:cs="Arial"/>
          <w:lang w:val="es-ES_tradnl" w:eastAsia="es-ES"/>
        </w:rPr>
        <w:t>,</w:t>
      </w:r>
      <w:r w:rsidRPr="005C1981">
        <w:rPr>
          <w:rFonts w:cs="Arial"/>
          <w:lang w:val="es-ES_tradnl" w:eastAsia="es-ES"/>
        </w:rPr>
        <w:t xml:space="preserve"> deberán ser consideradas en esta tarifa.</w:t>
      </w:r>
      <w:r>
        <w:rPr>
          <w:rFonts w:cs="Arial"/>
          <w:lang w:val="es-ES_tradnl" w:eastAsia="es-ES"/>
        </w:rPr>
        <w:t xml:space="preserve"> </w:t>
      </w:r>
      <w:r w:rsidRPr="00401030">
        <w:rPr>
          <w:rFonts w:cs="Arial"/>
        </w:rPr>
        <w:t xml:space="preserve">Si por alguna razón, se presentaran demoras para el inicio de las operaciones o durante la misma no atribuibles </w:t>
      </w:r>
      <w:r>
        <w:rPr>
          <w:rFonts w:cs="Arial"/>
        </w:rPr>
        <w:t>al</w:t>
      </w:r>
      <w:r w:rsidRPr="00401030">
        <w:rPr>
          <w:rFonts w:cs="Arial"/>
        </w:rPr>
        <w:t xml:space="preserve"> CONTRATISTA, por ejemplo, rotura de la Plataforma </w:t>
      </w:r>
      <w:proofErr w:type="spellStart"/>
      <w:r w:rsidRPr="00401030">
        <w:rPr>
          <w:rFonts w:cs="Arial"/>
        </w:rPr>
        <w:t>Autoelevable</w:t>
      </w:r>
      <w:proofErr w:type="spellEnd"/>
      <w:r w:rsidRPr="00401030">
        <w:rPr>
          <w:rFonts w:cs="Arial"/>
        </w:rPr>
        <w:t xml:space="preserve">, se reconocerá una tarifa </w:t>
      </w:r>
      <w:r>
        <w:rPr>
          <w:rFonts w:cs="Arial"/>
        </w:rPr>
        <w:t>c</w:t>
      </w:r>
      <w:r w:rsidRPr="00401030">
        <w:rPr>
          <w:rFonts w:cs="Arial"/>
        </w:rPr>
        <w:t xml:space="preserve">omplementaria para la Fase que contempla los servicios asociados. </w:t>
      </w:r>
    </w:p>
    <w:p w14:paraId="51A659F9" w14:textId="77777777" w:rsidR="007A7F1C" w:rsidRPr="00401030" w:rsidRDefault="007A7F1C" w:rsidP="007A7F1C">
      <w:pPr>
        <w:jc w:val="both"/>
        <w:rPr>
          <w:rFonts w:cs="Arial"/>
        </w:rPr>
      </w:pPr>
      <w:r w:rsidRPr="00BF5440">
        <w:rPr>
          <w:rFonts w:cs="Arial"/>
        </w:rPr>
        <w:t xml:space="preserve">La aplicación de esta excepción se dará solamente en el caso de que </w:t>
      </w:r>
      <w:r>
        <w:rPr>
          <w:rFonts w:cs="Arial"/>
        </w:rPr>
        <w:t>e</w:t>
      </w:r>
      <w:r w:rsidRPr="00BF5440">
        <w:rPr>
          <w:rFonts w:cs="Arial"/>
        </w:rPr>
        <w:t xml:space="preserve">l CONTRATISTA no </w:t>
      </w:r>
      <w:r>
        <w:rPr>
          <w:rFonts w:cs="Arial"/>
        </w:rPr>
        <w:t>haya sido adjudicado al contrato de</w:t>
      </w:r>
      <w:r w:rsidRPr="00BF5440">
        <w:rPr>
          <w:rFonts w:cs="Arial"/>
        </w:rPr>
        <w:t xml:space="preserve"> la Plataforma </w:t>
      </w:r>
      <w:proofErr w:type="spellStart"/>
      <w:r w:rsidRPr="00BF5440">
        <w:rPr>
          <w:rFonts w:cs="Arial"/>
        </w:rPr>
        <w:t>Autoelevable</w:t>
      </w:r>
      <w:proofErr w:type="spellEnd"/>
      <w:r w:rsidRPr="00BF5440">
        <w:rPr>
          <w:rFonts w:cs="Arial"/>
        </w:rPr>
        <w:t>, logística y resto de servicios, como parte de un servicio totalmente integrado.</w:t>
      </w:r>
    </w:p>
    <w:p w14:paraId="75D6989E" w14:textId="77777777" w:rsidR="007A7F1C" w:rsidRPr="00401030" w:rsidRDefault="007A7F1C" w:rsidP="007A7F1C">
      <w:pPr>
        <w:jc w:val="both"/>
        <w:rPr>
          <w:rFonts w:cs="Arial"/>
          <w:lang w:val="es-ES_tradnl" w:eastAsia="es-ES"/>
        </w:rPr>
      </w:pPr>
      <w:r w:rsidRPr="00401030">
        <w:rPr>
          <w:rFonts w:cs="Arial"/>
          <w:lang w:val="es-ES_tradnl" w:eastAsia="es-ES"/>
        </w:rPr>
        <w:lastRenderedPageBreak/>
        <w:t>No se reconocerá ningún otro tipo de tarifa horari</w:t>
      </w:r>
      <w:r>
        <w:rPr>
          <w:rFonts w:cs="Arial"/>
          <w:lang w:val="es-ES_tradnl" w:eastAsia="es-ES"/>
        </w:rPr>
        <w:t>a</w:t>
      </w:r>
      <w:r w:rsidRPr="00401030">
        <w:rPr>
          <w:rFonts w:cs="Arial"/>
          <w:lang w:val="es-ES_tradnl" w:eastAsia="es-ES"/>
        </w:rPr>
        <w:t xml:space="preserve"> o diaria no especificada en este punto del </w:t>
      </w:r>
      <w:r>
        <w:rPr>
          <w:rFonts w:cs="Arial"/>
          <w:lang w:val="es-ES_tradnl" w:eastAsia="es-ES"/>
        </w:rPr>
        <w:t>A</w:t>
      </w:r>
      <w:r w:rsidRPr="00401030">
        <w:rPr>
          <w:rFonts w:cs="Arial"/>
          <w:lang w:val="es-ES_tradnl" w:eastAsia="es-ES"/>
        </w:rPr>
        <w:t>nexo</w:t>
      </w:r>
      <w:r>
        <w:rPr>
          <w:rFonts w:cs="Arial"/>
          <w:lang w:val="es-ES_tradnl" w:eastAsia="es-ES"/>
        </w:rPr>
        <w:t>.</w:t>
      </w:r>
      <w:r w:rsidRPr="00401030">
        <w:rPr>
          <w:rFonts w:cs="Arial"/>
          <w:lang w:val="es-ES_tradnl" w:eastAsia="es-ES"/>
        </w:rPr>
        <w:t xml:space="preserve"> </w:t>
      </w:r>
    </w:p>
    <w:p w14:paraId="44A9EC92" w14:textId="7449C7B6" w:rsidR="007A7F1C" w:rsidRDefault="007A7F1C" w:rsidP="007A7F1C">
      <w:pPr>
        <w:jc w:val="both"/>
        <w:rPr>
          <w:rFonts w:cs="Arial"/>
          <w:lang w:val="es-ES_tradnl" w:eastAsia="es-ES"/>
        </w:rPr>
      </w:pPr>
      <w:r w:rsidRPr="00401030">
        <w:rPr>
          <w:rFonts w:cs="Arial"/>
          <w:lang w:val="es-ES_tradnl" w:eastAsia="es-ES"/>
        </w:rPr>
        <w:t xml:space="preserve">Los tiempos detallados por fase en </w:t>
      </w:r>
      <w:r w:rsidRPr="00211E5A">
        <w:rPr>
          <w:rFonts w:cs="Arial"/>
          <w:lang w:val="es-ES_tradnl" w:eastAsia="es-ES"/>
        </w:rPr>
        <w:t xml:space="preserve">el </w:t>
      </w:r>
      <w:r>
        <w:rPr>
          <w:rFonts w:cs="Arial"/>
          <w:lang w:val="es-ES_tradnl" w:eastAsia="es-ES"/>
        </w:rPr>
        <w:t xml:space="preserve">ANEXO </w:t>
      </w:r>
      <w:r w:rsidRPr="000E38B9">
        <w:rPr>
          <w:rFonts w:cs="Arial"/>
          <w:lang w:val="es-ES_tradnl" w:eastAsia="es-ES"/>
        </w:rPr>
        <w:t>son solo</w:t>
      </w:r>
      <w:r w:rsidRPr="00401030">
        <w:rPr>
          <w:rFonts w:cs="Arial"/>
          <w:lang w:val="es-ES_tradnl" w:eastAsia="es-ES"/>
        </w:rPr>
        <w:t xml:space="preserve"> referenciales, cualquier exceso de tiempo generado por </w:t>
      </w:r>
      <w:r>
        <w:rPr>
          <w:rFonts w:cs="Arial"/>
          <w:lang w:val="es-ES_tradnl" w:eastAsia="es-ES"/>
        </w:rPr>
        <w:t>el CONTRATISTA</w:t>
      </w:r>
      <w:r w:rsidRPr="00401030">
        <w:rPr>
          <w:rFonts w:cs="Arial"/>
          <w:lang w:val="es-ES_tradnl" w:eastAsia="es-ES"/>
        </w:rPr>
        <w:t>, no será reconocido bajo ningún concepto, entendiendo que los mismos están contemplado</w:t>
      </w:r>
      <w:r>
        <w:rPr>
          <w:rFonts w:cs="Arial"/>
          <w:lang w:val="es-ES_tradnl" w:eastAsia="es-ES"/>
        </w:rPr>
        <w:t>s</w:t>
      </w:r>
      <w:r w:rsidRPr="00401030">
        <w:rPr>
          <w:rFonts w:cs="Arial"/>
          <w:lang w:val="es-ES_tradnl" w:eastAsia="es-ES"/>
        </w:rPr>
        <w:t xml:space="preserve"> dentro de la tarifa de perforación</w:t>
      </w:r>
      <w:r>
        <w:rPr>
          <w:rFonts w:cs="Arial"/>
          <w:lang w:val="es-ES_tradnl" w:eastAsia="es-ES"/>
        </w:rPr>
        <w:t>.</w:t>
      </w:r>
    </w:p>
    <w:p w14:paraId="45E56A97" w14:textId="77777777" w:rsidR="007A7F1C" w:rsidRDefault="007A7F1C" w:rsidP="007A7F1C">
      <w:pPr>
        <w:jc w:val="both"/>
        <w:rPr>
          <w:rFonts w:cs="Arial"/>
          <w:lang w:val="es-ES_tradnl" w:eastAsia="es-ES"/>
        </w:rPr>
      </w:pPr>
      <w:r>
        <w:rPr>
          <w:rFonts w:cs="Arial"/>
          <w:lang w:val="es-ES_tradnl" w:eastAsia="es-ES"/>
        </w:rPr>
        <w:t>Esta tarifa incluye, sin limitación, la prestación por parte del CONTRATISTA de los siguientes servicios y según sean descriptos en los Anexos II y III:</w:t>
      </w:r>
    </w:p>
    <w:p w14:paraId="0D36FC9F" w14:textId="23C2EF8D" w:rsidR="007A7F1C" w:rsidRPr="007A7F1C" w:rsidRDefault="007A7F1C" w:rsidP="006F1E8A">
      <w:pPr>
        <w:pStyle w:val="Lista2"/>
      </w:pPr>
      <w:r w:rsidRPr="007A7F1C">
        <w:t xml:space="preserve">Fluidos de perforación, hasta los límites establecidos en este contrato, servicio de control de sólidos, manejo y disposición de recortes y residuos </w:t>
      </w:r>
    </w:p>
    <w:p w14:paraId="11862A78" w14:textId="5353D7A0" w:rsidR="007A7F1C" w:rsidRPr="007A7F1C" w:rsidRDefault="007A7F1C" w:rsidP="006F1E8A">
      <w:pPr>
        <w:pStyle w:val="Lista2"/>
      </w:pPr>
      <w:r w:rsidRPr="007A7F1C">
        <w:t xml:space="preserve">Servicio y provisión de barrenas </w:t>
      </w:r>
    </w:p>
    <w:p w14:paraId="6317F4BD" w14:textId="561FB5D9" w:rsidR="007A7F1C" w:rsidRPr="007A7F1C" w:rsidRDefault="007A7F1C" w:rsidP="006F1E8A">
      <w:pPr>
        <w:pStyle w:val="Lista2"/>
      </w:pPr>
      <w:r w:rsidRPr="007A7F1C">
        <w:t xml:space="preserve">Servicio de Control Direccional, (unidad de control direccional, su BHA y MWD-APWD), no incluye el servicio de LWD. El Servicio de LWD será abonado con una tarifa </w:t>
      </w:r>
      <w:r w:rsidR="006F1E8A" w:rsidRPr="007A7F1C">
        <w:t>adicional</w:t>
      </w:r>
    </w:p>
    <w:p w14:paraId="2914EAE0" w14:textId="06E5089B" w:rsidR="007A7F1C" w:rsidRPr="007A7F1C" w:rsidRDefault="007A7F1C" w:rsidP="006F1E8A">
      <w:pPr>
        <w:pStyle w:val="Lista2"/>
        <w:rPr>
          <w:rFonts w:cs="Arial"/>
          <w:lang w:val="es-ES_tradnl" w:eastAsia="es-ES"/>
        </w:rPr>
      </w:pPr>
      <w:r w:rsidRPr="007A7F1C">
        <w:rPr>
          <w:lang w:val="pt-BR"/>
        </w:rPr>
        <w:t xml:space="preserve">Registro de Hidrocarburos. </w:t>
      </w:r>
      <w:r w:rsidRPr="007A7F1C">
        <w:t xml:space="preserve">Este servicio deberá estar operativo desde que se montó el </w:t>
      </w:r>
      <w:proofErr w:type="spellStart"/>
      <w:r w:rsidRPr="007A7F1C">
        <w:t>Diverter</w:t>
      </w:r>
      <w:proofErr w:type="spellEnd"/>
      <w:r w:rsidRPr="007A7F1C">
        <w:t xml:space="preserve"> sobre la tubería conductora hasta fecha fin de pozo. </w:t>
      </w:r>
    </w:p>
    <w:p w14:paraId="256C5AE4" w14:textId="1338B290" w:rsidR="007A7F1C" w:rsidRPr="007A7F1C" w:rsidRDefault="007A7F1C" w:rsidP="006F1E8A">
      <w:pPr>
        <w:pStyle w:val="Lista2"/>
        <w:rPr>
          <w:rFonts w:cs="Arial"/>
          <w:lang w:val="es-ES_tradnl" w:eastAsia="es-ES"/>
        </w:rPr>
      </w:pPr>
      <w:r w:rsidRPr="007A7F1C">
        <w:t xml:space="preserve">Herramientas del conjunto de fondo </w:t>
      </w:r>
    </w:p>
    <w:p w14:paraId="48E79579" w14:textId="35DC0548" w:rsidR="007A7F1C" w:rsidRPr="007A7F1C" w:rsidRDefault="007A7F1C" w:rsidP="006F1E8A">
      <w:pPr>
        <w:pStyle w:val="Lista2"/>
        <w:rPr>
          <w:lang w:val="es-ES_tradnl" w:eastAsia="es-ES"/>
        </w:rPr>
      </w:pPr>
      <w:r w:rsidRPr="007A7F1C">
        <w:t xml:space="preserve">Todos aquellos INVENTARIOS MÍNIMOS definidos en el Anexo III. </w:t>
      </w:r>
      <w:r w:rsidRPr="007A7F1C">
        <w:rPr>
          <w:lang w:val="es-ES_tradnl" w:eastAsia="es-ES"/>
        </w:rPr>
        <w:t xml:space="preserve">El CONTRATISTA deberá cotizar esta tarifa en la planilla del Anexo </w:t>
      </w:r>
      <w:r w:rsidR="00066172">
        <w:rPr>
          <w:lang w:val="es-ES_tradnl" w:eastAsia="es-ES"/>
        </w:rPr>
        <w:t>10</w:t>
      </w:r>
      <w:r w:rsidR="00D12AB0">
        <w:rPr>
          <w:lang w:val="es-ES_tradnl" w:eastAsia="es-ES"/>
        </w:rPr>
        <w:t>.</w:t>
      </w:r>
      <w:r w:rsidRPr="007A7F1C">
        <w:rPr>
          <w:lang w:val="es-ES_tradnl" w:eastAsia="es-ES"/>
        </w:rPr>
        <w:t xml:space="preserve"> </w:t>
      </w:r>
    </w:p>
    <w:p w14:paraId="775E2915" w14:textId="77777777" w:rsidR="007A7F1C" w:rsidRPr="00401030" w:rsidRDefault="007A7F1C" w:rsidP="007A7F1C">
      <w:pPr>
        <w:pStyle w:val="Ttulo3"/>
        <w:ind w:left="855" w:hanging="855"/>
        <w:jc w:val="both"/>
      </w:pPr>
      <w:bookmarkStart w:id="176" w:name="_Toc528152577"/>
      <w:bookmarkStart w:id="177" w:name="_Toc528152983"/>
      <w:bookmarkStart w:id="178" w:name="_Toc528153622"/>
      <w:bookmarkStart w:id="179" w:name="_Toc86858071"/>
      <w:bookmarkStart w:id="180" w:name="_Toc137596678"/>
      <w:bookmarkStart w:id="181" w:name="_Toc164333755"/>
      <w:r w:rsidRPr="00401030">
        <w:t xml:space="preserve">Tarifa fase </w:t>
      </w:r>
      <w:r w:rsidRPr="009C0614">
        <w:t>plana</w:t>
      </w:r>
      <w:bookmarkEnd w:id="176"/>
      <w:bookmarkEnd w:id="177"/>
      <w:bookmarkEnd w:id="178"/>
      <w:bookmarkEnd w:id="179"/>
      <w:bookmarkEnd w:id="180"/>
      <w:bookmarkEnd w:id="181"/>
      <w:r w:rsidRPr="00401030">
        <w:t xml:space="preserve"> </w:t>
      </w:r>
    </w:p>
    <w:p w14:paraId="725AFA92" w14:textId="624040F9" w:rsidR="007A7F1C" w:rsidRPr="00401030" w:rsidRDefault="007A7F1C" w:rsidP="007A7F1C">
      <w:pPr>
        <w:jc w:val="both"/>
        <w:rPr>
          <w:rFonts w:cs="Arial"/>
          <w:lang w:val="es-ES_tradnl" w:eastAsia="es-ES"/>
        </w:rPr>
      </w:pPr>
      <w:r>
        <w:rPr>
          <w:rFonts w:cs="Arial"/>
          <w:lang w:val="es-ES_tradnl" w:eastAsia="es-ES"/>
        </w:rPr>
        <w:t xml:space="preserve">La Fase Plana es definida en el Anexo II. </w:t>
      </w:r>
      <w:r w:rsidRPr="00401030">
        <w:rPr>
          <w:rFonts w:cs="Arial"/>
          <w:lang w:val="es-ES_tradnl" w:eastAsia="es-ES"/>
        </w:rPr>
        <w:t xml:space="preserve">Se certificará </w:t>
      </w:r>
      <w:r>
        <w:rPr>
          <w:rFonts w:cs="Arial"/>
          <w:lang w:val="es-ES_tradnl" w:eastAsia="es-ES"/>
        </w:rPr>
        <w:t xml:space="preserve">mediante </w:t>
      </w:r>
      <w:r w:rsidRPr="00401030">
        <w:rPr>
          <w:rFonts w:cs="Arial"/>
          <w:lang w:val="es-ES_tradnl" w:eastAsia="es-ES"/>
        </w:rPr>
        <w:t>USD/día</w:t>
      </w:r>
      <w:r>
        <w:rPr>
          <w:rFonts w:cs="Arial"/>
          <w:lang w:val="es-ES_tradnl" w:eastAsia="es-ES"/>
        </w:rPr>
        <w:t xml:space="preserve"> o fracción </w:t>
      </w:r>
      <w:r w:rsidRPr="00401030">
        <w:rPr>
          <w:rFonts w:cs="Arial"/>
          <w:lang w:val="es-ES_tradnl" w:eastAsia="es-ES"/>
        </w:rPr>
        <w:t xml:space="preserve">de operación en la plataforma </w:t>
      </w:r>
      <w:proofErr w:type="spellStart"/>
      <w:r w:rsidRPr="00401030">
        <w:rPr>
          <w:rFonts w:cs="Arial"/>
          <w:lang w:val="es-ES_tradnl" w:eastAsia="es-ES"/>
        </w:rPr>
        <w:t>Autoelevable</w:t>
      </w:r>
      <w:proofErr w:type="spellEnd"/>
      <w:r w:rsidRPr="00401030">
        <w:rPr>
          <w:rFonts w:cs="Arial"/>
          <w:lang w:val="es-ES_tradnl" w:eastAsia="es-ES"/>
        </w:rPr>
        <w:t xml:space="preserve">, aplicándola a todos los servicios definidos en los </w:t>
      </w:r>
      <w:r>
        <w:rPr>
          <w:rFonts w:cs="Arial"/>
          <w:lang w:val="es-ES_tradnl" w:eastAsia="es-ES"/>
        </w:rPr>
        <w:t>Anexos II y III</w:t>
      </w:r>
      <w:r w:rsidRPr="00401030">
        <w:rPr>
          <w:rFonts w:cs="Arial"/>
          <w:lang w:val="es-ES_tradnl" w:eastAsia="es-ES"/>
        </w:rPr>
        <w:t xml:space="preserve"> para esta fase.</w:t>
      </w:r>
      <w:bookmarkEnd w:id="175"/>
      <w:r w:rsidRPr="00401030">
        <w:rPr>
          <w:rFonts w:cs="Arial"/>
          <w:lang w:val="es-ES_tradnl" w:eastAsia="es-ES"/>
        </w:rPr>
        <w:t xml:space="preserve"> </w:t>
      </w:r>
      <w:r>
        <w:rPr>
          <w:rFonts w:cs="Arial"/>
          <w:lang w:val="es-ES_tradnl" w:eastAsia="es-ES"/>
        </w:rPr>
        <w:t xml:space="preserve">Esta tarifa debe incluir, sin limitación, el personal y las herramientas necesarias para asegurar la continuidad de las actividades. </w:t>
      </w:r>
      <w:r w:rsidRPr="00401030">
        <w:rPr>
          <w:rFonts w:cs="Arial"/>
        </w:rPr>
        <w:t>Esta tarifa aplicará únicamente</w:t>
      </w:r>
      <w:r>
        <w:rPr>
          <w:rFonts w:cs="Arial"/>
        </w:rPr>
        <w:t xml:space="preserve"> durante la etapa de Perforación y Abandono (temporario o permanente).</w:t>
      </w:r>
    </w:p>
    <w:p w14:paraId="274B9B44" w14:textId="10551C95" w:rsidR="007A7F1C" w:rsidRPr="00401030" w:rsidRDefault="007A7F1C" w:rsidP="007A7F1C">
      <w:pPr>
        <w:jc w:val="both"/>
        <w:rPr>
          <w:rFonts w:cs="Arial"/>
          <w:lang w:val="es-ES_tradnl" w:eastAsia="es-ES"/>
        </w:rPr>
      </w:pPr>
      <w:r w:rsidRPr="00401030">
        <w:rPr>
          <w:rFonts w:cs="Arial"/>
          <w:lang w:val="es-ES_tradnl" w:eastAsia="es-ES"/>
        </w:rPr>
        <w:t xml:space="preserve">Esta tarifa inicia desde el momento en que la barrena sale por </w:t>
      </w:r>
      <w:r>
        <w:rPr>
          <w:rFonts w:cs="Arial"/>
          <w:lang w:val="es-ES_tradnl" w:eastAsia="es-ES"/>
        </w:rPr>
        <w:t>la</w:t>
      </w:r>
      <w:r w:rsidRPr="00401030">
        <w:rPr>
          <w:rFonts w:cs="Arial"/>
          <w:lang w:val="es-ES_tradnl" w:eastAsia="es-ES"/>
        </w:rPr>
        <w:t xml:space="preserve"> mesa rotaria y comienzan los preparativos para la entubación del pozo e incluye todas las actividades relacionadas con la finalización de las fases del pozo, como</w:t>
      </w:r>
      <w:r w:rsidR="00AE405A">
        <w:rPr>
          <w:rFonts w:cs="Arial"/>
          <w:lang w:val="es-ES_tradnl" w:eastAsia="es-ES"/>
        </w:rPr>
        <w:t xml:space="preserve"> puede</w:t>
      </w:r>
      <w:r w:rsidRPr="00401030">
        <w:rPr>
          <w:rFonts w:cs="Arial"/>
          <w:lang w:val="es-ES_tradnl" w:eastAsia="es-ES"/>
        </w:rPr>
        <w:t xml:space="preserve"> ser: </w:t>
      </w:r>
      <w:proofErr w:type="spellStart"/>
      <w:r>
        <w:rPr>
          <w:rFonts w:cs="Arial"/>
          <w:lang w:val="es-ES_tradnl" w:eastAsia="es-ES"/>
        </w:rPr>
        <w:t>Perfilaje</w:t>
      </w:r>
      <w:proofErr w:type="spellEnd"/>
      <w:r>
        <w:rPr>
          <w:rFonts w:cs="Arial"/>
          <w:lang w:val="es-ES_tradnl" w:eastAsia="es-ES"/>
        </w:rPr>
        <w:t xml:space="preserve"> </w:t>
      </w:r>
      <w:r w:rsidR="00AE405A">
        <w:rPr>
          <w:rFonts w:cs="Arial"/>
          <w:lang w:val="es-ES_tradnl" w:eastAsia="es-ES"/>
        </w:rPr>
        <w:t xml:space="preserve"> en hueco revestido y/o abierto </w:t>
      </w:r>
      <w:r>
        <w:rPr>
          <w:rFonts w:cs="Arial"/>
          <w:lang w:val="es-ES_tradnl" w:eastAsia="es-ES"/>
        </w:rPr>
        <w:t>y su personal</w:t>
      </w:r>
      <w:r w:rsidRPr="00401030">
        <w:rPr>
          <w:rFonts w:cs="Arial"/>
          <w:lang w:val="es-ES_tradnl" w:eastAsia="es-ES"/>
        </w:rPr>
        <w:t xml:space="preserve"> (cuando se requiera según programa</w:t>
      </w:r>
      <w:r>
        <w:rPr>
          <w:rFonts w:cs="Arial"/>
          <w:lang w:val="es-ES_tradnl" w:eastAsia="es-ES"/>
        </w:rPr>
        <w:t xml:space="preserve"> modo </w:t>
      </w:r>
      <w:proofErr w:type="spellStart"/>
      <w:r>
        <w:rPr>
          <w:rFonts w:cs="Arial"/>
          <w:lang w:val="es-ES_tradnl" w:eastAsia="es-ES"/>
        </w:rPr>
        <w:t>Wireline</w:t>
      </w:r>
      <w:proofErr w:type="spellEnd"/>
      <w:r>
        <w:rPr>
          <w:rFonts w:cs="Arial"/>
          <w:lang w:val="es-ES_tradnl" w:eastAsia="es-ES"/>
        </w:rPr>
        <w:t xml:space="preserve"> o asistido</w:t>
      </w:r>
      <w:r w:rsidRPr="00401030">
        <w:rPr>
          <w:rFonts w:cs="Arial"/>
          <w:lang w:val="es-ES_tradnl" w:eastAsia="es-ES"/>
        </w:rPr>
        <w:t>), entubación de revestimiento, cementación</w:t>
      </w:r>
      <w:r>
        <w:rPr>
          <w:rFonts w:cs="Arial"/>
          <w:lang w:val="es-ES_tradnl" w:eastAsia="es-ES"/>
        </w:rPr>
        <w:t xml:space="preserve"> y elementos de </w:t>
      </w:r>
      <w:r w:rsidR="00D12AB0">
        <w:rPr>
          <w:rFonts w:cs="Arial"/>
          <w:lang w:val="es-ES_tradnl" w:eastAsia="es-ES"/>
        </w:rPr>
        <w:t>flotación</w:t>
      </w:r>
      <w:r w:rsidRPr="00401030">
        <w:rPr>
          <w:rFonts w:cs="Arial"/>
          <w:lang w:val="es-ES_tradnl" w:eastAsia="es-ES"/>
        </w:rPr>
        <w:t xml:space="preserve"> (con corrida de </w:t>
      </w:r>
      <w:proofErr w:type="spellStart"/>
      <w:r w:rsidRPr="00401030">
        <w:rPr>
          <w:rFonts w:cs="Arial"/>
          <w:lang w:val="es-ES_tradnl" w:eastAsia="es-ES"/>
        </w:rPr>
        <w:t>stinger</w:t>
      </w:r>
      <w:proofErr w:type="spellEnd"/>
      <w:r w:rsidRPr="00401030">
        <w:rPr>
          <w:rFonts w:cs="Arial"/>
          <w:lang w:val="es-ES_tradnl" w:eastAsia="es-ES"/>
        </w:rPr>
        <w:t xml:space="preserve"> cuando corresponda), espera de fragüe, preparación de lodo para la siguiente fase, y cabeza de pozo, corte de revestimiento,</w:t>
      </w:r>
      <w:r w:rsidR="00AE405A">
        <w:rPr>
          <w:rFonts w:cs="Arial"/>
          <w:lang w:val="es-ES_tradnl" w:eastAsia="es-ES"/>
        </w:rPr>
        <w:t xml:space="preserve"> prueba de revestimiento (positiva y negativa)</w:t>
      </w:r>
      <w:r w:rsidRPr="00401030">
        <w:rPr>
          <w:rFonts w:cs="Arial"/>
          <w:lang w:val="es-ES_tradnl" w:eastAsia="es-ES"/>
        </w:rPr>
        <w:t xml:space="preserve"> instalación y prueba de </w:t>
      </w:r>
      <w:proofErr w:type="spellStart"/>
      <w:r w:rsidRPr="00401030">
        <w:rPr>
          <w:rFonts w:cs="Arial"/>
          <w:lang w:val="es-ES_tradnl" w:eastAsia="es-ES"/>
        </w:rPr>
        <w:t>diverter</w:t>
      </w:r>
      <w:proofErr w:type="spellEnd"/>
      <w:r w:rsidRPr="00401030">
        <w:rPr>
          <w:rFonts w:cs="Arial"/>
          <w:lang w:val="es-ES_tradnl" w:eastAsia="es-ES"/>
        </w:rPr>
        <w:t>/BOP</w:t>
      </w:r>
      <w:r>
        <w:rPr>
          <w:rFonts w:cs="Arial"/>
          <w:lang w:val="es-ES_tradnl" w:eastAsia="es-ES"/>
        </w:rPr>
        <w:t>, operaciones de abandono</w:t>
      </w:r>
      <w:r w:rsidRPr="00401030">
        <w:rPr>
          <w:rFonts w:cs="Arial"/>
          <w:lang w:val="es-ES_tradnl" w:eastAsia="es-ES"/>
        </w:rPr>
        <w:t>.</w:t>
      </w:r>
    </w:p>
    <w:p w14:paraId="1A904CA8" w14:textId="77777777" w:rsidR="007A7F1C" w:rsidRPr="00401030" w:rsidRDefault="007A7F1C" w:rsidP="007A7F1C">
      <w:pPr>
        <w:jc w:val="both"/>
        <w:rPr>
          <w:rFonts w:cs="Arial"/>
          <w:lang w:val="es-ES_tradnl" w:eastAsia="es-ES"/>
        </w:rPr>
      </w:pPr>
      <w:r w:rsidRPr="00401030">
        <w:rPr>
          <w:rFonts w:cs="Arial"/>
          <w:lang w:val="es-ES_tradnl" w:eastAsia="es-ES"/>
        </w:rPr>
        <w:t xml:space="preserve">Finaliza al momento </w:t>
      </w:r>
      <w:r>
        <w:rPr>
          <w:rFonts w:cs="Arial"/>
          <w:lang w:val="es-ES_tradnl" w:eastAsia="es-ES"/>
        </w:rPr>
        <w:t>en</w:t>
      </w:r>
      <w:r w:rsidRPr="00401030">
        <w:rPr>
          <w:rFonts w:cs="Arial"/>
          <w:lang w:val="es-ES_tradnl" w:eastAsia="es-ES"/>
        </w:rPr>
        <w:t xml:space="preserve"> que la </w:t>
      </w:r>
      <w:r>
        <w:rPr>
          <w:rFonts w:cs="Arial"/>
          <w:lang w:val="es-ES_tradnl" w:eastAsia="es-ES"/>
        </w:rPr>
        <w:t>b</w:t>
      </w:r>
      <w:r w:rsidRPr="00401030">
        <w:rPr>
          <w:rFonts w:cs="Arial"/>
          <w:lang w:val="es-ES_tradnl" w:eastAsia="es-ES"/>
        </w:rPr>
        <w:t>arrena de la siguiente sección pasa por debajo de la mesa rotaria, para comenzar la siguiente sección de pozo</w:t>
      </w:r>
      <w:r>
        <w:rPr>
          <w:rFonts w:cs="Arial"/>
          <w:lang w:val="es-ES_tradnl" w:eastAsia="es-ES"/>
        </w:rPr>
        <w:t xml:space="preserve"> o se da por finalizado el abandono de pozo</w:t>
      </w:r>
      <w:r w:rsidRPr="00401030">
        <w:rPr>
          <w:rFonts w:cs="Arial"/>
          <w:lang w:val="es-ES_tradnl" w:eastAsia="es-ES"/>
        </w:rPr>
        <w:t xml:space="preserve">. </w:t>
      </w:r>
    </w:p>
    <w:p w14:paraId="2CD9916A" w14:textId="15D04815" w:rsidR="007A7F1C" w:rsidRPr="00401030" w:rsidRDefault="007A7F1C" w:rsidP="007A7F1C">
      <w:pPr>
        <w:jc w:val="both"/>
        <w:rPr>
          <w:rFonts w:cs="Arial"/>
          <w:lang w:val="es-ES_tradnl" w:eastAsia="es-ES"/>
        </w:rPr>
      </w:pPr>
      <w:r w:rsidRPr="005C1981">
        <w:rPr>
          <w:rFonts w:cs="Arial"/>
          <w:lang w:val="es-ES_tradnl" w:eastAsia="es-ES"/>
        </w:rPr>
        <w:t xml:space="preserve">El detalle de las actividades definidas en esta fase se encuentra claramente detallado en el </w:t>
      </w:r>
      <w:r>
        <w:rPr>
          <w:rFonts w:cs="Arial"/>
        </w:rPr>
        <w:t xml:space="preserve">Anexo </w:t>
      </w:r>
      <w:r w:rsidR="00A4122B">
        <w:rPr>
          <w:rFonts w:cs="Arial"/>
        </w:rPr>
        <w:t xml:space="preserve">10 - Planilla de </w:t>
      </w:r>
      <w:r w:rsidR="007F2E4C">
        <w:rPr>
          <w:rFonts w:cs="Arial"/>
        </w:rPr>
        <w:t>Cálculo</w:t>
      </w:r>
      <w:r w:rsidR="00A4122B">
        <w:rPr>
          <w:rFonts w:cs="Arial"/>
        </w:rPr>
        <w:t xml:space="preserve"> de Integración de Ofertas</w:t>
      </w:r>
      <w:r w:rsidRPr="00401030">
        <w:rPr>
          <w:rFonts w:cs="Arial"/>
        </w:rPr>
        <w:t xml:space="preserve"> </w:t>
      </w:r>
      <w:r w:rsidRPr="00401030">
        <w:rPr>
          <w:rFonts w:cs="Arial"/>
          <w:lang w:val="es-ES_tradnl" w:eastAsia="es-ES"/>
        </w:rPr>
        <w:t>acorde a cada uno de los pozos tipos y sus respectivas contingencias.</w:t>
      </w:r>
    </w:p>
    <w:p w14:paraId="31AC54D1" w14:textId="77777777" w:rsidR="007A7F1C" w:rsidRPr="00401030" w:rsidRDefault="007A7F1C" w:rsidP="007A7F1C">
      <w:pPr>
        <w:jc w:val="both"/>
        <w:rPr>
          <w:rFonts w:cs="Arial"/>
          <w:lang w:val="es-ES_tradnl" w:eastAsia="es-ES"/>
        </w:rPr>
      </w:pPr>
      <w:r w:rsidRPr="00401030">
        <w:rPr>
          <w:rFonts w:cs="Arial"/>
          <w:lang w:val="es-ES_tradnl" w:eastAsia="es-ES"/>
        </w:rPr>
        <w:t xml:space="preserve">No se reconocerá </w:t>
      </w:r>
      <w:r w:rsidRPr="00E77A5E">
        <w:rPr>
          <w:rFonts w:cs="Arial"/>
          <w:lang w:val="es-ES_tradnl" w:eastAsia="es-ES"/>
        </w:rPr>
        <w:t xml:space="preserve">ningún </w:t>
      </w:r>
      <w:r>
        <w:rPr>
          <w:rFonts w:cs="Arial"/>
          <w:lang w:val="es-ES_tradnl" w:eastAsia="es-ES"/>
        </w:rPr>
        <w:t xml:space="preserve">ítem </w:t>
      </w:r>
      <w:r w:rsidRPr="00401030">
        <w:rPr>
          <w:rFonts w:cs="Arial"/>
          <w:lang w:val="es-ES_tradnl" w:eastAsia="es-ES"/>
        </w:rPr>
        <w:t>adicional en esta fase.</w:t>
      </w:r>
      <w:r>
        <w:rPr>
          <w:rFonts w:cs="Arial"/>
          <w:lang w:val="es-ES_tradnl" w:eastAsia="es-ES"/>
        </w:rPr>
        <w:t xml:space="preserve"> </w:t>
      </w:r>
    </w:p>
    <w:p w14:paraId="3B3EB071" w14:textId="6554EDB2" w:rsidR="007A7F1C" w:rsidRDefault="007A7F1C" w:rsidP="007A7F1C">
      <w:pPr>
        <w:jc w:val="both"/>
        <w:rPr>
          <w:rFonts w:cs="Arial"/>
          <w:lang w:val="es-ES_tradnl" w:eastAsia="es-ES"/>
        </w:rPr>
      </w:pPr>
      <w:r w:rsidRPr="00401030">
        <w:rPr>
          <w:rFonts w:cs="Arial"/>
        </w:rPr>
        <w:lastRenderedPageBreak/>
        <w:t>Si por alguna razón se presentar</w:t>
      </w:r>
      <w:r>
        <w:rPr>
          <w:rFonts w:cs="Arial"/>
        </w:rPr>
        <w:t>a</w:t>
      </w:r>
      <w:r w:rsidRPr="00401030">
        <w:rPr>
          <w:rFonts w:cs="Arial"/>
        </w:rPr>
        <w:t>n demoras atribuibles a algunos de los servicios de</w:t>
      </w:r>
      <w:r>
        <w:rPr>
          <w:rFonts w:cs="Arial"/>
        </w:rPr>
        <w:t>l</w:t>
      </w:r>
      <w:r w:rsidRPr="00401030">
        <w:rPr>
          <w:rFonts w:cs="Arial"/>
        </w:rPr>
        <w:t xml:space="preserve"> CONTRATISTA</w:t>
      </w:r>
      <w:r>
        <w:rPr>
          <w:rFonts w:cs="Arial"/>
        </w:rPr>
        <w:t>,</w:t>
      </w:r>
      <w:r w:rsidRPr="00401030">
        <w:rPr>
          <w:rFonts w:cs="Arial"/>
        </w:rPr>
        <w:t xml:space="preserve"> no se realizará pago alguno de esta tarifa. </w:t>
      </w:r>
      <w:r w:rsidR="003C5707">
        <w:rPr>
          <w:rFonts w:cs="Arial"/>
          <w:lang w:val="es-ES_tradnl" w:eastAsia="es-ES"/>
        </w:rPr>
        <w:t>Se incluyen</w:t>
      </w:r>
      <w:r w:rsidRPr="00401030">
        <w:rPr>
          <w:rFonts w:cs="Arial"/>
          <w:lang w:val="es-ES_tradnl" w:eastAsia="es-ES"/>
        </w:rPr>
        <w:t xml:space="preserve"> </w:t>
      </w:r>
      <w:r>
        <w:rPr>
          <w:rFonts w:cs="Arial"/>
          <w:lang w:val="es-ES_tradnl" w:eastAsia="es-ES"/>
        </w:rPr>
        <w:t xml:space="preserve">en el Anexo </w:t>
      </w:r>
      <w:r w:rsidR="00A4122B">
        <w:rPr>
          <w:rFonts w:cs="Arial"/>
          <w:lang w:val="es-ES_tradnl" w:eastAsia="es-ES"/>
        </w:rPr>
        <w:t xml:space="preserve">10 </w:t>
      </w:r>
      <w:r w:rsidR="003C5707">
        <w:rPr>
          <w:rFonts w:cs="Arial"/>
          <w:lang w:val="es-ES_tradnl" w:eastAsia="es-ES"/>
        </w:rPr>
        <w:t xml:space="preserve">las tarifas aplicables </w:t>
      </w:r>
      <w:r w:rsidRPr="00401030">
        <w:rPr>
          <w:rFonts w:cs="Arial"/>
          <w:lang w:val="es-ES_tradnl" w:eastAsia="es-ES"/>
        </w:rPr>
        <w:t xml:space="preserve">para cada </w:t>
      </w:r>
      <w:r>
        <w:rPr>
          <w:rFonts w:cs="Arial"/>
          <w:lang w:val="es-ES_tradnl" w:eastAsia="es-ES"/>
        </w:rPr>
        <w:t>F</w:t>
      </w:r>
      <w:r w:rsidRPr="00401030">
        <w:rPr>
          <w:rFonts w:cs="Arial"/>
          <w:lang w:val="es-ES_tradnl" w:eastAsia="es-ES"/>
        </w:rPr>
        <w:t>ase Plana considerada en cada pozo tipo</w:t>
      </w:r>
      <w:r>
        <w:rPr>
          <w:rFonts w:cs="Arial"/>
          <w:lang w:val="es-ES_tradnl" w:eastAsia="es-ES"/>
        </w:rPr>
        <w:t>.</w:t>
      </w:r>
    </w:p>
    <w:p w14:paraId="7985FAC7" w14:textId="3A5B9766" w:rsidR="007A7F1C" w:rsidRPr="00401030" w:rsidRDefault="007A7F1C" w:rsidP="007A7F1C">
      <w:pPr>
        <w:pStyle w:val="Ttulo3"/>
        <w:ind w:left="855" w:hanging="855"/>
        <w:jc w:val="both"/>
      </w:pPr>
      <w:bookmarkStart w:id="182" w:name="_Toc528152578"/>
      <w:bookmarkStart w:id="183" w:name="_Toc528152984"/>
      <w:bookmarkStart w:id="184" w:name="_Toc528153623"/>
      <w:bookmarkStart w:id="185" w:name="_Toc86858073"/>
      <w:bookmarkStart w:id="186" w:name="_Toc137596679"/>
      <w:bookmarkStart w:id="187" w:name="_Toc164333756"/>
      <w:r w:rsidRPr="00401030">
        <w:t>Tarifa de Cont</w:t>
      </w:r>
      <w:r w:rsidRPr="009C0614">
        <w:t>i</w:t>
      </w:r>
      <w:r w:rsidRPr="00401030">
        <w:t>ngencia</w:t>
      </w:r>
      <w:bookmarkEnd w:id="182"/>
      <w:bookmarkEnd w:id="183"/>
      <w:bookmarkEnd w:id="184"/>
      <w:bookmarkEnd w:id="185"/>
      <w:bookmarkEnd w:id="186"/>
      <w:bookmarkEnd w:id="187"/>
    </w:p>
    <w:p w14:paraId="23F29C68" w14:textId="77777777" w:rsidR="007A7F1C" w:rsidRPr="001348EC" w:rsidRDefault="007A7F1C" w:rsidP="007A7F1C">
      <w:pPr>
        <w:contextualSpacing/>
        <w:jc w:val="both"/>
        <w:rPr>
          <w:rFonts w:cs="Arial"/>
          <w:bCs/>
        </w:rPr>
      </w:pPr>
      <w:r>
        <w:rPr>
          <w:rFonts w:cs="Arial"/>
          <w:bCs/>
        </w:rPr>
        <w:t xml:space="preserve">Esta tarifa aplica para los casos que por razones no atribuibles al CONTRATISTA, </w:t>
      </w:r>
    </w:p>
    <w:p w14:paraId="2D66FBDA" w14:textId="77777777" w:rsidR="007A7F1C" w:rsidRPr="00241A6D" w:rsidRDefault="007A7F1C">
      <w:pPr>
        <w:pStyle w:val="Prrafodelista"/>
        <w:numPr>
          <w:ilvl w:val="0"/>
          <w:numId w:val="11"/>
        </w:numPr>
        <w:contextualSpacing/>
        <w:jc w:val="both"/>
        <w:rPr>
          <w:rFonts w:ascii="Arial" w:hAnsi="Arial" w:cs="Arial"/>
          <w:bCs/>
          <w:sz w:val="22"/>
          <w:szCs w:val="22"/>
        </w:rPr>
      </w:pPr>
      <w:r w:rsidRPr="00241A6D">
        <w:rPr>
          <w:rFonts w:ascii="Arial" w:hAnsi="Arial" w:cs="Arial"/>
          <w:bCs/>
          <w:sz w:val="22"/>
          <w:szCs w:val="22"/>
        </w:rPr>
        <w:t xml:space="preserve">Las secciones de pozo, donde el revestimiento quede aprisionado durante la bajada antes de llegar a fondo, el diámetro subsecuente es catalogado como contingencia para cubrir la zona abierta que no se puedo cubrir con el diámetro de revestimiento anterior. </w:t>
      </w:r>
    </w:p>
    <w:p w14:paraId="62D8AB44" w14:textId="77777777" w:rsidR="007A7F1C" w:rsidRPr="00241A6D" w:rsidRDefault="007A7F1C" w:rsidP="007A7F1C">
      <w:pPr>
        <w:pStyle w:val="Prrafodelista"/>
        <w:ind w:left="720"/>
        <w:contextualSpacing/>
        <w:jc w:val="both"/>
        <w:rPr>
          <w:rFonts w:ascii="Arial" w:hAnsi="Arial" w:cs="Arial"/>
          <w:bCs/>
          <w:sz w:val="22"/>
          <w:szCs w:val="22"/>
        </w:rPr>
      </w:pPr>
    </w:p>
    <w:p w14:paraId="2D2F3E13" w14:textId="77777777" w:rsidR="007A7F1C" w:rsidRPr="00241A6D" w:rsidRDefault="007A7F1C" w:rsidP="00A4122B">
      <w:pPr>
        <w:pStyle w:val="Prrafodelista"/>
        <w:numPr>
          <w:ilvl w:val="0"/>
          <w:numId w:val="11"/>
        </w:numPr>
        <w:ind w:left="709" w:hanging="349"/>
        <w:contextualSpacing/>
        <w:jc w:val="both"/>
        <w:rPr>
          <w:rFonts w:ascii="Arial" w:hAnsi="Arial" w:cs="Arial"/>
          <w:bCs/>
          <w:sz w:val="22"/>
          <w:szCs w:val="22"/>
        </w:rPr>
      </w:pPr>
      <w:r w:rsidRPr="00241A6D">
        <w:rPr>
          <w:rFonts w:ascii="Arial" w:hAnsi="Arial" w:cs="Arial"/>
          <w:bCs/>
          <w:sz w:val="22"/>
          <w:szCs w:val="22"/>
        </w:rPr>
        <w:t>Producto de un eventual riesgo por inestabilidad, el diseño cuenta con un revestimiento de contingencia que podrá ser ejecutado durante el proyecto.</w:t>
      </w:r>
    </w:p>
    <w:p w14:paraId="5E9A200D" w14:textId="062FC26C" w:rsidR="007A7F1C" w:rsidRDefault="007A7F1C" w:rsidP="00A4122B">
      <w:pPr>
        <w:jc w:val="both"/>
        <w:rPr>
          <w:rFonts w:cs="Arial"/>
          <w:lang w:val="es-ES_tradnl" w:eastAsia="es-ES"/>
        </w:rPr>
      </w:pPr>
      <w:r w:rsidRPr="000764A2">
        <w:rPr>
          <w:rFonts w:cs="Arial"/>
          <w:lang w:val="es-ES_tradnl" w:eastAsia="es-ES"/>
        </w:rPr>
        <w:t>Se certificará esta tarifa en USD/día</w:t>
      </w:r>
      <w:r>
        <w:rPr>
          <w:rFonts w:cs="Arial"/>
          <w:lang w:val="es-ES_tradnl" w:eastAsia="es-ES"/>
        </w:rPr>
        <w:t>,</w:t>
      </w:r>
      <w:r w:rsidRPr="000764A2">
        <w:rPr>
          <w:rFonts w:cs="Arial"/>
          <w:lang w:val="es-ES_tradnl" w:eastAsia="es-ES"/>
        </w:rPr>
        <w:t xml:space="preserve"> incluyendo rotar el equipo de flotación y zapato de TR de la sección </w:t>
      </w:r>
      <w:r>
        <w:rPr>
          <w:rFonts w:cs="Arial"/>
          <w:lang w:val="es-ES_tradnl" w:eastAsia="es-ES"/>
        </w:rPr>
        <w:t xml:space="preserve">y el </w:t>
      </w:r>
      <w:r w:rsidRPr="000764A2">
        <w:rPr>
          <w:rFonts w:cs="Arial"/>
          <w:lang w:val="es-ES_tradnl" w:eastAsia="es-ES"/>
        </w:rPr>
        <w:t>repas</w:t>
      </w:r>
      <w:r>
        <w:rPr>
          <w:rFonts w:cs="Arial"/>
          <w:lang w:val="es-ES_tradnl" w:eastAsia="es-ES"/>
        </w:rPr>
        <w:t>o del</w:t>
      </w:r>
      <w:r w:rsidRPr="000764A2">
        <w:rPr>
          <w:rFonts w:cs="Arial"/>
          <w:lang w:val="es-ES_tradnl" w:eastAsia="es-ES"/>
        </w:rPr>
        <w:t xml:space="preserve"> hoyo. </w:t>
      </w:r>
      <w:r>
        <w:rPr>
          <w:rFonts w:cs="Arial"/>
          <w:lang w:val="es-ES_tradnl" w:eastAsia="es-ES"/>
        </w:rPr>
        <w:t>Esta tarifa inicia en el momento que la barrena utilizada para repasar la siguiente sección pasa la mesa rotaria y t</w:t>
      </w:r>
      <w:r w:rsidRPr="000764A2">
        <w:rPr>
          <w:rFonts w:cs="Arial"/>
          <w:lang w:val="es-ES_tradnl" w:eastAsia="es-ES"/>
        </w:rPr>
        <w:t xml:space="preserve">ermina cuando </w:t>
      </w:r>
      <w:r>
        <w:rPr>
          <w:rFonts w:cs="Arial"/>
          <w:lang w:val="es-ES_tradnl" w:eastAsia="es-ES"/>
        </w:rPr>
        <w:t>dicha barrena sale</w:t>
      </w:r>
      <w:r w:rsidRPr="000764A2">
        <w:rPr>
          <w:rFonts w:cs="Arial"/>
          <w:lang w:val="es-ES_tradnl" w:eastAsia="es-ES"/>
        </w:rPr>
        <w:t xml:space="preserve"> por la mesa rotaria una vez el hoyo esta repasado</w:t>
      </w:r>
      <w:r>
        <w:rPr>
          <w:rFonts w:cs="Arial"/>
          <w:lang w:val="es-ES_tradnl" w:eastAsia="es-ES"/>
        </w:rPr>
        <w:t xml:space="preserve"> </w:t>
      </w:r>
      <w:r w:rsidRPr="000764A2">
        <w:rPr>
          <w:rFonts w:cs="Arial"/>
          <w:lang w:val="es-ES_tradnl" w:eastAsia="es-ES"/>
        </w:rPr>
        <w:t>y listo para correr TR como contingencia</w:t>
      </w:r>
      <w:r>
        <w:rPr>
          <w:rFonts w:cs="Arial"/>
          <w:lang w:val="es-ES_tradnl" w:eastAsia="es-ES"/>
        </w:rPr>
        <w:t>.</w:t>
      </w:r>
    </w:p>
    <w:p w14:paraId="59CC7ADF" w14:textId="77777777" w:rsidR="007A7F1C" w:rsidRPr="00401030" w:rsidRDefault="007A7F1C" w:rsidP="007A7F1C">
      <w:pPr>
        <w:jc w:val="both"/>
        <w:rPr>
          <w:rFonts w:cs="Arial"/>
          <w:lang w:val="es-ES_tradnl" w:eastAsia="es-ES"/>
        </w:rPr>
      </w:pPr>
      <w:r w:rsidRPr="00401030">
        <w:rPr>
          <w:rFonts w:cs="Arial"/>
          <w:lang w:val="es-ES_tradnl" w:eastAsia="es-ES"/>
        </w:rPr>
        <w:t>No se reconocerá ningún ITEM adicional en esta fase.</w:t>
      </w:r>
    </w:p>
    <w:p w14:paraId="1492A949" w14:textId="77777777" w:rsidR="007A7F1C" w:rsidRPr="00401030" w:rsidRDefault="007A7F1C" w:rsidP="007A7F1C">
      <w:pPr>
        <w:jc w:val="both"/>
        <w:rPr>
          <w:rFonts w:cs="Arial"/>
          <w:lang w:val="es-ES_tradnl" w:eastAsia="es-ES"/>
        </w:rPr>
      </w:pPr>
      <w:r w:rsidRPr="00401030">
        <w:rPr>
          <w:rFonts w:cs="Arial"/>
          <w:lang w:val="es-ES_tradnl" w:eastAsia="es-ES"/>
        </w:rPr>
        <w:t>Si por alguna razón se presentarán demoras atribuibles a algunos de los servicios de</w:t>
      </w:r>
      <w:r>
        <w:rPr>
          <w:rFonts w:cs="Arial"/>
          <w:lang w:val="es-ES_tradnl" w:eastAsia="es-ES"/>
        </w:rPr>
        <w:t>l</w:t>
      </w:r>
      <w:r w:rsidRPr="00401030">
        <w:rPr>
          <w:rFonts w:cs="Arial"/>
          <w:lang w:val="es-ES_tradnl" w:eastAsia="es-ES"/>
        </w:rPr>
        <w:t xml:space="preserve"> CONTRATISTA</w:t>
      </w:r>
      <w:r>
        <w:rPr>
          <w:rFonts w:cs="Arial"/>
          <w:lang w:val="es-ES_tradnl" w:eastAsia="es-ES"/>
        </w:rPr>
        <w:t>,</w:t>
      </w:r>
      <w:r w:rsidRPr="00401030">
        <w:rPr>
          <w:rFonts w:cs="Arial"/>
          <w:lang w:val="es-ES_tradnl" w:eastAsia="es-ES"/>
        </w:rPr>
        <w:t xml:space="preserve"> no se realizará pago alguno de esta tarifa. </w:t>
      </w:r>
    </w:p>
    <w:p w14:paraId="59751B0D" w14:textId="2FCD57D7" w:rsidR="007A7F1C" w:rsidRPr="00401030" w:rsidRDefault="003C5707" w:rsidP="007A7F1C">
      <w:pPr>
        <w:jc w:val="both"/>
        <w:rPr>
          <w:rFonts w:cs="Arial"/>
          <w:lang w:val="es-ES_tradnl" w:eastAsia="es-ES"/>
        </w:rPr>
      </w:pPr>
      <w:r>
        <w:rPr>
          <w:rFonts w:cs="Arial"/>
          <w:lang w:val="es-ES_tradnl" w:eastAsia="es-ES"/>
        </w:rPr>
        <w:t>Se incluyen</w:t>
      </w:r>
      <w:r w:rsidR="007A1F08">
        <w:rPr>
          <w:rFonts w:cs="Arial"/>
          <w:lang w:val="es-ES_tradnl" w:eastAsia="es-ES"/>
        </w:rPr>
        <w:t xml:space="preserve"> </w:t>
      </w:r>
      <w:r w:rsidR="007A7F1C" w:rsidRPr="00401030">
        <w:rPr>
          <w:rFonts w:cs="Arial"/>
          <w:lang w:val="es-ES_tradnl" w:eastAsia="es-ES"/>
        </w:rPr>
        <w:t>en la</w:t>
      </w:r>
      <w:r w:rsidR="007A7F1C">
        <w:rPr>
          <w:rFonts w:cs="Arial"/>
          <w:lang w:val="es-ES_tradnl" w:eastAsia="es-ES"/>
        </w:rPr>
        <w:t>s</w:t>
      </w:r>
      <w:r w:rsidR="007A7F1C" w:rsidRPr="00401030">
        <w:rPr>
          <w:rFonts w:cs="Arial"/>
          <w:lang w:val="es-ES_tradnl" w:eastAsia="es-ES"/>
        </w:rPr>
        <w:t xml:space="preserve"> planilla</w:t>
      </w:r>
      <w:r w:rsidR="007A7F1C">
        <w:rPr>
          <w:rFonts w:cs="Arial"/>
          <w:lang w:val="es-ES_tradnl" w:eastAsia="es-ES"/>
        </w:rPr>
        <w:t xml:space="preserve">s del Anexo </w:t>
      </w:r>
      <w:r w:rsidR="00A4122B">
        <w:rPr>
          <w:rFonts w:cs="Arial"/>
          <w:lang w:val="es-ES_tradnl" w:eastAsia="es-ES"/>
        </w:rPr>
        <w:t xml:space="preserve">10 </w:t>
      </w:r>
      <w:r>
        <w:rPr>
          <w:rFonts w:cs="Arial"/>
          <w:lang w:val="es-ES_tradnl" w:eastAsia="es-ES"/>
        </w:rPr>
        <w:t xml:space="preserve">las tarifas aplicables </w:t>
      </w:r>
      <w:r w:rsidR="007A7F1C" w:rsidRPr="00401030">
        <w:rPr>
          <w:rFonts w:cs="Arial"/>
          <w:lang w:val="es-ES_tradnl" w:eastAsia="es-ES"/>
        </w:rPr>
        <w:t xml:space="preserve">para </w:t>
      </w:r>
      <w:r w:rsidR="007A7F1C">
        <w:rPr>
          <w:rFonts w:cs="Arial"/>
          <w:lang w:val="es-ES_tradnl" w:eastAsia="es-ES"/>
        </w:rPr>
        <w:t>la contingencia</w:t>
      </w:r>
      <w:r w:rsidR="007A7F1C" w:rsidRPr="00401030">
        <w:rPr>
          <w:rFonts w:cs="Arial"/>
          <w:lang w:val="es-ES_tradnl" w:eastAsia="es-ES"/>
        </w:rPr>
        <w:t xml:space="preserve">, </w:t>
      </w:r>
      <w:r>
        <w:rPr>
          <w:rFonts w:cs="Arial"/>
          <w:lang w:val="es-ES_tradnl" w:eastAsia="es-ES"/>
        </w:rPr>
        <w:t>la cual incluye</w:t>
      </w:r>
      <w:r w:rsidR="007A1F08">
        <w:rPr>
          <w:rFonts w:cs="Arial"/>
          <w:lang w:val="es-ES_tradnl" w:eastAsia="es-ES"/>
        </w:rPr>
        <w:t xml:space="preserve"> </w:t>
      </w:r>
      <w:r>
        <w:rPr>
          <w:rFonts w:cs="Arial"/>
          <w:lang w:val="es-ES_tradnl" w:eastAsia="es-ES"/>
        </w:rPr>
        <w:t>todos</w:t>
      </w:r>
      <w:r w:rsidR="007A7F1C" w:rsidRPr="00401030">
        <w:rPr>
          <w:rFonts w:cs="Arial"/>
          <w:lang w:val="es-ES_tradnl" w:eastAsia="es-ES"/>
        </w:rPr>
        <w:t xml:space="preserve"> </w:t>
      </w:r>
      <w:r w:rsidR="007A7F1C">
        <w:rPr>
          <w:rFonts w:cs="Arial"/>
          <w:lang w:val="es-ES_tradnl" w:eastAsia="es-ES"/>
        </w:rPr>
        <w:t>los conceptos establecidos en los Anexos II y III</w:t>
      </w:r>
      <w:r w:rsidR="007A7F1C" w:rsidRPr="00401030">
        <w:rPr>
          <w:rFonts w:cs="Arial"/>
          <w:lang w:val="es-ES_tradnl" w:eastAsia="es-ES"/>
        </w:rPr>
        <w:t>.</w:t>
      </w:r>
    </w:p>
    <w:p w14:paraId="7C9BB123" w14:textId="458D0E79" w:rsidR="007A7F1C" w:rsidRPr="00401030" w:rsidRDefault="007A7F1C" w:rsidP="007A7F1C">
      <w:pPr>
        <w:pStyle w:val="Ttulo3"/>
        <w:ind w:left="855" w:hanging="855"/>
        <w:jc w:val="both"/>
      </w:pPr>
      <w:bookmarkStart w:id="188" w:name="_Toc528152581"/>
      <w:bookmarkStart w:id="189" w:name="_Toc528152987"/>
      <w:bookmarkStart w:id="190" w:name="_Toc528153626"/>
      <w:bookmarkStart w:id="191" w:name="_Toc86858076"/>
      <w:bookmarkStart w:id="192" w:name="_Toc137596680"/>
      <w:bookmarkStart w:id="193" w:name="_Toc164333757"/>
      <w:r w:rsidRPr="009C0614">
        <w:t>Tarifa</w:t>
      </w:r>
      <w:r w:rsidRPr="00401030">
        <w:t xml:space="preserve"> complementaria</w:t>
      </w:r>
      <w:bookmarkEnd w:id="188"/>
      <w:bookmarkEnd w:id="189"/>
      <w:bookmarkEnd w:id="190"/>
      <w:r w:rsidRPr="00401030">
        <w:t xml:space="preserve"> </w:t>
      </w:r>
      <w:r w:rsidR="00AC1D33">
        <w:t>de perforación</w:t>
      </w:r>
      <w:bookmarkEnd w:id="193"/>
      <w:r w:rsidR="00AC1D33">
        <w:t xml:space="preserve"> </w:t>
      </w:r>
      <w:bookmarkEnd w:id="191"/>
      <w:bookmarkEnd w:id="192"/>
    </w:p>
    <w:p w14:paraId="7BE78FBC" w14:textId="77777777" w:rsidR="007A7F1C" w:rsidRPr="00401030" w:rsidRDefault="007A7F1C" w:rsidP="007A7F1C">
      <w:pPr>
        <w:jc w:val="both"/>
        <w:rPr>
          <w:rFonts w:cs="Arial"/>
        </w:rPr>
      </w:pPr>
      <w:r w:rsidRPr="00401030">
        <w:rPr>
          <w:rFonts w:cs="Arial"/>
        </w:rPr>
        <w:t>Se pagará esta tarifa en USD/</w:t>
      </w:r>
      <w:r>
        <w:rPr>
          <w:rFonts w:cs="Arial"/>
        </w:rPr>
        <w:t>día o fracción</w:t>
      </w:r>
      <w:r w:rsidRPr="00401030">
        <w:rPr>
          <w:rFonts w:cs="Arial"/>
        </w:rPr>
        <w:t xml:space="preserve"> cuando por razones no atribuibles a</w:t>
      </w:r>
      <w:r>
        <w:rPr>
          <w:rFonts w:cs="Arial"/>
        </w:rPr>
        <w:t>l</w:t>
      </w:r>
      <w:r w:rsidRPr="00401030">
        <w:rPr>
          <w:rFonts w:cs="Arial"/>
        </w:rPr>
        <w:t xml:space="preserve"> CONTRATISTA no se pueda avanzar en el programa de perforación y </w:t>
      </w:r>
      <w:r>
        <w:rPr>
          <w:rFonts w:cs="Arial"/>
        </w:rPr>
        <w:t>el</w:t>
      </w:r>
      <w:r w:rsidRPr="00401030">
        <w:rPr>
          <w:rFonts w:cs="Arial"/>
        </w:rPr>
        <w:t xml:space="preserve"> mism</w:t>
      </w:r>
      <w:r>
        <w:rPr>
          <w:rFonts w:cs="Arial"/>
        </w:rPr>
        <w:t>o</w:t>
      </w:r>
      <w:r w:rsidRPr="00401030">
        <w:rPr>
          <w:rFonts w:cs="Arial"/>
        </w:rPr>
        <w:t xml:space="preserve"> disponga de todo su equipamiento definido en </w:t>
      </w:r>
      <w:r>
        <w:rPr>
          <w:rFonts w:cs="Arial"/>
        </w:rPr>
        <w:t>el Anexo III</w:t>
      </w:r>
      <w:r w:rsidRPr="00401030">
        <w:rPr>
          <w:rFonts w:cs="Arial"/>
        </w:rPr>
        <w:t xml:space="preserve"> </w:t>
      </w:r>
      <w:r>
        <w:rPr>
          <w:rFonts w:cs="Arial"/>
        </w:rPr>
        <w:t>p</w:t>
      </w:r>
      <w:r w:rsidRPr="00401030">
        <w:rPr>
          <w:rFonts w:cs="Arial"/>
        </w:rPr>
        <w:t xml:space="preserve">ara operar. </w:t>
      </w:r>
    </w:p>
    <w:p w14:paraId="7D822198" w14:textId="77777777" w:rsidR="007A7F1C" w:rsidRPr="00401030" w:rsidRDefault="007A7F1C" w:rsidP="007A7F1C">
      <w:pPr>
        <w:jc w:val="both"/>
        <w:rPr>
          <w:rFonts w:cs="Arial"/>
        </w:rPr>
      </w:pPr>
      <w:r w:rsidRPr="00401030">
        <w:rPr>
          <w:rFonts w:cs="Arial"/>
        </w:rPr>
        <w:t>Esta tarifa aplicará únicamente</w:t>
      </w:r>
      <w:r>
        <w:rPr>
          <w:rFonts w:cs="Arial"/>
        </w:rPr>
        <w:t xml:space="preserve"> durante la etapa de Perforación</w:t>
      </w:r>
      <w:r w:rsidRPr="00401030">
        <w:rPr>
          <w:rFonts w:cs="Arial"/>
        </w:rPr>
        <w:t xml:space="preserve"> cuando</w:t>
      </w:r>
      <w:r>
        <w:rPr>
          <w:rFonts w:cs="Arial"/>
        </w:rPr>
        <w:t xml:space="preserve"> </w:t>
      </w:r>
      <w:r w:rsidRPr="00401030">
        <w:rPr>
          <w:rFonts w:cs="Arial"/>
        </w:rPr>
        <w:t xml:space="preserve">la Plataforma </w:t>
      </w:r>
      <w:proofErr w:type="spellStart"/>
      <w:r w:rsidRPr="00401030">
        <w:rPr>
          <w:rFonts w:cs="Arial"/>
        </w:rPr>
        <w:t>Autoelevable</w:t>
      </w:r>
      <w:proofErr w:type="spellEnd"/>
      <w:r w:rsidRPr="00401030">
        <w:rPr>
          <w:rFonts w:cs="Arial"/>
        </w:rPr>
        <w:t xml:space="preserve"> no esté operativa por más de dos</w:t>
      </w:r>
      <w:r>
        <w:rPr>
          <w:rFonts w:cs="Arial"/>
        </w:rPr>
        <w:t xml:space="preserve"> (2) </w:t>
      </w:r>
      <w:r w:rsidRPr="00401030">
        <w:rPr>
          <w:rFonts w:cs="Arial"/>
        </w:rPr>
        <w:t xml:space="preserve">horas consecutivas o cuando por razones estrictamente atribuibles a condiciones geológicas no contempladas en el programa de perforación, sea necesario salirse del plan inicial de perforación. </w:t>
      </w:r>
    </w:p>
    <w:p w14:paraId="044FBFA1" w14:textId="77777777" w:rsidR="007A7F1C" w:rsidRPr="00401030" w:rsidRDefault="007A7F1C" w:rsidP="007A7F1C">
      <w:pPr>
        <w:jc w:val="both"/>
        <w:rPr>
          <w:rFonts w:cs="Arial"/>
        </w:rPr>
      </w:pPr>
      <w:r w:rsidRPr="00401030">
        <w:rPr>
          <w:rFonts w:cs="Arial"/>
        </w:rPr>
        <w:t xml:space="preserve">La implementación de esta tarifa deberá ser aprobada por el representante de </w:t>
      </w:r>
      <w:r>
        <w:rPr>
          <w:rFonts w:cs="Arial"/>
        </w:rPr>
        <w:t>la</w:t>
      </w:r>
      <w:r w:rsidRPr="00401030">
        <w:rPr>
          <w:rFonts w:cs="Arial"/>
        </w:rPr>
        <w:t xml:space="preserve"> EMPRESA al momento de ocurrido el evento. </w:t>
      </w:r>
    </w:p>
    <w:p w14:paraId="02773D43" w14:textId="77777777" w:rsidR="007A7F1C" w:rsidRPr="00401030" w:rsidRDefault="007A7F1C" w:rsidP="007A7F1C">
      <w:pPr>
        <w:jc w:val="both"/>
        <w:rPr>
          <w:rFonts w:cs="Arial"/>
        </w:rPr>
      </w:pPr>
      <w:r w:rsidRPr="00401030">
        <w:rPr>
          <w:rFonts w:cs="Arial"/>
        </w:rPr>
        <w:t xml:space="preserve">Una vez superado el evento que ocasionó la implementación de la </w:t>
      </w:r>
      <w:r>
        <w:rPr>
          <w:rFonts w:cs="Arial"/>
        </w:rPr>
        <w:t>T</w:t>
      </w:r>
      <w:r w:rsidRPr="00401030">
        <w:rPr>
          <w:rFonts w:cs="Arial"/>
        </w:rPr>
        <w:t xml:space="preserve">arifa </w:t>
      </w:r>
      <w:r>
        <w:rPr>
          <w:rFonts w:cs="Arial"/>
        </w:rPr>
        <w:t>C</w:t>
      </w:r>
      <w:r w:rsidRPr="00401030">
        <w:rPr>
          <w:rFonts w:cs="Arial"/>
        </w:rPr>
        <w:t xml:space="preserve">omplementaria, el </w:t>
      </w:r>
      <w:r>
        <w:rPr>
          <w:rFonts w:cs="Arial"/>
        </w:rPr>
        <w:t>S</w:t>
      </w:r>
      <w:r w:rsidRPr="00401030">
        <w:rPr>
          <w:rFonts w:cs="Arial"/>
        </w:rPr>
        <w:t>ervicio deberá continuar certificándose bajo la tarifa de la fase en la que se encontraba operando en el momento previo al evento.</w:t>
      </w:r>
    </w:p>
    <w:p w14:paraId="3375E88A" w14:textId="77777777" w:rsidR="007A7F1C" w:rsidRPr="00401030" w:rsidRDefault="007A7F1C" w:rsidP="007A7F1C">
      <w:pPr>
        <w:pStyle w:val="Ttulo3"/>
        <w:ind w:left="855" w:hanging="855"/>
        <w:jc w:val="both"/>
      </w:pPr>
      <w:bookmarkStart w:id="194" w:name="_Toc528152582"/>
      <w:bookmarkStart w:id="195" w:name="_Toc528152988"/>
      <w:bookmarkStart w:id="196" w:name="_Toc528153627"/>
      <w:bookmarkStart w:id="197" w:name="_Toc86858077"/>
      <w:bookmarkStart w:id="198" w:name="_Toc137596681"/>
      <w:bookmarkStart w:id="199" w:name="_Toc164333758"/>
      <w:r w:rsidRPr="00401030">
        <w:t xml:space="preserve">Tarifa </w:t>
      </w:r>
      <w:r w:rsidRPr="009C0614">
        <w:t>fuerza</w:t>
      </w:r>
      <w:r w:rsidRPr="00401030">
        <w:t xml:space="preserve"> mayor</w:t>
      </w:r>
      <w:bookmarkEnd w:id="194"/>
      <w:bookmarkEnd w:id="195"/>
      <w:bookmarkEnd w:id="196"/>
      <w:bookmarkEnd w:id="197"/>
      <w:bookmarkEnd w:id="198"/>
      <w:bookmarkEnd w:id="199"/>
    </w:p>
    <w:p w14:paraId="4D66CEA0" w14:textId="77777777" w:rsidR="007A7F1C" w:rsidRPr="00401030" w:rsidRDefault="007A7F1C" w:rsidP="007A7F1C">
      <w:pPr>
        <w:jc w:val="both"/>
        <w:rPr>
          <w:rFonts w:cs="Arial"/>
        </w:rPr>
      </w:pPr>
      <w:r w:rsidRPr="00401030">
        <w:rPr>
          <w:rFonts w:cs="Arial"/>
        </w:rPr>
        <w:t xml:space="preserve">Se pagará esta tarifa por cada hora o fracción proporcional que permanezca los </w:t>
      </w:r>
      <w:r>
        <w:rPr>
          <w:rFonts w:cs="Arial"/>
        </w:rPr>
        <w:t>s</w:t>
      </w:r>
      <w:r w:rsidRPr="00401030">
        <w:rPr>
          <w:rFonts w:cs="Arial"/>
        </w:rPr>
        <w:t>ervicios de</w:t>
      </w:r>
      <w:r>
        <w:rPr>
          <w:rFonts w:cs="Arial"/>
        </w:rPr>
        <w:t>l</w:t>
      </w:r>
      <w:r w:rsidRPr="00401030">
        <w:rPr>
          <w:rFonts w:cs="Arial"/>
        </w:rPr>
        <w:t xml:space="preserve"> CONTRATISTA esperando para reanudar las tareas en caso de problemas gremiales (siempre que </w:t>
      </w:r>
      <w:r w:rsidRPr="00401030">
        <w:rPr>
          <w:rFonts w:cs="Arial"/>
        </w:rPr>
        <w:lastRenderedPageBreak/>
        <w:t>estos no hubieran sido generados por culpa del C</w:t>
      </w:r>
      <w:r>
        <w:rPr>
          <w:rFonts w:cs="Arial"/>
        </w:rPr>
        <w:t>ONTRATISTA</w:t>
      </w:r>
      <w:r w:rsidRPr="00401030">
        <w:rPr>
          <w:rFonts w:cs="Arial"/>
        </w:rPr>
        <w:t xml:space="preserve">), esperas por factor climático, y todas aquellas causas ajenas al control del </w:t>
      </w:r>
      <w:r>
        <w:rPr>
          <w:rFonts w:cs="Arial"/>
        </w:rPr>
        <w:t>CONTRATISTA</w:t>
      </w:r>
      <w:r w:rsidRPr="00401030">
        <w:rPr>
          <w:rFonts w:cs="Arial"/>
        </w:rPr>
        <w:t xml:space="preserve"> que configuren Fuerza Mayor en los términos del Contrato.</w:t>
      </w:r>
    </w:p>
    <w:p w14:paraId="7C11AE75" w14:textId="77777777" w:rsidR="007A7F1C" w:rsidRDefault="007A7F1C" w:rsidP="007A7F1C">
      <w:pPr>
        <w:jc w:val="both"/>
        <w:rPr>
          <w:rFonts w:cs="Arial"/>
        </w:rPr>
      </w:pPr>
      <w:r w:rsidRPr="00401030">
        <w:rPr>
          <w:rFonts w:cs="Arial"/>
        </w:rPr>
        <w:t xml:space="preserve">El valor de esta </w:t>
      </w:r>
      <w:r>
        <w:rPr>
          <w:rFonts w:cs="Arial"/>
        </w:rPr>
        <w:t>t</w:t>
      </w:r>
      <w:r w:rsidRPr="00401030">
        <w:rPr>
          <w:rFonts w:cs="Arial"/>
        </w:rPr>
        <w:t xml:space="preserve">arifa corresponderá al 80% de la Tarifa </w:t>
      </w:r>
      <w:r>
        <w:rPr>
          <w:rFonts w:cs="Arial"/>
        </w:rPr>
        <w:t>C</w:t>
      </w:r>
      <w:r w:rsidRPr="00401030">
        <w:rPr>
          <w:rFonts w:cs="Arial"/>
        </w:rPr>
        <w:t>omple</w:t>
      </w:r>
      <w:r>
        <w:rPr>
          <w:rFonts w:cs="Arial"/>
        </w:rPr>
        <w:t>men</w:t>
      </w:r>
      <w:r w:rsidRPr="00401030">
        <w:rPr>
          <w:rFonts w:cs="Arial"/>
        </w:rPr>
        <w:t>tar</w:t>
      </w:r>
      <w:r>
        <w:rPr>
          <w:rFonts w:cs="Arial"/>
        </w:rPr>
        <w:t>i</w:t>
      </w:r>
      <w:r w:rsidRPr="00401030">
        <w:rPr>
          <w:rFonts w:cs="Arial"/>
        </w:rPr>
        <w:t>a de la fase</w:t>
      </w:r>
      <w:r>
        <w:rPr>
          <w:rFonts w:cs="Arial"/>
        </w:rPr>
        <w:t xml:space="preserve"> correspondiente.</w:t>
      </w:r>
      <w:r w:rsidRPr="00401030">
        <w:rPr>
          <w:rFonts w:cs="Arial"/>
        </w:rPr>
        <w:t xml:space="preserve"> </w:t>
      </w:r>
      <w:bookmarkStart w:id="200" w:name="_Toc442171035"/>
    </w:p>
    <w:p w14:paraId="414C9794" w14:textId="77777777" w:rsidR="00974AC8" w:rsidRPr="00F65066" w:rsidRDefault="00974AC8" w:rsidP="00974AC8">
      <w:pPr>
        <w:pStyle w:val="Ttulo3"/>
        <w:ind w:left="855" w:hanging="855"/>
        <w:jc w:val="both"/>
        <w:rPr>
          <w:color w:val="FF0000"/>
          <w:lang w:val="es-ES_tradnl" w:eastAsia="es-ES"/>
        </w:rPr>
      </w:pPr>
      <w:bookmarkStart w:id="201" w:name="_Toc164333759"/>
      <w:r w:rsidRPr="00E82135">
        <w:t xml:space="preserve">Tarifa de </w:t>
      </w:r>
      <w:r>
        <w:t>Perforación para ejecución de Sidetrack</w:t>
      </w:r>
      <w:bookmarkEnd w:id="201"/>
    </w:p>
    <w:p w14:paraId="325FD38C" w14:textId="73AF8FB8" w:rsidR="00974AC8" w:rsidRDefault="00974AC8" w:rsidP="00974AC8">
      <w:pPr>
        <w:ind w:left="142"/>
        <w:jc w:val="both"/>
        <w:rPr>
          <w:lang w:val="es-ES_tradnl" w:eastAsia="es-ES"/>
        </w:rPr>
      </w:pPr>
      <w:r w:rsidRPr="00E82135">
        <w:rPr>
          <w:lang w:val="es-ES_tradnl" w:eastAsia="es-ES"/>
        </w:rPr>
        <w:t xml:space="preserve">EL CONTRATISTA proveerá los servicios de </w:t>
      </w:r>
      <w:r>
        <w:rPr>
          <w:lang w:val="es-ES_tradnl" w:eastAsia="es-ES"/>
        </w:rPr>
        <w:t xml:space="preserve">perforación con BHA para </w:t>
      </w:r>
      <w:proofErr w:type="spellStart"/>
      <w:r>
        <w:rPr>
          <w:lang w:val="es-ES_tradnl" w:eastAsia="es-ES"/>
        </w:rPr>
        <w:t>sidetrack</w:t>
      </w:r>
      <w:proofErr w:type="spellEnd"/>
      <w:r>
        <w:rPr>
          <w:lang w:val="es-ES_tradnl" w:eastAsia="es-ES"/>
        </w:rPr>
        <w:t xml:space="preserve"> acorde solicitud de ingeniería de </w:t>
      </w:r>
      <w:r w:rsidR="007F2E4C">
        <w:rPr>
          <w:lang w:val="es-ES_tradnl" w:eastAsia="es-ES"/>
        </w:rPr>
        <w:t>la</w:t>
      </w:r>
      <w:r>
        <w:rPr>
          <w:lang w:val="es-ES_tradnl" w:eastAsia="es-ES"/>
        </w:rPr>
        <w:t xml:space="preserve"> EMPRESA. A este servicio se va a pagar por operación (USD/Operación). La tarifa incluye todo lo necesario para ejecución de servicio y todo el componente de BHA requerido, con excepción de Giroscopio, caso requerido.</w:t>
      </w:r>
    </w:p>
    <w:p w14:paraId="3543803E" w14:textId="72CF6386" w:rsidR="00974AC8" w:rsidRDefault="00974AC8" w:rsidP="00974AC8">
      <w:pPr>
        <w:ind w:left="142"/>
        <w:jc w:val="both"/>
        <w:rPr>
          <w:lang w:val="es-ES_tradnl" w:eastAsia="es-ES"/>
        </w:rPr>
      </w:pPr>
      <w:r>
        <w:rPr>
          <w:lang w:val="es-ES_tradnl" w:eastAsia="es-ES"/>
        </w:rPr>
        <w:t xml:space="preserve">La inicialización del </w:t>
      </w:r>
      <w:proofErr w:type="spellStart"/>
      <w:r>
        <w:rPr>
          <w:lang w:val="es-ES_tradnl" w:eastAsia="es-ES"/>
        </w:rPr>
        <w:t>sidetrack</w:t>
      </w:r>
      <w:proofErr w:type="spellEnd"/>
      <w:r>
        <w:rPr>
          <w:lang w:val="es-ES_tradnl" w:eastAsia="es-ES"/>
        </w:rPr>
        <w:t xml:space="preserve"> se da cuando se empieza a bajar el BHA para esta finalidad (Herramientas bajo mesa rotaria) y se finaliza cuando el BHA </w:t>
      </w:r>
      <w:r w:rsidR="00B7626D">
        <w:rPr>
          <w:lang w:val="es-ES_tradnl" w:eastAsia="es-ES"/>
        </w:rPr>
        <w:t>está</w:t>
      </w:r>
      <w:r>
        <w:rPr>
          <w:lang w:val="es-ES_tradnl" w:eastAsia="es-ES"/>
        </w:rPr>
        <w:t xml:space="preserve"> arriba de la mesa rotaria.</w:t>
      </w:r>
    </w:p>
    <w:p w14:paraId="0016CFA4" w14:textId="192A0D02" w:rsidR="00974AC8" w:rsidRDefault="00974AC8" w:rsidP="00974AC8">
      <w:pPr>
        <w:ind w:left="142"/>
        <w:jc w:val="both"/>
        <w:rPr>
          <w:lang w:val="es-ES_tradnl" w:eastAsia="es-ES"/>
        </w:rPr>
      </w:pPr>
      <w:r>
        <w:rPr>
          <w:lang w:val="es-ES_tradnl" w:eastAsia="es-ES"/>
        </w:rPr>
        <w:t xml:space="preserve">En los casos en que el BHA de </w:t>
      </w:r>
      <w:proofErr w:type="spellStart"/>
      <w:r>
        <w:rPr>
          <w:lang w:val="es-ES_tradnl" w:eastAsia="es-ES"/>
        </w:rPr>
        <w:t>sidetrack</w:t>
      </w:r>
      <w:proofErr w:type="spellEnd"/>
      <w:r>
        <w:rPr>
          <w:lang w:val="es-ES_tradnl" w:eastAsia="es-ES"/>
        </w:rPr>
        <w:t xml:space="preserve"> sea el mismo a continuar la perforación </w:t>
      </w:r>
      <w:r w:rsidR="00B7626D">
        <w:rPr>
          <w:lang w:val="es-ES_tradnl" w:eastAsia="es-ES"/>
        </w:rPr>
        <w:t>de</w:t>
      </w:r>
      <w:r>
        <w:rPr>
          <w:lang w:val="es-ES_tradnl" w:eastAsia="es-ES"/>
        </w:rPr>
        <w:t xml:space="preserve"> la etapa, la finalización del </w:t>
      </w:r>
      <w:proofErr w:type="spellStart"/>
      <w:r>
        <w:rPr>
          <w:lang w:val="es-ES_tradnl" w:eastAsia="es-ES"/>
        </w:rPr>
        <w:t>sidetrack</w:t>
      </w:r>
      <w:proofErr w:type="spellEnd"/>
      <w:r>
        <w:rPr>
          <w:lang w:val="es-ES_tradnl" w:eastAsia="es-ES"/>
        </w:rPr>
        <w:t xml:space="preserve"> ocurrirá 15 metros (MD)</w:t>
      </w:r>
      <w:r w:rsidR="006A6D01">
        <w:rPr>
          <w:lang w:val="es-ES_tradnl" w:eastAsia="es-ES"/>
        </w:rPr>
        <w:t xml:space="preserve"> consecutivos de 100% de formación.</w:t>
      </w:r>
    </w:p>
    <w:p w14:paraId="6241952F" w14:textId="7D41CCFB" w:rsidR="006A6D01" w:rsidRDefault="006A6D01" w:rsidP="00974AC8">
      <w:pPr>
        <w:ind w:left="142"/>
        <w:jc w:val="both"/>
        <w:rPr>
          <w:lang w:val="es-ES_tradnl" w:eastAsia="es-ES"/>
        </w:rPr>
      </w:pPr>
      <w:r>
        <w:rPr>
          <w:lang w:val="es-ES_tradnl" w:eastAsia="es-ES"/>
        </w:rPr>
        <w:t xml:space="preserve">Posterior a la finalización de la tarifa </w:t>
      </w:r>
      <w:proofErr w:type="spellStart"/>
      <w:r>
        <w:rPr>
          <w:lang w:val="es-ES_tradnl" w:eastAsia="es-ES"/>
        </w:rPr>
        <w:t>sidetrack</w:t>
      </w:r>
      <w:proofErr w:type="spellEnd"/>
      <w:r>
        <w:rPr>
          <w:lang w:val="es-ES_tradnl" w:eastAsia="es-ES"/>
        </w:rPr>
        <w:t xml:space="preserve">, se aplicará la tarifa de </w:t>
      </w:r>
      <w:r w:rsidR="00B7626D">
        <w:rPr>
          <w:lang w:val="es-ES_tradnl" w:eastAsia="es-ES"/>
        </w:rPr>
        <w:t>perforación</w:t>
      </w:r>
      <w:r>
        <w:rPr>
          <w:lang w:val="es-ES_tradnl" w:eastAsia="es-ES"/>
        </w:rPr>
        <w:t xml:space="preserve"> regular correspondiente al BHA utilizado.</w:t>
      </w:r>
    </w:p>
    <w:p w14:paraId="69FFC7CB" w14:textId="1337E464" w:rsidR="00974AC8" w:rsidRDefault="00974AC8" w:rsidP="00974AC8">
      <w:pPr>
        <w:ind w:left="142"/>
        <w:jc w:val="both"/>
        <w:rPr>
          <w:lang w:val="es-ES_tradnl" w:eastAsia="es-ES"/>
        </w:rPr>
      </w:pPr>
      <w:r>
        <w:rPr>
          <w:lang w:val="es-ES_tradnl" w:eastAsia="es-ES"/>
        </w:rPr>
        <w:t xml:space="preserve">Se aplica esta tarifa en los casos donde el </w:t>
      </w:r>
      <w:proofErr w:type="spellStart"/>
      <w:r>
        <w:rPr>
          <w:lang w:val="es-ES_tradnl" w:eastAsia="es-ES"/>
        </w:rPr>
        <w:t>sidetrack</w:t>
      </w:r>
      <w:proofErr w:type="spellEnd"/>
      <w:r>
        <w:rPr>
          <w:lang w:val="es-ES_tradnl" w:eastAsia="es-ES"/>
        </w:rPr>
        <w:t xml:space="preserve"> no sea por falta exclusivamente imputable al grupo CONTRATISTA.</w:t>
      </w:r>
    </w:p>
    <w:p w14:paraId="10C60780" w14:textId="10D5E757" w:rsidR="007A7F1C" w:rsidRDefault="007A7F1C" w:rsidP="007A7F1C">
      <w:pPr>
        <w:pStyle w:val="Ttulo3"/>
        <w:ind w:left="855" w:hanging="855"/>
        <w:jc w:val="both"/>
      </w:pPr>
      <w:bookmarkStart w:id="202" w:name="_Toc528152587"/>
      <w:bookmarkStart w:id="203" w:name="_Toc528152993"/>
      <w:bookmarkStart w:id="204" w:name="_Toc528153632"/>
      <w:bookmarkStart w:id="205" w:name="_Toc86858083"/>
      <w:bookmarkStart w:id="206" w:name="_Toc137596684"/>
      <w:bookmarkStart w:id="207" w:name="_Toc164333760"/>
      <w:r>
        <w:t>Tari</w:t>
      </w:r>
      <w:r w:rsidR="00AD5E46">
        <w:t>fa</w:t>
      </w:r>
      <w:r>
        <w:t xml:space="preserve"> LWD</w:t>
      </w:r>
      <w:bookmarkEnd w:id="202"/>
      <w:bookmarkEnd w:id="203"/>
      <w:bookmarkEnd w:id="204"/>
      <w:bookmarkEnd w:id="205"/>
      <w:bookmarkEnd w:id="206"/>
      <w:bookmarkEnd w:id="207"/>
    </w:p>
    <w:p w14:paraId="181A815C" w14:textId="2B4D6AA1" w:rsidR="007A7F1C" w:rsidRDefault="007A7F1C" w:rsidP="007A7F1C">
      <w:pPr>
        <w:jc w:val="both"/>
        <w:rPr>
          <w:lang w:val="es-ES_tradnl" w:eastAsia="es-ES"/>
        </w:rPr>
      </w:pPr>
      <w:r>
        <w:rPr>
          <w:lang w:val="es-ES_tradnl" w:eastAsia="es-ES"/>
        </w:rPr>
        <w:t xml:space="preserve">Aplicará esta tarifa para las operaciones de perforación con BHA en la que se decida incluir el </w:t>
      </w:r>
      <w:r w:rsidRPr="000429D2">
        <w:rPr>
          <w:i/>
          <w:lang w:val="es-ES_tradnl" w:eastAsia="es-ES"/>
        </w:rPr>
        <w:t>servicio de mediciones de registro eléctricos</w:t>
      </w:r>
      <w:r w:rsidR="00B32489">
        <w:rPr>
          <w:i/>
          <w:lang w:val="es-ES_tradnl" w:eastAsia="es-ES"/>
        </w:rPr>
        <w:t xml:space="preserve"> o registros de presión y formación</w:t>
      </w:r>
      <w:r w:rsidRPr="000429D2">
        <w:rPr>
          <w:i/>
          <w:lang w:val="es-ES_tradnl" w:eastAsia="es-ES"/>
        </w:rPr>
        <w:t xml:space="preserve"> mientras se </w:t>
      </w:r>
      <w:r w:rsidRPr="006061CC">
        <w:rPr>
          <w:lang w:val="es-ES_tradnl" w:eastAsia="es-ES"/>
        </w:rPr>
        <w:t>perfora bajo la</w:t>
      </w:r>
      <w:r>
        <w:rPr>
          <w:lang w:val="es-ES_tradnl" w:eastAsia="es-ES"/>
        </w:rPr>
        <w:t>s</w:t>
      </w:r>
      <w:r w:rsidRPr="006061CC">
        <w:rPr>
          <w:lang w:val="es-ES_tradnl" w:eastAsia="es-ES"/>
        </w:rPr>
        <w:t xml:space="preserve"> siguiente</w:t>
      </w:r>
      <w:r>
        <w:rPr>
          <w:lang w:val="es-ES_tradnl" w:eastAsia="es-ES"/>
        </w:rPr>
        <w:t>s</w:t>
      </w:r>
      <w:r w:rsidRPr="006061CC">
        <w:rPr>
          <w:lang w:val="es-ES_tradnl" w:eastAsia="es-ES"/>
        </w:rPr>
        <w:t xml:space="preserve"> dos</w:t>
      </w:r>
      <w:r>
        <w:rPr>
          <w:lang w:val="es-ES_tradnl" w:eastAsia="es-ES"/>
        </w:rPr>
        <w:t xml:space="preserve"> modalidades: </w:t>
      </w:r>
    </w:p>
    <w:p w14:paraId="4BE16151" w14:textId="77777777" w:rsidR="007A7F1C" w:rsidRPr="00401030" w:rsidRDefault="007A7F1C" w:rsidP="007A7F1C">
      <w:pPr>
        <w:jc w:val="both"/>
        <w:rPr>
          <w:rFonts w:cs="Arial"/>
          <w:lang w:val="es-ES_tradnl" w:eastAsia="es-ES"/>
        </w:rPr>
      </w:pPr>
      <w:r>
        <w:rPr>
          <w:rFonts w:cs="Arial"/>
          <w:lang w:val="es-ES_tradnl" w:eastAsia="es-ES"/>
        </w:rPr>
        <w:t>Excepto explícitamente descripto, s</w:t>
      </w:r>
      <w:r w:rsidRPr="00401030">
        <w:rPr>
          <w:rFonts w:cs="Arial"/>
          <w:lang w:val="es-ES_tradnl" w:eastAsia="es-ES"/>
        </w:rPr>
        <w:t xml:space="preserve">e certificará este servicio por metro perforado (USD/m) independientemente del tiempo requerido para completar la fase. Esta tarifa inicia desde el momento en que </w:t>
      </w:r>
      <w:r>
        <w:rPr>
          <w:rFonts w:cs="Arial"/>
          <w:lang w:val="es-ES_tradnl" w:eastAsia="es-ES"/>
        </w:rPr>
        <w:t>la</w:t>
      </w:r>
      <w:r w:rsidRPr="00401030">
        <w:rPr>
          <w:rFonts w:cs="Arial"/>
          <w:lang w:val="es-ES_tradnl" w:eastAsia="es-ES"/>
        </w:rPr>
        <w:t xml:space="preserve"> barrena requerid</w:t>
      </w:r>
      <w:r>
        <w:rPr>
          <w:rFonts w:cs="Arial"/>
          <w:lang w:val="es-ES_tradnl" w:eastAsia="es-ES"/>
        </w:rPr>
        <w:t>a</w:t>
      </w:r>
      <w:r w:rsidRPr="00401030">
        <w:rPr>
          <w:rFonts w:cs="Arial"/>
          <w:lang w:val="es-ES_tradnl" w:eastAsia="es-ES"/>
        </w:rPr>
        <w:t xml:space="preserve"> para una determinada FASE pasa por debajo de la mesa rotaria </w:t>
      </w:r>
      <w:r>
        <w:rPr>
          <w:rFonts w:cs="Arial"/>
          <w:lang w:val="es-ES_tradnl" w:eastAsia="es-ES"/>
        </w:rPr>
        <w:t xml:space="preserve">y </w:t>
      </w:r>
      <w:r w:rsidRPr="00401030">
        <w:rPr>
          <w:rFonts w:cs="Arial"/>
          <w:lang w:val="es-ES_tradnl" w:eastAsia="es-ES"/>
        </w:rPr>
        <w:t xml:space="preserve">finaliza en el momento en el que </w:t>
      </w:r>
      <w:r>
        <w:rPr>
          <w:rFonts w:cs="Arial"/>
          <w:lang w:val="es-ES_tradnl" w:eastAsia="es-ES"/>
        </w:rPr>
        <w:t xml:space="preserve">la </w:t>
      </w:r>
      <w:r w:rsidRPr="00401030">
        <w:rPr>
          <w:rFonts w:cs="Arial"/>
          <w:lang w:val="es-ES_tradnl" w:eastAsia="es-ES"/>
        </w:rPr>
        <w:t>barrena pasa por la mesa rotaria finalizando la tarea de perforación de esa fase</w:t>
      </w:r>
      <w:r>
        <w:rPr>
          <w:rFonts w:cs="Arial"/>
          <w:lang w:val="es-ES_tradnl" w:eastAsia="es-ES"/>
        </w:rPr>
        <w:t>.</w:t>
      </w:r>
      <w:r w:rsidRPr="00401030">
        <w:rPr>
          <w:rFonts w:cs="Arial"/>
          <w:lang w:val="es-ES_tradnl" w:eastAsia="es-ES"/>
        </w:rPr>
        <w:t xml:space="preserve"> Las </w:t>
      </w:r>
      <w:r>
        <w:rPr>
          <w:rFonts w:cs="Arial"/>
          <w:lang w:val="es-ES_tradnl" w:eastAsia="es-ES"/>
        </w:rPr>
        <w:t>m</w:t>
      </w:r>
      <w:r w:rsidRPr="00401030">
        <w:rPr>
          <w:rFonts w:cs="Arial"/>
          <w:lang w:val="es-ES_tradnl" w:eastAsia="es-ES"/>
        </w:rPr>
        <w:t xml:space="preserve">aniobras de cambio de barrena, cambio de BHA o cualquier componente están consideradas dentro de la Tarifa de </w:t>
      </w:r>
      <w:r>
        <w:rPr>
          <w:rFonts w:cs="Arial"/>
          <w:lang w:val="es-ES_tradnl" w:eastAsia="es-ES"/>
        </w:rPr>
        <w:t>LWD.</w:t>
      </w:r>
    </w:p>
    <w:p w14:paraId="205F316D" w14:textId="51A55EB2" w:rsidR="007A7F1C" w:rsidRPr="00401030" w:rsidRDefault="007A7F1C" w:rsidP="007A7F1C">
      <w:pPr>
        <w:jc w:val="both"/>
        <w:rPr>
          <w:rFonts w:cs="Arial"/>
          <w:lang w:val="es-ES_tradnl" w:eastAsia="es-ES"/>
        </w:rPr>
      </w:pPr>
      <w:r w:rsidRPr="00401030">
        <w:rPr>
          <w:rFonts w:cs="Arial"/>
          <w:lang w:val="es-ES_tradnl" w:eastAsia="es-ES"/>
        </w:rPr>
        <w:t>La tarifa incluye todo el tiempo de preparación requerido para trasladar, preparar y tener en completo funcionamiento todos los servicios requeridos en esta fase y defini</w:t>
      </w:r>
      <w:r>
        <w:rPr>
          <w:rFonts w:cs="Arial"/>
          <w:lang w:val="es-ES_tradnl" w:eastAsia="es-ES"/>
        </w:rPr>
        <w:t xml:space="preserve">dos en los anexos técnicos de este </w:t>
      </w:r>
      <w:r w:rsidR="00D12AB0">
        <w:rPr>
          <w:rFonts w:cs="Arial"/>
          <w:lang w:val="es-ES_tradnl" w:eastAsia="es-ES"/>
        </w:rPr>
        <w:t>Contrato. También</w:t>
      </w:r>
      <w:r>
        <w:rPr>
          <w:rFonts w:cs="Arial"/>
          <w:lang w:val="es-ES_tradnl" w:eastAsia="es-ES"/>
        </w:rPr>
        <w:t xml:space="preserve"> debe quedar incluido en la </w:t>
      </w:r>
      <w:r w:rsidR="00D12AB0">
        <w:rPr>
          <w:rFonts w:cs="Arial"/>
          <w:lang w:val="es-ES_tradnl" w:eastAsia="es-ES"/>
        </w:rPr>
        <w:t>tarifa los</w:t>
      </w:r>
      <w:r>
        <w:rPr>
          <w:rFonts w:cs="Arial"/>
          <w:lang w:val="es-ES_tradnl" w:eastAsia="es-ES"/>
        </w:rPr>
        <w:t xml:space="preserve"> costos de movilización desde la base del CONTRATISTA al Puerto y desde el Puerto hasta la base del CONTRATISTA, una vez que finalice el trabajo.</w:t>
      </w:r>
    </w:p>
    <w:p w14:paraId="7EF7E3A2" w14:textId="77777777" w:rsidR="007A7F1C" w:rsidRDefault="007A7F1C" w:rsidP="007A7F1C">
      <w:pPr>
        <w:jc w:val="both"/>
        <w:rPr>
          <w:rFonts w:cs="Arial"/>
          <w:lang w:val="es-ES_tradnl" w:eastAsia="es-ES"/>
        </w:rPr>
      </w:pPr>
      <w:r w:rsidRPr="00401030">
        <w:rPr>
          <w:rFonts w:cs="Arial"/>
          <w:lang w:val="es-ES_tradnl" w:eastAsia="es-ES"/>
        </w:rPr>
        <w:t xml:space="preserve">No se reconocerán durante el tiempo que dure la movilización </w:t>
      </w:r>
      <w:r>
        <w:rPr>
          <w:rFonts w:cs="Arial"/>
          <w:lang w:val="es-ES_tradnl" w:eastAsia="es-ES"/>
        </w:rPr>
        <w:t xml:space="preserve">y desmovilización </w:t>
      </w:r>
      <w:r w:rsidRPr="00401030">
        <w:rPr>
          <w:rFonts w:cs="Arial"/>
          <w:lang w:val="es-ES_tradnl" w:eastAsia="es-ES"/>
        </w:rPr>
        <w:t>costo adicional de ningún servicio</w:t>
      </w:r>
    </w:p>
    <w:p w14:paraId="06E4B12C" w14:textId="77777777" w:rsidR="007A7F1C" w:rsidRPr="00401030" w:rsidRDefault="007A7F1C" w:rsidP="007A7F1C">
      <w:pPr>
        <w:jc w:val="both"/>
        <w:rPr>
          <w:rFonts w:cs="Arial"/>
        </w:rPr>
      </w:pPr>
      <w:r w:rsidRPr="005C1981">
        <w:rPr>
          <w:rFonts w:cs="Arial"/>
          <w:lang w:val="es-ES_tradnl" w:eastAsia="es-ES"/>
        </w:rPr>
        <w:t>Los costos asociados</w:t>
      </w:r>
      <w:r>
        <w:rPr>
          <w:rFonts w:cs="Arial"/>
          <w:lang w:val="es-ES_tradnl" w:eastAsia="es-ES"/>
        </w:rPr>
        <w:t xml:space="preserve"> para la preparación de todas las </w:t>
      </w:r>
      <w:r w:rsidRPr="005C1981">
        <w:rPr>
          <w:rFonts w:cs="Arial"/>
          <w:lang w:val="es-ES_tradnl" w:eastAsia="es-ES"/>
        </w:rPr>
        <w:t>herramientas</w:t>
      </w:r>
      <w:r>
        <w:rPr>
          <w:rFonts w:cs="Arial"/>
          <w:lang w:val="es-ES_tradnl" w:eastAsia="es-ES"/>
        </w:rPr>
        <w:t>,</w:t>
      </w:r>
      <w:r w:rsidRPr="005C1981">
        <w:rPr>
          <w:rFonts w:cs="Arial"/>
          <w:lang w:val="es-ES_tradnl" w:eastAsia="es-ES"/>
        </w:rPr>
        <w:t xml:space="preserve"> según las consignas de los anexos técnicos</w:t>
      </w:r>
      <w:r>
        <w:rPr>
          <w:rFonts w:cs="Arial"/>
          <w:lang w:val="es-ES_tradnl" w:eastAsia="es-ES"/>
        </w:rPr>
        <w:t>,</w:t>
      </w:r>
      <w:r w:rsidRPr="005C1981">
        <w:rPr>
          <w:rFonts w:cs="Arial"/>
          <w:lang w:val="es-ES_tradnl" w:eastAsia="es-ES"/>
        </w:rPr>
        <w:t xml:space="preserve"> deberán ser consideradas en esta tarifa.</w:t>
      </w:r>
      <w:r>
        <w:rPr>
          <w:rFonts w:cs="Arial"/>
          <w:lang w:val="es-ES_tradnl" w:eastAsia="es-ES"/>
        </w:rPr>
        <w:t xml:space="preserve"> </w:t>
      </w:r>
      <w:r w:rsidRPr="00401030">
        <w:rPr>
          <w:rFonts w:cs="Arial"/>
        </w:rPr>
        <w:t xml:space="preserve">Si por alguna razón, se presentaran </w:t>
      </w:r>
      <w:r w:rsidRPr="00401030">
        <w:rPr>
          <w:rFonts w:cs="Arial"/>
        </w:rPr>
        <w:lastRenderedPageBreak/>
        <w:t xml:space="preserve">demoras para el inicio de las operaciones o durante la misma no atribuibles </w:t>
      </w:r>
      <w:r>
        <w:rPr>
          <w:rFonts w:cs="Arial"/>
        </w:rPr>
        <w:t>al</w:t>
      </w:r>
      <w:r w:rsidRPr="00401030">
        <w:rPr>
          <w:rFonts w:cs="Arial"/>
        </w:rPr>
        <w:t xml:space="preserve"> CONTRATISTA, por ejemplo, rotura de la Plataforma </w:t>
      </w:r>
      <w:proofErr w:type="spellStart"/>
      <w:r w:rsidRPr="00401030">
        <w:rPr>
          <w:rFonts w:cs="Arial"/>
        </w:rPr>
        <w:t>Autoelevable</w:t>
      </w:r>
      <w:proofErr w:type="spellEnd"/>
      <w:r w:rsidRPr="00401030">
        <w:rPr>
          <w:rFonts w:cs="Arial"/>
        </w:rPr>
        <w:t xml:space="preserve">, se reconocerá una tarifa </w:t>
      </w:r>
      <w:r>
        <w:rPr>
          <w:rFonts w:cs="Arial"/>
        </w:rPr>
        <w:t>c</w:t>
      </w:r>
      <w:r w:rsidRPr="00401030">
        <w:rPr>
          <w:rFonts w:cs="Arial"/>
        </w:rPr>
        <w:t xml:space="preserve">omplementaria para la Fase que contempla los servicios asociados. </w:t>
      </w:r>
    </w:p>
    <w:p w14:paraId="0E6D8715" w14:textId="77777777" w:rsidR="007A7F1C" w:rsidRPr="00401030" w:rsidRDefault="007A7F1C" w:rsidP="007A7F1C">
      <w:pPr>
        <w:jc w:val="both"/>
        <w:rPr>
          <w:rFonts w:cs="Arial"/>
        </w:rPr>
      </w:pPr>
      <w:r w:rsidRPr="00BF5440">
        <w:rPr>
          <w:rFonts w:cs="Arial"/>
        </w:rPr>
        <w:t xml:space="preserve">La aplicación de esta excepción se dará solamente en el caso de que </w:t>
      </w:r>
      <w:r>
        <w:rPr>
          <w:rFonts w:cs="Arial"/>
        </w:rPr>
        <w:t>e</w:t>
      </w:r>
      <w:r w:rsidRPr="00BF5440">
        <w:rPr>
          <w:rFonts w:cs="Arial"/>
        </w:rPr>
        <w:t xml:space="preserve">l CONTRATISTA no </w:t>
      </w:r>
      <w:r>
        <w:rPr>
          <w:rFonts w:cs="Arial"/>
        </w:rPr>
        <w:t>haya sido adjudicado al contrato de</w:t>
      </w:r>
      <w:r w:rsidRPr="00BF5440">
        <w:rPr>
          <w:rFonts w:cs="Arial"/>
        </w:rPr>
        <w:t xml:space="preserve"> la Plataforma </w:t>
      </w:r>
      <w:proofErr w:type="spellStart"/>
      <w:r w:rsidRPr="00BF5440">
        <w:rPr>
          <w:rFonts w:cs="Arial"/>
        </w:rPr>
        <w:t>Autoelevable</w:t>
      </w:r>
      <w:proofErr w:type="spellEnd"/>
      <w:r w:rsidRPr="00BF5440">
        <w:rPr>
          <w:rFonts w:cs="Arial"/>
        </w:rPr>
        <w:t>, logística y resto de servicios, como parte de un servicio totalmente integrado.</w:t>
      </w:r>
    </w:p>
    <w:p w14:paraId="1AE3D68C" w14:textId="77777777" w:rsidR="007A7F1C" w:rsidRPr="00401030" w:rsidRDefault="007A7F1C" w:rsidP="007A7F1C">
      <w:pPr>
        <w:jc w:val="both"/>
        <w:rPr>
          <w:rFonts w:cs="Arial"/>
          <w:lang w:val="es-ES_tradnl" w:eastAsia="es-ES"/>
        </w:rPr>
      </w:pPr>
      <w:r w:rsidRPr="00401030">
        <w:rPr>
          <w:rFonts w:cs="Arial"/>
          <w:lang w:val="es-ES_tradnl" w:eastAsia="es-ES"/>
        </w:rPr>
        <w:t>No se reconocerá ningún otro tipo de tarifa horari</w:t>
      </w:r>
      <w:r>
        <w:rPr>
          <w:rFonts w:cs="Arial"/>
          <w:lang w:val="es-ES_tradnl" w:eastAsia="es-ES"/>
        </w:rPr>
        <w:t>a</w:t>
      </w:r>
      <w:r w:rsidRPr="00401030">
        <w:rPr>
          <w:rFonts w:cs="Arial"/>
          <w:lang w:val="es-ES_tradnl" w:eastAsia="es-ES"/>
        </w:rPr>
        <w:t xml:space="preserve"> o diaria no especificada en este punto del </w:t>
      </w:r>
      <w:r>
        <w:rPr>
          <w:rFonts w:cs="Arial"/>
          <w:lang w:val="es-ES_tradnl" w:eastAsia="es-ES"/>
        </w:rPr>
        <w:t>A</w:t>
      </w:r>
      <w:r w:rsidRPr="00401030">
        <w:rPr>
          <w:rFonts w:cs="Arial"/>
          <w:lang w:val="es-ES_tradnl" w:eastAsia="es-ES"/>
        </w:rPr>
        <w:t>nexo</w:t>
      </w:r>
      <w:r>
        <w:rPr>
          <w:rFonts w:cs="Arial"/>
          <w:lang w:val="es-ES_tradnl" w:eastAsia="es-ES"/>
        </w:rPr>
        <w:t>.</w:t>
      </w:r>
      <w:r w:rsidRPr="00401030">
        <w:rPr>
          <w:rFonts w:cs="Arial"/>
          <w:lang w:val="es-ES_tradnl" w:eastAsia="es-ES"/>
        </w:rPr>
        <w:t xml:space="preserve"> </w:t>
      </w:r>
    </w:p>
    <w:p w14:paraId="31AA68E4" w14:textId="6F8DC45B" w:rsidR="007A7F1C" w:rsidRDefault="007A7F1C" w:rsidP="007A7F1C">
      <w:pPr>
        <w:jc w:val="both"/>
        <w:rPr>
          <w:rFonts w:cs="Arial"/>
          <w:lang w:val="es-ES_tradnl" w:eastAsia="es-ES"/>
        </w:rPr>
      </w:pPr>
      <w:r w:rsidRPr="00401030">
        <w:rPr>
          <w:rFonts w:cs="Arial"/>
          <w:lang w:val="es-ES_tradnl" w:eastAsia="es-ES"/>
        </w:rPr>
        <w:t xml:space="preserve">Los tiempos detallados por fase en </w:t>
      </w:r>
      <w:r w:rsidRPr="00211E5A">
        <w:rPr>
          <w:rFonts w:cs="Arial"/>
          <w:lang w:val="es-ES_tradnl" w:eastAsia="es-ES"/>
        </w:rPr>
        <w:t xml:space="preserve">el </w:t>
      </w:r>
      <w:r>
        <w:rPr>
          <w:rFonts w:cs="Arial"/>
          <w:lang w:val="es-ES_tradnl" w:eastAsia="es-ES"/>
        </w:rPr>
        <w:t xml:space="preserve">ANEXO </w:t>
      </w:r>
      <w:r w:rsidR="00BE5FAB">
        <w:rPr>
          <w:rFonts w:cs="Arial"/>
          <w:lang w:val="es-ES_tradnl" w:eastAsia="es-ES"/>
        </w:rPr>
        <w:t xml:space="preserve">10 </w:t>
      </w:r>
      <w:r w:rsidRPr="000E38B9">
        <w:rPr>
          <w:rFonts w:cs="Arial"/>
          <w:lang w:val="es-ES_tradnl" w:eastAsia="es-ES"/>
        </w:rPr>
        <w:t>son solo</w:t>
      </w:r>
      <w:r w:rsidRPr="00401030">
        <w:rPr>
          <w:rFonts w:cs="Arial"/>
          <w:lang w:val="es-ES_tradnl" w:eastAsia="es-ES"/>
        </w:rPr>
        <w:t xml:space="preserve"> referenciales, cualquier exceso de tiempo generado por </w:t>
      </w:r>
      <w:r>
        <w:rPr>
          <w:rFonts w:cs="Arial"/>
          <w:lang w:val="es-ES_tradnl" w:eastAsia="es-ES"/>
        </w:rPr>
        <w:t>el CONTRATISTA</w:t>
      </w:r>
      <w:r w:rsidRPr="00401030">
        <w:rPr>
          <w:rFonts w:cs="Arial"/>
          <w:lang w:val="es-ES_tradnl" w:eastAsia="es-ES"/>
        </w:rPr>
        <w:t>, no será reconocido bajo ningún concepto, entendiendo que los mismos están contemplado</w:t>
      </w:r>
      <w:r>
        <w:rPr>
          <w:rFonts w:cs="Arial"/>
          <w:lang w:val="es-ES_tradnl" w:eastAsia="es-ES"/>
        </w:rPr>
        <w:t>s</w:t>
      </w:r>
      <w:r w:rsidRPr="00401030">
        <w:rPr>
          <w:rFonts w:cs="Arial"/>
          <w:lang w:val="es-ES_tradnl" w:eastAsia="es-ES"/>
        </w:rPr>
        <w:t xml:space="preserve"> dentro de la tarifa de </w:t>
      </w:r>
      <w:r>
        <w:rPr>
          <w:rFonts w:cs="Arial"/>
          <w:lang w:val="es-ES_tradnl" w:eastAsia="es-ES"/>
        </w:rPr>
        <w:t>LWD.</w:t>
      </w:r>
    </w:p>
    <w:p w14:paraId="7186B6DC" w14:textId="77777777" w:rsidR="007A7F1C" w:rsidRDefault="007A7F1C" w:rsidP="007A7F1C">
      <w:pPr>
        <w:jc w:val="both"/>
        <w:rPr>
          <w:lang w:val="es-ES_tradnl" w:eastAsia="es-ES"/>
        </w:rPr>
      </w:pPr>
      <w:r>
        <w:rPr>
          <w:lang w:val="es-ES_tradnl" w:eastAsia="es-ES"/>
        </w:rPr>
        <w:t>Esta tarifa incluye:</w:t>
      </w:r>
    </w:p>
    <w:p w14:paraId="5822136D" w14:textId="77777777" w:rsidR="007A7F1C" w:rsidRPr="003561AF" w:rsidRDefault="007A7F1C">
      <w:pPr>
        <w:pStyle w:val="Prrafodelista"/>
        <w:numPr>
          <w:ilvl w:val="0"/>
          <w:numId w:val="7"/>
        </w:numPr>
        <w:ind w:left="862"/>
        <w:jc w:val="both"/>
        <w:rPr>
          <w:rFonts w:ascii="Arial" w:eastAsia="Calibri" w:hAnsi="Arial"/>
          <w:sz w:val="22"/>
          <w:szCs w:val="22"/>
        </w:rPr>
      </w:pPr>
      <w:r w:rsidRPr="006061CC">
        <w:rPr>
          <w:rFonts w:ascii="Arial" w:eastAsia="Calibri" w:hAnsi="Arial"/>
          <w:sz w:val="22"/>
          <w:szCs w:val="22"/>
          <w:u w:val="single"/>
        </w:rPr>
        <w:t>Modo Memoria</w:t>
      </w:r>
      <w:r w:rsidRPr="003561AF">
        <w:rPr>
          <w:rFonts w:ascii="Arial" w:eastAsia="Calibri" w:hAnsi="Arial"/>
          <w:sz w:val="22"/>
          <w:szCs w:val="22"/>
        </w:rPr>
        <w:t>: Incluye la medición de los registros eléctricos mientra</w:t>
      </w:r>
      <w:r>
        <w:rPr>
          <w:rFonts w:ascii="Arial" w:eastAsia="Calibri" w:hAnsi="Arial"/>
          <w:sz w:val="22"/>
          <w:szCs w:val="22"/>
        </w:rPr>
        <w:t>s</w:t>
      </w:r>
      <w:r w:rsidRPr="003561AF">
        <w:rPr>
          <w:rFonts w:ascii="Arial" w:eastAsia="Calibri" w:hAnsi="Arial"/>
          <w:sz w:val="22"/>
          <w:szCs w:val="22"/>
        </w:rPr>
        <w:t xml:space="preserve"> perfora, </w:t>
      </w:r>
      <w:r>
        <w:rPr>
          <w:rFonts w:ascii="Arial" w:eastAsia="Calibri" w:hAnsi="Arial"/>
          <w:sz w:val="22"/>
          <w:szCs w:val="22"/>
        </w:rPr>
        <w:t xml:space="preserve">y sus derivaciones </w:t>
      </w:r>
      <w:r w:rsidRPr="003561AF">
        <w:rPr>
          <w:rFonts w:ascii="Arial" w:eastAsia="Calibri" w:hAnsi="Arial"/>
          <w:sz w:val="22"/>
          <w:szCs w:val="22"/>
        </w:rPr>
        <w:t xml:space="preserve">registrando en Modo Memoria. </w:t>
      </w:r>
    </w:p>
    <w:p w14:paraId="2E502007" w14:textId="147DD9E3" w:rsidR="007A7F1C" w:rsidRPr="00312610" w:rsidRDefault="007A7F1C">
      <w:pPr>
        <w:pStyle w:val="Prrafodelista"/>
        <w:numPr>
          <w:ilvl w:val="0"/>
          <w:numId w:val="7"/>
        </w:numPr>
        <w:ind w:left="862"/>
        <w:jc w:val="both"/>
        <w:rPr>
          <w:rFonts w:ascii="Arial" w:eastAsia="Calibri" w:hAnsi="Arial"/>
          <w:sz w:val="22"/>
          <w:szCs w:val="22"/>
        </w:rPr>
      </w:pPr>
      <w:r w:rsidRPr="006061CC">
        <w:rPr>
          <w:rFonts w:ascii="Arial" w:eastAsia="Calibri" w:hAnsi="Arial"/>
          <w:sz w:val="22"/>
          <w:szCs w:val="22"/>
          <w:u w:val="single"/>
        </w:rPr>
        <w:t>Modo Tiempo Real</w:t>
      </w:r>
      <w:r w:rsidRPr="003561AF">
        <w:rPr>
          <w:rFonts w:ascii="Arial" w:eastAsia="Calibri" w:hAnsi="Arial"/>
          <w:sz w:val="22"/>
          <w:szCs w:val="22"/>
        </w:rPr>
        <w:t xml:space="preserve">: Incluye </w:t>
      </w:r>
      <w:r>
        <w:rPr>
          <w:rFonts w:ascii="Arial" w:eastAsia="Calibri" w:hAnsi="Arial"/>
          <w:sz w:val="22"/>
          <w:szCs w:val="22"/>
        </w:rPr>
        <w:t xml:space="preserve">toda </w:t>
      </w:r>
      <w:r w:rsidRPr="003561AF">
        <w:rPr>
          <w:rFonts w:ascii="Arial" w:eastAsia="Calibri" w:hAnsi="Arial"/>
          <w:sz w:val="22"/>
          <w:szCs w:val="22"/>
        </w:rPr>
        <w:t xml:space="preserve">medición de los registros eléctricos </w:t>
      </w:r>
      <w:r>
        <w:rPr>
          <w:rFonts w:ascii="Arial" w:eastAsia="Calibri" w:hAnsi="Arial"/>
          <w:sz w:val="22"/>
          <w:szCs w:val="22"/>
        </w:rPr>
        <w:t xml:space="preserve">y sus derivaciones </w:t>
      </w:r>
      <w:r w:rsidRPr="003561AF">
        <w:rPr>
          <w:rFonts w:ascii="Arial" w:eastAsia="Calibri" w:hAnsi="Arial"/>
          <w:sz w:val="22"/>
          <w:szCs w:val="22"/>
        </w:rPr>
        <w:t>mientra</w:t>
      </w:r>
      <w:r>
        <w:rPr>
          <w:rFonts w:ascii="Arial" w:eastAsia="Calibri" w:hAnsi="Arial"/>
          <w:sz w:val="22"/>
          <w:szCs w:val="22"/>
        </w:rPr>
        <w:t>s</w:t>
      </w:r>
      <w:r w:rsidRPr="003561AF">
        <w:rPr>
          <w:rFonts w:ascii="Arial" w:eastAsia="Calibri" w:hAnsi="Arial"/>
          <w:sz w:val="22"/>
          <w:szCs w:val="22"/>
        </w:rPr>
        <w:t xml:space="preserve"> perfora, registrando en Modo Tiempo Real</w:t>
      </w:r>
      <w:r w:rsidRPr="00312610">
        <w:rPr>
          <w:rFonts w:ascii="Arial" w:eastAsia="Calibri" w:hAnsi="Arial"/>
          <w:sz w:val="22"/>
          <w:szCs w:val="22"/>
        </w:rPr>
        <w:t xml:space="preserve"> en este caso </w:t>
      </w:r>
      <w:r>
        <w:rPr>
          <w:rFonts w:ascii="Arial" w:eastAsia="Calibri" w:hAnsi="Arial"/>
          <w:sz w:val="22"/>
          <w:szCs w:val="22"/>
        </w:rPr>
        <w:t xml:space="preserve">el </w:t>
      </w:r>
      <w:r w:rsidRPr="00312610">
        <w:rPr>
          <w:rFonts w:ascii="Arial" w:eastAsia="Calibri" w:hAnsi="Arial"/>
          <w:sz w:val="22"/>
          <w:szCs w:val="22"/>
        </w:rPr>
        <w:t xml:space="preserve">CONTRATISTA deberá proveer la información también de memoria. </w:t>
      </w:r>
    </w:p>
    <w:p w14:paraId="52E987CE" w14:textId="3A0EA378" w:rsidR="007A7F1C" w:rsidRDefault="007A7F1C" w:rsidP="007A7F1C">
      <w:pPr>
        <w:jc w:val="both"/>
        <w:rPr>
          <w:lang w:val="es-ES_tradnl" w:eastAsia="es-ES"/>
        </w:rPr>
      </w:pPr>
      <w:r>
        <w:rPr>
          <w:lang w:val="es-ES_tradnl" w:eastAsia="es-ES"/>
        </w:rPr>
        <w:t xml:space="preserve">Estas tarifas serán reconocidas en </w:t>
      </w:r>
      <w:r w:rsidRPr="00401030">
        <w:rPr>
          <w:rFonts w:cs="Arial"/>
          <w:lang w:val="es-ES_tradnl" w:eastAsia="es-ES"/>
        </w:rPr>
        <w:t xml:space="preserve">USD/m </w:t>
      </w:r>
      <w:r>
        <w:rPr>
          <w:lang w:val="es-ES_tradnl" w:eastAsia="es-ES"/>
        </w:rPr>
        <w:t xml:space="preserve">registrado según lo especificado en el Anexo </w:t>
      </w:r>
      <w:r w:rsidR="00BE5FAB">
        <w:rPr>
          <w:lang w:val="es-ES_tradnl" w:eastAsia="es-ES"/>
        </w:rPr>
        <w:t xml:space="preserve">10 </w:t>
      </w:r>
      <w:r>
        <w:rPr>
          <w:lang w:val="es-ES_tradnl" w:eastAsia="es-ES"/>
        </w:rPr>
        <w:t>y requerido por la EMPRESA.</w:t>
      </w:r>
    </w:p>
    <w:p w14:paraId="640BCCD0" w14:textId="77777777" w:rsidR="007A7F1C" w:rsidRDefault="007A7F1C" w:rsidP="007A7F1C">
      <w:pPr>
        <w:jc w:val="both"/>
        <w:rPr>
          <w:lang w:val="es-ES_tradnl" w:eastAsia="es-ES"/>
        </w:rPr>
      </w:pPr>
      <w:r>
        <w:rPr>
          <w:lang w:val="es-ES_tradnl" w:eastAsia="es-ES"/>
        </w:rPr>
        <w:t>Estas tarifas incluyen las actividades de preparación, alistamiento, provisión y utilización de herramientas, empleo de personal, supervisión, y todo lo especificado en el Anexo III de este Contrato.</w:t>
      </w:r>
    </w:p>
    <w:p w14:paraId="33BD45BE" w14:textId="6347E4DB" w:rsidR="007A7F1C" w:rsidRDefault="003C5707" w:rsidP="007A7F1C">
      <w:pPr>
        <w:jc w:val="both"/>
        <w:rPr>
          <w:lang w:val="es-ES_tradnl" w:eastAsia="es-ES"/>
        </w:rPr>
      </w:pPr>
      <w:r>
        <w:rPr>
          <w:lang w:val="es-ES_tradnl" w:eastAsia="es-ES"/>
        </w:rPr>
        <w:t xml:space="preserve">Las tarifas aplicables corresponden a las detalladas </w:t>
      </w:r>
      <w:r w:rsidR="007A7F1C">
        <w:rPr>
          <w:lang w:val="es-ES_tradnl" w:eastAsia="es-ES"/>
        </w:rPr>
        <w:t xml:space="preserve">en la Tabla de Tarifas LWD. No se reconocerá </w:t>
      </w:r>
      <w:r w:rsidR="00D12AB0">
        <w:rPr>
          <w:lang w:val="es-ES_tradnl" w:eastAsia="es-ES"/>
        </w:rPr>
        <w:t>ningún</w:t>
      </w:r>
      <w:r w:rsidR="007A7F1C">
        <w:rPr>
          <w:lang w:val="es-ES_tradnl" w:eastAsia="es-ES"/>
        </w:rPr>
        <w:t xml:space="preserve"> concepto distinto o adicional a lo descripto en esta tabla.</w:t>
      </w:r>
    </w:p>
    <w:p w14:paraId="7F295F5D" w14:textId="4B5353B9" w:rsidR="007A7F1C" w:rsidRDefault="007A7F1C" w:rsidP="007A7F1C">
      <w:pPr>
        <w:jc w:val="both"/>
        <w:rPr>
          <w:lang w:val="es-ES_tradnl" w:eastAsia="es-ES"/>
        </w:rPr>
      </w:pPr>
      <w:bookmarkStart w:id="208" w:name="_Hlk84235659"/>
      <w:r>
        <w:rPr>
          <w:lang w:val="es-ES_tradnl" w:eastAsia="es-ES"/>
        </w:rPr>
        <w:t xml:space="preserve">Cuando la </w:t>
      </w:r>
      <w:r w:rsidR="003C5707">
        <w:rPr>
          <w:lang w:val="es-ES_tradnl" w:eastAsia="es-ES"/>
        </w:rPr>
        <w:t>EMPRESA</w:t>
      </w:r>
      <w:r>
        <w:rPr>
          <w:lang w:val="es-ES_tradnl" w:eastAsia="es-ES"/>
        </w:rPr>
        <w:t xml:space="preserve"> estuviere ejecutando cualquier servicio de </w:t>
      </w:r>
      <w:r w:rsidR="00D12AB0">
        <w:rPr>
          <w:lang w:val="es-ES_tradnl" w:eastAsia="es-ES"/>
        </w:rPr>
        <w:t>geo navegación</w:t>
      </w:r>
      <w:r w:rsidRPr="00AE217C">
        <w:rPr>
          <w:lang w:val="es-ES_tradnl" w:eastAsia="es-ES"/>
        </w:rPr>
        <w:t xml:space="preserve">, </w:t>
      </w:r>
      <w:r w:rsidR="00D12AB0">
        <w:rPr>
          <w:lang w:val="es-ES_tradnl" w:eastAsia="es-ES"/>
        </w:rPr>
        <w:t>será</w:t>
      </w:r>
      <w:r>
        <w:rPr>
          <w:lang w:val="es-ES_tradnl" w:eastAsia="es-ES"/>
        </w:rPr>
        <w:t xml:space="preserve"> requerido</w:t>
      </w:r>
      <w:r w:rsidRPr="00AE217C">
        <w:rPr>
          <w:lang w:val="es-ES_tradnl" w:eastAsia="es-ES"/>
        </w:rPr>
        <w:t xml:space="preserve"> sensores </w:t>
      </w:r>
      <w:proofErr w:type="spellStart"/>
      <w:r w:rsidRPr="00AE217C">
        <w:rPr>
          <w:lang w:val="es-ES_tradnl" w:eastAsia="es-ES"/>
        </w:rPr>
        <w:t>azimuthales</w:t>
      </w:r>
      <w:proofErr w:type="spellEnd"/>
      <w:r>
        <w:rPr>
          <w:lang w:val="es-ES_tradnl" w:eastAsia="es-ES"/>
        </w:rPr>
        <w:t xml:space="preserve"> </w:t>
      </w:r>
      <w:r w:rsidR="00BE5FAB">
        <w:rPr>
          <w:lang w:val="es-ES_tradnl" w:eastAsia="es-ES"/>
        </w:rPr>
        <w:t>que,</w:t>
      </w:r>
      <w:r>
        <w:rPr>
          <w:lang w:val="es-ES_tradnl" w:eastAsia="es-ES"/>
        </w:rPr>
        <w:t xml:space="preserve"> en este caso, los sensores </w:t>
      </w:r>
      <w:proofErr w:type="spellStart"/>
      <w:r>
        <w:rPr>
          <w:lang w:val="es-ES_tradnl" w:eastAsia="es-ES"/>
        </w:rPr>
        <w:t>azimuthales</w:t>
      </w:r>
      <w:proofErr w:type="spellEnd"/>
      <w:r>
        <w:rPr>
          <w:lang w:val="es-ES_tradnl" w:eastAsia="es-ES"/>
        </w:rPr>
        <w:t xml:space="preserve"> son parte integrante del servicio de cada LWD </w:t>
      </w:r>
      <w:r w:rsidR="00D12AB0">
        <w:rPr>
          <w:lang w:val="es-ES_tradnl" w:eastAsia="es-ES"/>
        </w:rPr>
        <w:t>seleccionado</w:t>
      </w:r>
      <w:r>
        <w:rPr>
          <w:lang w:val="es-ES_tradnl" w:eastAsia="es-ES"/>
        </w:rPr>
        <w:t xml:space="preserve"> </w:t>
      </w:r>
      <w:r w:rsidR="00D12AB0">
        <w:rPr>
          <w:lang w:val="es-ES_tradnl" w:eastAsia="es-ES"/>
        </w:rPr>
        <w:t>según</w:t>
      </w:r>
      <w:r>
        <w:rPr>
          <w:lang w:val="es-ES_tradnl" w:eastAsia="es-ES"/>
        </w:rPr>
        <w:t xml:space="preserve"> Anexo </w:t>
      </w:r>
      <w:r w:rsidR="00BE5FAB">
        <w:rPr>
          <w:lang w:val="es-ES_tradnl" w:eastAsia="es-ES"/>
        </w:rPr>
        <w:t>10</w:t>
      </w:r>
      <w:r w:rsidR="00D12AB0">
        <w:rPr>
          <w:lang w:val="es-ES_tradnl" w:eastAsia="es-ES"/>
        </w:rPr>
        <w:t>.</w:t>
      </w:r>
      <w:r>
        <w:rPr>
          <w:lang w:val="es-ES_tradnl" w:eastAsia="es-ES"/>
        </w:rPr>
        <w:t xml:space="preserve"> </w:t>
      </w:r>
    </w:p>
    <w:bookmarkEnd w:id="208"/>
    <w:p w14:paraId="36704D1B" w14:textId="77777777" w:rsidR="007A7F1C" w:rsidRPr="00EC2DFD" w:rsidRDefault="007A7F1C" w:rsidP="007A7F1C">
      <w:pPr>
        <w:jc w:val="both"/>
        <w:rPr>
          <w:rFonts w:cs="Arial"/>
          <w:b/>
          <w:bCs/>
          <w:lang w:val="es-ES_tradnl" w:eastAsia="es-ES"/>
        </w:rPr>
      </w:pPr>
      <w:r w:rsidRPr="00EC2DFD">
        <w:rPr>
          <w:rFonts w:cs="Arial"/>
          <w:b/>
          <w:bCs/>
          <w:lang w:val="es-ES_tradnl" w:eastAsia="es-ES"/>
        </w:rPr>
        <w:t>Casos Especiales de Cobro:</w:t>
      </w:r>
    </w:p>
    <w:p w14:paraId="716C26C5" w14:textId="7E62FB58" w:rsidR="00B443FD" w:rsidRPr="00EC2DFD" w:rsidRDefault="00A96884" w:rsidP="007A7F1C">
      <w:pPr>
        <w:jc w:val="both"/>
        <w:rPr>
          <w:rFonts w:cs="Arial"/>
          <w:lang w:val="es-ES_tradnl" w:eastAsia="es-ES"/>
        </w:rPr>
      </w:pPr>
      <w:r w:rsidRPr="00EC2DFD">
        <w:rPr>
          <w:rFonts w:cs="Arial"/>
          <w:lang w:val="es-ES_tradnl" w:eastAsia="es-ES"/>
        </w:rPr>
        <w:t>En caso de que</w:t>
      </w:r>
      <w:r w:rsidR="007A7F1C" w:rsidRPr="00EC2DFD">
        <w:rPr>
          <w:rFonts w:cs="Arial"/>
          <w:lang w:val="es-ES_tradnl" w:eastAsia="es-ES"/>
        </w:rPr>
        <w:t xml:space="preserve"> se requiera uso de herramientas LWD para realizar carreras de </w:t>
      </w:r>
      <w:proofErr w:type="spellStart"/>
      <w:r w:rsidR="007A7F1C" w:rsidRPr="00EC2DFD">
        <w:rPr>
          <w:rFonts w:cs="Arial"/>
          <w:lang w:val="es-ES_tradnl" w:eastAsia="es-ES"/>
        </w:rPr>
        <w:t>perfilaje</w:t>
      </w:r>
      <w:proofErr w:type="spellEnd"/>
      <w:r w:rsidR="007A7F1C" w:rsidRPr="00EC2DFD">
        <w:rPr>
          <w:rFonts w:cs="Arial"/>
          <w:lang w:val="es-ES_tradnl" w:eastAsia="es-ES"/>
        </w:rPr>
        <w:t xml:space="preserve"> sin perforación (barrido en memoria), </w:t>
      </w:r>
      <w:r>
        <w:rPr>
          <w:rFonts w:cs="Arial"/>
          <w:lang w:val="es-ES_tradnl" w:eastAsia="es-ES"/>
        </w:rPr>
        <w:t xml:space="preserve">50% de </w:t>
      </w:r>
      <w:r w:rsidR="007A7F1C" w:rsidRPr="00EC2DFD">
        <w:rPr>
          <w:rFonts w:cs="Arial"/>
          <w:lang w:val="es-ES_tradnl" w:eastAsia="es-ES"/>
        </w:rPr>
        <w:t>la tarifa métrica se aplicará al intervalo de la sección a perfilar</w:t>
      </w:r>
      <w:r w:rsidR="00B443FD">
        <w:rPr>
          <w:rFonts w:cs="Arial"/>
          <w:lang w:val="es-ES_tradnl" w:eastAsia="es-ES"/>
        </w:rPr>
        <w:t>.</w:t>
      </w:r>
    </w:p>
    <w:p w14:paraId="76211082" w14:textId="689E78C0" w:rsidR="007A7F1C" w:rsidRDefault="007A7F1C" w:rsidP="007A7F1C">
      <w:pPr>
        <w:jc w:val="both"/>
        <w:rPr>
          <w:rFonts w:cs="Arial"/>
          <w:lang w:val="es-ES_tradnl" w:eastAsia="es-ES"/>
        </w:rPr>
      </w:pPr>
      <w:r w:rsidRPr="00EC2DFD">
        <w:rPr>
          <w:rFonts w:cs="Arial"/>
          <w:b/>
          <w:bCs/>
          <w:lang w:val="es-ES_tradnl" w:eastAsia="es-ES"/>
        </w:rPr>
        <w:t>Registro con LWD de toma de presión y/o muestreo de fluido</w:t>
      </w:r>
      <w:r w:rsidRPr="00EC2DFD">
        <w:rPr>
          <w:rFonts w:cs="Arial"/>
          <w:lang w:val="es-ES_tradnl" w:eastAsia="es-ES"/>
        </w:rPr>
        <w:t>: Esta tarifa</w:t>
      </w:r>
      <w:r w:rsidR="00D12AB0">
        <w:rPr>
          <w:rFonts w:cs="Arial"/>
          <w:lang w:val="es-ES_tradnl" w:eastAsia="es-ES"/>
        </w:rPr>
        <w:t xml:space="preserve"> se </w:t>
      </w:r>
      <w:r w:rsidRPr="00EC2DFD">
        <w:rPr>
          <w:rFonts w:cs="Arial"/>
          <w:lang w:val="es-ES_tradnl" w:eastAsia="es-ES"/>
        </w:rPr>
        <w:t>refiere al uso de la herramienta sin el cargo de los puntos de presión y toma de muestra de fluido, el cual son cobrados aparte. La tarifa de esta es tomada de forma diaria iniciando en el día en que la herramienta se encuentre bajo mesa rotaria, posterior a las pruebas del BHA y terminando el día que se inicia el desarme de BHA aplicando fracción horaria.</w:t>
      </w:r>
      <w:r w:rsidR="00B32489">
        <w:rPr>
          <w:rFonts w:cs="Arial"/>
          <w:lang w:val="es-ES_tradnl" w:eastAsia="es-ES"/>
        </w:rPr>
        <w:t xml:space="preserve"> No se reconocerá esta tarifa en el total de su carrera en los casos en que, por falta del Contratista, no se pueda tomar los puntos de presión y/o muestreo de fluido.</w:t>
      </w:r>
    </w:p>
    <w:p w14:paraId="61676754" w14:textId="56BFAF68" w:rsidR="007A7F1C" w:rsidRPr="00EC2DFD" w:rsidRDefault="007A7F1C" w:rsidP="007A7F1C">
      <w:pPr>
        <w:autoSpaceDE w:val="0"/>
        <w:autoSpaceDN w:val="0"/>
        <w:adjustRightInd w:val="0"/>
        <w:spacing w:before="0" w:after="0" w:line="240" w:lineRule="auto"/>
        <w:jc w:val="both"/>
        <w:rPr>
          <w:rFonts w:cs="Arial"/>
          <w:lang w:val="es-ES_tradnl" w:eastAsia="es-ES"/>
        </w:rPr>
      </w:pPr>
      <w:r w:rsidRPr="00EC2DFD">
        <w:rPr>
          <w:rFonts w:cs="Arial"/>
          <w:b/>
          <w:bCs/>
          <w:lang w:val="es-ES_tradnl" w:eastAsia="es-ES"/>
        </w:rPr>
        <w:lastRenderedPageBreak/>
        <w:t xml:space="preserve">Punto de toma de presión con LWD: </w:t>
      </w:r>
      <w:r w:rsidRPr="00EC2DFD">
        <w:rPr>
          <w:rFonts w:cs="Arial"/>
          <w:lang w:val="es-ES_tradnl" w:eastAsia="es-ES"/>
        </w:rPr>
        <w:t xml:space="preserve">Incluye costos de operación, especialista, correlación, obtención de datos. Se pagará por cada punto de presión tomado efectivamente. No se paga por ensayos de prueba (por </w:t>
      </w:r>
      <w:r w:rsidR="00BE5FAB" w:rsidRPr="00EC2DFD">
        <w:rPr>
          <w:rFonts w:cs="Arial"/>
          <w:lang w:val="es-ES_tradnl" w:eastAsia="es-ES"/>
        </w:rPr>
        <w:t>ejemplo,</w:t>
      </w:r>
      <w:r w:rsidRPr="00EC2DFD">
        <w:rPr>
          <w:rFonts w:cs="Arial"/>
          <w:lang w:val="es-ES_tradnl" w:eastAsia="es-ES"/>
        </w:rPr>
        <w:t xml:space="preserve"> en </w:t>
      </w:r>
      <w:proofErr w:type="spellStart"/>
      <w:r w:rsidRPr="00EC2DFD">
        <w:rPr>
          <w:rFonts w:cs="Arial"/>
          <w:lang w:val="es-ES_tradnl" w:eastAsia="es-ES"/>
        </w:rPr>
        <w:t>casing</w:t>
      </w:r>
      <w:proofErr w:type="spellEnd"/>
      <w:r w:rsidRPr="00EC2DFD">
        <w:rPr>
          <w:rFonts w:cs="Arial"/>
          <w:lang w:val="es-ES_tradnl" w:eastAsia="es-ES"/>
        </w:rPr>
        <w:t xml:space="preserve"> o zona impermeable para verificación de la herramienta), o con pérdida de sello. Debe incluir un reporte en PDF y Excel con los puntos obtenidos.</w:t>
      </w:r>
    </w:p>
    <w:p w14:paraId="56F3F1D5" w14:textId="77777777" w:rsidR="007A7F1C" w:rsidRPr="00EC2DFD" w:rsidRDefault="007A7F1C" w:rsidP="007A7F1C">
      <w:pPr>
        <w:autoSpaceDE w:val="0"/>
        <w:autoSpaceDN w:val="0"/>
        <w:adjustRightInd w:val="0"/>
        <w:spacing w:before="0" w:after="0" w:line="240" w:lineRule="auto"/>
        <w:jc w:val="both"/>
        <w:rPr>
          <w:rFonts w:cs="Arial"/>
          <w:lang w:eastAsia="es-AR"/>
        </w:rPr>
      </w:pPr>
    </w:p>
    <w:p w14:paraId="67915CEE" w14:textId="77777777" w:rsidR="007A7F1C" w:rsidRPr="00EC2DFD" w:rsidRDefault="007A7F1C" w:rsidP="007A7F1C">
      <w:pPr>
        <w:autoSpaceDE w:val="0"/>
        <w:autoSpaceDN w:val="0"/>
        <w:adjustRightInd w:val="0"/>
        <w:spacing w:before="0" w:after="0" w:line="240" w:lineRule="auto"/>
        <w:jc w:val="both"/>
        <w:rPr>
          <w:rFonts w:cs="Arial"/>
          <w:lang w:eastAsia="es-AR"/>
        </w:rPr>
      </w:pPr>
      <w:r w:rsidRPr="00EC2DFD">
        <w:rPr>
          <w:rFonts w:cs="Arial"/>
          <w:b/>
          <w:bCs/>
          <w:lang w:eastAsia="es-AR"/>
        </w:rPr>
        <w:t xml:space="preserve">Identificación de fluidos tomados con LWD: </w:t>
      </w:r>
      <w:r w:rsidRPr="00EC2DFD">
        <w:rPr>
          <w:rFonts w:cs="Arial"/>
          <w:lang w:val="es-ES_tradnl" w:eastAsia="es-ES"/>
        </w:rPr>
        <w:t>Alcance: Incluye costos de operación, especialista, correlación, obtención de datos. Se pagará por cada muestra identificada efectivamente en tiempo real independiente del tiempo de bombeo. No incluye el costo por toma de muestra.</w:t>
      </w:r>
    </w:p>
    <w:p w14:paraId="4EA70D85" w14:textId="77777777" w:rsidR="007A7F1C" w:rsidRPr="00EC2DFD" w:rsidRDefault="007A7F1C" w:rsidP="007A7F1C">
      <w:pPr>
        <w:autoSpaceDE w:val="0"/>
        <w:autoSpaceDN w:val="0"/>
        <w:adjustRightInd w:val="0"/>
        <w:spacing w:before="0" w:after="0" w:line="240" w:lineRule="auto"/>
        <w:jc w:val="both"/>
        <w:rPr>
          <w:rFonts w:cs="Arial"/>
          <w:lang w:val="es-ES_tradnl" w:eastAsia="es-ES"/>
        </w:rPr>
      </w:pPr>
    </w:p>
    <w:p w14:paraId="79BE9934" w14:textId="2174953C" w:rsidR="007A7F1C" w:rsidRPr="00EC2DFD" w:rsidRDefault="007A7F1C" w:rsidP="007A7F1C">
      <w:pPr>
        <w:autoSpaceDE w:val="0"/>
        <w:autoSpaceDN w:val="0"/>
        <w:adjustRightInd w:val="0"/>
        <w:spacing w:before="0" w:after="0" w:line="240" w:lineRule="auto"/>
        <w:jc w:val="both"/>
        <w:rPr>
          <w:rFonts w:cs="Arial"/>
          <w:lang w:val="es-ES_tradnl" w:eastAsia="es-ES"/>
        </w:rPr>
      </w:pPr>
      <w:r w:rsidRPr="00EC2DFD">
        <w:rPr>
          <w:rFonts w:cs="Arial"/>
          <w:b/>
          <w:bCs/>
          <w:lang w:eastAsia="es-AR"/>
        </w:rPr>
        <w:t xml:space="preserve">Toma de muestra con identificación de fluidos con LWD: </w:t>
      </w:r>
      <w:r w:rsidRPr="00EC2DFD">
        <w:rPr>
          <w:rFonts w:cs="Arial"/>
          <w:lang w:val="es-ES_tradnl" w:eastAsia="es-ES"/>
        </w:rPr>
        <w:t>Incluye costos de operación, especialista, correlación, obtención y transvase de muestra en pozo de requerirse. No se paga por ensayos de prueba (por ejemplo</w:t>
      </w:r>
      <w:r w:rsidR="00BE5FAB">
        <w:rPr>
          <w:rFonts w:cs="Arial"/>
          <w:lang w:val="es-ES_tradnl" w:eastAsia="es-ES"/>
        </w:rPr>
        <w:t>,</w:t>
      </w:r>
      <w:r w:rsidRPr="00EC2DFD">
        <w:rPr>
          <w:rFonts w:cs="Arial"/>
          <w:lang w:val="es-ES_tradnl" w:eastAsia="es-ES"/>
        </w:rPr>
        <w:t xml:space="preserve"> en </w:t>
      </w:r>
      <w:proofErr w:type="spellStart"/>
      <w:r w:rsidRPr="00EC2DFD">
        <w:rPr>
          <w:rFonts w:cs="Arial"/>
          <w:lang w:val="es-ES_tradnl" w:eastAsia="es-ES"/>
        </w:rPr>
        <w:t>casing</w:t>
      </w:r>
      <w:proofErr w:type="spellEnd"/>
      <w:r w:rsidRPr="00EC2DFD">
        <w:rPr>
          <w:rFonts w:cs="Arial"/>
          <w:lang w:val="es-ES_tradnl" w:eastAsia="es-ES"/>
        </w:rPr>
        <w:t xml:space="preserve"> o zona impermeable para verificación de la herramienta), o con pérdida de sello. Se pagará por cada muestra útil y tomada efectivamente con identificación de fluidos en tiempo real.</w:t>
      </w:r>
    </w:p>
    <w:p w14:paraId="200863B1" w14:textId="77777777" w:rsidR="007A7F1C" w:rsidRPr="00EC2DFD" w:rsidRDefault="007A7F1C" w:rsidP="007A7F1C">
      <w:pPr>
        <w:autoSpaceDE w:val="0"/>
        <w:autoSpaceDN w:val="0"/>
        <w:adjustRightInd w:val="0"/>
        <w:spacing w:before="0" w:after="0" w:line="240" w:lineRule="auto"/>
        <w:jc w:val="both"/>
        <w:rPr>
          <w:rFonts w:cs="Arial"/>
          <w:lang w:eastAsia="es-AR"/>
        </w:rPr>
      </w:pPr>
    </w:p>
    <w:p w14:paraId="7CE54441" w14:textId="31D21F6E" w:rsidR="007A7F1C" w:rsidRPr="0085450D" w:rsidRDefault="007A7F1C" w:rsidP="007A7F1C">
      <w:pPr>
        <w:autoSpaceDE w:val="0"/>
        <w:autoSpaceDN w:val="0"/>
        <w:adjustRightInd w:val="0"/>
        <w:spacing w:before="0" w:after="0" w:line="240" w:lineRule="auto"/>
        <w:jc w:val="both"/>
        <w:rPr>
          <w:rFonts w:cs="Arial"/>
          <w:lang w:val="es-ES_tradnl" w:eastAsia="es-ES"/>
        </w:rPr>
      </w:pPr>
      <w:r w:rsidRPr="0085450D">
        <w:rPr>
          <w:rFonts w:cs="Arial"/>
          <w:b/>
          <w:bCs/>
          <w:lang w:eastAsia="es-AR"/>
        </w:rPr>
        <w:t xml:space="preserve">Análisis de muestra - Alquiler de Botellas PVT para guardar las muestras: </w:t>
      </w:r>
      <w:r w:rsidRPr="0085450D">
        <w:rPr>
          <w:rFonts w:cs="Arial"/>
          <w:lang w:val="es-ES_tradnl" w:eastAsia="es-ES"/>
        </w:rPr>
        <w:t>En caso de que la EMPRESA provea el laboratorio con un tercero, se pagará una tarifa diaria (USD/día</w:t>
      </w:r>
      <w:r w:rsidR="003C5707">
        <w:rPr>
          <w:rFonts w:cs="Arial"/>
          <w:lang w:val="es-ES_tradnl" w:eastAsia="es-ES"/>
        </w:rPr>
        <w:t xml:space="preserve"> </w:t>
      </w:r>
      <w:r w:rsidRPr="0085450D">
        <w:rPr>
          <w:rFonts w:cs="Arial"/>
          <w:lang w:val="es-ES_tradnl" w:eastAsia="es-ES"/>
        </w:rPr>
        <w:t>x botella) por alquiler de botellas de muestras que empezará a contar desde el día en que las muestras este completa, co</w:t>
      </w:r>
      <w:r>
        <w:rPr>
          <w:rFonts w:cs="Arial"/>
          <w:lang w:val="es-ES_tradnl" w:eastAsia="es-ES"/>
        </w:rPr>
        <w:t>n</w:t>
      </w:r>
      <w:r w:rsidRPr="0085450D">
        <w:rPr>
          <w:rFonts w:cs="Arial"/>
          <w:lang w:val="es-ES_tradnl" w:eastAsia="es-ES"/>
        </w:rPr>
        <w:t xml:space="preserve"> mu</w:t>
      </w:r>
      <w:r>
        <w:rPr>
          <w:rFonts w:cs="Arial"/>
          <w:lang w:val="es-ES_tradnl" w:eastAsia="es-ES"/>
        </w:rPr>
        <w:t>e</w:t>
      </w:r>
      <w:r w:rsidRPr="0085450D">
        <w:rPr>
          <w:rFonts w:cs="Arial"/>
          <w:lang w:val="es-ES_tradnl" w:eastAsia="es-ES"/>
        </w:rPr>
        <w:t>stra v</w:t>
      </w:r>
      <w:r>
        <w:rPr>
          <w:rFonts w:cs="Arial"/>
          <w:lang w:val="es-ES_tradnl" w:eastAsia="es-ES"/>
        </w:rPr>
        <w:t>á</w:t>
      </w:r>
      <w:r w:rsidRPr="0085450D">
        <w:rPr>
          <w:rFonts w:cs="Arial"/>
          <w:lang w:val="es-ES_tradnl" w:eastAsia="es-ES"/>
        </w:rPr>
        <w:t>lida y arriba de mesa rotaria, hasta el día que se devuelvan en la base del CONTRATISTA más cercana al puerto del proyecto.</w:t>
      </w:r>
    </w:p>
    <w:p w14:paraId="02787258" w14:textId="77777777" w:rsidR="007A7F1C" w:rsidRPr="0085450D" w:rsidRDefault="007A7F1C" w:rsidP="007A7F1C">
      <w:pPr>
        <w:autoSpaceDE w:val="0"/>
        <w:autoSpaceDN w:val="0"/>
        <w:adjustRightInd w:val="0"/>
        <w:spacing w:before="0" w:after="0" w:line="240" w:lineRule="auto"/>
        <w:jc w:val="both"/>
        <w:rPr>
          <w:rFonts w:cs="Arial"/>
          <w:lang w:eastAsia="es-AR"/>
        </w:rPr>
      </w:pPr>
    </w:p>
    <w:p w14:paraId="61C74FD7" w14:textId="5E9DBFD2" w:rsidR="007A7F1C" w:rsidRDefault="007A7F1C" w:rsidP="007A7F1C">
      <w:pPr>
        <w:jc w:val="both"/>
      </w:pPr>
      <w:r w:rsidRPr="0085450D">
        <w:rPr>
          <w:rFonts w:cs="Arial"/>
          <w:b/>
          <w:bCs/>
          <w:lang w:eastAsia="es-AR"/>
        </w:rPr>
        <w:t xml:space="preserve">Análisis de muestra - </w:t>
      </w:r>
      <w:r>
        <w:rPr>
          <w:rFonts w:cs="Arial"/>
          <w:lang w:val="es-ES_tradnl" w:eastAsia="es-ES"/>
        </w:rPr>
        <w:t>S</w:t>
      </w:r>
      <w:r w:rsidRPr="0085450D">
        <w:rPr>
          <w:rFonts w:cs="Arial"/>
          <w:lang w:val="es-ES_tradnl" w:eastAsia="es-ES"/>
        </w:rPr>
        <w:t xml:space="preserve">e pagará una tarifa </w:t>
      </w:r>
      <w:r>
        <w:rPr>
          <w:rFonts w:cs="Arial"/>
          <w:lang w:val="es-ES_tradnl" w:eastAsia="es-ES"/>
        </w:rPr>
        <w:t xml:space="preserve">por muestra analizada según lo solicitado en el Anexo III </w:t>
      </w:r>
      <w:r w:rsidRPr="0085450D">
        <w:rPr>
          <w:rFonts w:cs="Arial"/>
          <w:lang w:val="es-ES_tradnl" w:eastAsia="es-ES"/>
        </w:rPr>
        <w:t xml:space="preserve">(USD x </w:t>
      </w:r>
      <w:r>
        <w:rPr>
          <w:rFonts w:cs="Arial"/>
          <w:lang w:val="es-ES_tradnl" w:eastAsia="es-ES"/>
        </w:rPr>
        <w:t>muestra</w:t>
      </w:r>
      <w:r w:rsidRPr="0085450D">
        <w:rPr>
          <w:rFonts w:cs="Arial"/>
          <w:lang w:val="es-ES_tradnl" w:eastAsia="es-ES"/>
        </w:rPr>
        <w:t>).</w:t>
      </w:r>
      <w:r w:rsidRPr="006D3B42">
        <w:t xml:space="preserve"> </w:t>
      </w:r>
      <w:r>
        <w:t>Este servicio incluye el custodio y transporte de las muestras desde el pozo hasta su correspondiente laboratorio.</w:t>
      </w:r>
      <w:r w:rsidRPr="00F5276E">
        <w:t xml:space="preserve"> </w:t>
      </w:r>
    </w:p>
    <w:p w14:paraId="1B565516" w14:textId="3A018889" w:rsidR="00CA3CAD" w:rsidRDefault="00944EEA" w:rsidP="00CA3CAD">
      <w:pPr>
        <w:jc w:val="both"/>
      </w:pPr>
      <w:r w:rsidRPr="00CA3CAD">
        <w:t>Transporte de botella PVT – LWD:</w:t>
      </w:r>
      <w:r w:rsidR="00CA3CAD" w:rsidRPr="00CA3CAD" w:rsidDel="00CA3CAD">
        <w:t xml:space="preserve"> </w:t>
      </w:r>
      <w:bookmarkStart w:id="209" w:name="_Hlk158027375"/>
      <w:r w:rsidR="00CA3CAD" w:rsidRPr="00CA3CAD">
        <w:t>Este ítem</w:t>
      </w:r>
      <w:r w:rsidR="00CA3CAD">
        <w:t xml:space="preserve"> se utilizará para certificar el transporte de las botellas con muestras de fluido de formación desde el puerto hasta el laboratorio que la EMPRESA designe en la Ciudad de Villahermosa.</w:t>
      </w:r>
    </w:p>
    <w:p w14:paraId="5A0AF0A7" w14:textId="77777777" w:rsidR="00CA3CAD" w:rsidRPr="00CD2243" w:rsidRDefault="00CA3CAD" w:rsidP="00CA3CAD">
      <w:pPr>
        <w:jc w:val="both"/>
      </w:pPr>
      <w:r>
        <w:t>Se certificará 1 (una) unidad de este ítem por transporte realizado, sin importar la cantidad de muestras que se transporte.</w:t>
      </w:r>
    </w:p>
    <w:p w14:paraId="0D854D9E" w14:textId="34AEE752" w:rsidR="007A7F1C" w:rsidRPr="001056E1" w:rsidRDefault="007A7F1C" w:rsidP="007A7F1C">
      <w:pPr>
        <w:pStyle w:val="Ttulo3"/>
        <w:ind w:left="855" w:hanging="855"/>
        <w:jc w:val="both"/>
        <w:rPr>
          <w:lang w:val="en-CA"/>
        </w:rPr>
      </w:pPr>
      <w:bookmarkStart w:id="210" w:name="_Toc86858084"/>
      <w:bookmarkStart w:id="211" w:name="_Toc137596685"/>
      <w:bookmarkStart w:id="212" w:name="_Toc164333761"/>
      <w:bookmarkEnd w:id="209"/>
      <w:r w:rsidRPr="001056E1">
        <w:rPr>
          <w:lang w:val="en-CA"/>
        </w:rPr>
        <w:t xml:space="preserve">Tarifa de </w:t>
      </w:r>
      <w:r w:rsidR="00AC1D33" w:rsidRPr="001056E1">
        <w:rPr>
          <w:lang w:val="en-CA"/>
        </w:rPr>
        <w:t>giroscopio</w:t>
      </w:r>
      <w:r w:rsidRPr="001056E1">
        <w:rPr>
          <w:lang w:val="en-CA"/>
        </w:rPr>
        <w:t xml:space="preserve"> (G</w:t>
      </w:r>
      <w:r w:rsidR="001056E1" w:rsidRPr="001056E1">
        <w:rPr>
          <w:lang w:val="en-CA"/>
        </w:rPr>
        <w:t xml:space="preserve">yro </w:t>
      </w:r>
      <w:r w:rsidR="001056E1">
        <w:rPr>
          <w:lang w:val="en-CA"/>
        </w:rPr>
        <w:t>While Drilling / Drop Gyro</w:t>
      </w:r>
      <w:bookmarkEnd w:id="210"/>
      <w:r w:rsidRPr="001056E1">
        <w:rPr>
          <w:lang w:val="en-CA"/>
        </w:rPr>
        <w:t>)</w:t>
      </w:r>
      <w:bookmarkEnd w:id="211"/>
      <w:bookmarkEnd w:id="212"/>
    </w:p>
    <w:p w14:paraId="5686EACC" w14:textId="77777777" w:rsidR="007A7F1C" w:rsidRPr="00E82135" w:rsidRDefault="007A7F1C" w:rsidP="007A7F1C">
      <w:pPr>
        <w:ind w:left="142"/>
        <w:jc w:val="both"/>
        <w:rPr>
          <w:lang w:val="es-ES_tradnl" w:eastAsia="es-ES"/>
        </w:rPr>
      </w:pPr>
      <w:r w:rsidRPr="00E82135">
        <w:rPr>
          <w:lang w:val="es-ES_tradnl" w:eastAsia="es-ES"/>
        </w:rPr>
        <w:t xml:space="preserve">EL CONTRATISTA proveerá los servicios de </w:t>
      </w:r>
      <w:proofErr w:type="spellStart"/>
      <w:r w:rsidRPr="00E82135">
        <w:rPr>
          <w:lang w:val="es-ES_tradnl" w:eastAsia="es-ES"/>
        </w:rPr>
        <w:t>Gyro</w:t>
      </w:r>
      <w:proofErr w:type="spellEnd"/>
      <w:r w:rsidRPr="00E82135">
        <w:rPr>
          <w:lang w:val="es-ES_tradnl" w:eastAsia="es-ES"/>
        </w:rPr>
        <w:t xml:space="preserve"> MWD (</w:t>
      </w:r>
      <w:proofErr w:type="spellStart"/>
      <w:r w:rsidRPr="00E82135">
        <w:rPr>
          <w:lang w:val="es-ES_tradnl" w:eastAsia="es-ES"/>
        </w:rPr>
        <w:t>Gyro</w:t>
      </w:r>
      <w:proofErr w:type="spellEnd"/>
      <w:r w:rsidRPr="00E82135">
        <w:rPr>
          <w:lang w:val="es-ES_tradnl" w:eastAsia="es-ES"/>
        </w:rPr>
        <w:t xml:space="preserve"> </w:t>
      </w:r>
      <w:proofErr w:type="spellStart"/>
      <w:r w:rsidRPr="00E82135">
        <w:rPr>
          <w:lang w:val="es-ES_tradnl" w:eastAsia="es-ES"/>
        </w:rPr>
        <w:t>while</w:t>
      </w:r>
      <w:proofErr w:type="spellEnd"/>
      <w:r w:rsidRPr="00E82135">
        <w:rPr>
          <w:lang w:val="es-ES_tradnl" w:eastAsia="es-ES"/>
        </w:rPr>
        <w:t xml:space="preserve"> </w:t>
      </w:r>
      <w:proofErr w:type="spellStart"/>
      <w:r w:rsidRPr="00E82135">
        <w:rPr>
          <w:lang w:val="es-ES_tradnl" w:eastAsia="es-ES"/>
        </w:rPr>
        <w:t>drilling</w:t>
      </w:r>
      <w:proofErr w:type="spellEnd"/>
      <w:r w:rsidRPr="00E82135">
        <w:rPr>
          <w:lang w:val="es-ES_tradnl" w:eastAsia="es-ES"/>
        </w:rPr>
        <w:t>)</w:t>
      </w:r>
      <w:r>
        <w:rPr>
          <w:lang w:val="es-ES_tradnl" w:eastAsia="es-ES"/>
        </w:rPr>
        <w:t xml:space="preserve">, o </w:t>
      </w:r>
      <w:proofErr w:type="spellStart"/>
      <w:r>
        <w:rPr>
          <w:lang w:val="es-ES_tradnl" w:eastAsia="es-ES"/>
        </w:rPr>
        <w:t>Drop</w:t>
      </w:r>
      <w:proofErr w:type="spellEnd"/>
      <w:r>
        <w:rPr>
          <w:lang w:val="es-ES_tradnl" w:eastAsia="es-ES"/>
        </w:rPr>
        <w:t xml:space="preserve"> </w:t>
      </w:r>
      <w:proofErr w:type="spellStart"/>
      <w:r>
        <w:rPr>
          <w:lang w:val="es-ES_tradnl" w:eastAsia="es-ES"/>
        </w:rPr>
        <w:t>Gyro</w:t>
      </w:r>
      <w:proofErr w:type="spellEnd"/>
      <w:r w:rsidRPr="00E82135">
        <w:rPr>
          <w:lang w:val="es-ES_tradnl" w:eastAsia="es-ES"/>
        </w:rPr>
        <w:t xml:space="preserve"> el cual podría ser requerido como servicio adicional y pagado según</w:t>
      </w:r>
      <w:r>
        <w:rPr>
          <w:lang w:val="es-ES_tradnl" w:eastAsia="es-ES"/>
        </w:rPr>
        <w:t xml:space="preserve"> la</w:t>
      </w:r>
      <w:r w:rsidRPr="00E82135">
        <w:rPr>
          <w:lang w:val="es-ES_tradnl" w:eastAsia="es-ES"/>
        </w:rPr>
        <w:t xml:space="preserve"> lista de precio</w:t>
      </w:r>
      <w:r>
        <w:rPr>
          <w:lang w:val="es-ES_tradnl" w:eastAsia="es-ES"/>
        </w:rPr>
        <w:t>s</w:t>
      </w:r>
      <w:r w:rsidRPr="00E82135">
        <w:rPr>
          <w:lang w:val="es-ES_tradnl" w:eastAsia="es-ES"/>
        </w:rPr>
        <w:t xml:space="preserve">. </w:t>
      </w:r>
    </w:p>
    <w:p w14:paraId="10EA839B" w14:textId="63DA8C1B" w:rsidR="007A7F1C" w:rsidRPr="00E82135" w:rsidRDefault="007A7F1C" w:rsidP="007A7F1C">
      <w:pPr>
        <w:ind w:left="142"/>
        <w:jc w:val="both"/>
        <w:rPr>
          <w:lang w:val="es-ES_tradnl" w:eastAsia="es-ES"/>
        </w:rPr>
      </w:pPr>
      <w:r>
        <w:rPr>
          <w:lang w:val="es-ES_tradnl" w:eastAsia="es-ES"/>
        </w:rPr>
        <w:t xml:space="preserve">Cualquier tipo de </w:t>
      </w:r>
      <w:proofErr w:type="spellStart"/>
      <w:r>
        <w:rPr>
          <w:lang w:val="es-ES_tradnl" w:eastAsia="es-ES"/>
        </w:rPr>
        <w:t>Gyro</w:t>
      </w:r>
      <w:proofErr w:type="spellEnd"/>
      <w:r w:rsidRPr="00E82135">
        <w:rPr>
          <w:lang w:val="es-ES_tradnl" w:eastAsia="es-ES"/>
        </w:rPr>
        <w:t xml:space="preserve"> será utilizado a </w:t>
      </w:r>
      <w:r>
        <w:rPr>
          <w:lang w:val="es-ES_tradnl" w:eastAsia="es-ES"/>
        </w:rPr>
        <w:t>c</w:t>
      </w:r>
      <w:r w:rsidRPr="00E82135">
        <w:rPr>
          <w:lang w:val="es-ES_tradnl" w:eastAsia="es-ES"/>
        </w:rPr>
        <w:t>riterio de la EMPRESA</w:t>
      </w:r>
      <w:r>
        <w:rPr>
          <w:lang w:val="es-ES_tradnl" w:eastAsia="es-ES"/>
        </w:rPr>
        <w:t>.</w:t>
      </w:r>
      <w:r w:rsidRPr="00E82135">
        <w:rPr>
          <w:lang w:val="es-ES_tradnl" w:eastAsia="es-ES"/>
        </w:rPr>
        <w:tab/>
      </w:r>
      <w:r w:rsidR="006F1E8A" w:rsidRPr="006F1E8A">
        <w:t xml:space="preserve"> </w:t>
      </w:r>
      <w:r w:rsidR="006F1E8A" w:rsidRPr="006F1E8A">
        <w:rPr>
          <w:lang w:val="es-ES_tradnl" w:eastAsia="es-ES"/>
        </w:rPr>
        <w:t>Esta tarifa se reconocerá como tarifa adicional a la tarifa de perforación USD/m en uso.</w:t>
      </w:r>
    </w:p>
    <w:p w14:paraId="0FC78F94" w14:textId="77777777" w:rsidR="007A7F1C" w:rsidRDefault="007A7F1C" w:rsidP="007A7F1C">
      <w:pPr>
        <w:ind w:left="142"/>
        <w:jc w:val="both"/>
        <w:rPr>
          <w:lang w:val="es-ES_tradnl" w:eastAsia="es-ES"/>
        </w:rPr>
      </w:pPr>
      <w:r w:rsidRPr="00E82135">
        <w:rPr>
          <w:lang w:val="es-ES_tradnl" w:eastAsia="es-ES"/>
        </w:rPr>
        <w:t xml:space="preserve">El </w:t>
      </w:r>
      <w:proofErr w:type="spellStart"/>
      <w:r>
        <w:rPr>
          <w:lang w:val="es-ES_tradnl" w:eastAsia="es-ES"/>
        </w:rPr>
        <w:t>Gyro</w:t>
      </w:r>
      <w:proofErr w:type="spellEnd"/>
      <w:r>
        <w:rPr>
          <w:lang w:val="es-ES_tradnl" w:eastAsia="es-ES"/>
        </w:rPr>
        <w:t xml:space="preserve"> </w:t>
      </w:r>
      <w:proofErr w:type="spellStart"/>
      <w:r>
        <w:rPr>
          <w:lang w:val="es-ES_tradnl" w:eastAsia="es-ES"/>
        </w:rPr>
        <w:t>While</w:t>
      </w:r>
      <w:proofErr w:type="spellEnd"/>
      <w:r>
        <w:rPr>
          <w:lang w:val="es-ES_tradnl" w:eastAsia="es-ES"/>
        </w:rPr>
        <w:t xml:space="preserve"> </w:t>
      </w:r>
      <w:proofErr w:type="spellStart"/>
      <w:r>
        <w:rPr>
          <w:lang w:val="es-ES_tradnl" w:eastAsia="es-ES"/>
        </w:rPr>
        <w:t>Drilling</w:t>
      </w:r>
      <w:proofErr w:type="spellEnd"/>
      <w:r>
        <w:rPr>
          <w:lang w:val="es-ES_tradnl" w:eastAsia="es-ES"/>
        </w:rPr>
        <w:t xml:space="preserve"> </w:t>
      </w:r>
      <w:r w:rsidRPr="00E82135">
        <w:rPr>
          <w:lang w:val="es-ES_tradnl" w:eastAsia="es-ES"/>
        </w:rPr>
        <w:t xml:space="preserve">se pagará </w:t>
      </w:r>
      <w:r>
        <w:rPr>
          <w:lang w:val="es-ES_tradnl" w:eastAsia="es-ES"/>
        </w:rPr>
        <w:t>metro perforado</w:t>
      </w:r>
      <w:r w:rsidRPr="00E82135">
        <w:rPr>
          <w:lang w:val="es-ES_tradnl" w:eastAsia="es-ES"/>
        </w:rPr>
        <w:t xml:space="preserve"> (USD</w:t>
      </w:r>
      <w:r>
        <w:rPr>
          <w:lang w:val="es-ES_tradnl" w:eastAsia="es-ES"/>
        </w:rPr>
        <w:t>/m perforado</w:t>
      </w:r>
      <w:r w:rsidRPr="00E82135">
        <w:rPr>
          <w:lang w:val="es-ES_tradnl" w:eastAsia="es-ES"/>
        </w:rPr>
        <w:t>)</w:t>
      </w:r>
      <w:r>
        <w:rPr>
          <w:lang w:val="es-ES_tradnl" w:eastAsia="es-ES"/>
        </w:rPr>
        <w:t xml:space="preserve"> de acuerdo con la tabla presente en la tarifa de perforación direccional.</w:t>
      </w:r>
    </w:p>
    <w:p w14:paraId="75DBD211" w14:textId="77777777" w:rsidR="007A7F1C" w:rsidRDefault="007A7F1C" w:rsidP="007A7F1C">
      <w:pPr>
        <w:ind w:left="142"/>
        <w:jc w:val="both"/>
        <w:rPr>
          <w:lang w:val="es-ES_tradnl" w:eastAsia="es-ES"/>
        </w:rPr>
      </w:pPr>
      <w:r w:rsidRPr="00E82135">
        <w:rPr>
          <w:lang w:val="es-ES_tradnl" w:eastAsia="es-ES"/>
        </w:rPr>
        <w:t xml:space="preserve">El </w:t>
      </w:r>
      <w:proofErr w:type="spellStart"/>
      <w:r>
        <w:rPr>
          <w:lang w:val="es-ES_tradnl" w:eastAsia="es-ES"/>
        </w:rPr>
        <w:t>Drop</w:t>
      </w:r>
      <w:proofErr w:type="spellEnd"/>
      <w:r>
        <w:rPr>
          <w:lang w:val="es-ES_tradnl" w:eastAsia="es-ES"/>
        </w:rPr>
        <w:t xml:space="preserve"> </w:t>
      </w:r>
      <w:proofErr w:type="spellStart"/>
      <w:r>
        <w:rPr>
          <w:lang w:val="es-ES_tradnl" w:eastAsia="es-ES"/>
        </w:rPr>
        <w:t>Gyro</w:t>
      </w:r>
      <w:proofErr w:type="spellEnd"/>
      <w:r w:rsidRPr="00E82135">
        <w:rPr>
          <w:lang w:val="es-ES_tradnl" w:eastAsia="es-ES"/>
        </w:rPr>
        <w:t xml:space="preserve"> se pagará por operación (USD/operación)</w:t>
      </w:r>
      <w:r>
        <w:rPr>
          <w:lang w:val="es-ES_tradnl" w:eastAsia="es-ES"/>
        </w:rPr>
        <w:t xml:space="preserve"> de acuerdo con la tabla presente en la tarifa de perforación direccional.</w:t>
      </w:r>
    </w:p>
    <w:p w14:paraId="32962573" w14:textId="31939D69" w:rsidR="00A96884" w:rsidRDefault="00A96884" w:rsidP="007A7F1C">
      <w:pPr>
        <w:ind w:left="142"/>
        <w:jc w:val="both"/>
        <w:rPr>
          <w:lang w:val="es-ES_tradnl" w:eastAsia="es-ES"/>
        </w:rPr>
      </w:pPr>
      <w:r>
        <w:rPr>
          <w:lang w:val="es-ES_tradnl" w:eastAsia="es-ES"/>
        </w:rPr>
        <w:t>En el caso que, por falta imputable al CONTRATISTA se</w:t>
      </w:r>
      <w:r w:rsidR="0009504B">
        <w:rPr>
          <w:lang w:val="es-ES_tradnl" w:eastAsia="es-ES"/>
        </w:rPr>
        <w:t xml:space="preserve"> utilice </w:t>
      </w:r>
      <w:r>
        <w:rPr>
          <w:lang w:val="es-ES_tradnl" w:eastAsia="es-ES"/>
        </w:rPr>
        <w:t xml:space="preserve">una tecnología de </w:t>
      </w:r>
      <w:proofErr w:type="spellStart"/>
      <w:r>
        <w:rPr>
          <w:lang w:val="es-ES_tradnl" w:eastAsia="es-ES"/>
        </w:rPr>
        <w:t>gyro</w:t>
      </w:r>
      <w:proofErr w:type="spellEnd"/>
      <w:r>
        <w:rPr>
          <w:lang w:val="es-ES_tradnl" w:eastAsia="es-ES"/>
        </w:rPr>
        <w:t xml:space="preserve"> </w:t>
      </w:r>
      <w:r w:rsidR="00CA3CAD">
        <w:rPr>
          <w:lang w:val="es-ES_tradnl" w:eastAsia="es-ES"/>
        </w:rPr>
        <w:t>más</w:t>
      </w:r>
      <w:r>
        <w:rPr>
          <w:lang w:val="es-ES_tradnl" w:eastAsia="es-ES"/>
        </w:rPr>
        <w:t xml:space="preserve"> costosa, se pagará por el precio de la originalmente requerida.</w:t>
      </w:r>
    </w:p>
    <w:p w14:paraId="6FFF8B81" w14:textId="50A9E904" w:rsidR="007A7F1C" w:rsidRPr="00E82135" w:rsidRDefault="007A7F1C" w:rsidP="007A7F1C">
      <w:pPr>
        <w:pStyle w:val="Ttulo3"/>
        <w:ind w:left="855" w:hanging="855"/>
        <w:jc w:val="both"/>
      </w:pPr>
      <w:bookmarkStart w:id="213" w:name="_Toc137596686"/>
      <w:bookmarkStart w:id="214" w:name="_Hlk157603548"/>
      <w:bookmarkStart w:id="215" w:name="_Toc164333762"/>
      <w:r w:rsidRPr="00E82135">
        <w:lastRenderedPageBreak/>
        <w:t xml:space="preserve">Tarifa de </w:t>
      </w:r>
      <w:r w:rsidR="00AC1D33">
        <w:t>valvulas desviadoras de lodo</w:t>
      </w:r>
      <w:bookmarkEnd w:id="213"/>
      <w:bookmarkEnd w:id="215"/>
    </w:p>
    <w:p w14:paraId="51CE0AD8" w14:textId="77777777" w:rsidR="00EF2402" w:rsidRDefault="007A7F1C" w:rsidP="007A7F1C">
      <w:pPr>
        <w:ind w:left="142"/>
        <w:jc w:val="both"/>
        <w:rPr>
          <w:lang w:val="es-ES_tradnl" w:eastAsia="es-ES"/>
        </w:rPr>
      </w:pPr>
      <w:r w:rsidRPr="00E82135">
        <w:rPr>
          <w:lang w:val="es-ES_tradnl" w:eastAsia="es-ES"/>
        </w:rPr>
        <w:t>EL CONTRATISTA proveerá</w:t>
      </w:r>
      <w:r>
        <w:rPr>
          <w:lang w:val="es-ES_tradnl" w:eastAsia="es-ES"/>
        </w:rPr>
        <w:t xml:space="preserve"> la válvula desviadora de lodo cuando sea requerido por la EMPRESA</w:t>
      </w:r>
      <w:r w:rsidRPr="00E82135">
        <w:rPr>
          <w:lang w:val="es-ES_tradnl" w:eastAsia="es-ES"/>
        </w:rPr>
        <w:t xml:space="preserve">. </w:t>
      </w:r>
    </w:p>
    <w:p w14:paraId="5DC2A5B3" w14:textId="7DE5F049" w:rsidR="00EF2402" w:rsidRPr="00EF2402" w:rsidRDefault="007C4AB2" w:rsidP="00EF2402">
      <w:pPr>
        <w:pStyle w:val="Ttulo4"/>
      </w:pPr>
      <w:r w:rsidRPr="00EF2402">
        <w:t>TARIFA OPERATIVA</w:t>
      </w:r>
      <w:r w:rsidR="00EF2402" w:rsidRPr="00EF2402">
        <w:t>:</w:t>
      </w:r>
    </w:p>
    <w:p w14:paraId="3997B652" w14:textId="4FD41388" w:rsidR="007A7F1C" w:rsidRDefault="007A7F1C" w:rsidP="00BE5FAB">
      <w:pPr>
        <w:jc w:val="both"/>
        <w:rPr>
          <w:lang w:val="es-ES_tradnl" w:eastAsia="es-ES"/>
        </w:rPr>
      </w:pPr>
      <w:r>
        <w:rPr>
          <w:lang w:val="es-ES_tradnl" w:eastAsia="es-ES"/>
        </w:rPr>
        <w:t>Se reconocerá un</w:t>
      </w:r>
      <w:r w:rsidR="00EF2402">
        <w:rPr>
          <w:lang w:val="es-ES_tradnl" w:eastAsia="es-ES"/>
        </w:rPr>
        <w:t>a Tarifa Operativa</w:t>
      </w:r>
      <w:r>
        <w:rPr>
          <w:lang w:val="es-ES_tradnl" w:eastAsia="es-ES"/>
        </w:rPr>
        <w:t xml:space="preserve"> por día que incluirá la preparación</w:t>
      </w:r>
      <w:r w:rsidR="00EF2402">
        <w:rPr>
          <w:lang w:val="es-ES_tradnl" w:eastAsia="es-ES"/>
        </w:rPr>
        <w:t>,</w:t>
      </w:r>
      <w:r>
        <w:rPr>
          <w:lang w:val="es-ES_tradnl" w:eastAsia="es-ES"/>
        </w:rPr>
        <w:t xml:space="preserve"> operación y cualquier otro costo asociado</w:t>
      </w:r>
      <w:r w:rsidR="00EF2402">
        <w:rPr>
          <w:lang w:val="es-ES_tradnl" w:eastAsia="es-ES"/>
        </w:rPr>
        <w:t xml:space="preserve"> a la operación de</w:t>
      </w:r>
      <w:r>
        <w:rPr>
          <w:lang w:val="es-ES_tradnl" w:eastAsia="es-ES"/>
        </w:rPr>
        <w:t xml:space="preserve"> esta herramienta. Se comenzará a pagar una vez que la válvula se encuentre por debajo de la mesa rotaria y se finalizará el cargo diario cuando se recupere en superficie.</w:t>
      </w:r>
      <w:r w:rsidR="006D0C27">
        <w:rPr>
          <w:lang w:val="es-ES_tradnl" w:eastAsia="es-ES"/>
        </w:rPr>
        <w:t xml:space="preserve"> </w:t>
      </w:r>
    </w:p>
    <w:p w14:paraId="06CA5C8D" w14:textId="77777777" w:rsidR="007C4AB2" w:rsidRDefault="007C4AB2" w:rsidP="007C4AB2">
      <w:pPr>
        <w:spacing w:after="0"/>
        <w:jc w:val="both"/>
        <w:rPr>
          <w:rFonts w:cs="Arial"/>
          <w:kern w:val="16"/>
        </w:rPr>
      </w:pPr>
      <w:r>
        <w:rPr>
          <w:rFonts w:cs="Arial"/>
          <w:kern w:val="16"/>
        </w:rPr>
        <w:t>E</w:t>
      </w:r>
      <w:r w:rsidRPr="0055725D">
        <w:rPr>
          <w:rFonts w:cs="Arial"/>
          <w:kern w:val="16"/>
        </w:rPr>
        <w:t xml:space="preserve">ste cargo </w:t>
      </w:r>
      <w:r>
        <w:rPr>
          <w:rFonts w:cs="Arial"/>
          <w:kern w:val="16"/>
        </w:rPr>
        <w:t xml:space="preserve">NO incluye </w:t>
      </w:r>
      <w:r w:rsidRPr="0055725D">
        <w:rPr>
          <w:rFonts w:cs="Arial"/>
          <w:kern w:val="16"/>
        </w:rPr>
        <w:t>Transporte a locación / pozo</w:t>
      </w:r>
      <w:r>
        <w:rPr>
          <w:rFonts w:cs="Arial"/>
          <w:kern w:val="16"/>
        </w:rPr>
        <w:t xml:space="preserve"> / puerto donde la EMPRESA lo designe.</w:t>
      </w:r>
    </w:p>
    <w:p w14:paraId="2CC372FD" w14:textId="1981918C" w:rsidR="007C4AB2" w:rsidRDefault="007C4AB2" w:rsidP="007C4AB2">
      <w:pPr>
        <w:spacing w:after="0"/>
        <w:jc w:val="both"/>
        <w:rPr>
          <w:rFonts w:cs="Arial"/>
          <w:kern w:val="16"/>
        </w:rPr>
      </w:pPr>
      <w:r>
        <w:rPr>
          <w:rFonts w:cs="Arial"/>
          <w:kern w:val="16"/>
        </w:rPr>
        <w:t>E</w:t>
      </w:r>
      <w:r w:rsidRPr="0055725D">
        <w:rPr>
          <w:rFonts w:cs="Arial"/>
          <w:kern w:val="16"/>
        </w:rPr>
        <w:t xml:space="preserve">ste cargo </w:t>
      </w:r>
      <w:r>
        <w:rPr>
          <w:rFonts w:cs="Arial"/>
          <w:kern w:val="16"/>
        </w:rPr>
        <w:t>incluye el Servicio de Personal.</w:t>
      </w:r>
    </w:p>
    <w:p w14:paraId="425C1208" w14:textId="7C06CBF9" w:rsidR="007C4AB2" w:rsidRPr="00A60190" w:rsidRDefault="007C4AB2" w:rsidP="007C4AB2">
      <w:pPr>
        <w:pStyle w:val="Ttulo4"/>
      </w:pPr>
      <w:r w:rsidRPr="00EF2402">
        <w:t>TARIFA COMPLEMENTARIA</w:t>
      </w:r>
      <w:r>
        <w:t>:</w:t>
      </w:r>
    </w:p>
    <w:p w14:paraId="612CA355" w14:textId="14735D2A" w:rsidR="007C4AB2" w:rsidRDefault="007C4AB2" w:rsidP="007C4AB2">
      <w:pPr>
        <w:spacing w:after="0"/>
        <w:jc w:val="both"/>
        <w:rPr>
          <w:rFonts w:cs="Arial"/>
          <w:kern w:val="16"/>
        </w:rPr>
      </w:pPr>
      <w:r w:rsidRPr="00FB7674">
        <w:rPr>
          <w:rFonts w:cs="Arial"/>
          <w:kern w:val="16"/>
        </w:rPr>
        <w:t xml:space="preserve">Se considera </w:t>
      </w:r>
      <w:r w:rsidRPr="006F1E8A">
        <w:rPr>
          <w:rFonts w:cs="Arial"/>
          <w:kern w:val="16"/>
        </w:rPr>
        <w:t>Tarifa Complementaria</w:t>
      </w:r>
      <w:r w:rsidRPr="00C61374">
        <w:rPr>
          <w:rFonts w:cs="Arial"/>
          <w:kern w:val="16"/>
        </w:rPr>
        <w:t xml:space="preserve"> </w:t>
      </w:r>
      <w:r>
        <w:rPr>
          <w:rFonts w:cs="Arial"/>
          <w:kern w:val="16"/>
        </w:rPr>
        <w:t xml:space="preserve">al cargo </w:t>
      </w:r>
      <w:r w:rsidR="006F1E8A">
        <w:rPr>
          <w:rFonts w:cs="Arial"/>
          <w:kern w:val="16"/>
        </w:rPr>
        <w:t xml:space="preserve">Diario </w:t>
      </w:r>
      <w:r>
        <w:rPr>
          <w:rFonts w:cs="Arial"/>
          <w:kern w:val="16"/>
        </w:rPr>
        <w:t xml:space="preserve">de disponibilidad de la Herramienta </w:t>
      </w:r>
      <w:r>
        <w:rPr>
          <w:rFonts w:cs="Arial"/>
        </w:rPr>
        <w:t xml:space="preserve">con su correspondiente back up </w:t>
      </w:r>
      <w:r w:rsidRPr="001444FE">
        <w:rPr>
          <w:rFonts w:cs="Arial"/>
        </w:rPr>
        <w:t>en el lugar definido por la EMPRESA</w:t>
      </w:r>
      <w:r>
        <w:rPr>
          <w:rFonts w:cs="Arial"/>
          <w:kern w:val="16"/>
        </w:rPr>
        <w:t xml:space="preserve">. Este cargo se inicia </w:t>
      </w:r>
      <w:r w:rsidRPr="0055725D">
        <w:rPr>
          <w:rFonts w:cs="Arial"/>
          <w:kern w:val="16"/>
        </w:rPr>
        <w:t>a partir del momento en que se recibe, inspecciona y aceptan las herramientas por parte de la EMPRESA</w:t>
      </w:r>
      <w:r>
        <w:rPr>
          <w:rFonts w:cs="Arial"/>
          <w:kern w:val="16"/>
        </w:rPr>
        <w:t xml:space="preserve"> en el lugar definido</w:t>
      </w:r>
      <w:r w:rsidR="006F1E8A">
        <w:rPr>
          <w:rFonts w:cs="Arial"/>
          <w:kern w:val="16"/>
        </w:rPr>
        <w:t>,</w:t>
      </w:r>
      <w:r>
        <w:rPr>
          <w:rFonts w:cs="Arial"/>
          <w:kern w:val="16"/>
        </w:rPr>
        <w:t xml:space="preserve"> y termina cuando la empresa libera la Herramienta para ser retirada por la CONTRATISTA.</w:t>
      </w:r>
    </w:p>
    <w:p w14:paraId="1ED86979" w14:textId="77777777" w:rsidR="007C4AB2" w:rsidRDefault="007C4AB2" w:rsidP="007C4AB2">
      <w:pPr>
        <w:spacing w:after="0"/>
        <w:jc w:val="both"/>
        <w:rPr>
          <w:rFonts w:cs="Arial"/>
          <w:kern w:val="16"/>
        </w:rPr>
      </w:pPr>
      <w:r>
        <w:rPr>
          <w:rFonts w:cs="Arial"/>
          <w:kern w:val="16"/>
        </w:rPr>
        <w:t>E</w:t>
      </w:r>
      <w:r w:rsidRPr="0055725D">
        <w:rPr>
          <w:rFonts w:cs="Arial"/>
          <w:kern w:val="16"/>
        </w:rPr>
        <w:t xml:space="preserve">ste cargo </w:t>
      </w:r>
      <w:r>
        <w:rPr>
          <w:rFonts w:cs="Arial"/>
          <w:kern w:val="16"/>
        </w:rPr>
        <w:t xml:space="preserve">incluye </w:t>
      </w:r>
      <w:r w:rsidRPr="0055725D">
        <w:rPr>
          <w:rFonts w:cs="Arial"/>
          <w:kern w:val="16"/>
        </w:rPr>
        <w:t>Transporte a locación / pozo</w:t>
      </w:r>
      <w:r>
        <w:rPr>
          <w:rFonts w:cs="Arial"/>
          <w:kern w:val="16"/>
        </w:rPr>
        <w:t xml:space="preserve"> / puerto donde la EMPRESA lo designe.</w:t>
      </w:r>
    </w:p>
    <w:p w14:paraId="6F530765" w14:textId="77777777" w:rsidR="007C4AB2" w:rsidRPr="0055725D" w:rsidRDefault="007C4AB2" w:rsidP="007C4AB2">
      <w:pPr>
        <w:spacing w:after="0"/>
        <w:jc w:val="both"/>
        <w:rPr>
          <w:rFonts w:cs="Arial"/>
          <w:kern w:val="16"/>
        </w:rPr>
      </w:pPr>
      <w:r>
        <w:rPr>
          <w:rFonts w:cs="Arial"/>
          <w:kern w:val="16"/>
        </w:rPr>
        <w:t>Este cargo NO incluye el uso de la herramienta en pozo.</w:t>
      </w:r>
    </w:p>
    <w:p w14:paraId="12681667" w14:textId="7918ACE0" w:rsidR="007A7F1C" w:rsidRPr="00AD5E46" w:rsidRDefault="007A7F1C" w:rsidP="007A7F1C">
      <w:pPr>
        <w:pStyle w:val="Ttulo3"/>
        <w:ind w:left="855" w:hanging="855"/>
        <w:jc w:val="both"/>
        <w:rPr>
          <w:lang w:val="en-US"/>
        </w:rPr>
      </w:pPr>
      <w:bookmarkStart w:id="216" w:name="_Toc528152591"/>
      <w:bookmarkStart w:id="217" w:name="_Toc528152997"/>
      <w:bookmarkStart w:id="218" w:name="_Toc528153635"/>
      <w:bookmarkStart w:id="219" w:name="_Toc86858087"/>
      <w:bookmarkStart w:id="220" w:name="_Toc137596689"/>
      <w:bookmarkStart w:id="221" w:name="_Toc164333763"/>
      <w:bookmarkEnd w:id="214"/>
      <w:r w:rsidRPr="00AD5E46">
        <w:rPr>
          <w:lang w:val="en-US"/>
        </w:rPr>
        <w:t>Lost in Hole de h</w:t>
      </w:r>
      <w:r w:rsidR="00AD5E46" w:rsidRPr="00AD5E46">
        <w:rPr>
          <w:lang w:val="en-US"/>
        </w:rPr>
        <w:t>e</w:t>
      </w:r>
      <w:r w:rsidRPr="00AD5E46">
        <w:rPr>
          <w:lang w:val="en-US"/>
        </w:rPr>
        <w:t>rramientas</w:t>
      </w:r>
      <w:bookmarkEnd w:id="216"/>
      <w:bookmarkEnd w:id="217"/>
      <w:bookmarkEnd w:id="218"/>
      <w:bookmarkEnd w:id="219"/>
      <w:bookmarkEnd w:id="220"/>
      <w:bookmarkEnd w:id="221"/>
    </w:p>
    <w:p w14:paraId="3E3027A3" w14:textId="50FE9019" w:rsidR="007A7F1C" w:rsidRPr="00E77A5E" w:rsidRDefault="007A7F1C" w:rsidP="007A7F1C">
      <w:pPr>
        <w:jc w:val="both"/>
        <w:rPr>
          <w:lang w:val="es-ES_tradnl" w:eastAsia="es-ES"/>
        </w:rPr>
      </w:pPr>
      <w:r w:rsidRPr="00E77A5E">
        <w:rPr>
          <w:lang w:val="es-ES_tradnl" w:eastAsia="es-ES"/>
        </w:rPr>
        <w:t xml:space="preserve">Se </w:t>
      </w:r>
      <w:r w:rsidR="003C5707">
        <w:rPr>
          <w:lang w:val="es-ES_tradnl" w:eastAsia="es-ES"/>
        </w:rPr>
        <w:t xml:space="preserve">incluyen </w:t>
      </w:r>
      <w:r w:rsidRPr="00E77A5E">
        <w:rPr>
          <w:lang w:val="es-ES_tradnl" w:eastAsia="es-ES"/>
        </w:rPr>
        <w:t xml:space="preserve">los valores de </w:t>
      </w:r>
      <w:proofErr w:type="spellStart"/>
      <w:r w:rsidRPr="00E77A5E">
        <w:rPr>
          <w:lang w:val="es-ES_tradnl" w:eastAsia="es-ES"/>
        </w:rPr>
        <w:t>Lost</w:t>
      </w:r>
      <w:proofErr w:type="spellEnd"/>
      <w:r w:rsidRPr="00E77A5E">
        <w:rPr>
          <w:lang w:val="es-ES_tradnl" w:eastAsia="es-ES"/>
        </w:rPr>
        <w:t xml:space="preserve"> in </w:t>
      </w:r>
      <w:proofErr w:type="spellStart"/>
      <w:r w:rsidRPr="00E77A5E">
        <w:rPr>
          <w:lang w:val="es-ES_tradnl" w:eastAsia="es-ES"/>
        </w:rPr>
        <w:t>Hole</w:t>
      </w:r>
      <w:proofErr w:type="spellEnd"/>
      <w:r w:rsidRPr="00E77A5E">
        <w:rPr>
          <w:lang w:val="es-ES_tradnl" w:eastAsia="es-ES"/>
        </w:rPr>
        <w:t xml:space="preserve"> de las herramientas que serán usadas en el proyecto el en </w:t>
      </w:r>
      <w:r>
        <w:rPr>
          <w:lang w:val="es-ES_tradnl" w:eastAsia="es-ES"/>
        </w:rPr>
        <w:t xml:space="preserve">Anexo </w:t>
      </w:r>
      <w:r w:rsidR="00BE5FAB">
        <w:rPr>
          <w:lang w:val="es-ES_tradnl" w:eastAsia="es-ES"/>
        </w:rPr>
        <w:t>10</w:t>
      </w:r>
      <w:r w:rsidR="00D12AB0">
        <w:rPr>
          <w:lang w:val="es-ES_tradnl" w:eastAsia="es-ES"/>
        </w:rPr>
        <w:t>.</w:t>
      </w:r>
      <w:r w:rsidR="0009504B">
        <w:rPr>
          <w:lang w:val="es-ES_tradnl" w:eastAsia="es-ES"/>
        </w:rPr>
        <w:t xml:space="preserve"> E</w:t>
      </w:r>
      <w:r w:rsidR="00B7626D">
        <w:rPr>
          <w:lang w:val="es-ES_tradnl" w:eastAsia="es-ES"/>
        </w:rPr>
        <w:t>n</w:t>
      </w:r>
      <w:r w:rsidR="0009504B">
        <w:rPr>
          <w:lang w:val="es-ES_tradnl" w:eastAsia="es-ES"/>
        </w:rPr>
        <w:t xml:space="preserve"> el caso de una herramienta</w:t>
      </w:r>
      <w:r w:rsidR="00B7626D">
        <w:rPr>
          <w:lang w:val="es-ES_tradnl" w:eastAsia="es-ES"/>
        </w:rPr>
        <w:t xml:space="preserve"> que</w:t>
      </w:r>
      <w:r w:rsidR="0009504B">
        <w:rPr>
          <w:lang w:val="es-ES_tradnl" w:eastAsia="es-ES"/>
        </w:rPr>
        <w:t xml:space="preserve"> no esté </w:t>
      </w:r>
      <w:r w:rsidR="003018B1">
        <w:rPr>
          <w:lang w:val="es-ES_tradnl" w:eastAsia="es-ES"/>
        </w:rPr>
        <w:t>listad</w:t>
      </w:r>
      <w:r w:rsidR="00B7626D">
        <w:rPr>
          <w:lang w:val="es-ES_tradnl" w:eastAsia="es-ES"/>
        </w:rPr>
        <w:t>a</w:t>
      </w:r>
      <w:r w:rsidR="0009504B">
        <w:rPr>
          <w:lang w:val="es-ES_tradnl" w:eastAsia="es-ES"/>
        </w:rPr>
        <w:t xml:space="preserve"> en lista de </w:t>
      </w:r>
      <w:proofErr w:type="spellStart"/>
      <w:r w:rsidR="0009504B">
        <w:rPr>
          <w:lang w:val="es-ES_tradnl" w:eastAsia="es-ES"/>
        </w:rPr>
        <w:t>Lost</w:t>
      </w:r>
      <w:proofErr w:type="spellEnd"/>
      <w:r w:rsidR="0009504B">
        <w:rPr>
          <w:lang w:val="es-ES_tradnl" w:eastAsia="es-ES"/>
        </w:rPr>
        <w:t xml:space="preserve"> in </w:t>
      </w:r>
      <w:proofErr w:type="spellStart"/>
      <w:r w:rsidR="0009504B">
        <w:rPr>
          <w:lang w:val="es-ES_tradnl" w:eastAsia="es-ES"/>
        </w:rPr>
        <w:t>Hole</w:t>
      </w:r>
      <w:proofErr w:type="spellEnd"/>
      <w:r w:rsidR="0009504B">
        <w:rPr>
          <w:lang w:val="es-ES_tradnl" w:eastAsia="es-ES"/>
        </w:rPr>
        <w:t xml:space="preserve">, se reconocerá el valor </w:t>
      </w:r>
      <w:r w:rsidR="003018B1">
        <w:rPr>
          <w:lang w:val="es-ES_tradnl" w:eastAsia="es-ES"/>
        </w:rPr>
        <w:t xml:space="preserve">del bien declarado en documento de </w:t>
      </w:r>
      <w:r w:rsidR="0009504B">
        <w:rPr>
          <w:lang w:val="es-ES_tradnl" w:eastAsia="es-ES"/>
        </w:rPr>
        <w:t>importación.</w:t>
      </w:r>
    </w:p>
    <w:p w14:paraId="586D7739" w14:textId="77777777" w:rsidR="007A7F1C" w:rsidRPr="00401030" w:rsidRDefault="007A7F1C" w:rsidP="007A7F1C">
      <w:pPr>
        <w:pStyle w:val="Ttulo3"/>
        <w:ind w:left="855" w:hanging="855"/>
        <w:jc w:val="both"/>
      </w:pPr>
      <w:bookmarkStart w:id="222" w:name="_Toc528152592"/>
      <w:bookmarkStart w:id="223" w:name="_Toc528152998"/>
      <w:bookmarkStart w:id="224" w:name="_Toc528153636"/>
      <w:bookmarkStart w:id="225" w:name="_Toc86858088"/>
      <w:bookmarkStart w:id="226" w:name="_Toc137596690"/>
      <w:bookmarkStart w:id="227" w:name="_Toc164333764"/>
      <w:r w:rsidRPr="00401030">
        <w:t xml:space="preserve">Tarifa sin </w:t>
      </w:r>
      <w:r w:rsidRPr="009C0614">
        <w:t>cargo</w:t>
      </w:r>
      <w:bookmarkEnd w:id="222"/>
      <w:bookmarkEnd w:id="223"/>
      <w:bookmarkEnd w:id="224"/>
      <w:bookmarkEnd w:id="225"/>
      <w:bookmarkEnd w:id="226"/>
      <w:bookmarkEnd w:id="227"/>
      <w:r w:rsidRPr="00401030">
        <w:t xml:space="preserve"> </w:t>
      </w:r>
    </w:p>
    <w:bookmarkEnd w:id="200"/>
    <w:p w14:paraId="7A83ABD5" w14:textId="77777777" w:rsidR="007A7F1C" w:rsidRPr="00401030" w:rsidRDefault="007A7F1C" w:rsidP="007A7F1C">
      <w:pPr>
        <w:ind w:left="142"/>
        <w:jc w:val="both"/>
        <w:rPr>
          <w:rFonts w:cs="Arial"/>
        </w:rPr>
      </w:pPr>
      <w:r w:rsidRPr="00401030">
        <w:rPr>
          <w:rFonts w:cs="Arial"/>
        </w:rPr>
        <w:t>Se considerar</w:t>
      </w:r>
      <w:r>
        <w:rPr>
          <w:rFonts w:cs="Arial"/>
        </w:rPr>
        <w:t>á</w:t>
      </w:r>
      <w:r w:rsidRPr="00401030">
        <w:rPr>
          <w:rFonts w:cs="Arial"/>
        </w:rPr>
        <w:t xml:space="preserve">n sin cargo, cualquier hora o fracción proporcional que el CONTRATISTA detenga sus actividades por razones atribuibles </w:t>
      </w:r>
      <w:r>
        <w:rPr>
          <w:rFonts w:cs="Arial"/>
        </w:rPr>
        <w:t>al</w:t>
      </w:r>
      <w:r w:rsidRPr="00401030">
        <w:rPr>
          <w:rFonts w:cs="Arial"/>
        </w:rPr>
        <w:t xml:space="preserve"> mism</w:t>
      </w:r>
      <w:r>
        <w:rPr>
          <w:rFonts w:cs="Arial"/>
        </w:rPr>
        <w:t>o.</w:t>
      </w:r>
      <w:r w:rsidRPr="00401030">
        <w:rPr>
          <w:rFonts w:cs="Arial"/>
        </w:rPr>
        <w:t xml:space="preserve"> </w:t>
      </w:r>
      <w:r>
        <w:rPr>
          <w:rFonts w:cs="Arial"/>
        </w:rPr>
        <w:t>A</w:t>
      </w:r>
      <w:r w:rsidRPr="00401030">
        <w:rPr>
          <w:rFonts w:cs="Arial"/>
        </w:rPr>
        <w:t xml:space="preserve"> modo de ejemplo se citan algunos casos: </w:t>
      </w:r>
    </w:p>
    <w:p w14:paraId="2863FA53" w14:textId="77777777" w:rsidR="007A7F1C" w:rsidRPr="00401030" w:rsidRDefault="007A7F1C" w:rsidP="006F1E8A">
      <w:pPr>
        <w:pStyle w:val="Lista2"/>
      </w:pPr>
      <w:r w:rsidRPr="00401030">
        <w:t>El tiempo requerido para poder volver a dejar el pozo en la misma condición previa a un evento de rotura o falla atribuible a los servicios provisto</w:t>
      </w:r>
      <w:r>
        <w:t>s</w:t>
      </w:r>
      <w:r w:rsidRPr="00401030">
        <w:t xml:space="preserve"> por el CONTRATISTA.</w:t>
      </w:r>
    </w:p>
    <w:p w14:paraId="1E870404" w14:textId="77777777" w:rsidR="007A7F1C" w:rsidRPr="00401030" w:rsidRDefault="007A7F1C" w:rsidP="006F1E8A">
      <w:pPr>
        <w:pStyle w:val="Lista2"/>
      </w:pPr>
      <w:r w:rsidRPr="00401030">
        <w:t xml:space="preserve">Rotura de equipamiento del CONTRATISTA que imposibiliten continuar con la operación. </w:t>
      </w:r>
    </w:p>
    <w:p w14:paraId="3CB1DA55" w14:textId="77777777" w:rsidR="007A7F1C" w:rsidRPr="00401030" w:rsidRDefault="007A7F1C" w:rsidP="006F1E8A">
      <w:pPr>
        <w:pStyle w:val="Lista2"/>
      </w:pPr>
      <w:r w:rsidRPr="00401030">
        <w:t xml:space="preserve">Esperas de herramientas que hayan sido consideradas en el alcance del </w:t>
      </w:r>
      <w:r>
        <w:t>Contrato.</w:t>
      </w:r>
    </w:p>
    <w:p w14:paraId="0E11B04B" w14:textId="77777777" w:rsidR="007A7F1C" w:rsidRPr="00401030" w:rsidRDefault="007A7F1C" w:rsidP="006F1E8A">
      <w:pPr>
        <w:pStyle w:val="Lista2"/>
      </w:pPr>
      <w:r w:rsidRPr="00401030">
        <w:t>Espera de materiales de</w:t>
      </w:r>
      <w:r>
        <w:t xml:space="preserve">l </w:t>
      </w:r>
      <w:r w:rsidRPr="00401030">
        <w:t>CONTRATISTA.</w:t>
      </w:r>
    </w:p>
    <w:p w14:paraId="57A4F6AD" w14:textId="77777777" w:rsidR="007A7F1C" w:rsidRPr="00401030" w:rsidRDefault="007A7F1C" w:rsidP="007A7F1C">
      <w:pPr>
        <w:ind w:left="142"/>
        <w:jc w:val="both"/>
        <w:rPr>
          <w:rFonts w:cs="Arial"/>
        </w:rPr>
      </w:pPr>
      <w:r w:rsidRPr="00401030">
        <w:rPr>
          <w:rFonts w:cs="Arial"/>
        </w:rPr>
        <w:t xml:space="preserve">Se aplicará la </w:t>
      </w:r>
      <w:r>
        <w:rPr>
          <w:rFonts w:cs="Arial"/>
        </w:rPr>
        <w:t>T</w:t>
      </w:r>
      <w:r w:rsidRPr="00401030">
        <w:rPr>
          <w:rFonts w:cs="Arial"/>
        </w:rPr>
        <w:t xml:space="preserve">arifa </w:t>
      </w:r>
      <w:r>
        <w:rPr>
          <w:rFonts w:cs="Arial"/>
        </w:rPr>
        <w:t>S</w:t>
      </w:r>
      <w:r w:rsidRPr="00401030">
        <w:rPr>
          <w:rFonts w:cs="Arial"/>
        </w:rPr>
        <w:t xml:space="preserve">in </w:t>
      </w:r>
      <w:r>
        <w:rPr>
          <w:rFonts w:cs="Arial"/>
        </w:rPr>
        <w:t>C</w:t>
      </w:r>
      <w:r w:rsidRPr="00401030">
        <w:rPr>
          <w:rFonts w:cs="Arial"/>
        </w:rPr>
        <w:t xml:space="preserve">argo cuando cualquier elemento, material o producto no haya sido entregado por el CONTRATISTA en el puerto para su embarque con un tiempo mínimo de 5 días previos a su uso en la Plataforma </w:t>
      </w:r>
      <w:proofErr w:type="spellStart"/>
      <w:r w:rsidRPr="00401030">
        <w:rPr>
          <w:rFonts w:cs="Arial"/>
        </w:rPr>
        <w:t>Autoelevable</w:t>
      </w:r>
      <w:proofErr w:type="spellEnd"/>
      <w:r w:rsidRPr="00401030">
        <w:rPr>
          <w:rFonts w:cs="Arial"/>
        </w:rPr>
        <w:t xml:space="preserve"> y la </w:t>
      </w:r>
      <w:r>
        <w:rPr>
          <w:rFonts w:cs="Arial"/>
        </w:rPr>
        <w:t>EMPRESA</w:t>
      </w:r>
      <w:r w:rsidRPr="00401030">
        <w:rPr>
          <w:rFonts w:cs="Arial"/>
        </w:rPr>
        <w:t xml:space="preserve"> tuviera que detener sus operaciones por esta causa</w:t>
      </w:r>
      <w:r>
        <w:rPr>
          <w:rFonts w:cs="Arial"/>
        </w:rPr>
        <w:t xml:space="preserve"> y en todos los casos establecidos en este Contrato y sus Anexos</w:t>
      </w:r>
      <w:r w:rsidRPr="00401030">
        <w:rPr>
          <w:rFonts w:cs="Arial"/>
        </w:rPr>
        <w:t xml:space="preserve">. </w:t>
      </w:r>
    </w:p>
    <w:p w14:paraId="6E9824FC" w14:textId="77777777" w:rsidR="007A7F1C" w:rsidRPr="00CC3654" w:rsidRDefault="007A7F1C" w:rsidP="007A7F1C">
      <w:pPr>
        <w:pStyle w:val="Ttulo3"/>
        <w:ind w:left="855" w:hanging="855"/>
        <w:jc w:val="both"/>
      </w:pPr>
      <w:bookmarkStart w:id="228" w:name="_Toc528152593"/>
      <w:bookmarkStart w:id="229" w:name="_Toc528152999"/>
      <w:bookmarkStart w:id="230" w:name="_Toc528153637"/>
      <w:bookmarkStart w:id="231" w:name="_Toc86858089"/>
      <w:bookmarkStart w:id="232" w:name="_Toc137596691"/>
      <w:bookmarkStart w:id="233" w:name="_Toc164333765"/>
      <w:r w:rsidRPr="00401030">
        <w:lastRenderedPageBreak/>
        <w:t xml:space="preserve">Aplicación del modelo </w:t>
      </w:r>
      <w:r w:rsidRPr="009C0614">
        <w:t>de</w:t>
      </w:r>
      <w:r w:rsidRPr="00401030">
        <w:t xml:space="preserve"> certificación de una contingencia</w:t>
      </w:r>
      <w:bookmarkEnd w:id="228"/>
      <w:bookmarkEnd w:id="229"/>
      <w:bookmarkEnd w:id="230"/>
      <w:bookmarkEnd w:id="231"/>
      <w:bookmarkEnd w:id="232"/>
      <w:bookmarkEnd w:id="233"/>
    </w:p>
    <w:p w14:paraId="5DCFC517" w14:textId="77777777" w:rsidR="007A7F1C" w:rsidRPr="00401030" w:rsidRDefault="007A7F1C" w:rsidP="007A7F1C">
      <w:pPr>
        <w:jc w:val="both"/>
        <w:rPr>
          <w:rFonts w:cs="Arial"/>
        </w:rPr>
      </w:pPr>
      <w:r w:rsidRPr="00401030">
        <w:rPr>
          <w:rFonts w:cs="Arial"/>
        </w:rPr>
        <w:t>L</w:t>
      </w:r>
      <w:r>
        <w:rPr>
          <w:rFonts w:cs="Arial"/>
        </w:rPr>
        <w:t>a</w:t>
      </w:r>
      <w:r w:rsidRPr="00401030">
        <w:rPr>
          <w:rFonts w:cs="Arial"/>
        </w:rPr>
        <w:t xml:space="preserve"> EMPRESA habilitará el pago de una contingencia en los siguientes casos: </w:t>
      </w:r>
    </w:p>
    <w:p w14:paraId="06C8F2C7" w14:textId="77777777" w:rsidR="007A7F1C" w:rsidRPr="00241A6D" w:rsidRDefault="007A7F1C">
      <w:pPr>
        <w:pStyle w:val="Prrafodelista"/>
        <w:numPr>
          <w:ilvl w:val="0"/>
          <w:numId w:val="5"/>
        </w:numPr>
        <w:contextualSpacing/>
        <w:jc w:val="both"/>
        <w:rPr>
          <w:rFonts w:ascii="Arial" w:hAnsi="Arial" w:cs="Arial"/>
          <w:bCs/>
          <w:sz w:val="22"/>
          <w:szCs w:val="22"/>
        </w:rPr>
      </w:pPr>
      <w:r w:rsidRPr="00241A6D">
        <w:rPr>
          <w:rFonts w:ascii="Arial" w:hAnsi="Arial" w:cs="Arial"/>
          <w:bCs/>
          <w:sz w:val="22"/>
          <w:szCs w:val="22"/>
        </w:rPr>
        <w:t xml:space="preserve">Las secciones de pozo, donde el revestimiento quede aprisionado durante la bajada antes de llegar a fondo, el diámetro subsecuente es catalogado como contingencia para cubrir la zona abierta que no se puedo cubrir con el diámetro de revestimiento anterior. </w:t>
      </w:r>
    </w:p>
    <w:p w14:paraId="66167397" w14:textId="77777777" w:rsidR="007A7F1C" w:rsidRPr="00241A6D" w:rsidRDefault="007A7F1C" w:rsidP="007A7F1C">
      <w:pPr>
        <w:pStyle w:val="Prrafodelista"/>
        <w:ind w:left="720"/>
        <w:contextualSpacing/>
        <w:jc w:val="both"/>
        <w:rPr>
          <w:rFonts w:ascii="Arial" w:hAnsi="Arial" w:cs="Arial"/>
          <w:bCs/>
          <w:sz w:val="22"/>
          <w:szCs w:val="22"/>
        </w:rPr>
      </w:pPr>
    </w:p>
    <w:p w14:paraId="065D43A5" w14:textId="77777777" w:rsidR="007A7F1C" w:rsidRPr="00241A6D" w:rsidRDefault="007A7F1C">
      <w:pPr>
        <w:pStyle w:val="Prrafodelista"/>
        <w:numPr>
          <w:ilvl w:val="0"/>
          <w:numId w:val="5"/>
        </w:numPr>
        <w:contextualSpacing/>
        <w:jc w:val="both"/>
        <w:rPr>
          <w:rFonts w:ascii="Arial" w:hAnsi="Arial" w:cs="Arial"/>
          <w:bCs/>
          <w:sz w:val="22"/>
          <w:szCs w:val="22"/>
        </w:rPr>
      </w:pPr>
      <w:r w:rsidRPr="00241A6D">
        <w:rPr>
          <w:rFonts w:ascii="Arial" w:hAnsi="Arial" w:cs="Arial"/>
          <w:bCs/>
          <w:sz w:val="22"/>
          <w:szCs w:val="22"/>
        </w:rPr>
        <w:t>Producto de un eventual riesgo por inestabilidad, el diseño cuenta con un revestimiento de contingencia que podrá ser ejecutado durante el proyecto.</w:t>
      </w:r>
    </w:p>
    <w:p w14:paraId="27EBABDE" w14:textId="77777777" w:rsidR="003C5707" w:rsidRDefault="003C5707" w:rsidP="007A7F1C">
      <w:pPr>
        <w:spacing w:before="0" w:after="0" w:line="240" w:lineRule="auto"/>
        <w:jc w:val="both"/>
        <w:rPr>
          <w:rStyle w:val="nfasissutil"/>
          <w:rFonts w:cs="Arial"/>
        </w:rPr>
      </w:pPr>
    </w:p>
    <w:p w14:paraId="42F8D7F9" w14:textId="7E694792" w:rsidR="007A7F1C" w:rsidRDefault="007A7F1C" w:rsidP="007A7F1C">
      <w:pPr>
        <w:spacing w:before="0" w:after="0" w:line="240" w:lineRule="auto"/>
        <w:jc w:val="both"/>
        <w:rPr>
          <w:rFonts w:asciiTheme="minorHAnsi" w:eastAsia="Times New Roman" w:hAnsiTheme="minorHAnsi"/>
          <w:b/>
          <w:caps/>
          <w:sz w:val="24"/>
          <w:szCs w:val="20"/>
          <w:lang w:val="es-ES_tradnl" w:eastAsia="es-ES"/>
        </w:rPr>
      </w:pPr>
      <w:r w:rsidRPr="00401030">
        <w:rPr>
          <w:rStyle w:val="nfasissutil"/>
          <w:rFonts w:cs="Arial"/>
        </w:rPr>
        <w:t xml:space="preserve">Cualquier otro evento no enumerado en este apartado será considerado con responsabilidad del CONTRATISTA por lo tanto todos los trabajos requeridos en la aplicación de la contingencia serán a su cargo. </w:t>
      </w:r>
    </w:p>
    <w:p w14:paraId="6685E9E9" w14:textId="77777777" w:rsidR="004A06C4" w:rsidRPr="00F16470" w:rsidRDefault="004A06C4" w:rsidP="004A06C4">
      <w:pPr>
        <w:pStyle w:val="Ttulo2"/>
        <w:rPr>
          <w:color w:val="FF0000"/>
        </w:rPr>
      </w:pPr>
      <w:bookmarkStart w:id="234" w:name="_Toc155605038"/>
      <w:bookmarkStart w:id="235" w:name="_Toc156976971"/>
      <w:bookmarkStart w:id="236" w:name="_Toc155178468"/>
      <w:bookmarkStart w:id="237" w:name="_Toc528152637"/>
      <w:bookmarkStart w:id="238" w:name="_Toc528153043"/>
      <w:bookmarkStart w:id="239" w:name="_Toc528153693"/>
      <w:bookmarkStart w:id="240" w:name="_Toc86858149"/>
      <w:bookmarkStart w:id="241" w:name="_Toc137596719"/>
      <w:bookmarkStart w:id="242" w:name="_Toc164333766"/>
      <w:r w:rsidRPr="00CD2243">
        <w:t>Perfilaje de pozo</w:t>
      </w:r>
      <w:bookmarkEnd w:id="234"/>
      <w:bookmarkEnd w:id="235"/>
      <w:bookmarkEnd w:id="242"/>
      <w:r>
        <w:t xml:space="preserve"> </w:t>
      </w:r>
    </w:p>
    <w:p w14:paraId="3A6B7420" w14:textId="77777777" w:rsidR="004A06C4" w:rsidRPr="00CD2243" w:rsidRDefault="004A06C4" w:rsidP="004A06C4">
      <w:pPr>
        <w:jc w:val="both"/>
      </w:pPr>
      <w:r w:rsidRPr="00CD2243">
        <w:t xml:space="preserve">El servicio incluye todas las actividades involucradas en la programación, preparación, movilización, </w:t>
      </w:r>
      <w:r w:rsidRPr="00DB508A">
        <w:rPr>
          <w:bCs/>
        </w:rPr>
        <w:t>ejecución, desmovilización del personal y materiales necesarios para cada operación listada en el presente</w:t>
      </w:r>
      <w:r w:rsidRPr="00CD2243">
        <w:t xml:space="preserve"> Anexo.</w:t>
      </w:r>
    </w:p>
    <w:p w14:paraId="4752B95B" w14:textId="202CC8A5" w:rsidR="004A06C4" w:rsidRPr="00214969" w:rsidRDefault="004A06C4" w:rsidP="004A06C4">
      <w:pPr>
        <w:jc w:val="both"/>
        <w:rPr>
          <w:b/>
          <w:bCs/>
        </w:rPr>
      </w:pPr>
      <w:r w:rsidRPr="009B65D8">
        <w:t xml:space="preserve">La unidad de registros eléctricos en su totalidad (cabina con hardware y software de adquisición de datos, cable de </w:t>
      </w:r>
      <w:proofErr w:type="spellStart"/>
      <w:r w:rsidRPr="009B65D8">
        <w:t>wireline</w:t>
      </w:r>
      <w:proofErr w:type="spellEnd"/>
      <w:r w:rsidRPr="009B65D8">
        <w:t xml:space="preserve">, Powerpack, generador, accesorios de </w:t>
      </w:r>
      <w:proofErr w:type="spellStart"/>
      <w:r w:rsidRPr="009B65D8">
        <w:t>izaje</w:t>
      </w:r>
      <w:proofErr w:type="spellEnd"/>
      <w:r w:rsidRPr="009B65D8">
        <w:t xml:space="preserve"> y todo elemento adicional a esta lista necesario para una operación de </w:t>
      </w:r>
      <w:proofErr w:type="spellStart"/>
      <w:r w:rsidRPr="009B65D8">
        <w:t>wireline</w:t>
      </w:r>
      <w:proofErr w:type="spellEnd"/>
      <w:r w:rsidRPr="009B65D8">
        <w:t>) deberán estar disponibles para ser embarcados</w:t>
      </w:r>
      <w:r>
        <w:t>,</w:t>
      </w:r>
      <w:r w:rsidRPr="00214969">
        <w:rPr>
          <w:b/>
          <w:bCs/>
        </w:rPr>
        <w:t xml:space="preserve"> en puerto, antes de la FECHA PREVISTA PARA EL INICIO DEL PRIMER POZO</w:t>
      </w:r>
      <w:r w:rsidR="00B15874">
        <w:rPr>
          <w:b/>
          <w:bCs/>
        </w:rPr>
        <w:t>.</w:t>
      </w:r>
    </w:p>
    <w:p w14:paraId="4B9DA7B5" w14:textId="77777777" w:rsidR="004A06C4" w:rsidRPr="008178BA" w:rsidRDefault="004A06C4" w:rsidP="004A06C4">
      <w:pPr>
        <w:jc w:val="both"/>
      </w:pPr>
      <w:r w:rsidRPr="008178BA">
        <w:t>El CONTRATISTA es responsable de mantener en la plataforma el INVENTARIO MÍNIMO requerido en los Anexos II y III y es parte de la</w:t>
      </w:r>
      <w:r>
        <w:t xml:space="preserve">s tarifas </w:t>
      </w:r>
      <w:r w:rsidRPr="008178BA">
        <w:t>definidos en este anexo.</w:t>
      </w:r>
    </w:p>
    <w:p w14:paraId="7A37A7D0" w14:textId="77777777" w:rsidR="004A06C4" w:rsidRDefault="004A06C4" w:rsidP="004A06C4">
      <w:pPr>
        <w:jc w:val="both"/>
      </w:pPr>
      <w:r w:rsidRPr="008178BA">
        <w:t xml:space="preserve">Todas las operaciones de </w:t>
      </w:r>
      <w:proofErr w:type="spellStart"/>
      <w:r w:rsidRPr="008178BA">
        <w:t>perfilaje</w:t>
      </w:r>
      <w:proofErr w:type="spellEnd"/>
      <w:r w:rsidRPr="008178BA">
        <w:t xml:space="preserve"> o intervención de </w:t>
      </w:r>
      <w:proofErr w:type="spellStart"/>
      <w:r w:rsidRPr="008178BA">
        <w:t>wireline</w:t>
      </w:r>
      <w:proofErr w:type="spellEnd"/>
      <w:r w:rsidRPr="008178BA">
        <w:t xml:space="preserve"> en pozo deben incluir un equipo de control de presión de pozo básico </w:t>
      </w:r>
      <w:proofErr w:type="gramStart"/>
      <w:r w:rsidRPr="008178BA">
        <w:t>de acuerdo a</w:t>
      </w:r>
      <w:proofErr w:type="gramEnd"/>
      <w:r w:rsidRPr="008178BA">
        <w:t xml:space="preserve"> los Anexos II y III como </w:t>
      </w:r>
      <w:proofErr w:type="spellStart"/>
      <w:r w:rsidRPr="008178BA">
        <w:t>packoff</w:t>
      </w:r>
      <w:proofErr w:type="spellEnd"/>
      <w:r w:rsidRPr="008178BA">
        <w:t xml:space="preserve"> + limpia cable y/o cortador de cable sin costo</w:t>
      </w:r>
      <w:r w:rsidRPr="00CD2243">
        <w:t xml:space="preserve"> adicional. La EMPRESA decidirá cual método usar de acuerdo </w:t>
      </w:r>
      <w:r>
        <w:t>con</w:t>
      </w:r>
      <w:r w:rsidRPr="00CD2243">
        <w:t xml:space="preserve"> la situación de pozo. El equipo de presión con inyección de grasa se pagará aparte de acuerdo </w:t>
      </w:r>
      <w:r>
        <w:t>con</w:t>
      </w:r>
      <w:r w:rsidRPr="00CD2243">
        <w:t xml:space="preserve"> lo descri</w:t>
      </w:r>
      <w:r>
        <w:t>p</w:t>
      </w:r>
      <w:r w:rsidRPr="00CD2243">
        <w:t>to más abajo.</w:t>
      </w:r>
    </w:p>
    <w:p w14:paraId="442DC754" w14:textId="77777777" w:rsidR="004A06C4" w:rsidRDefault="004A06C4" w:rsidP="004A06C4">
      <w:pPr>
        <w:jc w:val="both"/>
      </w:pPr>
      <w:r>
        <w:t>El servicio de registros eléctricos con cable podrá ser solicitado por la EMPRESA, cuando la adquisición de datos del reservorio con la tecnología LWD (Fase de perforación) no esté disponible o no se haya alcanzado a terminar.</w:t>
      </w:r>
    </w:p>
    <w:p w14:paraId="2B44C998" w14:textId="77777777" w:rsidR="004A06C4" w:rsidRDefault="004A06C4" w:rsidP="004A06C4">
      <w:pPr>
        <w:jc w:val="both"/>
      </w:pPr>
      <w:r>
        <w:t xml:space="preserve">Para ello se utilizarán las tarifas que a continuación se mencionan para la certificación del servicio de </w:t>
      </w:r>
      <w:proofErr w:type="spellStart"/>
      <w:r>
        <w:t>wireline</w:t>
      </w:r>
      <w:proofErr w:type="spellEnd"/>
      <w:r>
        <w:t>.</w:t>
      </w:r>
    </w:p>
    <w:p w14:paraId="08F68B2A" w14:textId="77777777" w:rsidR="004A06C4" w:rsidRDefault="004A06C4" w:rsidP="004A06C4">
      <w:pPr>
        <w:jc w:val="both"/>
      </w:pPr>
      <w:r>
        <w:t xml:space="preserve">Los ítems abajo mencionados serán utilizados para la certificación de los servicios de </w:t>
      </w:r>
      <w:proofErr w:type="spellStart"/>
      <w:r>
        <w:t>perfilaje</w:t>
      </w:r>
      <w:proofErr w:type="spellEnd"/>
      <w:r>
        <w:t xml:space="preserve"> independientemente del diámetro de pozo, cañería de revestimiento o fase de perforación.</w:t>
      </w:r>
    </w:p>
    <w:p w14:paraId="75456D8C" w14:textId="77777777" w:rsidR="004A06C4" w:rsidRDefault="004A06C4" w:rsidP="004A06C4">
      <w:pPr>
        <w:jc w:val="both"/>
      </w:pPr>
      <w:r>
        <w:t xml:space="preserve">En el caso que el CONTRATISTA determine, en conjunto con la EMPRESA, que es necesario la utilización de un sistema de </w:t>
      </w:r>
      <w:proofErr w:type="spellStart"/>
      <w:r>
        <w:t>conveyance</w:t>
      </w:r>
      <w:proofErr w:type="spellEnd"/>
      <w:r>
        <w:t xml:space="preserve"> o de </w:t>
      </w:r>
      <w:proofErr w:type="spellStart"/>
      <w:r>
        <w:t>deployment</w:t>
      </w:r>
      <w:proofErr w:type="spellEnd"/>
      <w:r>
        <w:t xml:space="preserve"> adicional al servicio por gravedad, éste deberá estar disponible también plataforma.</w:t>
      </w:r>
    </w:p>
    <w:p w14:paraId="038882E8" w14:textId="77777777" w:rsidR="004A06C4" w:rsidRDefault="004A06C4" w:rsidP="004A06C4">
      <w:pPr>
        <w:jc w:val="both"/>
      </w:pPr>
      <w:r w:rsidRPr="00CD2243">
        <w:lastRenderedPageBreak/>
        <w:t>A continuación</w:t>
      </w:r>
      <w:r>
        <w:t>,</w:t>
      </w:r>
      <w:r w:rsidRPr="00CD2243">
        <w:t xml:space="preserve"> se muestras l</w:t>
      </w:r>
      <w:r>
        <w:t xml:space="preserve">as tarifas aplicables a la provisión </w:t>
      </w:r>
      <w:r w:rsidRPr="00CD2243">
        <w:t xml:space="preserve">del servicio de </w:t>
      </w:r>
      <w:proofErr w:type="spellStart"/>
      <w:r w:rsidRPr="00CD2243">
        <w:t>perfilaje</w:t>
      </w:r>
      <w:proofErr w:type="spellEnd"/>
      <w:r>
        <w:t>:</w:t>
      </w:r>
    </w:p>
    <w:p w14:paraId="2712B940" w14:textId="4F72442F" w:rsidR="004A06C4" w:rsidRPr="003153D9" w:rsidRDefault="004A06C4" w:rsidP="004A06C4">
      <w:pPr>
        <w:pStyle w:val="Ttulo3"/>
        <w:ind w:left="0" w:firstLine="0"/>
        <w:jc w:val="both"/>
      </w:pPr>
      <w:bookmarkStart w:id="243" w:name="_Toc156976972"/>
      <w:bookmarkStart w:id="244" w:name="_Toc164333767"/>
      <w:r>
        <w:t>Cargo por Personal.</w:t>
      </w:r>
      <w:bookmarkEnd w:id="244"/>
      <w:r>
        <w:t xml:space="preserve"> </w:t>
      </w:r>
      <w:bookmarkEnd w:id="243"/>
    </w:p>
    <w:p w14:paraId="1459A438" w14:textId="77777777" w:rsidR="004A06C4" w:rsidRPr="003153D9" w:rsidRDefault="004A06C4" w:rsidP="004A06C4">
      <w:pPr>
        <w:jc w:val="both"/>
      </w:pPr>
      <w:r>
        <w:t>E</w:t>
      </w:r>
      <w:r w:rsidRPr="003153D9">
        <w:t xml:space="preserve">l personal afectado a las operaciones de </w:t>
      </w:r>
      <w:proofErr w:type="spellStart"/>
      <w:r w:rsidRPr="003153D9">
        <w:t>wireline</w:t>
      </w:r>
      <w:proofErr w:type="spellEnd"/>
      <w:r w:rsidRPr="003153D9">
        <w:t xml:space="preserve"> deberá mantenerse en plataforma desde el momento que se </w:t>
      </w:r>
      <w:r>
        <w:t xml:space="preserve">inicia la perforación del pozo </w:t>
      </w:r>
      <w:r w:rsidRPr="003153D9">
        <w:t>y</w:t>
      </w:r>
      <w:r>
        <w:t xml:space="preserve"> hasta que</w:t>
      </w:r>
      <w:r w:rsidRPr="003153D9">
        <w:t xml:space="preserve"> sean liberados por el Company Man.</w:t>
      </w:r>
    </w:p>
    <w:p w14:paraId="4DFDB543" w14:textId="77777777" w:rsidR="004A06C4" w:rsidRDefault="004A06C4" w:rsidP="004A06C4">
      <w:pPr>
        <w:jc w:val="both"/>
      </w:pPr>
      <w:r w:rsidRPr="003153D9">
        <w:t xml:space="preserve">Esta tarifa será diaria y se ejecutará mientras </w:t>
      </w:r>
      <w:r>
        <w:t>que el personal para desarrollar la operación se encuentre completa a bordo de la plataforma.</w:t>
      </w:r>
    </w:p>
    <w:p w14:paraId="191F98AB" w14:textId="5E389A29" w:rsidR="004A06C4" w:rsidRDefault="004A06C4" w:rsidP="004A06C4">
      <w:pPr>
        <w:pStyle w:val="Ttulo3"/>
        <w:ind w:left="0" w:firstLine="0"/>
        <w:jc w:val="both"/>
      </w:pPr>
      <w:bookmarkStart w:id="245" w:name="_Toc156976973"/>
      <w:bookmarkStart w:id="246" w:name="_Toc164333768"/>
      <w:r>
        <w:t>Cargo por Equipamiento.</w:t>
      </w:r>
      <w:bookmarkEnd w:id="246"/>
      <w:r>
        <w:t xml:space="preserve"> </w:t>
      </w:r>
      <w:bookmarkEnd w:id="245"/>
    </w:p>
    <w:p w14:paraId="6C309CFA" w14:textId="77777777" w:rsidR="004A06C4" w:rsidRPr="003153D9" w:rsidRDefault="004A06C4" w:rsidP="004A06C4">
      <w:pPr>
        <w:jc w:val="both"/>
      </w:pPr>
      <w:r>
        <w:t>E</w:t>
      </w:r>
      <w:r w:rsidRPr="003153D9">
        <w:t xml:space="preserve">l </w:t>
      </w:r>
      <w:r>
        <w:t>equipamiento</w:t>
      </w:r>
      <w:r w:rsidRPr="003153D9">
        <w:t xml:space="preserve"> afectado a las operaciones de </w:t>
      </w:r>
      <w:proofErr w:type="spellStart"/>
      <w:r w:rsidRPr="003153D9">
        <w:t>wireline</w:t>
      </w:r>
      <w:proofErr w:type="spellEnd"/>
      <w:r w:rsidRPr="003153D9">
        <w:t xml:space="preserve"> deberá mantenerse en plataforma desde el momento que </w:t>
      </w:r>
      <w:r>
        <w:t xml:space="preserve">se inicia el proyecto de perforación </w:t>
      </w:r>
      <w:r w:rsidRPr="003153D9">
        <w:t>y</w:t>
      </w:r>
      <w:r>
        <w:t xml:space="preserve"> hasta que</w:t>
      </w:r>
      <w:r w:rsidRPr="003153D9">
        <w:t xml:space="preserve"> sean liberados por el Company Man.</w:t>
      </w:r>
    </w:p>
    <w:p w14:paraId="20032041" w14:textId="77777777" w:rsidR="004A06C4" w:rsidRDefault="004A06C4" w:rsidP="004A06C4">
      <w:pPr>
        <w:jc w:val="both"/>
      </w:pPr>
      <w:r w:rsidRPr="003153D9">
        <w:t xml:space="preserve">Esta tarifa será diaria y se ejecutará mientras </w:t>
      </w:r>
      <w:r>
        <w:t>que el equipamiento para desarrollar la operación se encuentre completa a bordo de la plataforma.</w:t>
      </w:r>
    </w:p>
    <w:p w14:paraId="32F913CA" w14:textId="77777777" w:rsidR="004A06C4" w:rsidRDefault="004A06C4" w:rsidP="004A06C4">
      <w:pPr>
        <w:jc w:val="both"/>
      </w:pPr>
      <w:r>
        <w:t xml:space="preserve">El equipamiento solicitado en anexo técnico para contingencias de perforación (cortadores, </w:t>
      </w:r>
      <w:proofErr w:type="spellStart"/>
      <w:r>
        <w:t>backoff</w:t>
      </w:r>
      <w:proofErr w:type="spellEnd"/>
      <w:r>
        <w:t>) forma parte de este equipamiento.</w:t>
      </w:r>
    </w:p>
    <w:p w14:paraId="1878EC60" w14:textId="603D6EAE" w:rsidR="004A06C4" w:rsidRDefault="00DA0A70" w:rsidP="004A06C4">
      <w:pPr>
        <w:jc w:val="both"/>
      </w:pPr>
      <w:r>
        <w:t>En caso de que</w:t>
      </w:r>
      <w:r w:rsidR="004A06C4">
        <w:t xml:space="preserve"> por fuerza mayor, el CONTRATISTA deba desembarcar parcial o en su totalidad el equipamiento, la tarifa correspondiente a CARGO POR EQUIPAMIENTO dejará de certificarse.</w:t>
      </w:r>
    </w:p>
    <w:p w14:paraId="7210D6FE" w14:textId="77777777" w:rsidR="004A06C4" w:rsidRPr="00CD2243" w:rsidRDefault="004A06C4" w:rsidP="004A06C4">
      <w:pPr>
        <w:pStyle w:val="Ttulo3"/>
        <w:ind w:left="0" w:firstLine="0"/>
        <w:jc w:val="both"/>
      </w:pPr>
      <w:bookmarkStart w:id="247" w:name="_Toc156976974"/>
      <w:bookmarkStart w:id="248" w:name="_Toc164333769"/>
      <w:r>
        <w:t>Perfiles Básicos.</w:t>
      </w:r>
      <w:bookmarkEnd w:id="247"/>
      <w:bookmarkEnd w:id="248"/>
    </w:p>
    <w:p w14:paraId="0B14D05A" w14:textId="77777777" w:rsidR="004A06C4" w:rsidRPr="00CD2243" w:rsidRDefault="004A06C4" w:rsidP="004A06C4">
      <w:pPr>
        <w:jc w:val="both"/>
      </w:pPr>
      <w:r w:rsidRPr="00CD2243">
        <w:t xml:space="preserve">Para los casos en que el programa prevea el registro con </w:t>
      </w:r>
      <w:proofErr w:type="spellStart"/>
      <w:r>
        <w:t>w</w:t>
      </w:r>
      <w:r w:rsidRPr="00CD2243">
        <w:t>ireline</w:t>
      </w:r>
      <w:proofErr w:type="spellEnd"/>
      <w:r w:rsidRPr="00CD2243">
        <w:t>, se pagará por metro de registro válido para el siguiente conjunto de servicios:</w:t>
      </w:r>
    </w:p>
    <w:p w14:paraId="3889CCC3" w14:textId="77777777" w:rsidR="004A06C4" w:rsidRPr="00CD2243" w:rsidRDefault="004A06C4" w:rsidP="004A06C4">
      <w:pPr>
        <w:pStyle w:val="Lista2"/>
        <w:rPr>
          <w:lang w:val="es-ES_tradnl" w:eastAsia="es-ES"/>
        </w:rPr>
      </w:pPr>
      <w:r w:rsidRPr="00CD2243">
        <w:rPr>
          <w:lang w:val="es-ES_tradnl" w:eastAsia="es-ES"/>
        </w:rPr>
        <w:t>Resistividad: al menos 5 profundidades de investigación, incluyendo al menos 90” de profundidad de investigación</w:t>
      </w:r>
      <w:r>
        <w:rPr>
          <w:lang w:val="es-ES_tradnl" w:eastAsia="es-ES"/>
        </w:rPr>
        <w:t>.</w:t>
      </w:r>
    </w:p>
    <w:p w14:paraId="198113EF" w14:textId="77777777" w:rsidR="004A06C4" w:rsidRPr="00CD2243" w:rsidRDefault="004A06C4" w:rsidP="004A06C4">
      <w:pPr>
        <w:pStyle w:val="Lista2"/>
        <w:rPr>
          <w:lang w:val="es-ES_tradnl" w:eastAsia="es-ES"/>
        </w:rPr>
      </w:pPr>
      <w:r w:rsidRPr="00CD2243">
        <w:rPr>
          <w:lang w:val="es-ES_tradnl" w:eastAsia="es-ES"/>
        </w:rPr>
        <w:t>Porosidad Neutrónica</w:t>
      </w:r>
      <w:r>
        <w:rPr>
          <w:lang w:val="es-ES_tradnl" w:eastAsia="es-ES"/>
        </w:rPr>
        <w:t>.</w:t>
      </w:r>
    </w:p>
    <w:p w14:paraId="07E6690E" w14:textId="77777777" w:rsidR="004A06C4" w:rsidRPr="00CD2243" w:rsidRDefault="004A06C4" w:rsidP="004A06C4">
      <w:pPr>
        <w:pStyle w:val="Lista2"/>
        <w:rPr>
          <w:lang w:val="es-ES_tradnl" w:eastAsia="es-ES"/>
        </w:rPr>
      </w:pPr>
      <w:r w:rsidRPr="00CD2243">
        <w:rPr>
          <w:lang w:val="es-ES_tradnl" w:eastAsia="es-ES"/>
        </w:rPr>
        <w:t>Densidad de Formación y Factor Fotoeléctrico</w:t>
      </w:r>
      <w:r>
        <w:rPr>
          <w:lang w:val="es-ES_tradnl" w:eastAsia="es-ES"/>
        </w:rPr>
        <w:t>.</w:t>
      </w:r>
    </w:p>
    <w:p w14:paraId="2D58FE87" w14:textId="77777777" w:rsidR="004A06C4" w:rsidRPr="00CD2243" w:rsidRDefault="004A06C4" w:rsidP="004A06C4">
      <w:pPr>
        <w:pStyle w:val="Lista2"/>
        <w:rPr>
          <w:lang w:val="es-ES_tradnl" w:eastAsia="es-ES"/>
        </w:rPr>
      </w:pPr>
      <w:r w:rsidRPr="00CD2243">
        <w:rPr>
          <w:lang w:val="es-ES_tradnl" w:eastAsia="es-ES"/>
        </w:rPr>
        <w:t>Registro Sónico de onda completa (P y S) en modo orientado</w:t>
      </w:r>
      <w:r>
        <w:rPr>
          <w:lang w:val="es-ES_tradnl" w:eastAsia="es-ES"/>
        </w:rPr>
        <w:t>.</w:t>
      </w:r>
    </w:p>
    <w:p w14:paraId="4A293C9C" w14:textId="77777777" w:rsidR="004A06C4" w:rsidRPr="00CD2243" w:rsidRDefault="004A06C4" w:rsidP="004A06C4">
      <w:pPr>
        <w:pStyle w:val="Lista2"/>
        <w:numPr>
          <w:ilvl w:val="0"/>
          <w:numId w:val="0"/>
        </w:numPr>
        <w:rPr>
          <w:lang w:val="es-ES_tradnl" w:eastAsia="es-ES"/>
        </w:rPr>
      </w:pPr>
    </w:p>
    <w:p w14:paraId="2B071606" w14:textId="77777777" w:rsidR="004A06C4" w:rsidRPr="00CD2243" w:rsidRDefault="004A06C4" w:rsidP="004A06C4">
      <w:pPr>
        <w:jc w:val="both"/>
        <w:rPr>
          <w:lang w:val="es-ES_tradnl"/>
        </w:rPr>
      </w:pPr>
      <w:r w:rsidRPr="00CD2243">
        <w:rPr>
          <w:lang w:val="es-ES_tradnl"/>
        </w:rPr>
        <w:t xml:space="preserve">El perfil de Rayos Gamma convencional se asume incluido en el precio por metro de cada uno de los servicios y no se pagará en ningún escenario. Lo mismo ocurre para el </w:t>
      </w:r>
      <w:proofErr w:type="spellStart"/>
      <w:r w:rsidRPr="00CD2243">
        <w:rPr>
          <w:lang w:val="es-ES_tradnl"/>
        </w:rPr>
        <w:t>c</w:t>
      </w:r>
      <w:r>
        <w:rPr>
          <w:lang w:val="es-ES_tradnl"/>
        </w:rPr>
        <w:t>a</w:t>
      </w:r>
      <w:r w:rsidRPr="00CD2243">
        <w:rPr>
          <w:lang w:val="es-ES_tradnl"/>
        </w:rPr>
        <w:t>liper</w:t>
      </w:r>
      <w:proofErr w:type="spellEnd"/>
      <w:r w:rsidRPr="00CD2243">
        <w:rPr>
          <w:lang w:val="es-ES_tradnl"/>
        </w:rPr>
        <w:t xml:space="preserve"> de </w:t>
      </w:r>
      <w:r>
        <w:rPr>
          <w:lang w:val="es-ES_tradnl"/>
        </w:rPr>
        <w:t xml:space="preserve">cuatro o </w:t>
      </w:r>
      <w:r w:rsidRPr="00CD2243">
        <w:rPr>
          <w:lang w:val="es-ES_tradnl"/>
        </w:rPr>
        <w:t>seis brazos que se cotizará como parte del paquete de perfiles correspondiente.</w:t>
      </w:r>
    </w:p>
    <w:p w14:paraId="49E4A67E" w14:textId="77777777" w:rsidR="004A06C4" w:rsidRPr="00CD2243" w:rsidRDefault="004A06C4" w:rsidP="004A06C4">
      <w:pPr>
        <w:jc w:val="both"/>
      </w:pPr>
      <w:r w:rsidRPr="00CD2243">
        <w:rPr>
          <w:lang w:val="es-ES_tradnl"/>
        </w:rPr>
        <w:t xml:space="preserve">Tener en cuenta que el registro de Sónico </w:t>
      </w:r>
      <w:r w:rsidRPr="00CD2243">
        <w:t xml:space="preserve">debe incluir análisis de mecánica de rocas (módulos elásticos, dinámicos, etc.), análisis de estabilidad de agujero, análisis de fracturas, anisotropía (para el caso de agujero descubierto), procesamiento de coherencia o semblanza de ondas de corte y cizallamiento, análisis de mecánica de rocas (módulos elásticos, dinámicos), estabilidad de agujero si se requiere, identificación de fracturas (IWC y </w:t>
      </w:r>
      <w:proofErr w:type="spellStart"/>
      <w:r w:rsidRPr="00CD2243">
        <w:t>Stoneley</w:t>
      </w:r>
      <w:proofErr w:type="spellEnd"/>
      <w:r w:rsidRPr="00CD2243">
        <w:t xml:space="preserve">), a entregar máximo 72 horas después de haber terminado el </w:t>
      </w:r>
      <w:proofErr w:type="spellStart"/>
      <w:r w:rsidRPr="00CD2243">
        <w:t>perfilaje</w:t>
      </w:r>
      <w:proofErr w:type="spellEnd"/>
      <w:r w:rsidRPr="00CD2243">
        <w:t>.</w:t>
      </w:r>
    </w:p>
    <w:p w14:paraId="63D40018" w14:textId="77777777" w:rsidR="004A06C4" w:rsidRPr="00CD2243" w:rsidRDefault="004A06C4" w:rsidP="004A06C4">
      <w:pPr>
        <w:jc w:val="both"/>
      </w:pPr>
      <w:r w:rsidRPr="00CD2243">
        <w:t xml:space="preserve">El CONTRATISTA deberá proveer un modelo petrofísico para todas las intervenciones a pozo abierto y pozo entubado con herramienta mineralógica, con los datos obtenidos según la combinación de </w:t>
      </w:r>
      <w:r w:rsidRPr="00CD2243">
        <w:lastRenderedPageBreak/>
        <w:t>servicios solicitada por la EMPRESA. El mismo debe ser entregado como máximo 48</w:t>
      </w:r>
      <w:r>
        <w:t xml:space="preserve"> </w:t>
      </w:r>
      <w:r w:rsidRPr="00CD2243">
        <w:t>h</w:t>
      </w:r>
      <w:r>
        <w:t>ora</w:t>
      </w:r>
      <w:r w:rsidRPr="00CD2243">
        <w:t>s después de la adquisición en las oficinas de Buenos Aires de la EMPRESA.</w:t>
      </w:r>
    </w:p>
    <w:p w14:paraId="57148E21" w14:textId="3C7F0650" w:rsidR="004A06C4" w:rsidRDefault="004A06C4" w:rsidP="004A06C4">
      <w:pPr>
        <w:jc w:val="both"/>
      </w:pPr>
      <w:r w:rsidRPr="00CD2243">
        <w:t xml:space="preserve">Se presenta este servicio dentro del </w:t>
      </w:r>
      <w:proofErr w:type="spellStart"/>
      <w:r w:rsidRPr="00CD2243">
        <w:t>itemizado</w:t>
      </w:r>
      <w:proofErr w:type="spellEnd"/>
      <w:r w:rsidRPr="00CD2243">
        <w:t xml:space="preserve"> en forma individual o conjunta, </w:t>
      </w:r>
      <w:r>
        <w:t xml:space="preserve">incluyendo tarifas correspondientes a cada caso en el Contrato. La definición del tipo de servicio </w:t>
      </w:r>
      <w:r w:rsidRPr="00CD2243">
        <w:t xml:space="preserve">será </w:t>
      </w:r>
      <w:r w:rsidR="00B7626D">
        <w:t>definida</w:t>
      </w:r>
      <w:r>
        <w:t xml:space="preserve"> según </w:t>
      </w:r>
      <w:r w:rsidRPr="00CD2243">
        <w:t xml:space="preserve">requerimiento de </w:t>
      </w:r>
      <w:r>
        <w:t>la</w:t>
      </w:r>
      <w:r w:rsidRPr="00CD2243">
        <w:t xml:space="preserve"> EMPRESA.</w:t>
      </w:r>
    </w:p>
    <w:p w14:paraId="4A9D7A07" w14:textId="77777777" w:rsidR="004A06C4" w:rsidRDefault="004A06C4" w:rsidP="004A06C4">
      <w:pPr>
        <w:jc w:val="both"/>
      </w:pPr>
      <w:r>
        <w:t xml:space="preserve">El servicio de perfiles básicos será certificado por metro registrado según el listado siguiente y </w:t>
      </w:r>
      <w:proofErr w:type="gramStart"/>
      <w:r>
        <w:t>de acuerdo a</w:t>
      </w:r>
      <w:proofErr w:type="gramEnd"/>
      <w:r>
        <w:t xml:space="preserve"> la solicitud de la EMPRESA.</w:t>
      </w:r>
    </w:p>
    <w:p w14:paraId="165F49EB" w14:textId="702208B8" w:rsidR="004A06C4" w:rsidRDefault="004A06C4" w:rsidP="004A06C4">
      <w:pPr>
        <w:pStyle w:val="Ttulo4"/>
      </w:pPr>
      <w:r>
        <w:t xml:space="preserve">Resistividad, Gamma Ray y Calibre de pozo. </w:t>
      </w:r>
    </w:p>
    <w:p w14:paraId="60A37B02" w14:textId="77777777" w:rsidR="004A06C4" w:rsidRDefault="004A06C4" w:rsidP="004A06C4">
      <w:pPr>
        <w:ind w:left="708"/>
      </w:pPr>
      <w:r>
        <w:t xml:space="preserve">Se utilizará esta tarifa para certificar el combo básico de registros compuesto por resistividad, gamma </w:t>
      </w:r>
      <w:proofErr w:type="spellStart"/>
      <w:r>
        <w:t>ray</w:t>
      </w:r>
      <w:proofErr w:type="spellEnd"/>
      <w:r>
        <w:t xml:space="preserve"> natural y calibre de pozo.</w:t>
      </w:r>
    </w:p>
    <w:p w14:paraId="7AB2F63B" w14:textId="77777777" w:rsidR="004A06C4" w:rsidRDefault="004A06C4" w:rsidP="004A06C4">
      <w:pPr>
        <w:ind w:left="708"/>
      </w:pPr>
      <w:r>
        <w:t xml:space="preserve">La certificación se realizará por cada metro registrado </w:t>
      </w:r>
      <w:proofErr w:type="gramStart"/>
      <w:r>
        <w:t>de acuerdo a</w:t>
      </w:r>
      <w:proofErr w:type="gramEnd"/>
      <w:r>
        <w:t xml:space="preserve"> la solicitud de la EMPRESA.</w:t>
      </w:r>
    </w:p>
    <w:p w14:paraId="3E9D34F6" w14:textId="77777777" w:rsidR="004A06C4" w:rsidRDefault="004A06C4" w:rsidP="004A06C4">
      <w:pPr>
        <w:ind w:left="708"/>
      </w:pPr>
      <w:proofErr w:type="gramStart"/>
      <w:r>
        <w:t>La información a presentar</w:t>
      </w:r>
      <w:proofErr w:type="gramEnd"/>
      <w:r>
        <w:t xml:space="preserve"> por el CONTRATISTA incluye curvas de resistividad, curva de conductividad profunda, gamma </w:t>
      </w:r>
      <w:proofErr w:type="spellStart"/>
      <w:r>
        <w:t>ray</w:t>
      </w:r>
      <w:proofErr w:type="spellEnd"/>
      <w:r>
        <w:t xml:space="preserve">, </w:t>
      </w:r>
      <w:proofErr w:type="spellStart"/>
      <w:r>
        <w:t>caliper</w:t>
      </w:r>
      <w:proofErr w:type="spellEnd"/>
      <w:r>
        <w:t xml:space="preserve"> promedio, </w:t>
      </w:r>
      <w:proofErr w:type="spellStart"/>
      <w:r>
        <w:t>caliper</w:t>
      </w:r>
      <w:proofErr w:type="spellEnd"/>
      <w:r>
        <w:t xml:space="preserve"> parciales, radios individuales, volumen de pozo y volumen de cemento.</w:t>
      </w:r>
    </w:p>
    <w:p w14:paraId="3005A134" w14:textId="64B57CFE" w:rsidR="004A06C4" w:rsidRDefault="004A06C4" w:rsidP="004A06C4">
      <w:pPr>
        <w:pStyle w:val="Ttulo4"/>
      </w:pPr>
      <w:r>
        <w:t xml:space="preserve">Porosidad Neutrónica. </w:t>
      </w:r>
    </w:p>
    <w:p w14:paraId="63060794" w14:textId="77777777" w:rsidR="004A06C4" w:rsidRDefault="004A06C4" w:rsidP="004A06C4">
      <w:pPr>
        <w:ind w:left="708"/>
      </w:pPr>
      <w:r>
        <w:t>Se utilizará esta tarifa para certificar el servicio de neutrón compensado.</w:t>
      </w:r>
    </w:p>
    <w:p w14:paraId="795DA1BD" w14:textId="77777777" w:rsidR="004A06C4" w:rsidRDefault="004A06C4" w:rsidP="004A06C4">
      <w:pPr>
        <w:ind w:left="708"/>
      </w:pPr>
      <w:r>
        <w:t xml:space="preserve">La certificación se realizará por cada metro registrado </w:t>
      </w:r>
      <w:proofErr w:type="gramStart"/>
      <w:r>
        <w:t>de acuerdo a</w:t>
      </w:r>
      <w:proofErr w:type="gramEnd"/>
      <w:r>
        <w:t xml:space="preserve"> la solicitud de la EMPRESA.</w:t>
      </w:r>
    </w:p>
    <w:p w14:paraId="1812BBDC" w14:textId="77777777" w:rsidR="004A06C4" w:rsidRPr="00AA504D" w:rsidRDefault="004A06C4" w:rsidP="004A06C4">
      <w:pPr>
        <w:ind w:left="708"/>
      </w:pPr>
      <w:proofErr w:type="gramStart"/>
      <w:r>
        <w:t>La información a presentar</w:t>
      </w:r>
      <w:proofErr w:type="gramEnd"/>
      <w:r>
        <w:t xml:space="preserve"> por el CONTRATISTA incluye curva de porosidad neutrónica, lecturas de los detectores corto y largo.</w:t>
      </w:r>
    </w:p>
    <w:p w14:paraId="21BDA57D" w14:textId="218909BF" w:rsidR="004A06C4" w:rsidRDefault="004A06C4" w:rsidP="004A06C4">
      <w:pPr>
        <w:pStyle w:val="Ttulo4"/>
      </w:pPr>
      <w:r>
        <w:t xml:space="preserve">Densidad de formación y factor fotoeléctrico. </w:t>
      </w:r>
    </w:p>
    <w:p w14:paraId="03827997" w14:textId="77777777" w:rsidR="004A06C4" w:rsidRDefault="004A06C4" w:rsidP="004A06C4">
      <w:pPr>
        <w:ind w:left="708"/>
      </w:pPr>
      <w:r>
        <w:t>Se utilizará esta tarifa para certificar el servicio de densidad de formación y factor fotoeléctrico.</w:t>
      </w:r>
    </w:p>
    <w:p w14:paraId="3F7F4CC7" w14:textId="77777777" w:rsidR="004A06C4" w:rsidRDefault="004A06C4" w:rsidP="004A06C4">
      <w:pPr>
        <w:ind w:left="708"/>
      </w:pPr>
      <w:r>
        <w:t xml:space="preserve">La certificación se realizará por cada metro registrado </w:t>
      </w:r>
      <w:proofErr w:type="gramStart"/>
      <w:r>
        <w:t>de acuerdo a</w:t>
      </w:r>
      <w:proofErr w:type="gramEnd"/>
      <w:r>
        <w:t xml:space="preserve"> la solicitud de la EMPRESA.</w:t>
      </w:r>
    </w:p>
    <w:p w14:paraId="11B14D9B" w14:textId="77777777" w:rsidR="004A06C4" w:rsidRPr="00AA504D" w:rsidRDefault="004A06C4" w:rsidP="004A06C4">
      <w:pPr>
        <w:ind w:left="708"/>
      </w:pPr>
      <w:proofErr w:type="gramStart"/>
      <w:r>
        <w:t>La información a presentar</w:t>
      </w:r>
      <w:proofErr w:type="gramEnd"/>
      <w:r>
        <w:t xml:space="preserve"> por el CONTRATISTA incluye las curvas de densidad de formación (en la matriz solicitada por la EMPRESA), corrección de densidad, factor fotoeléctrico.</w:t>
      </w:r>
    </w:p>
    <w:p w14:paraId="59FAE895" w14:textId="2147A653" w:rsidR="004A06C4" w:rsidRDefault="004A06C4" w:rsidP="004A06C4">
      <w:pPr>
        <w:pStyle w:val="Ttulo4"/>
      </w:pPr>
      <w:bookmarkStart w:id="249" w:name="_Toc155605045"/>
      <w:r>
        <w:t>Sonico Onda Completa (PYS) Orientado.</w:t>
      </w:r>
      <w:bookmarkEnd w:id="249"/>
      <w:r>
        <w:t xml:space="preserve"> </w:t>
      </w:r>
    </w:p>
    <w:p w14:paraId="09B97B97" w14:textId="77777777" w:rsidR="004A06C4" w:rsidRDefault="004A06C4" w:rsidP="004A06C4">
      <w:pPr>
        <w:ind w:left="708"/>
      </w:pPr>
      <w:r>
        <w:t xml:space="preserve">Se utilizará esta tarifa para certificado el combo básico de registros compuesto por resistividad, gamma </w:t>
      </w:r>
      <w:proofErr w:type="spellStart"/>
      <w:r>
        <w:t>ray</w:t>
      </w:r>
      <w:proofErr w:type="spellEnd"/>
      <w:r>
        <w:t xml:space="preserve"> natural y calibre de pozo.</w:t>
      </w:r>
    </w:p>
    <w:p w14:paraId="2BC71311" w14:textId="77777777" w:rsidR="004A06C4" w:rsidRDefault="004A06C4" w:rsidP="004A06C4">
      <w:pPr>
        <w:ind w:left="708"/>
      </w:pPr>
      <w:r>
        <w:lastRenderedPageBreak/>
        <w:t xml:space="preserve">La certificación se realizará por cada metro registrado </w:t>
      </w:r>
      <w:proofErr w:type="gramStart"/>
      <w:r>
        <w:t>de acuerdo a</w:t>
      </w:r>
      <w:proofErr w:type="gramEnd"/>
      <w:r>
        <w:t xml:space="preserve"> la solicitud de la EMPRESA.</w:t>
      </w:r>
    </w:p>
    <w:p w14:paraId="0F334A65" w14:textId="77777777" w:rsidR="004A06C4" w:rsidRPr="00CC69B4" w:rsidRDefault="004A06C4" w:rsidP="004A06C4">
      <w:pPr>
        <w:ind w:left="708"/>
      </w:pPr>
      <w:proofErr w:type="gramStart"/>
      <w:r>
        <w:t>La información a presentar</w:t>
      </w:r>
      <w:proofErr w:type="gramEnd"/>
      <w:r>
        <w:t xml:space="preserve"> por el CONTRATISTA incluye las curvas de </w:t>
      </w:r>
      <w:proofErr w:type="spellStart"/>
      <w:r>
        <w:t>DeltaT</w:t>
      </w:r>
      <w:proofErr w:type="spellEnd"/>
      <w:r>
        <w:t xml:space="preserve"> compresional, </w:t>
      </w:r>
      <w:proofErr w:type="spellStart"/>
      <w:r>
        <w:t>DeltaT</w:t>
      </w:r>
      <w:proofErr w:type="spellEnd"/>
      <w:r>
        <w:t xml:space="preserve"> </w:t>
      </w:r>
      <w:proofErr w:type="spellStart"/>
      <w:r>
        <w:t>shear</w:t>
      </w:r>
      <w:proofErr w:type="spellEnd"/>
      <w:r>
        <w:t>, Tiempo de Tránsito, VDL (o sismograma o WAVE)</w:t>
      </w:r>
    </w:p>
    <w:p w14:paraId="3DB9C8A7" w14:textId="54C491FF" w:rsidR="004A06C4" w:rsidRDefault="004A06C4" w:rsidP="004A06C4">
      <w:pPr>
        <w:pStyle w:val="Ttulo3"/>
        <w:ind w:left="0" w:firstLine="0"/>
        <w:jc w:val="both"/>
      </w:pPr>
      <w:bookmarkStart w:id="250" w:name="_Toc156976975"/>
      <w:bookmarkStart w:id="251" w:name="_Toc164333770"/>
      <w:r>
        <w:t>Rayos Gamma espectral.</w:t>
      </w:r>
      <w:bookmarkEnd w:id="251"/>
      <w:r>
        <w:t xml:space="preserve"> </w:t>
      </w:r>
      <w:bookmarkEnd w:id="250"/>
    </w:p>
    <w:p w14:paraId="1B537ED8" w14:textId="1421C74B" w:rsidR="004A06C4" w:rsidRDefault="004A06C4" w:rsidP="004A06C4">
      <w:pPr>
        <w:jc w:val="both"/>
      </w:pPr>
      <w:r>
        <w:t xml:space="preserve">En el caso que la EMPRESA lo solicite se utilizará el presente </w:t>
      </w:r>
      <w:r w:rsidR="00B7626D">
        <w:t>ítem</w:t>
      </w:r>
      <w:r>
        <w:t xml:space="preserve"> para certificar la adquisición de datos con la herramienta Rayos Gamma Espectral por cada metro registrado.</w:t>
      </w:r>
    </w:p>
    <w:p w14:paraId="6D35E594" w14:textId="77777777" w:rsidR="004A06C4" w:rsidRPr="002F42C1" w:rsidRDefault="004A06C4" w:rsidP="004A06C4">
      <w:pPr>
        <w:jc w:val="both"/>
      </w:pPr>
      <w:r>
        <w:t>El servicio contempla la adquisición de Rayos Gamma Totales, Rayos Gamma específicos para Uranio, Torio y Potasio.</w:t>
      </w:r>
    </w:p>
    <w:p w14:paraId="47B5590C" w14:textId="7FC4FE36" w:rsidR="004A06C4" w:rsidRPr="00CD2243" w:rsidRDefault="004A06C4" w:rsidP="004A06C4">
      <w:pPr>
        <w:pStyle w:val="Ttulo3"/>
        <w:ind w:left="0" w:firstLine="0"/>
        <w:jc w:val="both"/>
      </w:pPr>
      <w:bookmarkStart w:id="252" w:name="_Toc155605047"/>
      <w:bookmarkStart w:id="253" w:name="_Toc156976976"/>
      <w:bookmarkStart w:id="254" w:name="_Toc164333771"/>
      <w:r w:rsidRPr="00CD2243">
        <w:t>Ensayo de Presiones</w:t>
      </w:r>
      <w:bookmarkEnd w:id="252"/>
      <w:bookmarkEnd w:id="253"/>
      <w:bookmarkEnd w:id="254"/>
    </w:p>
    <w:p w14:paraId="13260BFC" w14:textId="6ABDC64D" w:rsidR="004A06C4" w:rsidRDefault="004A06C4" w:rsidP="004A06C4">
      <w:pPr>
        <w:jc w:val="both"/>
      </w:pPr>
      <w:r w:rsidRPr="00CD2243">
        <w:t>Incluye costos de operación, especialista, correlación, obtención de datos. Se pagará por cada punto de presión tomado efectivamente. No se paga por ensayos de prueba (por ejemplo</w:t>
      </w:r>
      <w:r w:rsidR="00DA0A70">
        <w:t>,</w:t>
      </w:r>
      <w:r w:rsidRPr="00CD2243">
        <w:t xml:space="preserve"> en </w:t>
      </w:r>
      <w:proofErr w:type="spellStart"/>
      <w:r w:rsidRPr="00CD2243">
        <w:t>casing</w:t>
      </w:r>
      <w:proofErr w:type="spellEnd"/>
      <w:r w:rsidRPr="00CD2243">
        <w:t xml:space="preserve"> o zona impermeable para verificación de la herramienta), o con pérdida de sello. Debe incluir un reporte en PDF y Excel con los puntos obtenidos.</w:t>
      </w:r>
    </w:p>
    <w:p w14:paraId="35A6883B" w14:textId="07693E28" w:rsidR="004A06C4" w:rsidRPr="00CD2243" w:rsidRDefault="00AC1D33" w:rsidP="004A06C4">
      <w:pPr>
        <w:pStyle w:val="Ttulo3"/>
        <w:ind w:left="0" w:firstLine="0"/>
        <w:jc w:val="both"/>
      </w:pPr>
      <w:bookmarkStart w:id="255" w:name="_Toc164333772"/>
      <w:r>
        <w:t>Soporte técnico</w:t>
      </w:r>
      <w:bookmarkEnd w:id="255"/>
    </w:p>
    <w:p w14:paraId="50C5166D" w14:textId="77777777" w:rsidR="004A06C4" w:rsidRDefault="004A06C4" w:rsidP="004A06C4">
      <w:pPr>
        <w:jc w:val="both"/>
      </w:pPr>
      <w:r>
        <w:t>Se utilizará este ítem para certificar el soporte técnico en tierra para la toma de muestras de fluido de perforación.</w:t>
      </w:r>
    </w:p>
    <w:p w14:paraId="33FA2904" w14:textId="77777777" w:rsidR="004A06C4" w:rsidRPr="00CD2243" w:rsidRDefault="004A06C4" w:rsidP="004A06C4">
      <w:pPr>
        <w:jc w:val="both"/>
      </w:pPr>
      <w:r>
        <w:t>El cargo es por operación, por lo que se certificará 1 (uno) por cada operación con herramienta de toma de muestras de fluido de formación, sin tener en cuenta la duración del servicio, la cantidad de muestras o la cantidad de identificaciones de fluidos realizada.</w:t>
      </w:r>
    </w:p>
    <w:p w14:paraId="1F045AFE" w14:textId="0FA6FF34" w:rsidR="004A06C4" w:rsidRPr="00CD2243" w:rsidRDefault="004A06C4" w:rsidP="004A06C4">
      <w:pPr>
        <w:pStyle w:val="Ttulo3"/>
        <w:ind w:left="0" w:firstLine="0"/>
        <w:jc w:val="both"/>
      </w:pPr>
      <w:bookmarkStart w:id="256" w:name="_Toc155605048"/>
      <w:bookmarkStart w:id="257" w:name="_Toc156976978"/>
      <w:bookmarkStart w:id="258" w:name="_Toc164333773"/>
      <w:r w:rsidRPr="00CD2243">
        <w:t>Identificación de fluidos</w:t>
      </w:r>
      <w:bookmarkEnd w:id="256"/>
      <w:bookmarkEnd w:id="257"/>
      <w:bookmarkEnd w:id="258"/>
    </w:p>
    <w:p w14:paraId="05238244" w14:textId="77777777" w:rsidR="004A06C4" w:rsidRDefault="004A06C4" w:rsidP="004A06C4">
      <w:pPr>
        <w:jc w:val="both"/>
      </w:pPr>
      <w:r w:rsidRPr="00CD2243">
        <w:t>Incluye costos de operación, especialista, correlación, obtención de datos. Se pagará por cada muestra identificada efectivamente en tiempo real independiente del tiempo de bombeo. Se deberá usar métodos ópticos y/o dieléctricos que permitan diferenciar claramente agua, petróleo y gas. No incluye el costo por toma de muestra.</w:t>
      </w:r>
    </w:p>
    <w:p w14:paraId="3E4922D3" w14:textId="3CBB6EB6" w:rsidR="004A06C4" w:rsidRPr="008574AE" w:rsidRDefault="004A06C4" w:rsidP="004A06C4">
      <w:pPr>
        <w:pStyle w:val="Ttulo3"/>
        <w:ind w:left="0" w:firstLine="0"/>
        <w:jc w:val="both"/>
      </w:pPr>
      <w:bookmarkStart w:id="259" w:name="_Toc155605049"/>
      <w:bookmarkStart w:id="260" w:name="_Toc156976979"/>
      <w:bookmarkStart w:id="261" w:name="_Toc164333774"/>
      <w:r w:rsidRPr="008574AE">
        <w:t>Toma de Muestras de fluido</w:t>
      </w:r>
      <w:bookmarkEnd w:id="259"/>
      <w:bookmarkEnd w:id="260"/>
      <w:bookmarkEnd w:id="261"/>
    </w:p>
    <w:p w14:paraId="16C9D45E" w14:textId="77777777" w:rsidR="004A06C4" w:rsidRPr="00CD2243" w:rsidRDefault="004A06C4" w:rsidP="004A06C4">
      <w:pPr>
        <w:jc w:val="both"/>
      </w:pPr>
      <w:r w:rsidRPr="00CD2243">
        <w:t xml:space="preserve">Incluye costos de operación, especialista, correlación, obtención y trasvase de muestra en pozo </w:t>
      </w:r>
      <w:r>
        <w:t xml:space="preserve">en caso </w:t>
      </w:r>
      <w:r w:rsidRPr="00CD2243">
        <w:t>de requerirse. No se paga por ensayos de prueba (por ejemplo</w:t>
      </w:r>
      <w:r>
        <w:t>,</w:t>
      </w:r>
      <w:r w:rsidRPr="00CD2243">
        <w:t xml:space="preserve"> en </w:t>
      </w:r>
      <w:proofErr w:type="spellStart"/>
      <w:r w:rsidRPr="00CD2243">
        <w:t>casing</w:t>
      </w:r>
      <w:proofErr w:type="spellEnd"/>
      <w:r w:rsidRPr="00CD2243">
        <w:t xml:space="preserve"> o zona impermeable para verificación de la herramienta), o con pérdida de sello. Se pagará por cada muestra tomada efectivamente con un tiempo de bombeo de hasta 2 horas por muestra con identificación de fluidos en tiempo real. El tiempo adicional de bombeo se pagará en intervalos de 15 minutos o fracción. </w:t>
      </w:r>
    </w:p>
    <w:p w14:paraId="57E4DA36" w14:textId="77777777" w:rsidR="004A06C4" w:rsidRDefault="004A06C4" w:rsidP="004A06C4">
      <w:pPr>
        <w:jc w:val="both"/>
      </w:pPr>
      <w:r w:rsidRPr="00CD2243">
        <w:t xml:space="preserve">El volumen mínimo por muestra es de 1 litro (1000 </w:t>
      </w:r>
      <w:proofErr w:type="spellStart"/>
      <w:r w:rsidRPr="00CD2243">
        <w:t>cc</w:t>
      </w:r>
      <w:proofErr w:type="spellEnd"/>
      <w:r w:rsidRPr="00CD2243">
        <w:t>) para muestras de agua o 400cc para muestras de hidrocarburos. Si por restricciones técnicas de la herramienta se deben abrir varias botellas para cumplir este volumen, solo se pagará por una sola muestra.</w:t>
      </w:r>
    </w:p>
    <w:p w14:paraId="01942F13" w14:textId="77777777" w:rsidR="004A06C4" w:rsidRDefault="004A06C4" w:rsidP="004A06C4">
      <w:pPr>
        <w:jc w:val="both"/>
      </w:pPr>
      <w:r>
        <w:lastRenderedPageBreak/>
        <w:t>El costo asociado a la identificación de la muestra (tipo de fluido), previo a su coleta, se encuentra incluido en la tarifa.</w:t>
      </w:r>
    </w:p>
    <w:p w14:paraId="2CDE9D22" w14:textId="40D46F26" w:rsidR="004A06C4" w:rsidRDefault="004A06C4" w:rsidP="004A06C4">
      <w:pPr>
        <w:pStyle w:val="Ttulo3"/>
        <w:ind w:left="0" w:firstLine="0"/>
        <w:jc w:val="both"/>
      </w:pPr>
      <w:bookmarkStart w:id="262" w:name="_Toc155605050"/>
      <w:bookmarkStart w:id="263" w:name="_Toc156976980"/>
      <w:bookmarkStart w:id="264" w:name="_Toc164333775"/>
      <w:r>
        <w:t>Tiempo de Bombeo Adicional</w:t>
      </w:r>
      <w:bookmarkEnd w:id="262"/>
      <w:bookmarkEnd w:id="263"/>
      <w:bookmarkEnd w:id="264"/>
    </w:p>
    <w:p w14:paraId="733EE1CA" w14:textId="77777777" w:rsidR="004A06C4" w:rsidRPr="00CD2243" w:rsidRDefault="004A06C4" w:rsidP="004A06C4">
      <w:pPr>
        <w:jc w:val="both"/>
      </w:pPr>
      <w:r w:rsidRPr="00CD2243">
        <w:t>El tiempo adicional de bombeo</w:t>
      </w:r>
      <w:r>
        <w:t xml:space="preserve">, a las 2hrs, </w:t>
      </w:r>
      <w:r w:rsidRPr="00CD2243">
        <w:t xml:space="preserve">se pagará en intervalos de 15 minutos o fracción. </w:t>
      </w:r>
    </w:p>
    <w:p w14:paraId="4E68EFD1" w14:textId="316DCCC2" w:rsidR="004A06C4" w:rsidRPr="000273AC" w:rsidRDefault="004A06C4" w:rsidP="004A06C4">
      <w:pPr>
        <w:pStyle w:val="Ttulo3"/>
        <w:ind w:left="0" w:firstLine="0"/>
        <w:jc w:val="both"/>
      </w:pPr>
      <w:bookmarkStart w:id="265" w:name="_Toc155605051"/>
      <w:bookmarkStart w:id="266" w:name="_Toc156976981"/>
      <w:bookmarkStart w:id="267" w:name="_Toc164333776"/>
      <w:r>
        <w:t>Alquiler Botella muestra PVT</w:t>
      </w:r>
      <w:bookmarkEnd w:id="265"/>
      <w:bookmarkEnd w:id="266"/>
      <w:bookmarkEnd w:id="267"/>
    </w:p>
    <w:p w14:paraId="2AC4F6AD" w14:textId="77777777" w:rsidR="004A06C4" w:rsidRDefault="004A06C4" w:rsidP="004A06C4">
      <w:pPr>
        <w:jc w:val="both"/>
      </w:pPr>
      <w:r>
        <w:t>S</w:t>
      </w:r>
      <w:r w:rsidRPr="00CD2243">
        <w:t xml:space="preserve">e pagará una tarifa diaria (USD/día x botella) por alquiler de botellas de muestras que empezará a contar desde el día en que las muestras fueron tomadas hasta el día que se devuelvan en la base del CONTRATISTA más cercana al puerto del proyecto. </w:t>
      </w:r>
    </w:p>
    <w:p w14:paraId="613804D7" w14:textId="77777777" w:rsidR="004A06C4" w:rsidRDefault="004A06C4" w:rsidP="004A06C4">
      <w:pPr>
        <w:jc w:val="both"/>
      </w:pPr>
      <w:r w:rsidRPr="00CD2243">
        <w:t xml:space="preserve">Se espera que </w:t>
      </w:r>
      <w:r>
        <w:t>el</w:t>
      </w:r>
      <w:r w:rsidRPr="00CD2243">
        <w:t xml:space="preserve"> CONTRATISTA transporte las muestras desde el puerto hacia </w:t>
      </w:r>
      <w:r>
        <w:t>el laboratorio que la EMPRESA designe en la Ciudad de Villahermosa</w:t>
      </w:r>
      <w:r w:rsidRPr="00CD2243">
        <w:t xml:space="preserve">, por lo que se pagará un </w:t>
      </w:r>
      <w:proofErr w:type="spellStart"/>
      <w:r>
        <w:t>lump</w:t>
      </w:r>
      <w:proofErr w:type="spellEnd"/>
      <w:r>
        <w:t xml:space="preserve"> sum por el transporte de todas las botellas con muestras adquiridas con la herramienta de </w:t>
      </w:r>
      <w:proofErr w:type="spellStart"/>
      <w:r>
        <w:t>wireline</w:t>
      </w:r>
      <w:proofErr w:type="spellEnd"/>
      <w:r>
        <w:t>.</w:t>
      </w:r>
    </w:p>
    <w:p w14:paraId="3D1E9C93" w14:textId="5294A5B7" w:rsidR="004A06C4" w:rsidRPr="000273AC" w:rsidRDefault="001056E1" w:rsidP="004A06C4">
      <w:pPr>
        <w:pStyle w:val="Ttulo3"/>
        <w:ind w:left="0" w:firstLine="0"/>
        <w:jc w:val="both"/>
      </w:pPr>
      <w:bookmarkStart w:id="268" w:name="_Toc156976982"/>
      <w:bookmarkStart w:id="269" w:name="_Toc164333777"/>
      <w:r>
        <w:t>Transporte botellas muestras pvt</w:t>
      </w:r>
      <w:bookmarkEnd w:id="268"/>
      <w:bookmarkEnd w:id="269"/>
    </w:p>
    <w:p w14:paraId="5A697F87" w14:textId="77777777" w:rsidR="004A06C4" w:rsidRDefault="004A06C4" w:rsidP="004A06C4">
      <w:pPr>
        <w:jc w:val="both"/>
      </w:pPr>
      <w:r>
        <w:t>Este ítem se utilizará para certificar el transporte de las botellas con muestras de fluido de formación desde el puerto hasta el laboratorio que la EMPRESA designe en la Ciudad de Villahermosa.</w:t>
      </w:r>
    </w:p>
    <w:p w14:paraId="1C4E4CDD" w14:textId="77777777" w:rsidR="004A06C4" w:rsidRPr="00CD2243" w:rsidRDefault="004A06C4" w:rsidP="004A06C4">
      <w:pPr>
        <w:jc w:val="both"/>
      </w:pPr>
      <w:r>
        <w:t>Se certificará 1 (una) unidad de este ítem por transporte realizado, sin importar la cantidad de muestras que se transporte.</w:t>
      </w:r>
    </w:p>
    <w:p w14:paraId="02E78691" w14:textId="230F56AB" w:rsidR="004A06C4" w:rsidRPr="00CD2243" w:rsidRDefault="004A06C4" w:rsidP="004A06C4">
      <w:pPr>
        <w:pStyle w:val="Ttulo3"/>
        <w:ind w:left="0" w:firstLine="0"/>
        <w:jc w:val="both"/>
      </w:pPr>
      <w:bookmarkStart w:id="270" w:name="_Toc155605052"/>
      <w:bookmarkStart w:id="271" w:name="_Toc156976983"/>
      <w:bookmarkStart w:id="272" w:name="_Toc164333778"/>
      <w:r w:rsidRPr="00CD2243">
        <w:t>Evaluación de cemento</w:t>
      </w:r>
      <w:bookmarkEnd w:id="270"/>
      <w:bookmarkEnd w:id="271"/>
      <w:bookmarkEnd w:id="272"/>
    </w:p>
    <w:p w14:paraId="072218B5" w14:textId="77777777" w:rsidR="004A06C4" w:rsidRPr="00CD2243" w:rsidRDefault="004A06C4" w:rsidP="004A06C4">
      <w:pPr>
        <w:jc w:val="both"/>
      </w:pPr>
      <w:r w:rsidRPr="00CD2243">
        <w:t>Este servicio incluye el registro de adherencia de cemento a la tubería (CBL) y a la formación, registros de densidad variable, curvas de correlación (Detector de Cuplas, Rayos Gamma).</w:t>
      </w:r>
    </w:p>
    <w:p w14:paraId="421A9BCB" w14:textId="77777777" w:rsidR="004A06C4" w:rsidRPr="00CD2243" w:rsidRDefault="004A06C4" w:rsidP="004A06C4">
      <w:pPr>
        <w:jc w:val="both"/>
      </w:pPr>
      <w:r w:rsidRPr="00CD2243">
        <w:t>Además</w:t>
      </w:r>
      <w:r>
        <w:t xml:space="preserve">, </w:t>
      </w:r>
      <w:r w:rsidRPr="00CD2243">
        <w:t>incluye cualquier otro cargo aplicable, como por ejemplo, pero sin estar restringido a: personal, especialista, montaje, herramientas, profundidad y registro, interpretación, calibraciones, certificaciones, permisos.</w:t>
      </w:r>
    </w:p>
    <w:p w14:paraId="11D78285" w14:textId="77777777" w:rsidR="004A06C4" w:rsidRDefault="004A06C4" w:rsidP="004A06C4">
      <w:pPr>
        <w:jc w:val="both"/>
      </w:pPr>
      <w:r w:rsidRPr="00CD2243">
        <w:t>Se deberá entregar un reporte preliminar de interpretación para decidir pasos a seguir hasta 4 horas después de haber terminado el perfil. Se debe entregar un reporte de interpretación para presentar a la autoridad competente dentro de las 12 horas después de haber realizado el perfil.</w:t>
      </w:r>
    </w:p>
    <w:p w14:paraId="13B6F353" w14:textId="77777777" w:rsidR="004A06C4" w:rsidRDefault="004A06C4" w:rsidP="004A06C4">
      <w:pPr>
        <w:jc w:val="both"/>
      </w:pPr>
      <w:r>
        <w:t xml:space="preserve">Las herramientas deberán estar preparadas (centralizadores, cabezas de adquisición, etc.) para la toma de datos en cañerías de 13-3/8”, 9-5/8” y 7”. </w:t>
      </w:r>
    </w:p>
    <w:p w14:paraId="6CA163CF" w14:textId="77777777" w:rsidR="004A06C4" w:rsidRPr="00CD2243" w:rsidRDefault="004A06C4" w:rsidP="004A06C4">
      <w:pPr>
        <w:jc w:val="both"/>
      </w:pPr>
      <w:r>
        <w:t>La evaluación de cemento será realizada en forma independiente para cada tubería de revestimiento, esto es, la herramienta deberá estar configurada especialmente para cada tubería de revestimiento.</w:t>
      </w:r>
    </w:p>
    <w:p w14:paraId="067EDFEF" w14:textId="77777777" w:rsidR="004A06C4" w:rsidRDefault="004A06C4" w:rsidP="004A06C4">
      <w:pPr>
        <w:jc w:val="both"/>
      </w:pPr>
      <w:r w:rsidRPr="00CD2243">
        <w:t xml:space="preserve">Se abonará </w:t>
      </w:r>
      <w:r>
        <w:t>por metro registrado.</w:t>
      </w:r>
    </w:p>
    <w:p w14:paraId="4C617E4F" w14:textId="55B9A47E" w:rsidR="004A06C4" w:rsidRPr="00CD2243" w:rsidRDefault="004A06C4" w:rsidP="004A06C4">
      <w:pPr>
        <w:pStyle w:val="Ttulo3"/>
        <w:ind w:left="0" w:firstLine="0"/>
        <w:jc w:val="both"/>
      </w:pPr>
      <w:bookmarkStart w:id="273" w:name="_Toc155605053"/>
      <w:bookmarkStart w:id="274" w:name="_Toc156976984"/>
      <w:bookmarkStart w:id="275" w:name="_Toc164333779"/>
      <w:r w:rsidRPr="00CD2243">
        <w:lastRenderedPageBreak/>
        <w:t xml:space="preserve">Evaluación de cemento </w:t>
      </w:r>
      <w:bookmarkEnd w:id="273"/>
      <w:r>
        <w:t>en Modo Memoria.</w:t>
      </w:r>
      <w:bookmarkEnd w:id="275"/>
      <w:r>
        <w:t xml:space="preserve"> </w:t>
      </w:r>
      <w:bookmarkEnd w:id="274"/>
    </w:p>
    <w:p w14:paraId="5337762A" w14:textId="77777777" w:rsidR="004A06C4" w:rsidRPr="00CD2243" w:rsidRDefault="004A06C4" w:rsidP="004A06C4">
      <w:pPr>
        <w:jc w:val="both"/>
      </w:pPr>
      <w:r w:rsidRPr="00CD2243">
        <w:t>Este servicio incluye el registro de adherencia de cemento a la tubería (CBL) y a la formación, registros de densidad variable, curvas de correlación (Detector de Cuplas, Rayos Gamma)</w:t>
      </w:r>
      <w:r>
        <w:t xml:space="preserve"> en modo memoria, tanto para su bajada con tubería como con cable</w:t>
      </w:r>
      <w:r w:rsidRPr="00CD2243">
        <w:t>.</w:t>
      </w:r>
    </w:p>
    <w:p w14:paraId="11BCFE74" w14:textId="77777777" w:rsidR="004A06C4" w:rsidRPr="00CD2243" w:rsidRDefault="004A06C4" w:rsidP="004A06C4">
      <w:pPr>
        <w:jc w:val="both"/>
      </w:pPr>
      <w:r w:rsidRPr="00CD2243">
        <w:t>Además</w:t>
      </w:r>
      <w:r>
        <w:t>,</w:t>
      </w:r>
      <w:r w:rsidRPr="00CD2243">
        <w:t xml:space="preserve"> incluye cualquier otro cargo aplicable, como, por ejemplo, pero sin estar restringido a: personal, especialista, montaje, herramientas, profundidad y registro, interpretación, calibraciones, certificaciones, permisos.</w:t>
      </w:r>
    </w:p>
    <w:p w14:paraId="1A7A6FC6" w14:textId="77777777" w:rsidR="004A06C4" w:rsidRDefault="004A06C4" w:rsidP="004A06C4">
      <w:pPr>
        <w:jc w:val="both"/>
      </w:pPr>
      <w:r w:rsidRPr="00CD2243">
        <w:t xml:space="preserve">Se deberá entregar un reporte preliminar de interpretación para decidir pasos a seguir hasta 4 horas después de haber </w:t>
      </w:r>
      <w:r>
        <w:t>recuper</w:t>
      </w:r>
      <w:r w:rsidRPr="00CD2243">
        <w:t xml:space="preserve">ado </w:t>
      </w:r>
      <w:r>
        <w:t>la herramienta en superficie</w:t>
      </w:r>
      <w:r w:rsidRPr="00CD2243">
        <w:t xml:space="preserve">. Se debe entregar un reporte de interpretación para presentar a la autoridad competente dentro de las 12 horas después de haber </w:t>
      </w:r>
      <w:r>
        <w:t>recuper</w:t>
      </w:r>
      <w:r w:rsidRPr="00CD2243">
        <w:t xml:space="preserve">ado </w:t>
      </w:r>
      <w:r>
        <w:t>la herramienta en superficie</w:t>
      </w:r>
      <w:r w:rsidRPr="00CD2243">
        <w:t>.</w:t>
      </w:r>
    </w:p>
    <w:p w14:paraId="661ECB48" w14:textId="77777777" w:rsidR="004A06C4" w:rsidRDefault="004A06C4" w:rsidP="004A06C4">
      <w:pPr>
        <w:jc w:val="both"/>
      </w:pPr>
      <w:r>
        <w:t xml:space="preserve">Las herramientas deberán estar preparadas (centralizadores, cabezas de adquisición, etc.) para la toma de datos en cañerías de 13 </w:t>
      </w:r>
      <w:r>
        <w:rPr>
          <w:rFonts w:cs="Arial"/>
        </w:rPr>
        <w:t>⅜</w:t>
      </w:r>
      <w:r>
        <w:t xml:space="preserve">”, 9 </w:t>
      </w:r>
      <w:r>
        <w:rPr>
          <w:rFonts w:cs="Arial"/>
        </w:rPr>
        <w:t>⅝</w:t>
      </w:r>
      <w:r>
        <w:t xml:space="preserve">” y 7”. </w:t>
      </w:r>
    </w:p>
    <w:p w14:paraId="46696684" w14:textId="77777777" w:rsidR="004A06C4" w:rsidRPr="00CD2243" w:rsidRDefault="004A06C4" w:rsidP="004A06C4">
      <w:pPr>
        <w:jc w:val="both"/>
      </w:pPr>
      <w:r>
        <w:t>La evaluación de cemento será realizada en forma independiente para cada tubería de revestimiento, esto es, la herramienta deberá estar configurada especialmente para cada tubería de revestimiento.</w:t>
      </w:r>
    </w:p>
    <w:p w14:paraId="548EBC3B" w14:textId="77777777" w:rsidR="004A06C4" w:rsidRPr="00CD2243" w:rsidRDefault="004A06C4" w:rsidP="004A06C4">
      <w:pPr>
        <w:jc w:val="both"/>
      </w:pPr>
      <w:r w:rsidRPr="00CD2243">
        <w:t xml:space="preserve">Se abonará un cargo </w:t>
      </w:r>
      <w:r>
        <w:t>por operación en modo memoria. La tarifa de registro se encuentra detallada en EVALUACION DE CEMENTO.</w:t>
      </w:r>
    </w:p>
    <w:p w14:paraId="02D7FAF4" w14:textId="4DE85648" w:rsidR="004A06C4" w:rsidRPr="00CD2243" w:rsidRDefault="004A06C4" w:rsidP="004A06C4">
      <w:pPr>
        <w:pStyle w:val="Ttulo3"/>
        <w:ind w:left="0" w:firstLine="0"/>
        <w:jc w:val="both"/>
      </w:pPr>
      <w:bookmarkStart w:id="276" w:name="_Toc155605054"/>
      <w:bookmarkStart w:id="277" w:name="_Toc156976985"/>
      <w:bookmarkStart w:id="278" w:name="_Toc164333780"/>
      <w:r w:rsidRPr="00CD2243">
        <w:t>Mapa de cemento</w:t>
      </w:r>
      <w:bookmarkEnd w:id="276"/>
      <w:r>
        <w:t>.</w:t>
      </w:r>
      <w:bookmarkEnd w:id="278"/>
      <w:r>
        <w:t xml:space="preserve"> </w:t>
      </w:r>
      <w:bookmarkEnd w:id="277"/>
    </w:p>
    <w:p w14:paraId="32C31C1D" w14:textId="77777777" w:rsidR="004A06C4" w:rsidRDefault="004A06C4" w:rsidP="004A06C4">
      <w:pPr>
        <w:jc w:val="both"/>
      </w:pPr>
      <w:r w:rsidRPr="00CD2243">
        <w:t xml:space="preserve">Este servicio incluye un mapa de adherencia de cemento a la tubería y a la formación cubriendo 360° del </w:t>
      </w:r>
      <w:r>
        <w:t>revestimiento</w:t>
      </w:r>
      <w:r w:rsidRPr="00CD2243">
        <w:t xml:space="preserve"> con herramienta ultrasónica o similar, registros de densidad variable, CBL, curvas de correlación (Detector de Cuplas, Rayos Gamma, Neutrón de Correlación). </w:t>
      </w:r>
    </w:p>
    <w:p w14:paraId="021A443B" w14:textId="77777777" w:rsidR="004A06C4" w:rsidRPr="00CD2243" w:rsidRDefault="004A06C4" w:rsidP="004A06C4">
      <w:pPr>
        <w:jc w:val="both"/>
      </w:pPr>
      <w:r w:rsidRPr="00CD2243">
        <w:t>No se aceptará el mapa de cemento producido por las herramientas sónicas segmentadas estándar.</w:t>
      </w:r>
    </w:p>
    <w:p w14:paraId="44B83EAF" w14:textId="77777777" w:rsidR="004A06C4" w:rsidRPr="00CD2243" w:rsidRDefault="004A06C4" w:rsidP="004A06C4">
      <w:pPr>
        <w:jc w:val="both"/>
      </w:pPr>
      <w:r w:rsidRPr="00CD2243">
        <w:t>En caso de no poder asegurar información con el peso del lodo solicitado, se debe aclarar en la licitación técnica y cotizar el costo del servicio en lodos livianos o salmuera.</w:t>
      </w:r>
    </w:p>
    <w:p w14:paraId="6B49A2B4" w14:textId="77777777" w:rsidR="004A06C4" w:rsidRDefault="004A06C4" w:rsidP="004A06C4">
      <w:pPr>
        <w:jc w:val="both"/>
      </w:pPr>
      <w:r w:rsidRPr="00CD2243">
        <w:t>Además</w:t>
      </w:r>
      <w:r>
        <w:t xml:space="preserve">, </w:t>
      </w:r>
      <w:r w:rsidRPr="00CD2243">
        <w:t>incluye cualquier otro cargo aplicable, como, por ejemplo, pero sin estar restringido a: personal, especialista, montaje, herramientas, profundidad y registro, calibraciones, certificaciones, permisos.</w:t>
      </w:r>
    </w:p>
    <w:p w14:paraId="02F3D026" w14:textId="77777777" w:rsidR="004A06C4" w:rsidRPr="00CD2243" w:rsidRDefault="004A06C4" w:rsidP="004A06C4">
      <w:pPr>
        <w:jc w:val="both"/>
      </w:pPr>
      <w:r>
        <w:t xml:space="preserve">Las herramientas deberán estar preparadas (centralizadores, cabezas de adquisición, etc.) para la toma de datos en cañerías de 13 </w:t>
      </w:r>
      <w:r>
        <w:rPr>
          <w:rFonts w:cs="Arial"/>
        </w:rPr>
        <w:t>⅜</w:t>
      </w:r>
      <w:r>
        <w:t xml:space="preserve">”, 9 </w:t>
      </w:r>
      <w:r>
        <w:rPr>
          <w:rFonts w:cs="Arial"/>
        </w:rPr>
        <w:t>⅝</w:t>
      </w:r>
      <w:r>
        <w:t xml:space="preserve">” y 7”. </w:t>
      </w:r>
    </w:p>
    <w:p w14:paraId="5E8505EA" w14:textId="77777777" w:rsidR="004A06C4" w:rsidRPr="00CD2243" w:rsidRDefault="004A06C4" w:rsidP="004A06C4">
      <w:pPr>
        <w:jc w:val="both"/>
      </w:pPr>
      <w:r>
        <w:t>La evaluación de cemento será realizada en forma independiente para cada tubería de revestimiento, esto es, la herramienta deberá estar configurada especialmente para cada tubería de revestimiento.</w:t>
      </w:r>
    </w:p>
    <w:p w14:paraId="3040C01F" w14:textId="77777777" w:rsidR="004A06C4" w:rsidRPr="00CD2243" w:rsidRDefault="004A06C4" w:rsidP="004A06C4">
      <w:pPr>
        <w:jc w:val="both"/>
      </w:pPr>
      <w:r w:rsidRPr="00CD2243">
        <w:t>Se deberá entregar un reporte preliminar de interpretación para decidir pasos a seguir hasta 4 horas después de haber terminado el perfil. Se debe entregar un reporte de interpretación para presentar a la autoridad competente dentro de las 12 horas después de haber realizado el perfil.</w:t>
      </w:r>
    </w:p>
    <w:p w14:paraId="3F173523" w14:textId="77777777" w:rsidR="004A06C4" w:rsidRPr="00CD2243" w:rsidRDefault="004A06C4" w:rsidP="004A06C4">
      <w:pPr>
        <w:jc w:val="both"/>
      </w:pPr>
      <w:r w:rsidRPr="00CD2243">
        <w:t xml:space="preserve">Se abonará un cargo </w:t>
      </w:r>
      <w:r>
        <w:t xml:space="preserve">por metro de registro (USD/M). </w:t>
      </w:r>
    </w:p>
    <w:p w14:paraId="785E4B50" w14:textId="3907D2ED" w:rsidR="004A06C4" w:rsidRPr="00CD2243" w:rsidRDefault="004A06C4" w:rsidP="004A06C4">
      <w:pPr>
        <w:pStyle w:val="Ttulo3"/>
        <w:ind w:left="0" w:firstLine="0"/>
        <w:jc w:val="both"/>
      </w:pPr>
      <w:bookmarkStart w:id="279" w:name="_Toc155605055"/>
      <w:bookmarkStart w:id="280" w:name="_Toc156976986"/>
      <w:bookmarkStart w:id="281" w:name="_Toc164333781"/>
      <w:r w:rsidRPr="00CD2243">
        <w:lastRenderedPageBreak/>
        <w:t xml:space="preserve">Registro </w:t>
      </w:r>
      <w:r>
        <w:t>g</w:t>
      </w:r>
      <w:r w:rsidRPr="00CD2243">
        <w:t>iroscópico</w:t>
      </w:r>
      <w:bookmarkEnd w:id="279"/>
      <w:r>
        <w:t>.</w:t>
      </w:r>
      <w:bookmarkEnd w:id="281"/>
      <w:r>
        <w:t xml:space="preserve"> </w:t>
      </w:r>
      <w:bookmarkEnd w:id="280"/>
    </w:p>
    <w:p w14:paraId="547C46D4" w14:textId="77777777" w:rsidR="004A06C4" w:rsidRPr="00CD2243" w:rsidRDefault="004A06C4" w:rsidP="004A06C4">
      <w:pPr>
        <w:jc w:val="both"/>
      </w:pPr>
      <w:r w:rsidRPr="00CD2243">
        <w:t>Este servicio incluye el registro de dirección del pozo usando tecnología de giróscopos, aptos para tomar el perfil tanto en hueco abierto como entubado</w:t>
      </w:r>
    </w:p>
    <w:p w14:paraId="3EB61C24" w14:textId="77777777" w:rsidR="004A06C4" w:rsidRDefault="004A06C4" w:rsidP="004A06C4">
      <w:pPr>
        <w:jc w:val="both"/>
      </w:pPr>
      <w:r w:rsidRPr="00CD2243">
        <w:t>Además</w:t>
      </w:r>
      <w:r>
        <w:t xml:space="preserve">, </w:t>
      </w:r>
      <w:r w:rsidRPr="00CD2243">
        <w:t>incluye cualquier otro cargo aplicable, como, por ejemplo, pero sin estar restringido a: personal, especialista, montaje, herramientas, profundidad y registro, interpretación, calibraciones, certificaciones, reporte final.</w:t>
      </w:r>
    </w:p>
    <w:p w14:paraId="6B6264D8" w14:textId="77777777" w:rsidR="004A06C4" w:rsidRDefault="004A06C4" w:rsidP="004A06C4">
      <w:pPr>
        <w:jc w:val="both"/>
      </w:pPr>
      <w:r>
        <w:t xml:space="preserve">Giroscopios utilizados en modalidad </w:t>
      </w:r>
      <w:proofErr w:type="spellStart"/>
      <w:r>
        <w:t>Drop</w:t>
      </w:r>
      <w:proofErr w:type="spellEnd"/>
      <w:r>
        <w:t xml:space="preserve"> o </w:t>
      </w:r>
      <w:proofErr w:type="spellStart"/>
      <w:r>
        <w:t>Gyro</w:t>
      </w:r>
      <w:proofErr w:type="spellEnd"/>
      <w:r>
        <w:t xml:space="preserve"> </w:t>
      </w:r>
      <w:proofErr w:type="spellStart"/>
      <w:r>
        <w:t>while</w:t>
      </w:r>
      <w:proofErr w:type="spellEnd"/>
      <w:r>
        <w:t xml:space="preserve"> </w:t>
      </w:r>
      <w:proofErr w:type="spellStart"/>
      <w:r>
        <w:t>drilling</w:t>
      </w:r>
      <w:proofErr w:type="spellEnd"/>
      <w:r>
        <w:t xml:space="preserve"> serán certificados con la tarifa presente en el capítulo perforación direccional.</w:t>
      </w:r>
    </w:p>
    <w:p w14:paraId="38C3B585" w14:textId="77777777" w:rsidR="004A06C4" w:rsidRPr="00CD2243" w:rsidRDefault="004A06C4" w:rsidP="004A06C4">
      <w:pPr>
        <w:jc w:val="both"/>
      </w:pPr>
      <w:r>
        <w:t>Se certificará por operación con giróscopo, sin tomar en cuenta las carreras necesarias para completar la operación.</w:t>
      </w:r>
    </w:p>
    <w:p w14:paraId="47177D51" w14:textId="1655673B" w:rsidR="004A06C4" w:rsidRPr="00CD2243" w:rsidRDefault="004A06C4" w:rsidP="004A06C4">
      <w:pPr>
        <w:pStyle w:val="Ttulo3"/>
        <w:ind w:left="0" w:firstLine="0"/>
        <w:jc w:val="both"/>
      </w:pPr>
      <w:bookmarkStart w:id="282" w:name="_Toc155605056"/>
      <w:bookmarkStart w:id="283" w:name="_Toc156976987"/>
      <w:bookmarkStart w:id="284" w:name="_Toc164333782"/>
      <w:r>
        <w:t xml:space="preserve">Bajada y </w:t>
      </w:r>
      <w:r w:rsidRPr="00CD2243">
        <w:t>Fijación de elementos mecánicos</w:t>
      </w:r>
      <w:bookmarkEnd w:id="282"/>
      <w:r>
        <w:t>.</w:t>
      </w:r>
      <w:bookmarkEnd w:id="284"/>
      <w:r>
        <w:t xml:space="preserve"> </w:t>
      </w:r>
      <w:bookmarkEnd w:id="283"/>
    </w:p>
    <w:p w14:paraId="6B2F69A2" w14:textId="77777777" w:rsidR="004A06C4" w:rsidRPr="00CD2243" w:rsidRDefault="004A06C4" w:rsidP="004A06C4">
      <w:pPr>
        <w:jc w:val="both"/>
      </w:pPr>
      <w:r w:rsidRPr="00CD2243">
        <w:t xml:space="preserve">Este concepto corresponde a la bajada y correspondiente fijación de elemento mecánico en el pozo con cable (tapón y empaquetadura o </w:t>
      </w:r>
      <w:proofErr w:type="spellStart"/>
      <w:r w:rsidRPr="00CD2243">
        <w:t>packers</w:t>
      </w:r>
      <w:proofErr w:type="spellEnd"/>
      <w:r w:rsidRPr="00CD2243">
        <w:t xml:space="preserve">), por cada elemento que se fije al pozo. </w:t>
      </w:r>
      <w:r>
        <w:t xml:space="preserve">Incluye las cargas explosivas. </w:t>
      </w:r>
      <w:r w:rsidRPr="00CD2243">
        <w:t xml:space="preserve">Debe incluir por lo menos una carrera de calibre del tamaño del tapón o </w:t>
      </w:r>
      <w:proofErr w:type="spellStart"/>
      <w:r w:rsidRPr="00CD2243">
        <w:t>packer</w:t>
      </w:r>
      <w:proofErr w:type="spellEnd"/>
      <w:r w:rsidRPr="00CD2243">
        <w:t xml:space="preserve"> deseado. Se pagará un cargo único por elemento fijado exitosamente, independiente de la profundidad o tamaño de taponera usada.</w:t>
      </w:r>
    </w:p>
    <w:p w14:paraId="14F46A8F" w14:textId="77777777" w:rsidR="004A06C4" w:rsidRPr="00CD2243" w:rsidRDefault="004A06C4" w:rsidP="004A06C4">
      <w:pPr>
        <w:jc w:val="both"/>
      </w:pPr>
      <w:r w:rsidRPr="00CD2243">
        <w:t>Además</w:t>
      </w:r>
      <w:r>
        <w:t xml:space="preserve">, </w:t>
      </w:r>
      <w:r w:rsidRPr="00CD2243">
        <w:t xml:space="preserve">incluye cualquier otro cargo aplicable, como, por ejemplo, pero sin estar restringido a: personal, especialista, montaje, correlación, herramientas, profundidad y registro, calibraciones, certificaciones, permisos, carga de poder, detonadores, adaptadores de herramienta de fijación, herramienta de fijación. </w:t>
      </w:r>
    </w:p>
    <w:p w14:paraId="7FA8A96A" w14:textId="718DC32F" w:rsidR="004A06C4" w:rsidRPr="003153D9" w:rsidRDefault="004A06C4" w:rsidP="004A06C4">
      <w:pPr>
        <w:pStyle w:val="Ttulo3"/>
        <w:ind w:left="0" w:firstLine="0"/>
        <w:jc w:val="both"/>
      </w:pPr>
      <w:bookmarkStart w:id="285" w:name="_Toc156976988"/>
      <w:bookmarkStart w:id="286" w:name="_Toc164333783"/>
      <w:r>
        <w:t>Carrera de Calibre.</w:t>
      </w:r>
      <w:bookmarkEnd w:id="286"/>
      <w:r>
        <w:t xml:space="preserve"> </w:t>
      </w:r>
      <w:bookmarkEnd w:id="285"/>
    </w:p>
    <w:p w14:paraId="047853ED" w14:textId="77777777" w:rsidR="004A06C4" w:rsidRPr="003153D9" w:rsidRDefault="004A06C4" w:rsidP="004A06C4">
      <w:pPr>
        <w:jc w:val="both"/>
      </w:pPr>
      <w:r w:rsidRPr="003153D9">
        <w:t>Este concepto se corresponde a la bajada de un gauge ring para calibrar la tubería existente.</w:t>
      </w:r>
    </w:p>
    <w:p w14:paraId="17386DDD" w14:textId="77777777" w:rsidR="004A06C4" w:rsidRPr="003153D9" w:rsidRDefault="004A06C4" w:rsidP="004A06C4">
      <w:pPr>
        <w:jc w:val="both"/>
      </w:pPr>
      <w:r w:rsidRPr="003153D9">
        <w:t>Incluye las herramientas necesarias para la realización de la operación de calibre, los diferentes gauge-</w:t>
      </w:r>
      <w:proofErr w:type="spellStart"/>
      <w:r w:rsidRPr="003153D9">
        <w:t>rings</w:t>
      </w:r>
      <w:proofErr w:type="spellEnd"/>
      <w:r w:rsidRPr="003153D9">
        <w:t>, herramientas de correlación, barras de peso necesarias y todo otro elemento componente del BHA de calibración.</w:t>
      </w:r>
    </w:p>
    <w:p w14:paraId="6ADB64B0" w14:textId="77777777" w:rsidR="004A06C4" w:rsidRPr="003153D9" w:rsidRDefault="004A06C4" w:rsidP="004A06C4">
      <w:pPr>
        <w:jc w:val="both"/>
      </w:pPr>
      <w:r w:rsidRPr="003153D9">
        <w:t xml:space="preserve">Esta tarifa no aplica a las carreras de calibración asociadas a instalación de tapones, </w:t>
      </w:r>
      <w:proofErr w:type="spellStart"/>
      <w:r w:rsidRPr="003153D9">
        <w:t>packer</w:t>
      </w:r>
      <w:proofErr w:type="spellEnd"/>
      <w:r w:rsidRPr="003153D9">
        <w:t xml:space="preserve">, </w:t>
      </w:r>
      <w:proofErr w:type="spellStart"/>
      <w:r w:rsidRPr="003153D9">
        <w:t>sump-packer</w:t>
      </w:r>
      <w:proofErr w:type="spellEnd"/>
      <w:r w:rsidRPr="003153D9">
        <w:t>.</w:t>
      </w:r>
    </w:p>
    <w:p w14:paraId="7DB2B6FC" w14:textId="77777777" w:rsidR="004A06C4" w:rsidRPr="003153D9" w:rsidRDefault="004A06C4" w:rsidP="004A06C4">
      <w:pPr>
        <w:jc w:val="both"/>
      </w:pPr>
      <w:r w:rsidRPr="003153D9">
        <w:t>Se pagará por operación de calibre, sin tener en cuenta las carreras necesarias o los gauge-</w:t>
      </w:r>
      <w:proofErr w:type="spellStart"/>
      <w:r w:rsidRPr="003153D9">
        <w:t>rings</w:t>
      </w:r>
      <w:proofErr w:type="spellEnd"/>
      <w:r w:rsidRPr="003153D9">
        <w:t xml:space="preserve"> utilizados para una operación determinada.</w:t>
      </w:r>
    </w:p>
    <w:p w14:paraId="4C22D5E9" w14:textId="7A47AE05" w:rsidR="004A06C4" w:rsidRPr="003153D9" w:rsidRDefault="004A06C4" w:rsidP="004A06C4">
      <w:pPr>
        <w:pStyle w:val="Ttulo3"/>
        <w:ind w:left="0" w:firstLine="0"/>
        <w:jc w:val="both"/>
      </w:pPr>
      <w:bookmarkStart w:id="287" w:name="_Toc156976989"/>
      <w:bookmarkStart w:id="288" w:name="_Toc164333784"/>
      <w:r>
        <w:t>Herramientas de terceros.</w:t>
      </w:r>
      <w:bookmarkEnd w:id="288"/>
      <w:r>
        <w:t xml:space="preserve"> </w:t>
      </w:r>
      <w:bookmarkEnd w:id="287"/>
    </w:p>
    <w:p w14:paraId="6F7528ED" w14:textId="77777777" w:rsidR="004A06C4" w:rsidRPr="003153D9" w:rsidRDefault="004A06C4" w:rsidP="004A06C4">
      <w:pPr>
        <w:jc w:val="both"/>
      </w:pPr>
      <w:r w:rsidRPr="003153D9">
        <w:t xml:space="preserve">Este concepto se corresponde a la provisión del cable de </w:t>
      </w:r>
      <w:proofErr w:type="spellStart"/>
      <w:r w:rsidRPr="003153D9">
        <w:t>wireline</w:t>
      </w:r>
      <w:proofErr w:type="spellEnd"/>
      <w:r w:rsidRPr="003153D9">
        <w:t xml:space="preserve"> para realizar la bajada al pozo de herramientas de terceros.</w:t>
      </w:r>
    </w:p>
    <w:p w14:paraId="7CB011C4" w14:textId="77777777" w:rsidR="004A06C4" w:rsidRPr="003153D9" w:rsidRDefault="004A06C4" w:rsidP="004A06C4">
      <w:pPr>
        <w:jc w:val="both"/>
      </w:pPr>
      <w:r w:rsidRPr="003153D9">
        <w:t xml:space="preserve">Incluye los adaptadores necesarios para la conexión entre el cable de </w:t>
      </w:r>
      <w:proofErr w:type="spellStart"/>
      <w:r w:rsidRPr="003153D9">
        <w:t>wireline</w:t>
      </w:r>
      <w:proofErr w:type="spellEnd"/>
      <w:r w:rsidRPr="003153D9">
        <w:t xml:space="preserve"> y la herramienta de terceros.</w:t>
      </w:r>
    </w:p>
    <w:p w14:paraId="09A68E35" w14:textId="77777777" w:rsidR="004A06C4" w:rsidRPr="003153D9" w:rsidRDefault="004A06C4" w:rsidP="004A06C4">
      <w:pPr>
        <w:jc w:val="both"/>
      </w:pPr>
      <w:r w:rsidRPr="003153D9">
        <w:lastRenderedPageBreak/>
        <w:t>Se pagará por operación, sin tener en cuenta las carreras necesarias para completar la misma.</w:t>
      </w:r>
    </w:p>
    <w:p w14:paraId="42924E5B" w14:textId="77777777" w:rsidR="004A06C4" w:rsidRPr="00CD2243" w:rsidRDefault="004A06C4" w:rsidP="004A06C4">
      <w:pPr>
        <w:pStyle w:val="Ttulo3"/>
        <w:ind w:left="0" w:firstLine="0"/>
        <w:jc w:val="both"/>
      </w:pPr>
      <w:bookmarkStart w:id="289" w:name="_Toc155605060"/>
      <w:bookmarkStart w:id="290" w:name="_Toc156976991"/>
      <w:bookmarkStart w:id="291" w:name="_Toc164333785"/>
      <w:r w:rsidRPr="00CD2243">
        <w:t>Registro de perfil asistido</w:t>
      </w:r>
      <w:bookmarkEnd w:id="289"/>
      <w:r>
        <w:t>.</w:t>
      </w:r>
      <w:bookmarkEnd w:id="291"/>
      <w:r>
        <w:t xml:space="preserve"> </w:t>
      </w:r>
      <w:bookmarkEnd w:id="290"/>
    </w:p>
    <w:p w14:paraId="01D4CEC8" w14:textId="77777777" w:rsidR="004A06C4" w:rsidRDefault="004A06C4" w:rsidP="004A06C4">
      <w:pPr>
        <w:jc w:val="both"/>
      </w:pPr>
      <w:r>
        <w:t>Este recargo debe incluir cualquier otro cargo aplicable, como, por ejemplo, pero sin estar restringido a: personal, especialista, montaje, correlación, herramientas, sub de tensión y compresión, profundidad y registro, calibraciones, certificaciones, accesorios, adaptadores.</w:t>
      </w:r>
    </w:p>
    <w:p w14:paraId="5C0D7A57" w14:textId="55C90E5B" w:rsidR="004A06C4" w:rsidRDefault="004A06C4" w:rsidP="004A06C4">
      <w:pPr>
        <w:pStyle w:val="Ttulo4"/>
        <w:ind w:left="1701" w:hanging="992"/>
      </w:pPr>
      <w:r>
        <w:t xml:space="preserve">REGISTRO CON SONDEO DE PERFORACION – TOOL PUSHER. </w:t>
      </w:r>
    </w:p>
    <w:p w14:paraId="0C1B317B" w14:textId="77777777" w:rsidR="004A06C4" w:rsidRDefault="004A06C4" w:rsidP="004A06C4">
      <w:pPr>
        <w:jc w:val="both"/>
      </w:pPr>
      <w:r>
        <w:t xml:space="preserve">Técnica de adquisición de datos de formación en donde las herramientas de </w:t>
      </w:r>
      <w:proofErr w:type="spellStart"/>
      <w:r>
        <w:t>wireline</w:t>
      </w:r>
      <w:proofErr w:type="spellEnd"/>
      <w:r>
        <w:t xml:space="preserve"> son empujadas dentro del pozo con el sondeo de perforación.</w:t>
      </w:r>
    </w:p>
    <w:p w14:paraId="0A45E5F2" w14:textId="77777777" w:rsidR="004A06C4" w:rsidRPr="0017287A" w:rsidRDefault="004A06C4" w:rsidP="004A06C4">
      <w:pPr>
        <w:jc w:val="both"/>
      </w:pPr>
      <w:r>
        <w:t>Se utilizará este ítem para certificar períodos de 24 horas de operación con esta tecnología, no se contabilizan días calendario.</w:t>
      </w:r>
    </w:p>
    <w:p w14:paraId="36933979" w14:textId="0F0A4AAD" w:rsidR="004A06C4" w:rsidRDefault="004A06C4" w:rsidP="004A06C4">
      <w:pPr>
        <w:pStyle w:val="Ttulo4"/>
        <w:ind w:left="1701" w:hanging="992"/>
      </w:pPr>
      <w:r>
        <w:t xml:space="preserve">REGISTRO CON TRACTOR. </w:t>
      </w:r>
    </w:p>
    <w:p w14:paraId="4910B883" w14:textId="77777777" w:rsidR="004A06C4" w:rsidRDefault="004A06C4" w:rsidP="004A06C4">
      <w:pPr>
        <w:jc w:val="both"/>
      </w:pPr>
      <w:r>
        <w:t xml:space="preserve">Técnica de transporte de herramientas de </w:t>
      </w:r>
      <w:proofErr w:type="spellStart"/>
      <w:r>
        <w:t>perfilaje</w:t>
      </w:r>
      <w:proofErr w:type="spellEnd"/>
      <w:r>
        <w:t xml:space="preserve">, en donde un tractor colocado por encima de las herramientas de </w:t>
      </w:r>
      <w:proofErr w:type="spellStart"/>
      <w:r>
        <w:t>wireline</w:t>
      </w:r>
      <w:proofErr w:type="spellEnd"/>
      <w:r>
        <w:t xml:space="preserve"> empuja el tren de herramientas dentro del pozo.</w:t>
      </w:r>
    </w:p>
    <w:p w14:paraId="21836676" w14:textId="77777777" w:rsidR="004A06C4" w:rsidRDefault="004A06C4" w:rsidP="004A06C4">
      <w:pPr>
        <w:jc w:val="both"/>
      </w:pPr>
      <w:r>
        <w:t>Se certificará por metro “tractoreado”.</w:t>
      </w:r>
    </w:p>
    <w:p w14:paraId="48FE93C9" w14:textId="77777777" w:rsidR="004A06C4" w:rsidRPr="00A16FD6" w:rsidRDefault="004A06C4" w:rsidP="004A06C4">
      <w:pPr>
        <w:jc w:val="both"/>
      </w:pPr>
      <w:r>
        <w:t xml:space="preserve">Se define como carrera efectiva, cuando las herramientas de </w:t>
      </w:r>
      <w:proofErr w:type="spellStart"/>
      <w:r>
        <w:t>wireline</w:t>
      </w:r>
      <w:proofErr w:type="spellEnd"/>
      <w:r>
        <w:t xml:space="preserve"> alcanzan la profundidad objetivo, solicitada por programa.</w:t>
      </w:r>
    </w:p>
    <w:p w14:paraId="69785478" w14:textId="18DF7D4E" w:rsidR="004A06C4" w:rsidRDefault="004A06C4" w:rsidP="004A06C4">
      <w:pPr>
        <w:pStyle w:val="Ttulo4"/>
        <w:ind w:left="1701" w:hanging="992"/>
      </w:pPr>
      <w:r>
        <w:t>REGISTRO CON SHUTTLE.</w:t>
      </w:r>
    </w:p>
    <w:p w14:paraId="484D6040" w14:textId="77777777" w:rsidR="004A06C4" w:rsidRDefault="004A06C4" w:rsidP="004A06C4">
      <w:pPr>
        <w:jc w:val="both"/>
      </w:pPr>
      <w:r>
        <w:t xml:space="preserve">Técnica de adquisición en donde las herramientas de </w:t>
      </w:r>
      <w:proofErr w:type="spellStart"/>
      <w:r>
        <w:t>wireline</w:t>
      </w:r>
      <w:proofErr w:type="spellEnd"/>
      <w:r>
        <w:t xml:space="preserve"> van incorporadas dentro de un “</w:t>
      </w:r>
      <w:proofErr w:type="spellStart"/>
      <w:r>
        <w:t>shuttle</w:t>
      </w:r>
      <w:proofErr w:type="spellEnd"/>
      <w:r>
        <w:t>” y luego son expulsadas del sondeo de perforación, activadas y comienza la adquisición de datos en modo memoria durante la retirada del sondeo del pozo.</w:t>
      </w:r>
    </w:p>
    <w:p w14:paraId="5B725D3A" w14:textId="77777777" w:rsidR="004A06C4" w:rsidRPr="0017287A" w:rsidRDefault="004A06C4" w:rsidP="004A06C4">
      <w:pPr>
        <w:jc w:val="both"/>
      </w:pPr>
      <w:r>
        <w:t>Se utilizará este ítem para certificar períodos de 24 horas de operación con esta tecnología, no se contabilizan días calendario.</w:t>
      </w:r>
    </w:p>
    <w:p w14:paraId="4D6F5C13" w14:textId="78ECBB59" w:rsidR="004A06C4" w:rsidRPr="008574AE" w:rsidRDefault="004A06C4" w:rsidP="004A06C4">
      <w:pPr>
        <w:pStyle w:val="Ttulo3"/>
        <w:ind w:left="0" w:firstLine="0"/>
        <w:jc w:val="both"/>
      </w:pPr>
      <w:bookmarkStart w:id="292" w:name="_Toc155605061"/>
      <w:bookmarkStart w:id="293" w:name="_Toc156976992"/>
      <w:bookmarkStart w:id="294" w:name="_Toc164333786"/>
      <w:r>
        <w:t>Sistema</w:t>
      </w:r>
      <w:r w:rsidRPr="008574AE">
        <w:t xml:space="preserve"> de patines para perfilaje</w:t>
      </w:r>
      <w:r>
        <w:t>.</w:t>
      </w:r>
      <w:bookmarkEnd w:id="292"/>
      <w:bookmarkEnd w:id="294"/>
      <w:r>
        <w:t xml:space="preserve"> </w:t>
      </w:r>
      <w:bookmarkEnd w:id="293"/>
    </w:p>
    <w:p w14:paraId="442C3538" w14:textId="77777777" w:rsidR="004A06C4" w:rsidRDefault="004A06C4" w:rsidP="004A06C4">
      <w:pPr>
        <w:jc w:val="both"/>
      </w:pPr>
      <w:r>
        <w:t>Se incluye el sistema de patines (</w:t>
      </w:r>
      <w:proofErr w:type="spellStart"/>
      <w:r>
        <w:t>rollers</w:t>
      </w:r>
      <w:proofErr w:type="spellEnd"/>
      <w:r>
        <w:t xml:space="preserve"> / </w:t>
      </w:r>
      <w:proofErr w:type="spellStart"/>
      <w:r>
        <w:t>tool</w:t>
      </w:r>
      <w:proofErr w:type="spellEnd"/>
      <w:r>
        <w:t xml:space="preserve">-taxi) descripto en el pliego técnico usado para bajar herramientas de perfil y toma de muestras al pozo, accesorios, personal, movilización y cualquier otro costo asociado de operación. </w:t>
      </w:r>
    </w:p>
    <w:p w14:paraId="6F0289E5" w14:textId="77777777" w:rsidR="004A06C4" w:rsidRDefault="004A06C4" w:rsidP="004A06C4">
      <w:pPr>
        <w:jc w:val="both"/>
      </w:pPr>
      <w:r>
        <w:t xml:space="preserve">Se pagará un valor </w:t>
      </w:r>
      <w:proofErr w:type="spellStart"/>
      <w:r>
        <w:t>lump</w:t>
      </w:r>
      <w:proofErr w:type="spellEnd"/>
      <w:r>
        <w:t xml:space="preserve"> sum por viaje al pozo, independiente del número de bajadas que se hagan o de los diámetros de equipamiento a utilizar en caso de ser necesario.</w:t>
      </w:r>
    </w:p>
    <w:p w14:paraId="4F710D40" w14:textId="5515D3E4" w:rsidR="004A06C4" w:rsidRPr="00CD2243" w:rsidRDefault="004A06C4" w:rsidP="004A06C4">
      <w:pPr>
        <w:pStyle w:val="Ttulo3"/>
        <w:ind w:left="0" w:firstLine="0"/>
        <w:jc w:val="both"/>
      </w:pPr>
      <w:bookmarkStart w:id="295" w:name="_Toc155605062"/>
      <w:bookmarkStart w:id="296" w:name="_Toc156976993"/>
      <w:bookmarkStart w:id="297" w:name="_Toc164333787"/>
      <w:r w:rsidRPr="00CD2243">
        <w:t>Equipo de Presión con inyección de grasa</w:t>
      </w:r>
      <w:bookmarkEnd w:id="295"/>
      <w:r>
        <w:t>.</w:t>
      </w:r>
      <w:bookmarkEnd w:id="297"/>
      <w:r>
        <w:t xml:space="preserve"> </w:t>
      </w:r>
      <w:bookmarkEnd w:id="296"/>
    </w:p>
    <w:p w14:paraId="3F164237" w14:textId="77777777" w:rsidR="004A06C4" w:rsidRPr="00CD2243" w:rsidRDefault="004A06C4" w:rsidP="004A06C4">
      <w:pPr>
        <w:jc w:val="both"/>
      </w:pPr>
      <w:r w:rsidRPr="00CD2243">
        <w:t>Este concepto corresponde a la instalación y utilización del equipo de presión con inyección de grasa como se describe en el pliego técnico para operaciones de contingencia. Este equipo debe estar a no más de 24 horas del puerto en caso de requerirse.</w:t>
      </w:r>
    </w:p>
    <w:p w14:paraId="53F71C62" w14:textId="6618FD08" w:rsidR="004A06C4" w:rsidRPr="00CD2243" w:rsidRDefault="004A06C4" w:rsidP="004A06C4">
      <w:pPr>
        <w:jc w:val="both"/>
        <w:rPr>
          <w:rFonts w:cs="Arial"/>
        </w:rPr>
      </w:pPr>
      <w:r w:rsidRPr="00CD2243">
        <w:rPr>
          <w:rFonts w:cs="Arial"/>
        </w:rPr>
        <w:lastRenderedPageBreak/>
        <w:t>Además</w:t>
      </w:r>
      <w:r>
        <w:rPr>
          <w:rFonts w:cs="Arial"/>
        </w:rPr>
        <w:t>,</w:t>
      </w:r>
      <w:r w:rsidRPr="00CD2243">
        <w:rPr>
          <w:rFonts w:cs="Arial"/>
        </w:rPr>
        <w:t xml:space="preserve"> incluye cualquier otro cargo aplicable, como por ejemplo, pero sin estar restringido a: personal, especialista, montaje, bajadas a pozo ilimitadas, materiales, certificaciones, permisos, grasa, glicol y adaptadores.</w:t>
      </w:r>
    </w:p>
    <w:p w14:paraId="4A08C4BA" w14:textId="77777777" w:rsidR="004A06C4" w:rsidRDefault="004A06C4" w:rsidP="004A06C4">
      <w:pPr>
        <w:jc w:val="both"/>
        <w:rPr>
          <w:rFonts w:cs="Arial"/>
        </w:rPr>
      </w:pPr>
      <w:r w:rsidRPr="00CD2243">
        <w:rPr>
          <w:rFonts w:cs="Arial"/>
        </w:rPr>
        <w:t>Se pagará por instalación, independiente del número de carreras en pozo que se necesiten. Tomar en cuenta que se planea su uso solo en operaciones de contingencia.</w:t>
      </w:r>
    </w:p>
    <w:p w14:paraId="4D6FE757" w14:textId="77777777" w:rsidR="004A06C4" w:rsidRPr="00CD2243" w:rsidRDefault="004A06C4" w:rsidP="004A06C4">
      <w:pPr>
        <w:jc w:val="both"/>
      </w:pPr>
      <w:r>
        <w:rPr>
          <w:rFonts w:cs="Arial"/>
        </w:rPr>
        <w:t>En caso de que se use por contingencia de falla del TCP, este cargo correrá por parte de la CONTRATISTA.</w:t>
      </w:r>
    </w:p>
    <w:p w14:paraId="590AD14A" w14:textId="1B932A30" w:rsidR="004A06C4" w:rsidRPr="00CD2243" w:rsidRDefault="004A06C4" w:rsidP="004A06C4">
      <w:pPr>
        <w:pStyle w:val="Ttulo3"/>
        <w:ind w:left="0" w:firstLine="0"/>
        <w:jc w:val="both"/>
      </w:pPr>
      <w:bookmarkStart w:id="298" w:name="_Toc155605063"/>
      <w:bookmarkStart w:id="299" w:name="_Toc156976994"/>
      <w:bookmarkStart w:id="300" w:name="_Toc164333788"/>
      <w:r w:rsidRPr="00CD2243">
        <w:t>Punzado de circulación</w:t>
      </w:r>
      <w:bookmarkEnd w:id="298"/>
      <w:r>
        <w:t>.</w:t>
      </w:r>
      <w:bookmarkEnd w:id="300"/>
      <w:r>
        <w:t xml:space="preserve"> </w:t>
      </w:r>
      <w:bookmarkEnd w:id="299"/>
    </w:p>
    <w:p w14:paraId="0F0BF82D" w14:textId="77777777" w:rsidR="004A06C4" w:rsidRPr="00CD2243" w:rsidRDefault="004A06C4" w:rsidP="004A06C4">
      <w:pPr>
        <w:jc w:val="both"/>
      </w:pPr>
      <w:r w:rsidRPr="00CD2243">
        <w:t>Se pagará este concepto por operación de punzado de circulación, hasta un máximo de 1 metro de cañón cargado a 6 tiros por pie, independiente del número de bajadas que se requieran para completar la operación.</w:t>
      </w:r>
    </w:p>
    <w:p w14:paraId="593C863A" w14:textId="70E9EB61" w:rsidR="004A06C4" w:rsidRPr="00CD2243" w:rsidRDefault="004A06C4" w:rsidP="004A06C4">
      <w:pPr>
        <w:pStyle w:val="Ttulo3"/>
        <w:ind w:left="0" w:firstLine="0"/>
        <w:jc w:val="both"/>
      </w:pPr>
      <w:bookmarkStart w:id="301" w:name="_Toc155605064"/>
      <w:bookmarkStart w:id="302" w:name="_Toc156976995"/>
      <w:bookmarkStart w:id="303" w:name="_Toc164333789"/>
      <w:r w:rsidRPr="00CD2243">
        <w:t>Punzado auxiliar</w:t>
      </w:r>
      <w:bookmarkEnd w:id="301"/>
      <w:r>
        <w:t>.</w:t>
      </w:r>
      <w:bookmarkEnd w:id="303"/>
      <w:r>
        <w:t xml:space="preserve"> </w:t>
      </w:r>
      <w:bookmarkEnd w:id="302"/>
    </w:p>
    <w:p w14:paraId="01F63B89" w14:textId="77777777" w:rsidR="004A06C4" w:rsidRPr="00CD2243" w:rsidRDefault="004A06C4" w:rsidP="004A06C4">
      <w:pPr>
        <w:jc w:val="both"/>
      </w:pPr>
      <w:r w:rsidRPr="00CD2243">
        <w:t xml:space="preserve">En el punto que habla de punzado o perforación auxiliar, para cementaciones correctivas, esto se entiende que es una falla durante la cementación y no tendrá costo para </w:t>
      </w:r>
      <w:r>
        <w:t>la</w:t>
      </w:r>
      <w:r w:rsidRPr="00CD2243">
        <w:t xml:space="preserve"> EMPRESA por razones atribuidas al CONTRATISTA.</w:t>
      </w:r>
    </w:p>
    <w:p w14:paraId="5E56AFCA" w14:textId="77777777" w:rsidR="004A06C4" w:rsidRPr="00CD2243" w:rsidRDefault="004A06C4" w:rsidP="004A06C4">
      <w:pPr>
        <w:jc w:val="both"/>
      </w:pPr>
      <w:r>
        <w:t>El</w:t>
      </w:r>
      <w:r w:rsidRPr="00CD2243">
        <w:t xml:space="preserve"> CONTRATISTA es responsable de mantener en la plataforma el INVENTARIO MÍNIMO requerido en el anexo técnico.</w:t>
      </w:r>
    </w:p>
    <w:p w14:paraId="3EA2BAFE" w14:textId="289277EB" w:rsidR="004A06C4" w:rsidRPr="00CD2243" w:rsidRDefault="004A06C4" w:rsidP="004A06C4">
      <w:pPr>
        <w:pStyle w:val="Ttulo3"/>
        <w:ind w:left="0" w:firstLine="0"/>
        <w:jc w:val="both"/>
      </w:pPr>
      <w:bookmarkStart w:id="304" w:name="_Toc155605065"/>
      <w:bookmarkStart w:id="305" w:name="_Toc156976996"/>
      <w:bookmarkStart w:id="306" w:name="_Toc164333790"/>
      <w:r w:rsidRPr="00CD2243">
        <w:t>Recuperación de cañerías (backoff)</w:t>
      </w:r>
      <w:bookmarkEnd w:id="304"/>
      <w:bookmarkEnd w:id="305"/>
      <w:bookmarkEnd w:id="306"/>
    </w:p>
    <w:p w14:paraId="03EC6E41" w14:textId="77777777" w:rsidR="004A06C4" w:rsidRPr="00CD2243" w:rsidRDefault="004A06C4" w:rsidP="004A06C4">
      <w:pPr>
        <w:jc w:val="both"/>
      </w:pPr>
      <w:r w:rsidRPr="00CD2243">
        <w:t xml:space="preserve">Este concepto aplica a las operaciones de </w:t>
      </w:r>
      <w:proofErr w:type="spellStart"/>
      <w:r w:rsidRPr="00CD2243">
        <w:t>backoff</w:t>
      </w:r>
      <w:proofErr w:type="spellEnd"/>
      <w:r w:rsidRPr="00CD2243">
        <w:t xml:space="preserve"> durante la perforación </w:t>
      </w:r>
      <w:r>
        <w:t xml:space="preserve">y en casos no atribuibles al CONTRATISTA </w:t>
      </w:r>
      <w:r w:rsidRPr="00CD2243">
        <w:t xml:space="preserve">y se paga por cada desenrosque que se logre. Esto incluye carreras de calibre necesarias, registros de CBL fino y/o Punto Libre, cuerdas explosivas necesarias para desenrosque. </w:t>
      </w:r>
    </w:p>
    <w:p w14:paraId="204E6E22" w14:textId="77777777" w:rsidR="004A06C4" w:rsidRPr="00CD2243" w:rsidRDefault="004A06C4" w:rsidP="004A06C4">
      <w:pPr>
        <w:jc w:val="both"/>
      </w:pPr>
      <w:r w:rsidRPr="00CD2243">
        <w:t>Esto aplica tanto para atascamientos de cañerías durante el revestimiento como durante la perforación.</w:t>
      </w:r>
    </w:p>
    <w:p w14:paraId="7BE3E2DE" w14:textId="77777777" w:rsidR="004A06C4" w:rsidRPr="00CD2243" w:rsidRDefault="004A06C4" w:rsidP="004A06C4">
      <w:pPr>
        <w:jc w:val="both"/>
      </w:pPr>
      <w:r w:rsidRPr="00CD2243">
        <w:t>Además</w:t>
      </w:r>
      <w:r>
        <w:t>,</w:t>
      </w:r>
      <w:r w:rsidRPr="00CD2243">
        <w:t xml:space="preserve"> incluye cualquier otro cargo aplicable, como</w:t>
      </w:r>
      <w:r>
        <w:t>,</w:t>
      </w:r>
      <w:r w:rsidRPr="00CD2243">
        <w:t xml:space="preserve"> por ejemplo, pero sin estar restringido a: personal, especialista, montaje, correlación, herramientas, profundidad y registro, calibraciones, certificaciones, permisos, adaptadores, entre otros.</w:t>
      </w:r>
    </w:p>
    <w:p w14:paraId="70835AA7" w14:textId="6539C922" w:rsidR="004A06C4" w:rsidRDefault="004A06C4" w:rsidP="004A06C4">
      <w:pPr>
        <w:jc w:val="both"/>
      </w:pPr>
      <w:r>
        <w:t>El</w:t>
      </w:r>
      <w:r w:rsidRPr="00CD2243">
        <w:t xml:space="preserve"> CONTRATISTA es responsable de mantener en la plataforma el INVENTARIO MÍNIMO requerido en el </w:t>
      </w:r>
      <w:r>
        <w:t>A</w:t>
      </w:r>
      <w:r w:rsidRPr="00CD2243">
        <w:t xml:space="preserve">nexo </w:t>
      </w:r>
      <w:r w:rsidR="00DA0A70">
        <w:t>III</w:t>
      </w:r>
      <w:r w:rsidR="00DA0A70" w:rsidRPr="00CD2243">
        <w:t xml:space="preserve"> </w:t>
      </w:r>
      <w:r w:rsidRPr="00CD2243">
        <w:t>y es parte de la tarifa métrica y plana definidos en este anexo.</w:t>
      </w:r>
    </w:p>
    <w:p w14:paraId="7A39AA2E" w14:textId="77777777" w:rsidR="004A06C4" w:rsidRPr="00CD2243" w:rsidRDefault="004A06C4" w:rsidP="004A06C4">
      <w:pPr>
        <w:jc w:val="both"/>
      </w:pPr>
      <w:r>
        <w:t>Se certificará con este ítem cada disparo de “</w:t>
      </w:r>
      <w:proofErr w:type="spellStart"/>
      <w:r>
        <w:t>backoff</w:t>
      </w:r>
      <w:proofErr w:type="spellEnd"/>
      <w:r>
        <w:t>” o “</w:t>
      </w:r>
      <w:proofErr w:type="spellStart"/>
      <w:r>
        <w:t>stringshot</w:t>
      </w:r>
      <w:proofErr w:type="spellEnd"/>
      <w:r>
        <w:t>” realizado.</w:t>
      </w:r>
    </w:p>
    <w:p w14:paraId="1142AE1C" w14:textId="11C8986A" w:rsidR="004A06C4" w:rsidRPr="00CD2243" w:rsidRDefault="004A06C4" w:rsidP="004A06C4">
      <w:pPr>
        <w:pStyle w:val="Ttulo3"/>
        <w:ind w:left="0" w:firstLine="0"/>
        <w:jc w:val="both"/>
      </w:pPr>
      <w:bookmarkStart w:id="307" w:name="_Toc155605066"/>
      <w:bookmarkStart w:id="308" w:name="_Toc156976997"/>
      <w:bookmarkStart w:id="309" w:name="_Toc164333791"/>
      <w:r w:rsidRPr="00CD2243">
        <w:t>Corte de tubería o sarta de perforación</w:t>
      </w:r>
      <w:bookmarkEnd w:id="307"/>
      <w:bookmarkEnd w:id="308"/>
      <w:bookmarkEnd w:id="309"/>
    </w:p>
    <w:p w14:paraId="461E2457" w14:textId="77777777" w:rsidR="004A06C4" w:rsidRDefault="004A06C4" w:rsidP="004A06C4">
      <w:pPr>
        <w:jc w:val="both"/>
      </w:pPr>
      <w:r w:rsidRPr="00CD2243">
        <w:t xml:space="preserve">Para este cargo se pagará por cada corte efectivo que se efectúe sobre la tubería o sarta de perforación. Se puede usar tecnología tipo </w:t>
      </w:r>
      <w:proofErr w:type="spellStart"/>
      <w:r w:rsidRPr="00CD2243">
        <w:t>colliding</w:t>
      </w:r>
      <w:proofErr w:type="spellEnd"/>
      <w:r w:rsidRPr="00CD2243">
        <w:t xml:space="preserve"> </w:t>
      </w:r>
      <w:proofErr w:type="spellStart"/>
      <w:r w:rsidRPr="00CD2243">
        <w:t>tool</w:t>
      </w:r>
      <w:proofErr w:type="spellEnd"/>
      <w:r w:rsidRPr="00CD2243">
        <w:t xml:space="preserve">, </w:t>
      </w:r>
      <w:proofErr w:type="spellStart"/>
      <w:r w:rsidRPr="00CD2243">
        <w:t>severing</w:t>
      </w:r>
      <w:proofErr w:type="spellEnd"/>
      <w:r w:rsidRPr="00CD2243">
        <w:t xml:space="preserve"> </w:t>
      </w:r>
      <w:proofErr w:type="spellStart"/>
      <w:r w:rsidRPr="00CD2243">
        <w:t>tool</w:t>
      </w:r>
      <w:proofErr w:type="spellEnd"/>
      <w:r w:rsidRPr="00CD2243">
        <w:t>, cortador explosivo o de flama.</w:t>
      </w:r>
    </w:p>
    <w:p w14:paraId="0D64F1FA" w14:textId="77777777" w:rsidR="004A06C4" w:rsidRPr="00CD2243" w:rsidRDefault="004A06C4" w:rsidP="004A06C4">
      <w:pPr>
        <w:jc w:val="both"/>
      </w:pPr>
      <w:r>
        <w:t>Se pagará siempre y cuando las operaciones de corte de tubería o sarta de perforación no deban realizarse por eventos atribuibles al CONTRATISTA.</w:t>
      </w:r>
    </w:p>
    <w:p w14:paraId="74A3CB86" w14:textId="77777777" w:rsidR="004A06C4" w:rsidRPr="00CD2243" w:rsidRDefault="004A06C4" w:rsidP="004A06C4">
      <w:pPr>
        <w:jc w:val="both"/>
      </w:pPr>
      <w:r w:rsidRPr="00CD2243">
        <w:lastRenderedPageBreak/>
        <w:t>Además</w:t>
      </w:r>
      <w:r>
        <w:t>,</w:t>
      </w:r>
      <w:r w:rsidRPr="00CD2243">
        <w:t xml:space="preserve"> incluye cualquier otro cargo aplicable, como</w:t>
      </w:r>
      <w:r>
        <w:t>,</w:t>
      </w:r>
      <w:r w:rsidRPr="00CD2243">
        <w:t xml:space="preserve"> por ejemplo, pero sin estar restringido a: personal, especialista, montaje, correlación, herramientas, profundidad y registro, calibraciones, certificaciones, permisos, adaptadores, equipo de presión, entre otros.</w:t>
      </w:r>
    </w:p>
    <w:p w14:paraId="4AC3CD5D" w14:textId="74E60D4B" w:rsidR="004A06C4" w:rsidRDefault="004A06C4" w:rsidP="004A06C4">
      <w:pPr>
        <w:jc w:val="both"/>
      </w:pPr>
      <w:r>
        <w:t>El</w:t>
      </w:r>
      <w:r w:rsidRPr="00CD2243">
        <w:t xml:space="preserve"> CONTRATISTA es responsable de mantener en la plataforma el INVENTARIO MÍNIMO requerido en el </w:t>
      </w:r>
      <w:r w:rsidR="00DA0A70">
        <w:t>Anexo III</w:t>
      </w:r>
      <w:r w:rsidRPr="00CD2243">
        <w:t xml:space="preserve"> y es parte de la tarifa métrica y plana definidos en este anexo.</w:t>
      </w:r>
    </w:p>
    <w:p w14:paraId="54AA4206" w14:textId="361C3126" w:rsidR="004A06C4" w:rsidRDefault="004A06C4" w:rsidP="004A06C4">
      <w:pPr>
        <w:pStyle w:val="Ttulo4"/>
        <w:ind w:left="1701" w:hanging="992"/>
      </w:pPr>
      <w:r>
        <w:t xml:space="preserve">CORTE SARTA PERFORACION. </w:t>
      </w:r>
    </w:p>
    <w:p w14:paraId="22B3C6D5" w14:textId="77777777" w:rsidR="004A06C4" w:rsidRPr="00EA04AC" w:rsidRDefault="004A06C4" w:rsidP="004A06C4">
      <w:pPr>
        <w:ind w:left="708"/>
      </w:pPr>
      <w:r>
        <w:t>Se utilizará este ítem para la certificación de cada operación de corte realizada sobre sarta de perforación.</w:t>
      </w:r>
    </w:p>
    <w:p w14:paraId="65DFAD5F" w14:textId="72964C94" w:rsidR="004A06C4" w:rsidRDefault="004A06C4" w:rsidP="004A06C4">
      <w:pPr>
        <w:pStyle w:val="Ttulo4"/>
        <w:ind w:left="1701" w:hanging="992"/>
      </w:pPr>
      <w:r w:rsidRPr="00CD2243">
        <w:t xml:space="preserve">Corte </w:t>
      </w:r>
      <w:r>
        <w:t xml:space="preserve">REVESTIMIENTO. </w:t>
      </w:r>
    </w:p>
    <w:p w14:paraId="510B071A" w14:textId="77777777" w:rsidR="004A06C4" w:rsidRPr="00EA04AC" w:rsidRDefault="004A06C4" w:rsidP="004A06C4">
      <w:pPr>
        <w:ind w:left="708"/>
      </w:pPr>
      <w:r>
        <w:t>Se utilizará este ítem para la certificación de cada operación de corte realizada sobre tubería de revestimiento.</w:t>
      </w:r>
    </w:p>
    <w:p w14:paraId="2F1C585F" w14:textId="0B04B870" w:rsidR="004A06C4" w:rsidRDefault="004A06C4" w:rsidP="004A06C4">
      <w:pPr>
        <w:pStyle w:val="Ttulo4"/>
        <w:ind w:left="1701" w:hanging="992"/>
      </w:pPr>
      <w:r w:rsidRPr="00CD2243">
        <w:t xml:space="preserve">Corte </w:t>
      </w:r>
      <w:r>
        <w:t xml:space="preserve">TUBERIA 2-7/8” – 3-1/2”. </w:t>
      </w:r>
    </w:p>
    <w:p w14:paraId="6D770BE0" w14:textId="77777777" w:rsidR="004A06C4" w:rsidRPr="00EA04AC" w:rsidRDefault="004A06C4" w:rsidP="004A06C4">
      <w:pPr>
        <w:ind w:left="708"/>
      </w:pPr>
      <w:r>
        <w:t>Se utilizará este ítem para la certificación de cada operación de corte realizada sobre tubería de 2-7/8” a 3-1/2”.</w:t>
      </w:r>
    </w:p>
    <w:p w14:paraId="0B0F88A3" w14:textId="4F245F1A" w:rsidR="004A06C4" w:rsidRDefault="004A06C4" w:rsidP="004A06C4">
      <w:pPr>
        <w:pStyle w:val="Ttulo4"/>
        <w:ind w:left="1701" w:hanging="992"/>
      </w:pPr>
      <w:r w:rsidRPr="00CD2243">
        <w:t xml:space="preserve">Corte </w:t>
      </w:r>
      <w:r>
        <w:t xml:space="preserve">4-1/2”- 5-1/2”. </w:t>
      </w:r>
    </w:p>
    <w:p w14:paraId="6DF99D38" w14:textId="41614E0C" w:rsidR="004A06C4" w:rsidRPr="00EA04AC" w:rsidRDefault="004A06C4" w:rsidP="004A06C4">
      <w:pPr>
        <w:ind w:left="708"/>
      </w:pPr>
      <w:r>
        <w:t>Se utilizará este ítem para la certificación de cada operación de corte realizada sobre tubería de 4-1/2” a 5-1/2”.</w:t>
      </w:r>
    </w:p>
    <w:p w14:paraId="1C115C8A" w14:textId="77D803C4" w:rsidR="004A06C4" w:rsidRPr="00CD2243" w:rsidRDefault="004A06C4" w:rsidP="004A06C4">
      <w:pPr>
        <w:pStyle w:val="Ttulo3"/>
        <w:ind w:left="0" w:firstLine="0"/>
        <w:jc w:val="both"/>
      </w:pPr>
      <w:bookmarkStart w:id="310" w:name="_Toc155605067"/>
      <w:bookmarkStart w:id="311" w:name="_Toc156976998"/>
      <w:bookmarkStart w:id="312" w:name="_Toc164333792"/>
      <w:r w:rsidRPr="00CD2243">
        <w:t>Seccionamiento de tubería en la unión</w:t>
      </w:r>
      <w:bookmarkEnd w:id="310"/>
      <w:bookmarkEnd w:id="311"/>
      <w:bookmarkEnd w:id="312"/>
    </w:p>
    <w:p w14:paraId="6117E2E3" w14:textId="77777777" w:rsidR="004A06C4" w:rsidRDefault="004A06C4" w:rsidP="004A06C4">
      <w:pPr>
        <w:jc w:val="both"/>
      </w:pPr>
      <w:r w:rsidRPr="00CD2243">
        <w:t xml:space="preserve">Se refiere al servicio de Split </w:t>
      </w:r>
      <w:proofErr w:type="spellStart"/>
      <w:r w:rsidRPr="00CD2243">
        <w:t>Shot</w:t>
      </w:r>
      <w:proofErr w:type="spellEnd"/>
      <w:r w:rsidRPr="00CD2243">
        <w:t xml:space="preserve"> para el seccionamiento de revestimiento en la unión. Se reconocerá un cargo por cada servicio exitoso de este tipo, que permita la recuperación de la sarta.</w:t>
      </w:r>
    </w:p>
    <w:p w14:paraId="6C68069D" w14:textId="77777777" w:rsidR="004A06C4" w:rsidRPr="00CD2243" w:rsidRDefault="004A06C4" w:rsidP="004A06C4">
      <w:pPr>
        <w:jc w:val="both"/>
      </w:pPr>
      <w:r>
        <w:t>Se pagará siempre y cuando las operaciones de corte de tubería o sarta de perforación no deban realizarse por eventos atribuibles al CONTRATISTA.</w:t>
      </w:r>
    </w:p>
    <w:p w14:paraId="6DD2A14E" w14:textId="77777777" w:rsidR="004A06C4" w:rsidRPr="00CD2243" w:rsidRDefault="004A06C4" w:rsidP="004A06C4">
      <w:pPr>
        <w:jc w:val="both"/>
      </w:pPr>
      <w:r w:rsidRPr="00CD2243">
        <w:t>Además</w:t>
      </w:r>
      <w:r>
        <w:t>,</w:t>
      </w:r>
      <w:r w:rsidRPr="00CD2243">
        <w:t xml:space="preserve"> incluye cualquier otro cargo aplicable, como</w:t>
      </w:r>
      <w:r>
        <w:t>,</w:t>
      </w:r>
      <w:r w:rsidRPr="00CD2243">
        <w:t xml:space="preserve"> por ejemplo, pero sin estar restringido a: personal, especialista, montaje, correlación, herramientas, profundidad y registro, calibraciones, certificaciones, permisos, adaptadores, equipo de presión, entre otros.</w:t>
      </w:r>
    </w:p>
    <w:p w14:paraId="4483194F" w14:textId="77777777" w:rsidR="004A06C4" w:rsidRPr="00CD2243" w:rsidRDefault="004A06C4" w:rsidP="004A06C4">
      <w:pPr>
        <w:jc w:val="both"/>
      </w:pPr>
      <w:r>
        <w:t>El</w:t>
      </w:r>
      <w:r w:rsidRPr="00CD2243">
        <w:t xml:space="preserve"> CONTRATISTA es responsable de mantener en la plataforma el INVENTARIO MÍNIMO requerido en </w:t>
      </w:r>
      <w:r>
        <w:t>los Anexos II y III</w:t>
      </w:r>
      <w:r w:rsidRPr="00CD2243">
        <w:t xml:space="preserve"> y es parte de la tarifa métrica y plana definidos en este anexo.</w:t>
      </w:r>
    </w:p>
    <w:p w14:paraId="746EBBCB" w14:textId="1E9CB9EF" w:rsidR="004A06C4" w:rsidRPr="00CD2243" w:rsidRDefault="004A06C4" w:rsidP="004A06C4">
      <w:pPr>
        <w:pStyle w:val="Ttulo3"/>
        <w:ind w:left="0" w:firstLine="0"/>
        <w:jc w:val="both"/>
      </w:pPr>
      <w:bookmarkStart w:id="313" w:name="_Toc155605068"/>
      <w:bookmarkStart w:id="314" w:name="_Toc156976999"/>
      <w:bookmarkStart w:id="315" w:name="_Toc164333793"/>
      <w:r>
        <w:t>Evaluacion de integridad</w:t>
      </w:r>
      <w:bookmarkEnd w:id="313"/>
      <w:bookmarkEnd w:id="314"/>
      <w:bookmarkEnd w:id="315"/>
    </w:p>
    <w:p w14:paraId="5727619E" w14:textId="77777777" w:rsidR="004A06C4" w:rsidRDefault="004A06C4" w:rsidP="004A06C4">
      <w:pPr>
        <w:jc w:val="both"/>
      </w:pPr>
      <w:r w:rsidRPr="00CD2243">
        <w:t xml:space="preserve">Se refiere al servicio de </w:t>
      </w:r>
      <w:proofErr w:type="spellStart"/>
      <w:r>
        <w:t>Multifinger</w:t>
      </w:r>
      <w:proofErr w:type="spellEnd"/>
      <w:r>
        <w:t xml:space="preserve"> </w:t>
      </w:r>
      <w:proofErr w:type="spellStart"/>
      <w:r>
        <w:t>Caliper</w:t>
      </w:r>
      <w:proofErr w:type="spellEnd"/>
      <w:r>
        <w:t xml:space="preserve"> para lectura de corrosión o daño interno y de la herramienta magnética para medición de espesores.</w:t>
      </w:r>
    </w:p>
    <w:p w14:paraId="1CD8C271" w14:textId="77777777" w:rsidR="004A06C4" w:rsidRPr="00CD2243" w:rsidRDefault="004A06C4" w:rsidP="004A06C4">
      <w:pPr>
        <w:jc w:val="both"/>
      </w:pPr>
      <w:r w:rsidRPr="00CD2243">
        <w:t xml:space="preserve">Se reconocerá un </w:t>
      </w:r>
      <w:r>
        <w:t xml:space="preserve">cargo por metro registrado por el servicio prestado para tuberías de 2-7/8’’ a 13 </w:t>
      </w:r>
      <w:r>
        <w:rPr>
          <w:rFonts w:cs="Arial"/>
        </w:rPr>
        <w:t>⅜</w:t>
      </w:r>
      <w:r>
        <w:t>”.</w:t>
      </w:r>
    </w:p>
    <w:p w14:paraId="42A82CF0" w14:textId="77777777" w:rsidR="004A06C4" w:rsidRDefault="004A06C4" w:rsidP="004A06C4">
      <w:pPr>
        <w:jc w:val="both"/>
      </w:pPr>
      <w:r w:rsidRPr="00CD2243">
        <w:lastRenderedPageBreak/>
        <w:t>Además</w:t>
      </w:r>
      <w:r>
        <w:t>,</w:t>
      </w:r>
      <w:r w:rsidRPr="00CD2243">
        <w:t xml:space="preserve"> incluye cualquier otro cargo aplicable, como</w:t>
      </w:r>
      <w:r>
        <w:t>,</w:t>
      </w:r>
      <w:r w:rsidRPr="00CD2243">
        <w:t xml:space="preserve"> por ejemplo, pero sin estar restringido a: personal, especialista, montaje, correlación, herramientas, profundidad y registro, calibraciones, certificaciones, permisos, adaptadores, equipo de presión, entre otros.</w:t>
      </w:r>
    </w:p>
    <w:p w14:paraId="48D0BC64" w14:textId="77777777" w:rsidR="004A06C4" w:rsidRDefault="004A06C4" w:rsidP="004A06C4">
      <w:pPr>
        <w:jc w:val="both"/>
      </w:pPr>
      <w:r>
        <w:t>El servicio de procesamiento de los datos y entrega de mapa de corrosión y datos 3D forman parte de la tarifa.</w:t>
      </w:r>
    </w:p>
    <w:p w14:paraId="0AD833EE" w14:textId="7BC76E05" w:rsidR="004A06C4" w:rsidRDefault="004A06C4" w:rsidP="004A06C4">
      <w:pPr>
        <w:pStyle w:val="Ttulo4"/>
        <w:ind w:left="1572"/>
      </w:pPr>
      <w:r>
        <w:t xml:space="preserve">Evaluacion de integridad - Caliper. </w:t>
      </w:r>
    </w:p>
    <w:p w14:paraId="234CDEA5" w14:textId="77777777" w:rsidR="004A06C4" w:rsidRDefault="004A06C4" w:rsidP="004A06C4">
      <w:pPr>
        <w:ind w:left="708"/>
      </w:pPr>
      <w:r>
        <w:t xml:space="preserve">La herramienta de brazos o </w:t>
      </w:r>
      <w:proofErr w:type="spellStart"/>
      <w:r>
        <w:t>caliper</w:t>
      </w:r>
      <w:proofErr w:type="spellEnd"/>
      <w:r>
        <w:t xml:space="preserve"> deberá tener capacidad para cubrir el servicio desde 2-7/8” a 13-3/8”, siempre asegurando la mayor cobertura.</w:t>
      </w:r>
    </w:p>
    <w:p w14:paraId="570627B9" w14:textId="77777777" w:rsidR="004A06C4" w:rsidRPr="00186BE2" w:rsidRDefault="004A06C4" w:rsidP="004A06C4">
      <w:pPr>
        <w:ind w:left="708"/>
      </w:pPr>
      <w:r>
        <w:t>Se certificará este ítem por metro registrado con esta herramienta.</w:t>
      </w:r>
    </w:p>
    <w:p w14:paraId="222EBE7F" w14:textId="2CD4BEDD" w:rsidR="004A06C4" w:rsidRPr="00CD2243" w:rsidRDefault="004A06C4" w:rsidP="004A06C4">
      <w:pPr>
        <w:pStyle w:val="Ttulo4"/>
        <w:ind w:left="1572"/>
      </w:pPr>
      <w:r>
        <w:t xml:space="preserve">Evaluacion de integridad - magnetico. </w:t>
      </w:r>
    </w:p>
    <w:p w14:paraId="764EE341" w14:textId="77777777" w:rsidR="004A06C4" w:rsidRDefault="004A06C4" w:rsidP="004A06C4">
      <w:pPr>
        <w:ind w:left="708"/>
      </w:pPr>
      <w:r>
        <w:t>La herramienta de medición de espesores, electromagnética, deberá tener capacidad para cubrir el servicio desde 2-7/8” a 7”.</w:t>
      </w:r>
    </w:p>
    <w:p w14:paraId="4B711BA4" w14:textId="77777777" w:rsidR="004A06C4" w:rsidRPr="00186BE2" w:rsidRDefault="004A06C4" w:rsidP="004A06C4">
      <w:pPr>
        <w:ind w:left="708"/>
      </w:pPr>
      <w:r>
        <w:t>Se certificará este ítem por metro registrado con esta herramienta.</w:t>
      </w:r>
    </w:p>
    <w:p w14:paraId="4D3E3320" w14:textId="78AAE04D" w:rsidR="004A06C4" w:rsidRPr="00CD2243" w:rsidRDefault="004A06C4" w:rsidP="004A06C4">
      <w:pPr>
        <w:pStyle w:val="Ttulo4"/>
        <w:ind w:left="1572"/>
      </w:pPr>
      <w:r>
        <w:t xml:space="preserve">Evaluacion de integridad – FUGAS. </w:t>
      </w:r>
    </w:p>
    <w:p w14:paraId="663C3694" w14:textId="77777777" w:rsidR="004A06C4" w:rsidRDefault="004A06C4" w:rsidP="004A06C4">
      <w:pPr>
        <w:ind w:left="708"/>
        <w:jc w:val="both"/>
      </w:pPr>
      <w:r>
        <w:t xml:space="preserve">Se reconocerá un servicio </w:t>
      </w:r>
      <w:proofErr w:type="spellStart"/>
      <w:r>
        <w:t>lump</w:t>
      </w:r>
      <w:proofErr w:type="spellEnd"/>
      <w:r>
        <w:t xml:space="preserve"> sum por el uso de herramientas sónicas o similares para la detección de fugas y roturas en las cañerías que la EMPRESA indique.</w:t>
      </w:r>
    </w:p>
    <w:p w14:paraId="2F06B172" w14:textId="4E6BD6C5" w:rsidR="004A06C4" w:rsidRPr="00CD2243" w:rsidRDefault="004A06C4" w:rsidP="004A06C4">
      <w:pPr>
        <w:pStyle w:val="Ttulo4"/>
        <w:ind w:left="1572"/>
      </w:pPr>
      <w:r>
        <w:t xml:space="preserve">Evaluacion de integridad – HTA ULTRASONICA. </w:t>
      </w:r>
    </w:p>
    <w:p w14:paraId="2ED2288C" w14:textId="77777777" w:rsidR="004A06C4" w:rsidRDefault="004A06C4" w:rsidP="004A06C4">
      <w:pPr>
        <w:ind w:left="708"/>
        <w:jc w:val="both"/>
      </w:pPr>
      <w:r>
        <w:t xml:space="preserve">Se reconocerá un servicio </w:t>
      </w:r>
      <w:proofErr w:type="spellStart"/>
      <w:r>
        <w:t>lump</w:t>
      </w:r>
      <w:proofErr w:type="spellEnd"/>
      <w:r>
        <w:t xml:space="preserve"> sum por el uso de herramientas sónicas o ultrasónicas para la detección y mapa de corrosión.</w:t>
      </w:r>
    </w:p>
    <w:p w14:paraId="4F6A5D4C" w14:textId="29117AB2" w:rsidR="004A06C4" w:rsidRDefault="004A06C4" w:rsidP="004A06C4">
      <w:pPr>
        <w:pStyle w:val="Ttulo3"/>
        <w:ind w:left="0" w:firstLine="0"/>
        <w:jc w:val="both"/>
      </w:pPr>
      <w:bookmarkStart w:id="316" w:name="_Toc156977000"/>
      <w:bookmarkStart w:id="317" w:name="_Toc164333794"/>
      <w:r>
        <w:t>Transmisión Tiempo Real</w:t>
      </w:r>
      <w:bookmarkEnd w:id="316"/>
      <w:bookmarkEnd w:id="317"/>
    </w:p>
    <w:p w14:paraId="3E8A0FAA" w14:textId="77777777" w:rsidR="004A06C4" w:rsidRDefault="004A06C4" w:rsidP="004A06C4">
      <w:r>
        <w:t xml:space="preserve">Se refiere al servicio prestado por el CONTRATISTA para la visualización remota de los datos adquiridos en tiempo real por el servicio de </w:t>
      </w:r>
      <w:proofErr w:type="spellStart"/>
      <w:r>
        <w:t>wireline</w:t>
      </w:r>
      <w:proofErr w:type="spellEnd"/>
      <w:r>
        <w:t xml:space="preserve"> o </w:t>
      </w:r>
      <w:proofErr w:type="spellStart"/>
      <w:r>
        <w:t>perfilaje</w:t>
      </w:r>
      <w:proofErr w:type="spellEnd"/>
      <w:r>
        <w:t>.</w:t>
      </w:r>
    </w:p>
    <w:p w14:paraId="5187CB8B" w14:textId="77777777" w:rsidR="004A06C4" w:rsidRDefault="004A06C4" w:rsidP="004A06C4">
      <w:r>
        <w:t>Se reconocerá un cargo (</w:t>
      </w:r>
      <w:proofErr w:type="spellStart"/>
      <w:r>
        <w:t>lumpsum</w:t>
      </w:r>
      <w:proofErr w:type="spellEnd"/>
      <w:r>
        <w:t>) cada vez que se realice la transmisión a solicitud de la EMPRESA.</w:t>
      </w:r>
    </w:p>
    <w:p w14:paraId="619864B7" w14:textId="77777777" w:rsidR="004A06C4" w:rsidRDefault="004A06C4" w:rsidP="004A06C4">
      <w:r>
        <w:t xml:space="preserve">Se certificará este servicio por operación de </w:t>
      </w:r>
      <w:proofErr w:type="spellStart"/>
      <w:r>
        <w:t>wireline</w:t>
      </w:r>
      <w:proofErr w:type="spellEnd"/>
      <w:r>
        <w:t>, desde el “</w:t>
      </w:r>
      <w:proofErr w:type="spellStart"/>
      <w:r>
        <w:t>rig</w:t>
      </w:r>
      <w:proofErr w:type="spellEnd"/>
      <w:r>
        <w:t xml:space="preserve"> up” hasta el “</w:t>
      </w:r>
      <w:proofErr w:type="spellStart"/>
      <w:r>
        <w:t>rig</w:t>
      </w:r>
      <w:proofErr w:type="spellEnd"/>
      <w:r>
        <w:t xml:space="preserve"> </w:t>
      </w:r>
      <w:proofErr w:type="spellStart"/>
      <w:r>
        <w:t>down</w:t>
      </w:r>
      <w:proofErr w:type="spellEnd"/>
      <w:r>
        <w:t>”. Siempre que el “</w:t>
      </w:r>
      <w:proofErr w:type="spellStart"/>
      <w:r>
        <w:t>rig</w:t>
      </w:r>
      <w:proofErr w:type="spellEnd"/>
      <w:r>
        <w:t xml:space="preserve"> </w:t>
      </w:r>
      <w:proofErr w:type="spellStart"/>
      <w:r>
        <w:t>down</w:t>
      </w:r>
      <w:proofErr w:type="spellEnd"/>
      <w:r>
        <w:t>” sea finalización de la operación según programa solicitado por la EMPRESA o en el caso que la EMPRESA decida dar por finalizada la operación.</w:t>
      </w:r>
    </w:p>
    <w:p w14:paraId="2E5CBCCA" w14:textId="77777777" w:rsidR="004A06C4" w:rsidRDefault="004A06C4" w:rsidP="004A06C4">
      <w:r>
        <w:t>Esta certificación no tiene en cuenta el tiempo utilizado durante la transmisión, la cantidad de carreras realizadas, metros perfilados o servicios realizados.</w:t>
      </w:r>
    </w:p>
    <w:p w14:paraId="36C351F9" w14:textId="77777777" w:rsidR="004A06C4" w:rsidRDefault="004A06C4" w:rsidP="004A06C4">
      <w:r>
        <w:t>La tarifa deberá incluir la cantidad necesaria de accesos, solicitados por la EMPRESA, para su visualización.</w:t>
      </w:r>
    </w:p>
    <w:p w14:paraId="7E2C86F5" w14:textId="77777777" w:rsidR="004A06C4" w:rsidRDefault="004A06C4" w:rsidP="004A06C4">
      <w:r>
        <w:t>El software remoto, habilitaciones, accesos y autorizaciones, en caso de ser necesario, forman parte de la tarifa.</w:t>
      </w:r>
    </w:p>
    <w:p w14:paraId="6BE1324F" w14:textId="77777777" w:rsidR="005F0EEF" w:rsidRDefault="005F0EEF" w:rsidP="001E160E">
      <w:pPr>
        <w:pStyle w:val="Ttulo3"/>
        <w:ind w:left="0" w:firstLine="0"/>
        <w:jc w:val="both"/>
      </w:pPr>
      <w:bookmarkStart w:id="318" w:name="_Toc164333795"/>
      <w:r>
        <w:lastRenderedPageBreak/>
        <w:t>Piptags</w:t>
      </w:r>
      <w:bookmarkEnd w:id="318"/>
    </w:p>
    <w:p w14:paraId="3954039A" w14:textId="73C56E9F" w:rsidR="005F0EEF" w:rsidRPr="001E160E" w:rsidRDefault="005F0EEF" w:rsidP="001E160E">
      <w:pPr>
        <w:rPr>
          <w:iCs/>
        </w:rPr>
      </w:pPr>
      <w:r w:rsidRPr="001E160E">
        <w:rPr>
          <w:iCs/>
        </w:rPr>
        <w:t xml:space="preserve">Se refiere a la provisión de </w:t>
      </w:r>
      <w:proofErr w:type="spellStart"/>
      <w:r w:rsidRPr="001E160E">
        <w:rPr>
          <w:iCs/>
        </w:rPr>
        <w:t>pip</w:t>
      </w:r>
      <w:proofErr w:type="spellEnd"/>
      <w:r w:rsidRPr="001E160E">
        <w:rPr>
          <w:iCs/>
        </w:rPr>
        <w:t xml:space="preserve"> tags para ser colocados en las TR indicadas por la EMPRESA.</w:t>
      </w:r>
    </w:p>
    <w:p w14:paraId="671AEB02" w14:textId="77777777" w:rsidR="005F0EEF" w:rsidRPr="001E160E" w:rsidRDefault="005F0EEF" w:rsidP="001E160E">
      <w:pPr>
        <w:rPr>
          <w:iCs/>
        </w:rPr>
      </w:pPr>
      <w:r w:rsidRPr="001E160E">
        <w:rPr>
          <w:iCs/>
        </w:rPr>
        <w:t xml:space="preserve">Se certificará con este ítem cada unidad </w:t>
      </w:r>
      <w:proofErr w:type="spellStart"/>
      <w:r w:rsidRPr="001E160E">
        <w:rPr>
          <w:iCs/>
        </w:rPr>
        <w:t>piptag</w:t>
      </w:r>
      <w:proofErr w:type="spellEnd"/>
      <w:r w:rsidRPr="001E160E">
        <w:rPr>
          <w:iCs/>
        </w:rPr>
        <w:t xml:space="preserve"> instalada en las TR.</w:t>
      </w:r>
    </w:p>
    <w:p w14:paraId="2E3BB8DB" w14:textId="77777777" w:rsidR="005F0EEF" w:rsidRPr="00A6559F" w:rsidRDefault="005F0EEF" w:rsidP="004A06C4"/>
    <w:p w14:paraId="48484762" w14:textId="77777777" w:rsidR="004A06C4" w:rsidRDefault="004A06C4" w:rsidP="004A06C4">
      <w:pPr>
        <w:spacing w:before="0" w:after="0" w:line="240" w:lineRule="auto"/>
      </w:pPr>
      <w:r>
        <w:br w:type="page"/>
      </w:r>
    </w:p>
    <w:p w14:paraId="0F68AD56" w14:textId="59A6D83F" w:rsidR="000739D9" w:rsidRPr="004A06C4" w:rsidRDefault="000C5D83" w:rsidP="000739D9">
      <w:pPr>
        <w:keepNext/>
        <w:numPr>
          <w:ilvl w:val="1"/>
          <w:numId w:val="1"/>
        </w:numPr>
        <w:spacing w:before="360" w:after="240" w:line="240" w:lineRule="auto"/>
        <w:jc w:val="both"/>
        <w:outlineLvl w:val="1"/>
        <w:rPr>
          <w:rFonts w:asciiTheme="minorHAnsi" w:eastAsia="Times New Roman" w:hAnsiTheme="minorHAnsi"/>
          <w:b/>
          <w:caps/>
          <w:sz w:val="24"/>
          <w:szCs w:val="20"/>
          <w:lang w:val="es-ES_tradnl" w:eastAsia="es-ES"/>
        </w:rPr>
      </w:pPr>
      <w:bookmarkStart w:id="319" w:name="_Toc164333796"/>
      <w:r>
        <w:rPr>
          <w:rFonts w:asciiTheme="minorHAnsi" w:eastAsia="Times New Roman" w:hAnsiTheme="minorHAnsi"/>
          <w:b/>
          <w:caps/>
          <w:sz w:val="24"/>
          <w:szCs w:val="20"/>
          <w:lang w:val="es-ES_tradnl" w:eastAsia="es-ES"/>
        </w:rPr>
        <w:lastRenderedPageBreak/>
        <w:t>Herramientas de pesca</w:t>
      </w:r>
      <w:bookmarkEnd w:id="236"/>
      <w:bookmarkEnd w:id="319"/>
    </w:p>
    <w:p w14:paraId="3DCE6CDF" w14:textId="5B95D52A" w:rsidR="000739D9" w:rsidRPr="000739D9" w:rsidRDefault="000739D9" w:rsidP="000739D9">
      <w:pPr>
        <w:jc w:val="both"/>
        <w:rPr>
          <w:lang w:val="es-ES_tradnl" w:eastAsia="es-ES"/>
        </w:rPr>
      </w:pPr>
      <w:r w:rsidRPr="000739D9">
        <w:rPr>
          <w:lang w:val="es-ES_tradnl" w:eastAsia="es-ES"/>
        </w:rPr>
        <w:t xml:space="preserve">Para las operaciones de pesca las herramientas y los servicios serán suministrados por el CONTRATISTA, y en particular para el caso de las pescas no atribuibles al CONTRATISTA serán pagados por la EMPRESA según lista de precios incluida en el Anexo </w:t>
      </w:r>
      <w:r w:rsidR="00C2502C">
        <w:rPr>
          <w:lang w:val="es-ES_tradnl" w:eastAsia="es-ES"/>
        </w:rPr>
        <w:t>10</w:t>
      </w:r>
      <w:r w:rsidRPr="000739D9">
        <w:rPr>
          <w:lang w:val="es-ES_tradnl" w:eastAsia="es-ES"/>
        </w:rPr>
        <w:t>.</w:t>
      </w:r>
    </w:p>
    <w:p w14:paraId="33337C6E" w14:textId="1E1FA33F" w:rsidR="000739D9" w:rsidRPr="000739D9" w:rsidRDefault="000739D9" w:rsidP="000739D9">
      <w:pPr>
        <w:jc w:val="both"/>
        <w:rPr>
          <w:lang w:val="es-ES_tradnl" w:eastAsia="es-ES"/>
        </w:rPr>
      </w:pPr>
      <w:r w:rsidRPr="000739D9">
        <w:rPr>
          <w:lang w:val="es-ES_tradnl" w:eastAsia="es-ES"/>
        </w:rPr>
        <w:t>El CONTRATISTA deberá ofrecer su propuesta de servicio de pesca y precios, incluyendo herramientas, personal, logística, según lo especificado en el Anexo III.</w:t>
      </w:r>
    </w:p>
    <w:p w14:paraId="5939647F" w14:textId="5D3B32F8" w:rsidR="000739D9" w:rsidRPr="000739D9" w:rsidRDefault="000739D9" w:rsidP="000739D9">
      <w:pPr>
        <w:jc w:val="both"/>
        <w:rPr>
          <w:lang w:val="es-ES_tradnl" w:eastAsia="es-ES"/>
        </w:rPr>
      </w:pPr>
      <w:r w:rsidRPr="000739D9">
        <w:rPr>
          <w:lang w:val="es-ES_tradnl" w:eastAsia="es-ES"/>
        </w:rPr>
        <w:t xml:space="preserve">No se reconocerá ningún ítem que no esté incluido en el Anexo </w:t>
      </w:r>
      <w:r w:rsidR="00C2502C">
        <w:rPr>
          <w:lang w:val="es-ES_tradnl" w:eastAsia="es-ES"/>
        </w:rPr>
        <w:t>10</w:t>
      </w:r>
      <w:r w:rsidRPr="000739D9">
        <w:rPr>
          <w:lang w:val="es-ES_tradnl" w:eastAsia="es-ES"/>
        </w:rPr>
        <w:t>.</w:t>
      </w:r>
    </w:p>
    <w:p w14:paraId="09D1427E" w14:textId="77777777" w:rsidR="000739D9" w:rsidRPr="00C653D3" w:rsidRDefault="000739D9" w:rsidP="00C653D3">
      <w:pPr>
        <w:pStyle w:val="Ttulo3"/>
        <w:ind w:left="0" w:firstLine="0"/>
        <w:jc w:val="both"/>
      </w:pPr>
      <w:bookmarkStart w:id="320" w:name="_Toc125716107"/>
      <w:bookmarkStart w:id="321" w:name="_Toc137051934"/>
      <w:bookmarkStart w:id="322" w:name="_Toc137051968"/>
      <w:bookmarkStart w:id="323" w:name="_Toc154756439"/>
      <w:bookmarkStart w:id="324" w:name="_Toc164333797"/>
      <w:r w:rsidRPr="000739D9">
        <w:t>Condiciones particulares | descripción de los cargos</w:t>
      </w:r>
      <w:bookmarkEnd w:id="320"/>
      <w:bookmarkEnd w:id="321"/>
      <w:bookmarkEnd w:id="322"/>
      <w:bookmarkEnd w:id="323"/>
      <w:bookmarkEnd w:id="324"/>
    </w:p>
    <w:p w14:paraId="3BF093E5" w14:textId="210C1AA6" w:rsidR="000739D9" w:rsidRPr="000739D9" w:rsidRDefault="000739D9" w:rsidP="000739D9">
      <w:pPr>
        <w:spacing w:before="40" w:after="40"/>
        <w:jc w:val="both"/>
        <w:rPr>
          <w:rFonts w:cs="Arial"/>
        </w:rPr>
      </w:pPr>
      <w:r w:rsidRPr="000739D9">
        <w:rPr>
          <w:rFonts w:cs="Arial"/>
        </w:rPr>
        <w:t xml:space="preserve">A </w:t>
      </w:r>
      <w:r w:rsidR="00DA0A70" w:rsidRPr="000739D9">
        <w:rPr>
          <w:rFonts w:cs="Arial"/>
        </w:rPr>
        <w:t>continuación,</w:t>
      </w:r>
      <w:r w:rsidRPr="000739D9">
        <w:rPr>
          <w:rFonts w:cs="Arial"/>
        </w:rPr>
        <w:t xml:space="preserve"> se describen las condiciones particulares de la Lista de Precios del Servicio de Pesca para Perforación, teniendo en cuenta los requerimientos definidos en el </w:t>
      </w:r>
      <w:r w:rsidRPr="000739D9">
        <w:rPr>
          <w:lang w:val="es-ES_tradnl" w:eastAsia="es-ES"/>
        </w:rPr>
        <w:t>Anexo III Técnico por la línea de servicio</w:t>
      </w:r>
      <w:r w:rsidRPr="000739D9">
        <w:rPr>
          <w:rFonts w:cs="Arial"/>
        </w:rPr>
        <w:t>.</w:t>
      </w:r>
    </w:p>
    <w:p w14:paraId="176693E8" w14:textId="77777777" w:rsidR="000739D9" w:rsidRPr="000739D9" w:rsidRDefault="000739D9" w:rsidP="000739D9">
      <w:pPr>
        <w:spacing w:before="40" w:after="40"/>
        <w:jc w:val="both"/>
        <w:rPr>
          <w:rFonts w:cs="Arial"/>
        </w:rPr>
      </w:pPr>
      <w:r w:rsidRPr="000739D9">
        <w:rPr>
          <w:rFonts w:cs="Arial"/>
        </w:rPr>
        <w:t>Este servicio incluye todas las actividades involucradas en la programación, preparación, movilización, ejecución, desmovilización del personal y materiales necesarios para cada operación listada en el presente Anexo.</w:t>
      </w:r>
    </w:p>
    <w:p w14:paraId="5005746C" w14:textId="481FB567" w:rsidR="000739D9" w:rsidRPr="00C653D3" w:rsidRDefault="000739D9" w:rsidP="00C653D3">
      <w:pPr>
        <w:pStyle w:val="Ttulo3"/>
        <w:ind w:left="0" w:firstLine="0"/>
        <w:jc w:val="both"/>
      </w:pPr>
      <w:bookmarkStart w:id="325" w:name="_Toc164333798"/>
      <w:r w:rsidRPr="000739D9">
        <w:t>P</w:t>
      </w:r>
      <w:r w:rsidR="001056E1">
        <w:t>aquete de herramientas de pesca en stand by por etapa</w:t>
      </w:r>
      <w:bookmarkEnd w:id="325"/>
    </w:p>
    <w:p w14:paraId="7C502AD2" w14:textId="2939A78C" w:rsidR="000739D9" w:rsidRPr="000739D9" w:rsidRDefault="000739D9" w:rsidP="000739D9">
      <w:pPr>
        <w:spacing w:before="40" w:after="40"/>
        <w:jc w:val="both"/>
        <w:rPr>
          <w:rFonts w:cs="Arial"/>
        </w:rPr>
      </w:pPr>
      <w:r w:rsidRPr="000739D9">
        <w:rPr>
          <w:rFonts w:cs="Arial"/>
        </w:rPr>
        <w:t xml:space="preserve">Se pagará un cargo de disponibilidad para las diferentes etapas de perforación. Este cargo será un </w:t>
      </w:r>
      <w:proofErr w:type="spellStart"/>
      <w:r w:rsidRPr="000739D9">
        <w:rPr>
          <w:rFonts w:cs="Arial"/>
        </w:rPr>
        <w:t>lump</w:t>
      </w:r>
      <w:proofErr w:type="spellEnd"/>
      <w:r w:rsidRPr="000739D9">
        <w:rPr>
          <w:rFonts w:cs="Arial"/>
        </w:rPr>
        <w:t xml:space="preserve"> sum que incluye la disponibilidad de todas las herramientas de pesca listadas en la Lista de Precios el Anexo </w:t>
      </w:r>
      <w:r w:rsidR="00DA0A70">
        <w:rPr>
          <w:rFonts w:cs="Arial"/>
        </w:rPr>
        <w:t>10</w:t>
      </w:r>
      <w:r w:rsidR="00DA0A70" w:rsidRPr="000739D9">
        <w:rPr>
          <w:rFonts w:cs="Arial"/>
        </w:rPr>
        <w:t xml:space="preserve"> </w:t>
      </w:r>
      <w:r w:rsidRPr="000739D9">
        <w:rPr>
          <w:rFonts w:cs="Arial"/>
        </w:rPr>
        <w:t>con su correspondiente back up en el lugar definido por la EMPRESA, desde el inicio de la etapa y hasta su finalización.</w:t>
      </w:r>
    </w:p>
    <w:p w14:paraId="2A87C775" w14:textId="77777777" w:rsidR="000739D9" w:rsidRPr="000739D9" w:rsidRDefault="000739D9" w:rsidP="000739D9">
      <w:pPr>
        <w:spacing w:before="40" w:after="40"/>
        <w:jc w:val="both"/>
        <w:rPr>
          <w:rFonts w:cs="Arial"/>
          <w:kern w:val="16"/>
        </w:rPr>
      </w:pPr>
      <w:r w:rsidRPr="000739D9">
        <w:rPr>
          <w:rFonts w:cs="Arial"/>
        </w:rPr>
        <w:t xml:space="preserve">Cabe aclarar que este cargo incluye la Canastilla con estrobos y grilletes para embarque y </w:t>
      </w:r>
      <w:r w:rsidRPr="000739D9">
        <w:rPr>
          <w:rFonts w:cs="Arial"/>
          <w:kern w:val="16"/>
        </w:rPr>
        <w:t>contempla la preparación, inspección y aceptación de la canastilla según las normas DNV 2.71 para uso en plataforma.</w:t>
      </w:r>
    </w:p>
    <w:p w14:paraId="35FB8F13" w14:textId="77777777" w:rsidR="000739D9" w:rsidRPr="000739D9" w:rsidRDefault="000739D9" w:rsidP="000739D9">
      <w:pPr>
        <w:spacing w:after="0"/>
        <w:jc w:val="both"/>
        <w:rPr>
          <w:rFonts w:cs="Arial"/>
          <w:kern w:val="16"/>
        </w:rPr>
      </w:pPr>
      <w:r w:rsidRPr="000739D9">
        <w:rPr>
          <w:rFonts w:cs="Arial"/>
          <w:kern w:val="16"/>
        </w:rPr>
        <w:t>Este cargo incluye Transporte a locación / pozo / puerto donde la EMPRESA lo designe.</w:t>
      </w:r>
    </w:p>
    <w:p w14:paraId="0EAC8EE4" w14:textId="77777777" w:rsidR="000739D9" w:rsidRPr="000739D9" w:rsidRDefault="000739D9" w:rsidP="000739D9">
      <w:pPr>
        <w:spacing w:after="0"/>
        <w:jc w:val="both"/>
        <w:rPr>
          <w:rFonts w:cs="Arial"/>
          <w:kern w:val="16"/>
        </w:rPr>
      </w:pPr>
      <w:r w:rsidRPr="000739D9">
        <w:rPr>
          <w:rFonts w:cs="Arial"/>
          <w:kern w:val="16"/>
        </w:rPr>
        <w:t>Este cargo NO incluye el uso de la herramienta en pozo.</w:t>
      </w:r>
    </w:p>
    <w:p w14:paraId="4E9DCC67" w14:textId="131099F0" w:rsidR="000739D9" w:rsidRPr="00C653D3" w:rsidRDefault="000C5D83" w:rsidP="00C653D3">
      <w:pPr>
        <w:pStyle w:val="Ttulo3"/>
        <w:ind w:left="0" w:firstLine="0"/>
        <w:jc w:val="both"/>
      </w:pPr>
      <w:bookmarkStart w:id="326" w:name="_Toc125716112"/>
      <w:bookmarkStart w:id="327" w:name="_Toc137051939"/>
      <w:bookmarkStart w:id="328" w:name="_Toc137051973"/>
      <w:bookmarkStart w:id="329" w:name="_Toc154756444"/>
      <w:bookmarkStart w:id="330" w:name="_Toc164333799"/>
      <w:r>
        <w:t xml:space="preserve">Tarifa Operativa </w:t>
      </w:r>
      <w:r w:rsidR="000739D9" w:rsidRPr="000739D9">
        <w:t>herramientas de pesca</w:t>
      </w:r>
      <w:bookmarkEnd w:id="326"/>
      <w:bookmarkEnd w:id="327"/>
      <w:bookmarkEnd w:id="328"/>
      <w:bookmarkEnd w:id="329"/>
      <w:bookmarkEnd w:id="330"/>
    </w:p>
    <w:p w14:paraId="16B75A78" w14:textId="7EF25BD0" w:rsidR="000739D9" w:rsidRPr="000739D9" w:rsidRDefault="000739D9" w:rsidP="000739D9">
      <w:pPr>
        <w:spacing w:after="0"/>
        <w:jc w:val="both"/>
        <w:rPr>
          <w:rFonts w:cs="Arial"/>
          <w:kern w:val="16"/>
        </w:rPr>
      </w:pPr>
      <w:r w:rsidRPr="000739D9">
        <w:rPr>
          <w:rFonts w:cs="Arial"/>
          <w:kern w:val="16"/>
        </w:rPr>
        <w:t xml:space="preserve">Se considera </w:t>
      </w:r>
      <w:r w:rsidRPr="000739D9">
        <w:rPr>
          <w:rFonts w:cs="Arial"/>
          <w:b/>
          <w:bCs/>
          <w:kern w:val="16"/>
        </w:rPr>
        <w:t>Tarifa Operativa con cada Herramienta de Pesca</w:t>
      </w:r>
      <w:r w:rsidRPr="000739D9">
        <w:rPr>
          <w:rFonts w:cs="Arial"/>
          <w:kern w:val="16"/>
        </w:rPr>
        <w:t xml:space="preserve"> listada en el Anexo Precios </w:t>
      </w:r>
      <w:r w:rsidR="00DA0A70">
        <w:rPr>
          <w:rFonts w:cs="Arial"/>
          <w:kern w:val="16"/>
        </w:rPr>
        <w:t>10</w:t>
      </w:r>
      <w:r w:rsidR="00DA0A70" w:rsidRPr="000739D9">
        <w:rPr>
          <w:rFonts w:cs="Arial"/>
          <w:kern w:val="16"/>
        </w:rPr>
        <w:t xml:space="preserve"> </w:t>
      </w:r>
      <w:r w:rsidRPr="000739D9">
        <w:rPr>
          <w:rFonts w:cs="Arial"/>
          <w:kern w:val="16"/>
        </w:rPr>
        <w:t xml:space="preserve">la bajada y utilización de esta/s herramienta/s en pozo para llevar a cabo el trabajo requerido. El cargo se inicia cuando se conecta la </w:t>
      </w:r>
      <w:proofErr w:type="gramStart"/>
      <w:r w:rsidRPr="000739D9">
        <w:rPr>
          <w:rFonts w:cs="Arial"/>
          <w:kern w:val="16"/>
        </w:rPr>
        <w:t>primer herramienta</w:t>
      </w:r>
      <w:proofErr w:type="gramEnd"/>
      <w:r w:rsidRPr="000739D9">
        <w:rPr>
          <w:rFonts w:cs="Arial"/>
          <w:kern w:val="16"/>
        </w:rPr>
        <w:t xml:space="preserve"> en pozo y culmina cuando se desconecta la última herramienta en pozo.</w:t>
      </w:r>
    </w:p>
    <w:p w14:paraId="13167946" w14:textId="77777777" w:rsidR="000739D9" w:rsidRPr="000739D9" w:rsidRDefault="000739D9" w:rsidP="000739D9">
      <w:pPr>
        <w:spacing w:after="0"/>
        <w:jc w:val="both"/>
        <w:rPr>
          <w:rFonts w:cs="Arial"/>
          <w:kern w:val="16"/>
        </w:rPr>
      </w:pPr>
      <w:r w:rsidRPr="000739D9">
        <w:rPr>
          <w:rFonts w:cs="Arial"/>
          <w:kern w:val="16"/>
        </w:rPr>
        <w:t>Este cargo NO incluye Transporte a locación / pozo / puerto donde la EMPRESA lo designe.</w:t>
      </w:r>
    </w:p>
    <w:p w14:paraId="60373770" w14:textId="77777777" w:rsidR="000739D9" w:rsidRPr="000739D9" w:rsidRDefault="000739D9" w:rsidP="000739D9">
      <w:pPr>
        <w:spacing w:after="0"/>
        <w:jc w:val="both"/>
        <w:rPr>
          <w:rFonts w:cs="Arial"/>
          <w:kern w:val="16"/>
        </w:rPr>
      </w:pPr>
      <w:r w:rsidRPr="000739D9">
        <w:rPr>
          <w:rFonts w:cs="Arial"/>
          <w:kern w:val="16"/>
        </w:rPr>
        <w:t>Este cargo NO incluye el Servicio de Personal, el cual se certificará según el cargo correspondiente.</w:t>
      </w:r>
    </w:p>
    <w:p w14:paraId="34926272" w14:textId="6A4CAAC5" w:rsidR="000739D9" w:rsidRPr="00C653D3" w:rsidRDefault="000C5D83" w:rsidP="00C653D3">
      <w:pPr>
        <w:pStyle w:val="Ttulo3"/>
        <w:ind w:left="0" w:firstLine="0"/>
        <w:jc w:val="both"/>
      </w:pPr>
      <w:bookmarkStart w:id="331" w:name="_Toc164333800"/>
      <w:r>
        <w:t xml:space="preserve">Tarifa Complementaria </w:t>
      </w:r>
      <w:r w:rsidR="000739D9" w:rsidRPr="000739D9">
        <w:t>herramientas de pesca</w:t>
      </w:r>
      <w:bookmarkEnd w:id="331"/>
    </w:p>
    <w:p w14:paraId="6ED78894" w14:textId="77777777" w:rsidR="000739D9" w:rsidRPr="000739D9" w:rsidRDefault="000739D9" w:rsidP="000739D9">
      <w:pPr>
        <w:spacing w:after="0"/>
        <w:jc w:val="both"/>
        <w:rPr>
          <w:rFonts w:cs="Arial"/>
          <w:kern w:val="16"/>
        </w:rPr>
      </w:pPr>
      <w:r w:rsidRPr="000739D9">
        <w:rPr>
          <w:rFonts w:cs="Arial"/>
          <w:kern w:val="16"/>
        </w:rPr>
        <w:t xml:space="preserve">Se considera </w:t>
      </w:r>
      <w:r w:rsidRPr="000739D9">
        <w:rPr>
          <w:rFonts w:cs="Arial"/>
          <w:b/>
          <w:bCs/>
          <w:kern w:val="16"/>
        </w:rPr>
        <w:t>Tarifa Complementaria con cada Herramienta de Pesca</w:t>
      </w:r>
      <w:r w:rsidRPr="000739D9">
        <w:rPr>
          <w:rFonts w:cs="Arial"/>
          <w:kern w:val="16"/>
        </w:rPr>
        <w:t xml:space="preserve"> listada en el Anexo Precios 6a al cargo de disponibilidad de la Herramienta </w:t>
      </w:r>
      <w:r w:rsidRPr="000739D9">
        <w:rPr>
          <w:rFonts w:cs="Arial"/>
        </w:rPr>
        <w:t xml:space="preserve">con su correspondiente back up en el lugar definido </w:t>
      </w:r>
      <w:r w:rsidRPr="000739D9">
        <w:rPr>
          <w:rFonts w:cs="Arial"/>
        </w:rPr>
        <w:lastRenderedPageBreak/>
        <w:t>por la EMPRESA</w:t>
      </w:r>
      <w:r w:rsidRPr="000739D9">
        <w:rPr>
          <w:rFonts w:cs="Arial"/>
          <w:kern w:val="16"/>
        </w:rPr>
        <w:t>. Este cargo se inicia a partir del momento en que se recibe, inspecciona y aceptan las herramientas y canastilla por parte de la EMPRESA en el lugar definido, y termina cuando la empresa libera la Herramienta para ser retirada por la CONTRATISTA.</w:t>
      </w:r>
    </w:p>
    <w:p w14:paraId="5D9F7573" w14:textId="77777777" w:rsidR="000739D9" w:rsidRPr="000739D9" w:rsidRDefault="000739D9" w:rsidP="000739D9">
      <w:pPr>
        <w:spacing w:before="40" w:after="40"/>
        <w:jc w:val="both"/>
        <w:rPr>
          <w:rFonts w:cs="Arial"/>
          <w:kern w:val="16"/>
        </w:rPr>
      </w:pPr>
      <w:r w:rsidRPr="000739D9">
        <w:rPr>
          <w:rFonts w:cs="Arial"/>
        </w:rPr>
        <w:t>Cabe aclarar que este cargo NO incluye la Canastilla para Embarque.</w:t>
      </w:r>
    </w:p>
    <w:p w14:paraId="496994F8" w14:textId="77777777" w:rsidR="000739D9" w:rsidRPr="000739D9" w:rsidRDefault="000739D9" w:rsidP="000739D9">
      <w:pPr>
        <w:spacing w:after="0"/>
        <w:jc w:val="both"/>
        <w:rPr>
          <w:rFonts w:cs="Arial"/>
          <w:kern w:val="16"/>
        </w:rPr>
      </w:pPr>
      <w:r w:rsidRPr="000739D9">
        <w:rPr>
          <w:rFonts w:cs="Arial"/>
          <w:kern w:val="16"/>
        </w:rPr>
        <w:t>Este cargo incluye Transporte a locación / pozo / puerto donde la EMPRESA lo designe.</w:t>
      </w:r>
    </w:p>
    <w:p w14:paraId="7284BFEA" w14:textId="77777777" w:rsidR="000739D9" w:rsidRPr="000739D9" w:rsidRDefault="000739D9" w:rsidP="000739D9">
      <w:pPr>
        <w:spacing w:after="0"/>
        <w:jc w:val="both"/>
        <w:rPr>
          <w:rFonts w:cs="Arial"/>
          <w:kern w:val="16"/>
        </w:rPr>
      </w:pPr>
      <w:r w:rsidRPr="000739D9">
        <w:rPr>
          <w:rFonts w:cs="Arial"/>
          <w:kern w:val="16"/>
        </w:rPr>
        <w:t>Este cargo NO incluye el uso de la herramienta en pozo.</w:t>
      </w:r>
    </w:p>
    <w:p w14:paraId="0693B84E" w14:textId="1F73124F" w:rsidR="000739D9" w:rsidRPr="00C653D3" w:rsidRDefault="000739D9" w:rsidP="00C653D3">
      <w:pPr>
        <w:pStyle w:val="Ttulo3"/>
        <w:ind w:left="0" w:firstLine="0"/>
        <w:jc w:val="both"/>
      </w:pPr>
      <w:bookmarkStart w:id="332" w:name="_Toc125716108"/>
      <w:bookmarkStart w:id="333" w:name="_Toc137051935"/>
      <w:bookmarkStart w:id="334" w:name="_Toc137051969"/>
      <w:bookmarkStart w:id="335" w:name="_Toc154756440"/>
      <w:bookmarkStart w:id="336" w:name="_Toc164333801"/>
      <w:r w:rsidRPr="000739D9">
        <w:t>Cargo Básico Renta de Canastilla</w:t>
      </w:r>
      <w:bookmarkEnd w:id="332"/>
      <w:bookmarkEnd w:id="333"/>
      <w:bookmarkEnd w:id="334"/>
      <w:bookmarkEnd w:id="335"/>
      <w:bookmarkEnd w:id="336"/>
    </w:p>
    <w:p w14:paraId="6C123571" w14:textId="77777777" w:rsidR="000739D9" w:rsidRPr="000739D9" w:rsidRDefault="000739D9" w:rsidP="000739D9">
      <w:pPr>
        <w:spacing w:after="0"/>
        <w:jc w:val="both"/>
        <w:rPr>
          <w:rFonts w:cs="Arial"/>
          <w:kern w:val="16"/>
        </w:rPr>
      </w:pPr>
      <w:r w:rsidRPr="000739D9">
        <w:rPr>
          <w:rFonts w:cs="Arial"/>
          <w:kern w:val="16"/>
        </w:rPr>
        <w:t xml:space="preserve">Se considera </w:t>
      </w:r>
      <w:r w:rsidRPr="000739D9">
        <w:rPr>
          <w:rFonts w:cs="Arial"/>
          <w:b/>
          <w:bCs/>
          <w:kern w:val="16"/>
        </w:rPr>
        <w:t>Cargo Básico por Renta de Canastilla para Almacenaje y Embarque</w:t>
      </w:r>
      <w:r w:rsidRPr="000739D9">
        <w:rPr>
          <w:rFonts w:cs="Arial"/>
          <w:kern w:val="16"/>
        </w:rPr>
        <w:t xml:space="preserve"> al cargo para disponer de la canastilla necesaria para el traslado y almacenaje de la o las herramientas de Pesca para ser utilizadas en el servicio. Este cargo </w:t>
      </w:r>
      <w:r w:rsidRPr="000739D9">
        <w:rPr>
          <w:rFonts w:cs="Arial"/>
          <w:b/>
          <w:bCs/>
          <w:kern w:val="16"/>
          <w:u w:val="single"/>
        </w:rPr>
        <w:t>solo aplica</w:t>
      </w:r>
      <w:r w:rsidRPr="000739D9">
        <w:rPr>
          <w:rFonts w:cs="Arial"/>
          <w:kern w:val="16"/>
        </w:rPr>
        <w:t xml:space="preserve"> a las Herramienta adicionales que sean requeridas por la EMPRESA y no estén incluidas en el Paquete de Herramientas en Stand </w:t>
      </w:r>
      <w:proofErr w:type="spellStart"/>
      <w:r w:rsidRPr="000739D9">
        <w:rPr>
          <w:rFonts w:cs="Arial"/>
          <w:kern w:val="16"/>
        </w:rPr>
        <w:t>By</w:t>
      </w:r>
      <w:proofErr w:type="spellEnd"/>
      <w:r w:rsidRPr="000739D9">
        <w:rPr>
          <w:rFonts w:cs="Arial"/>
          <w:kern w:val="16"/>
        </w:rPr>
        <w:t>.</w:t>
      </w:r>
    </w:p>
    <w:p w14:paraId="1199173B" w14:textId="77777777" w:rsidR="000739D9" w:rsidRPr="000739D9" w:rsidRDefault="000739D9" w:rsidP="000739D9">
      <w:pPr>
        <w:spacing w:after="0"/>
        <w:jc w:val="both"/>
        <w:rPr>
          <w:rFonts w:cs="Arial"/>
          <w:kern w:val="16"/>
        </w:rPr>
      </w:pPr>
      <w:r w:rsidRPr="000739D9">
        <w:rPr>
          <w:rFonts w:cs="Arial"/>
          <w:kern w:val="16"/>
        </w:rPr>
        <w:t>Este cargo se inicia a partir del momento en que se recibe, inspecciona y aceptan las herramientas y canastilla por parte de la EMPRESA en el lugar definido, y termina cuando la empresa libera la Herramienta para ser retirada por la CONTRATISTA.</w:t>
      </w:r>
    </w:p>
    <w:p w14:paraId="391CEA8E" w14:textId="77777777" w:rsidR="000739D9" w:rsidRPr="000739D9" w:rsidRDefault="000739D9" w:rsidP="000739D9">
      <w:pPr>
        <w:spacing w:before="40" w:after="40"/>
        <w:jc w:val="both"/>
        <w:rPr>
          <w:rFonts w:cs="Arial"/>
          <w:kern w:val="16"/>
        </w:rPr>
      </w:pPr>
      <w:r w:rsidRPr="000739D9">
        <w:rPr>
          <w:rFonts w:cs="Arial"/>
        </w:rPr>
        <w:t xml:space="preserve">Cabe aclarar que este cargo incluye la Canastilla con estrobos y grilletes para embarque y </w:t>
      </w:r>
      <w:r w:rsidRPr="000739D9">
        <w:rPr>
          <w:rFonts w:cs="Arial"/>
          <w:kern w:val="16"/>
        </w:rPr>
        <w:t>contempla la preparación, inspección y aceptación de la canastilla según las normas DNV 2.71 para uso en plataforma.</w:t>
      </w:r>
    </w:p>
    <w:p w14:paraId="255F254D" w14:textId="77777777" w:rsidR="000739D9" w:rsidRPr="000739D9" w:rsidRDefault="000739D9" w:rsidP="000739D9">
      <w:pPr>
        <w:spacing w:after="0"/>
        <w:jc w:val="both"/>
        <w:rPr>
          <w:rFonts w:cs="Arial"/>
          <w:kern w:val="16"/>
        </w:rPr>
      </w:pPr>
      <w:r w:rsidRPr="000739D9">
        <w:rPr>
          <w:rFonts w:cs="Arial"/>
          <w:kern w:val="16"/>
        </w:rPr>
        <w:t>Este cargo incluye Transporte a locación / pozo / puerto donde la EMPRESA lo designe.</w:t>
      </w:r>
    </w:p>
    <w:p w14:paraId="3EE22DB9" w14:textId="21E795FC" w:rsidR="000739D9" w:rsidRPr="00C653D3" w:rsidRDefault="000C5D83" w:rsidP="00C653D3">
      <w:pPr>
        <w:pStyle w:val="Ttulo3"/>
        <w:ind w:left="0" w:firstLine="0"/>
        <w:jc w:val="both"/>
      </w:pPr>
      <w:bookmarkStart w:id="337" w:name="_Toc125716113"/>
      <w:bookmarkStart w:id="338" w:name="_Toc137051940"/>
      <w:bookmarkStart w:id="339" w:name="_Toc137051974"/>
      <w:bookmarkStart w:id="340" w:name="_Toc154756445"/>
      <w:bookmarkStart w:id="341" w:name="_Toc164333802"/>
      <w:r>
        <w:t>Personal operador de pesca</w:t>
      </w:r>
      <w:bookmarkEnd w:id="337"/>
      <w:bookmarkEnd w:id="338"/>
      <w:bookmarkEnd w:id="339"/>
      <w:bookmarkEnd w:id="340"/>
      <w:bookmarkEnd w:id="341"/>
    </w:p>
    <w:p w14:paraId="6C161DE9" w14:textId="4E54C6F8" w:rsidR="000739D9" w:rsidRPr="000739D9" w:rsidRDefault="000739D9" w:rsidP="000739D9">
      <w:pPr>
        <w:spacing w:after="0"/>
        <w:jc w:val="both"/>
        <w:rPr>
          <w:lang w:val="es-ES" w:eastAsia="es-ES"/>
        </w:rPr>
      </w:pPr>
      <w:r w:rsidRPr="000739D9">
        <w:rPr>
          <w:rFonts w:cs="Arial"/>
          <w:kern w:val="16"/>
          <w:lang w:val="es-ES"/>
        </w:rPr>
        <w:t>El personal especializado que se encuentre afectado a las operaciones del Servicio de Herramientas de Pesca deberá mantenerse a disposición de la EMPRESA desde el momento que la EMPRESA lo solicita, pudiendo estar en plataforma o tierra según la planificación esperada por la EMPRESA. El servicio de personal a disposición será liberado por la EMPRESA cuando lo crea conveniente</w:t>
      </w:r>
      <w:bookmarkStart w:id="342" w:name="_Hlk155177889"/>
      <w:r w:rsidRPr="000739D9">
        <w:rPr>
          <w:rFonts w:cs="Arial"/>
          <w:kern w:val="16"/>
          <w:lang w:val="es-ES"/>
        </w:rPr>
        <w:t>.</w:t>
      </w:r>
      <w:bookmarkEnd w:id="342"/>
    </w:p>
    <w:p w14:paraId="0EBED9AB" w14:textId="32B9457B" w:rsidR="0090603C" w:rsidRPr="004A06C4" w:rsidRDefault="0090603C" w:rsidP="0090603C">
      <w:pPr>
        <w:pStyle w:val="Ttulo2"/>
      </w:pPr>
      <w:bookmarkStart w:id="343" w:name="_Toc164333803"/>
      <w:r w:rsidRPr="004A06C4">
        <w:t>Servicio de Corridas de Tubulares (tubería de revestimiento)</w:t>
      </w:r>
      <w:bookmarkEnd w:id="237"/>
      <w:bookmarkEnd w:id="238"/>
      <w:bookmarkEnd w:id="239"/>
      <w:bookmarkEnd w:id="240"/>
      <w:bookmarkEnd w:id="241"/>
      <w:bookmarkEnd w:id="343"/>
    </w:p>
    <w:p w14:paraId="400E4582" w14:textId="5D2526A3" w:rsidR="005F0EEF" w:rsidRPr="00E42ED1" w:rsidRDefault="005F0EEF" w:rsidP="005F0EEF">
      <w:pPr>
        <w:pStyle w:val="Ttulo3"/>
      </w:pPr>
      <w:bookmarkStart w:id="344" w:name="_Toc164333804"/>
      <w:r w:rsidRPr="00E42ED1">
        <w:t xml:space="preserve">Tarifa de servicio de </w:t>
      </w:r>
      <w:r>
        <w:t>corrida de tubulares</w:t>
      </w:r>
      <w:bookmarkEnd w:id="344"/>
      <w:r w:rsidRPr="00E42ED1">
        <w:t xml:space="preserve"> </w:t>
      </w:r>
    </w:p>
    <w:p w14:paraId="4AB11F4E" w14:textId="3366A48F" w:rsidR="0090603C" w:rsidRPr="00C653D3" w:rsidRDefault="0090603C" w:rsidP="0090603C">
      <w:pPr>
        <w:keepNext/>
        <w:spacing w:before="240" w:line="240" w:lineRule="auto"/>
        <w:jc w:val="both"/>
        <w:rPr>
          <w:rFonts w:cs="Arial"/>
          <w:kern w:val="16"/>
          <w:lang w:val="es-ES"/>
        </w:rPr>
      </w:pPr>
      <w:r w:rsidRPr="00C653D3">
        <w:t>Aplicara esta tarifa para las actividades de preparación, a</w:t>
      </w:r>
      <w:r w:rsidR="00FB7491" w:rsidRPr="00C653D3">
        <w:t>listamiento</w:t>
      </w:r>
      <w:r w:rsidRPr="00C653D3">
        <w:t>, provisi</w:t>
      </w:r>
      <w:r w:rsidR="00C11BAA" w:rsidRPr="00C653D3">
        <w:t>ó</w:t>
      </w:r>
      <w:r w:rsidRPr="00C653D3">
        <w:t>n y utilización de herramientas, empleo de personal, registro de torque, supervisión y todo lo necesario para la corrida y recuperación de tubulares, servicio de corte en frio y biselado del tope de la tubería de revestimiento que corresponda, y se incluyen también los equipos de respaldo (back up) que deben estar en la Plataforma Auto-Elevable en el momento de las corridas, así como las</w:t>
      </w:r>
      <w:r w:rsidRPr="00C653D3">
        <w:rPr>
          <w:rFonts w:cs="Arial"/>
          <w:kern w:val="16"/>
          <w:lang w:val="es-ES"/>
        </w:rPr>
        <w:t xml:space="preserve"> reparaciones e inspecciones </w:t>
      </w:r>
      <w:r w:rsidRPr="00C653D3">
        <w:rPr>
          <w:rFonts w:cs="Arial"/>
          <w:kern w:val="16"/>
          <w:lang w:val="es-ES"/>
        </w:rPr>
        <w:lastRenderedPageBreak/>
        <w:t xml:space="preserve">de los equipos después de cada corrida. Será pagado por operación para cada tamaño de tubular definido en el Anexo GDP y según Anexo </w:t>
      </w:r>
      <w:r w:rsidR="00C2502C">
        <w:rPr>
          <w:rFonts w:cs="Arial"/>
          <w:kern w:val="16"/>
          <w:lang w:val="es-ES"/>
        </w:rPr>
        <w:t>10</w:t>
      </w:r>
      <w:r w:rsidRPr="00C653D3">
        <w:rPr>
          <w:rFonts w:cs="Arial"/>
          <w:kern w:val="16"/>
          <w:lang w:val="es-ES"/>
        </w:rPr>
        <w:t>.</w:t>
      </w:r>
    </w:p>
    <w:p w14:paraId="22F21790" w14:textId="47F0735E" w:rsidR="0090603C" w:rsidRPr="00C653D3" w:rsidRDefault="0025383A" w:rsidP="0090603C">
      <w:pPr>
        <w:keepNext/>
        <w:spacing w:before="240" w:line="240" w:lineRule="auto"/>
        <w:jc w:val="both"/>
        <w:rPr>
          <w:rFonts w:cs="Arial"/>
          <w:kern w:val="16"/>
          <w:lang w:val="es-ES"/>
        </w:rPr>
      </w:pPr>
      <w:r w:rsidRPr="00C653D3">
        <w:rPr>
          <w:rFonts w:cs="Arial"/>
          <w:kern w:val="16"/>
          <w:lang w:val="es-ES"/>
        </w:rPr>
        <w:t xml:space="preserve">El CONTRATISTA </w:t>
      </w:r>
      <w:r w:rsidR="0090603C" w:rsidRPr="00C653D3">
        <w:rPr>
          <w:rFonts w:cs="Arial"/>
          <w:kern w:val="16"/>
          <w:lang w:val="es-ES"/>
        </w:rPr>
        <w:t>deberá discriminar la tarifa para los casos de entubación convencional y utilizando dispositivo impulsor.</w:t>
      </w:r>
    </w:p>
    <w:p w14:paraId="36C11BCB" w14:textId="36043B53" w:rsidR="00FB7491" w:rsidRPr="00E42ED1" w:rsidRDefault="00616F04" w:rsidP="00C653D3">
      <w:pPr>
        <w:pStyle w:val="Ttulo3"/>
        <w:ind w:left="0" w:firstLine="0"/>
        <w:jc w:val="both"/>
      </w:pPr>
      <w:bookmarkStart w:id="345" w:name="_Toc164333805"/>
      <w:r w:rsidRPr="00E42ED1">
        <w:t>Tarifa de servicio de recuperación de revestimiento</w:t>
      </w:r>
      <w:bookmarkEnd w:id="345"/>
      <w:r w:rsidRPr="00E42ED1">
        <w:t xml:space="preserve"> </w:t>
      </w:r>
    </w:p>
    <w:p w14:paraId="295405D3" w14:textId="3F061D62" w:rsidR="00FB7491" w:rsidRDefault="00FB7491" w:rsidP="00FB7491">
      <w:pPr>
        <w:jc w:val="both"/>
        <w:rPr>
          <w:lang w:val="es-ES_tradnl" w:eastAsia="es-ES"/>
        </w:rPr>
      </w:pPr>
      <w:r>
        <w:rPr>
          <w:lang w:val="es-ES_tradnl" w:eastAsia="es-ES"/>
        </w:rPr>
        <w:t xml:space="preserve">Se utilizará para el abandono de los pozos del proyecto. </w:t>
      </w:r>
    </w:p>
    <w:p w14:paraId="177049A5" w14:textId="29577101" w:rsidR="00FB7491" w:rsidRDefault="00FB7491" w:rsidP="00FB7491">
      <w:pPr>
        <w:jc w:val="both"/>
        <w:rPr>
          <w:lang w:val="es-ES_tradnl" w:eastAsia="es-ES"/>
        </w:rPr>
      </w:pPr>
      <w:r>
        <w:rPr>
          <w:lang w:val="es-ES_tradnl" w:eastAsia="es-ES"/>
        </w:rPr>
        <w:t xml:space="preserve">Aplicará esta tarifa para las actividades de preparación, alistamiento, provisión y utilización de herramientas, empleo de personal, registro de torque, supervisión, y todo lo necesario para </w:t>
      </w:r>
      <w:r w:rsidR="00EC6AAC">
        <w:rPr>
          <w:lang w:val="es-ES_tradnl" w:eastAsia="es-ES"/>
        </w:rPr>
        <w:t xml:space="preserve">la </w:t>
      </w:r>
      <w:r>
        <w:rPr>
          <w:lang w:val="es-ES_tradnl" w:eastAsia="es-ES"/>
        </w:rPr>
        <w:t xml:space="preserve">recuperación de tubulares. </w:t>
      </w:r>
    </w:p>
    <w:p w14:paraId="235CB3CF" w14:textId="5BC3158D" w:rsidR="00FB7491" w:rsidRPr="00FB7491" w:rsidRDefault="00FB7491" w:rsidP="00812D92">
      <w:pPr>
        <w:jc w:val="both"/>
        <w:rPr>
          <w:rFonts w:cs="Arial"/>
          <w:color w:val="000000" w:themeColor="text1"/>
          <w:lang w:val="es-ES_tradnl"/>
        </w:rPr>
      </w:pPr>
      <w:r>
        <w:rPr>
          <w:lang w:val="es-ES_tradnl" w:eastAsia="es-ES"/>
        </w:rPr>
        <w:t>S</w:t>
      </w:r>
      <w:r w:rsidRPr="00AA08C2">
        <w:rPr>
          <w:lang w:val="es-ES_tradnl" w:eastAsia="es-ES"/>
        </w:rPr>
        <w:t>e reconocerá un</w:t>
      </w:r>
      <w:r w:rsidR="00A061CD">
        <w:rPr>
          <w:lang w:val="es-ES_tradnl" w:eastAsia="es-ES"/>
        </w:rPr>
        <w:t xml:space="preserve"> </w:t>
      </w:r>
      <w:r w:rsidRPr="00AA08C2">
        <w:rPr>
          <w:lang w:val="es-ES_tradnl" w:eastAsia="es-ES"/>
        </w:rPr>
        <w:t>cargo</w:t>
      </w:r>
      <w:r w:rsidR="00A061CD">
        <w:rPr>
          <w:lang w:val="es-ES_tradnl" w:eastAsia="es-ES"/>
        </w:rPr>
        <w:t xml:space="preserve"> por la </w:t>
      </w:r>
      <w:r w:rsidRPr="00AA08C2">
        <w:rPr>
          <w:lang w:val="es-ES_tradnl" w:eastAsia="es-ES"/>
        </w:rPr>
        <w:t xml:space="preserve">recuperación de </w:t>
      </w:r>
      <w:r w:rsidR="00A061CD">
        <w:rPr>
          <w:lang w:val="es-ES_tradnl" w:eastAsia="es-ES"/>
        </w:rPr>
        <w:t>cada diámetro de revestimiento</w:t>
      </w:r>
      <w:r w:rsidR="00EC6AAC">
        <w:rPr>
          <w:lang w:val="es-ES_tradnl" w:eastAsia="es-ES"/>
        </w:rPr>
        <w:t xml:space="preserve"> 13 3/8” y 9 5/8” desde el MLS y 30” desde el lecho marino.</w:t>
      </w:r>
      <w:r w:rsidR="00812D92">
        <w:rPr>
          <w:lang w:val="es-ES_tradnl" w:eastAsia="es-ES"/>
        </w:rPr>
        <w:t xml:space="preserve"> </w:t>
      </w:r>
    </w:p>
    <w:p w14:paraId="3DF15241" w14:textId="1D9BDC4B" w:rsidR="00616F04" w:rsidRPr="00E42ED1" w:rsidRDefault="00616F04" w:rsidP="00C653D3">
      <w:pPr>
        <w:pStyle w:val="Ttulo3"/>
        <w:ind w:left="0" w:firstLine="0"/>
        <w:jc w:val="both"/>
      </w:pPr>
      <w:bookmarkStart w:id="346" w:name="_Toc164333806"/>
      <w:r w:rsidRPr="00E42ED1">
        <w:t>Tarifas de corte, pesca y recuperación de revestimiento</w:t>
      </w:r>
      <w:bookmarkEnd w:id="346"/>
    </w:p>
    <w:p w14:paraId="6DED547D" w14:textId="21287057" w:rsidR="00616F04" w:rsidRPr="00616F04" w:rsidRDefault="00616F04" w:rsidP="00616F04">
      <w:pPr>
        <w:keepNext/>
        <w:spacing w:before="240" w:line="240" w:lineRule="auto"/>
        <w:jc w:val="both"/>
        <w:rPr>
          <w:rFonts w:cs="Arial"/>
          <w:color w:val="000000" w:themeColor="text1"/>
        </w:rPr>
      </w:pPr>
      <w:r w:rsidRPr="00616F04">
        <w:rPr>
          <w:rFonts w:cs="Arial"/>
          <w:color w:val="000000" w:themeColor="text1"/>
        </w:rPr>
        <w:t>Se utilizará solo en caso de contingencia.</w:t>
      </w:r>
    </w:p>
    <w:p w14:paraId="44CF2730" w14:textId="77777777" w:rsidR="00616F04" w:rsidRPr="00616F04" w:rsidRDefault="00616F04" w:rsidP="00616F04">
      <w:pPr>
        <w:keepNext/>
        <w:spacing w:before="240" w:line="240" w:lineRule="auto"/>
        <w:jc w:val="both"/>
        <w:rPr>
          <w:rFonts w:cs="Arial"/>
          <w:color w:val="000000" w:themeColor="text1"/>
        </w:rPr>
      </w:pPr>
      <w:r w:rsidRPr="00616F04">
        <w:rPr>
          <w:rFonts w:cs="Arial"/>
          <w:color w:val="000000" w:themeColor="text1"/>
        </w:rPr>
        <w:t xml:space="preserve">Aplicará esta tarifa para las actividades de preparación, alistamiento, provisión y utilización de herramientas, empleo de personal, registro de torque, supervisión, y todo lo necesario para el corte y recuperación de tubulares. </w:t>
      </w:r>
    </w:p>
    <w:p w14:paraId="058B2F4E" w14:textId="612E039C" w:rsidR="00CC4CDD" w:rsidRPr="00DD4D0C" w:rsidRDefault="00CC4CDD" w:rsidP="008A729F">
      <w:pPr>
        <w:pStyle w:val="TM"/>
        <w:spacing w:line="240" w:lineRule="auto"/>
        <w:rPr>
          <w:lang w:eastAsia="es-ES"/>
        </w:rPr>
      </w:pPr>
    </w:p>
    <w:sectPr w:rsidR="00CC4CDD" w:rsidRPr="00DD4D0C" w:rsidSect="008C32E7">
      <w:headerReference w:type="default" r:id="rId75"/>
      <w:pgSz w:w="12240" w:h="15840"/>
      <w:pgMar w:top="1412" w:right="1298" w:bottom="1412"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210C" w14:textId="77777777" w:rsidR="004C6FCB" w:rsidRDefault="004C6FCB" w:rsidP="00485027">
      <w:pPr>
        <w:spacing w:after="0" w:line="240" w:lineRule="auto"/>
      </w:pPr>
      <w:r>
        <w:separator/>
      </w:r>
    </w:p>
  </w:endnote>
  <w:endnote w:type="continuationSeparator" w:id="0">
    <w:p w14:paraId="286315C1" w14:textId="77777777" w:rsidR="004C6FCB" w:rsidRDefault="004C6FCB" w:rsidP="00485027">
      <w:pPr>
        <w:spacing w:after="0" w:line="240" w:lineRule="auto"/>
      </w:pPr>
      <w:r>
        <w:continuationSeparator/>
      </w:r>
    </w:p>
  </w:endnote>
  <w:endnote w:type="continuationNotice" w:id="1">
    <w:p w14:paraId="3154BDFE" w14:textId="77777777" w:rsidR="004C6FCB" w:rsidRDefault="004C6FCB" w:rsidP="00485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E9C2" w14:textId="77777777" w:rsidR="004C6FCB" w:rsidRDefault="004C6FCB" w:rsidP="00485027">
      <w:pPr>
        <w:spacing w:after="0" w:line="240" w:lineRule="auto"/>
      </w:pPr>
      <w:r>
        <w:separator/>
      </w:r>
    </w:p>
  </w:footnote>
  <w:footnote w:type="continuationSeparator" w:id="0">
    <w:p w14:paraId="631BFC68" w14:textId="77777777" w:rsidR="004C6FCB" w:rsidRDefault="004C6FCB" w:rsidP="00485027">
      <w:pPr>
        <w:spacing w:after="0" w:line="240" w:lineRule="auto"/>
      </w:pPr>
      <w:r>
        <w:continuationSeparator/>
      </w:r>
    </w:p>
  </w:footnote>
  <w:footnote w:type="continuationNotice" w:id="1">
    <w:p w14:paraId="2F953F48" w14:textId="77777777" w:rsidR="004C6FCB" w:rsidRDefault="004C6FCB" w:rsidP="00485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276"/>
    </w:tblGrid>
    <w:tr w:rsidR="004C6FCB" w:rsidRPr="00EB0F26" w14:paraId="763FD339" w14:textId="77777777" w:rsidTr="0013192C">
      <w:trPr>
        <w:cantSplit/>
        <w:trHeight w:val="693"/>
      </w:trPr>
      <w:tc>
        <w:tcPr>
          <w:tcW w:w="2055" w:type="dxa"/>
          <w:vMerge w:val="restart"/>
        </w:tcPr>
        <w:p w14:paraId="1B9EC390" w14:textId="55226347" w:rsidR="004C6FCB" w:rsidRPr="009F280E" w:rsidRDefault="004C6FCB" w:rsidP="009F280E">
          <w:pPr>
            <w:rPr>
              <w:b/>
              <w:sz w:val="20"/>
            </w:rPr>
          </w:pPr>
          <w:r>
            <w:rPr>
              <w:noProof/>
              <w:lang w:eastAsia="es-AR"/>
            </w:rPr>
            <w:drawing>
              <wp:anchor distT="0" distB="0" distL="114300" distR="114300" simplePos="0" relativeHeight="251659264" behindDoc="1" locked="0" layoutInCell="1" allowOverlap="1" wp14:anchorId="72467E85" wp14:editId="61083615">
                <wp:simplePos x="0" y="0"/>
                <wp:positionH relativeFrom="column">
                  <wp:posOffset>118341</wp:posOffset>
                </wp:positionH>
                <wp:positionV relativeFrom="paragraph">
                  <wp:posOffset>73198</wp:posOffset>
                </wp:positionV>
                <wp:extent cx="962025" cy="647700"/>
                <wp:effectExtent l="0" t="0" r="9525" b="0"/>
                <wp:wrapThrough wrapText="bothSides">
                  <wp:wrapPolygon edited="0">
                    <wp:start x="14543" y="0"/>
                    <wp:lineTo x="7699" y="4447"/>
                    <wp:lineTo x="0" y="10165"/>
                    <wp:lineTo x="0" y="16518"/>
                    <wp:lineTo x="8127" y="20329"/>
                    <wp:lineTo x="8127" y="20965"/>
                    <wp:lineTo x="15826" y="20965"/>
                    <wp:lineTo x="20958" y="20965"/>
                    <wp:lineTo x="21386" y="20329"/>
                    <wp:lineTo x="21386" y="6988"/>
                    <wp:lineTo x="17964" y="0"/>
                    <wp:lineTo x="14543" y="0"/>
                  </wp:wrapPolygon>
                </wp:wrapThrough>
                <wp:docPr id="4" name="Imagen 4" descr="Logo Hokchi"/>
                <wp:cNvGraphicFramePr/>
                <a:graphic xmlns:a="http://schemas.openxmlformats.org/drawingml/2006/main">
                  <a:graphicData uri="http://schemas.openxmlformats.org/drawingml/2006/picture">
                    <pic:pic xmlns:pic="http://schemas.openxmlformats.org/drawingml/2006/picture">
                      <pic:nvPicPr>
                        <pic:cNvPr id="4" name="Imagen 4" descr="Logo Hokchi"/>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gridSpan w:val="2"/>
        </w:tcPr>
        <w:p w14:paraId="552883A0" w14:textId="77777777" w:rsidR="004C6FCB" w:rsidRDefault="004C6FCB" w:rsidP="0013192C">
          <w:pPr>
            <w:pStyle w:val="Encabezado"/>
            <w:jc w:val="center"/>
            <w:rPr>
              <w:rFonts w:cs="Arial"/>
              <w:b/>
              <w:sz w:val="24"/>
            </w:rPr>
          </w:pPr>
          <w:r w:rsidRPr="00DE00A9">
            <w:rPr>
              <w:rFonts w:cs="Arial"/>
              <w:b/>
              <w:sz w:val="24"/>
            </w:rPr>
            <w:t xml:space="preserve">LICITACION </w:t>
          </w:r>
        </w:p>
        <w:p w14:paraId="7486E659" w14:textId="3CA65C1C" w:rsidR="004C6FCB" w:rsidRPr="00524EFF" w:rsidRDefault="004C6FCB" w:rsidP="0013192C">
          <w:pPr>
            <w:pStyle w:val="Encabezado"/>
            <w:jc w:val="center"/>
          </w:pPr>
          <w:r w:rsidRPr="003A343C">
            <w:rPr>
              <w:rFonts w:cs="Arial"/>
              <w:sz w:val="24"/>
            </w:rPr>
            <w:t>Servicio</w:t>
          </w:r>
          <w:r>
            <w:rPr>
              <w:rFonts w:cs="Arial"/>
              <w:sz w:val="24"/>
            </w:rPr>
            <w:t>s</w:t>
          </w:r>
          <w:r w:rsidRPr="003A343C">
            <w:rPr>
              <w:rFonts w:cs="Arial"/>
              <w:sz w:val="24"/>
            </w:rPr>
            <w:t xml:space="preserve"> </w:t>
          </w:r>
          <w:r>
            <w:rPr>
              <w:rFonts w:cs="Arial"/>
              <w:sz w:val="24"/>
            </w:rPr>
            <w:t>Integrados de Perforación</w:t>
          </w:r>
        </w:p>
      </w:tc>
    </w:tr>
    <w:tr w:rsidR="004C6FCB" w:rsidRPr="00EB0F26" w14:paraId="00351534" w14:textId="77777777" w:rsidTr="0013192C">
      <w:trPr>
        <w:cantSplit/>
        <w:trHeight w:val="64"/>
      </w:trPr>
      <w:tc>
        <w:tcPr>
          <w:tcW w:w="2055" w:type="dxa"/>
          <w:vMerge/>
        </w:tcPr>
        <w:p w14:paraId="09972B52" w14:textId="77777777" w:rsidR="004C6FCB" w:rsidRPr="00EB0F26" w:rsidRDefault="004C6FCB" w:rsidP="0013192C">
          <w:pPr>
            <w:pStyle w:val="Encabezado"/>
            <w:rPr>
              <w:sz w:val="20"/>
            </w:rPr>
          </w:pPr>
        </w:p>
      </w:tc>
      <w:tc>
        <w:tcPr>
          <w:tcW w:w="5670" w:type="dxa"/>
          <w:vAlign w:val="center"/>
        </w:tcPr>
        <w:p w14:paraId="076594C7" w14:textId="77777777" w:rsidR="004C6FCB" w:rsidRPr="001B7585" w:rsidRDefault="004C6FCB" w:rsidP="0013192C">
          <w:pPr>
            <w:pStyle w:val="Encabezado"/>
            <w:jc w:val="center"/>
            <w:rPr>
              <w:b/>
              <w:sz w:val="20"/>
            </w:rPr>
          </w:pPr>
          <w:r>
            <w:rPr>
              <w:rFonts w:cs="Arial"/>
              <w:b/>
              <w:sz w:val="24"/>
            </w:rPr>
            <w:t>Anexo I - Precios</w:t>
          </w:r>
        </w:p>
      </w:tc>
      <w:tc>
        <w:tcPr>
          <w:tcW w:w="1276" w:type="dxa"/>
        </w:tcPr>
        <w:p w14:paraId="5F093B4E" w14:textId="77777777" w:rsidR="004C6FCB" w:rsidRPr="00FE7D94" w:rsidRDefault="004C6FCB" w:rsidP="0013192C">
          <w:pPr>
            <w:pStyle w:val="Encabezado"/>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Pr>
              <w:noProof/>
              <w:sz w:val="16"/>
              <w:szCs w:val="16"/>
            </w:rPr>
            <w:t>41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Pr>
              <w:noProof/>
              <w:sz w:val="16"/>
              <w:szCs w:val="16"/>
            </w:rPr>
            <w:t>41</w:t>
          </w:r>
          <w:r w:rsidRPr="00FE7D94">
            <w:rPr>
              <w:sz w:val="16"/>
              <w:szCs w:val="16"/>
            </w:rPr>
            <w:fldChar w:fldCharType="end"/>
          </w:r>
        </w:p>
      </w:tc>
    </w:tr>
  </w:tbl>
  <w:p w14:paraId="0F7B14A8" w14:textId="77777777" w:rsidR="004C6FCB" w:rsidRPr="00C1174E" w:rsidRDefault="004C6FCB" w:rsidP="00C1174E">
    <w:pPr>
      <w:pStyle w:val="Encabezado"/>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BDF"/>
    <w:multiLevelType w:val="hybridMultilevel"/>
    <w:tmpl w:val="C124F6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A21E6A"/>
    <w:multiLevelType w:val="hybridMultilevel"/>
    <w:tmpl w:val="F7BC7B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AF509B7"/>
    <w:multiLevelType w:val="hybridMultilevel"/>
    <w:tmpl w:val="A328A4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E3C14E7"/>
    <w:multiLevelType w:val="hybridMultilevel"/>
    <w:tmpl w:val="2CB69E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9983655"/>
    <w:multiLevelType w:val="hybridMultilevel"/>
    <w:tmpl w:val="58F2922A"/>
    <w:lvl w:ilvl="0" w:tplc="2C0A0001">
      <w:start w:val="1"/>
      <w:numFmt w:val="bullet"/>
      <w:lvlText w:val=""/>
      <w:lvlJc w:val="left"/>
      <w:pPr>
        <w:ind w:left="1481" w:hanging="360"/>
      </w:pPr>
      <w:rPr>
        <w:rFonts w:ascii="Symbol" w:hAnsi="Symbol" w:hint="default"/>
      </w:rPr>
    </w:lvl>
    <w:lvl w:ilvl="1" w:tplc="2C0A0003" w:tentative="1">
      <w:start w:val="1"/>
      <w:numFmt w:val="bullet"/>
      <w:lvlText w:val="o"/>
      <w:lvlJc w:val="left"/>
      <w:pPr>
        <w:ind w:left="2201" w:hanging="360"/>
      </w:pPr>
      <w:rPr>
        <w:rFonts w:ascii="Courier New" w:hAnsi="Courier New" w:cs="Courier New" w:hint="default"/>
      </w:rPr>
    </w:lvl>
    <w:lvl w:ilvl="2" w:tplc="2C0A0005" w:tentative="1">
      <w:start w:val="1"/>
      <w:numFmt w:val="bullet"/>
      <w:lvlText w:val=""/>
      <w:lvlJc w:val="left"/>
      <w:pPr>
        <w:ind w:left="2921" w:hanging="360"/>
      </w:pPr>
      <w:rPr>
        <w:rFonts w:ascii="Wingdings" w:hAnsi="Wingdings" w:hint="default"/>
      </w:rPr>
    </w:lvl>
    <w:lvl w:ilvl="3" w:tplc="2C0A0001" w:tentative="1">
      <w:start w:val="1"/>
      <w:numFmt w:val="bullet"/>
      <w:lvlText w:val=""/>
      <w:lvlJc w:val="left"/>
      <w:pPr>
        <w:ind w:left="3641" w:hanging="360"/>
      </w:pPr>
      <w:rPr>
        <w:rFonts w:ascii="Symbol" w:hAnsi="Symbol" w:hint="default"/>
      </w:rPr>
    </w:lvl>
    <w:lvl w:ilvl="4" w:tplc="2C0A0003" w:tentative="1">
      <w:start w:val="1"/>
      <w:numFmt w:val="bullet"/>
      <w:lvlText w:val="o"/>
      <w:lvlJc w:val="left"/>
      <w:pPr>
        <w:ind w:left="4361" w:hanging="360"/>
      </w:pPr>
      <w:rPr>
        <w:rFonts w:ascii="Courier New" w:hAnsi="Courier New" w:cs="Courier New" w:hint="default"/>
      </w:rPr>
    </w:lvl>
    <w:lvl w:ilvl="5" w:tplc="2C0A0005" w:tentative="1">
      <w:start w:val="1"/>
      <w:numFmt w:val="bullet"/>
      <w:lvlText w:val=""/>
      <w:lvlJc w:val="left"/>
      <w:pPr>
        <w:ind w:left="5081" w:hanging="360"/>
      </w:pPr>
      <w:rPr>
        <w:rFonts w:ascii="Wingdings" w:hAnsi="Wingdings" w:hint="default"/>
      </w:rPr>
    </w:lvl>
    <w:lvl w:ilvl="6" w:tplc="2C0A0001" w:tentative="1">
      <w:start w:val="1"/>
      <w:numFmt w:val="bullet"/>
      <w:lvlText w:val=""/>
      <w:lvlJc w:val="left"/>
      <w:pPr>
        <w:ind w:left="5801" w:hanging="360"/>
      </w:pPr>
      <w:rPr>
        <w:rFonts w:ascii="Symbol" w:hAnsi="Symbol" w:hint="default"/>
      </w:rPr>
    </w:lvl>
    <w:lvl w:ilvl="7" w:tplc="2C0A0003" w:tentative="1">
      <w:start w:val="1"/>
      <w:numFmt w:val="bullet"/>
      <w:lvlText w:val="o"/>
      <w:lvlJc w:val="left"/>
      <w:pPr>
        <w:ind w:left="6521" w:hanging="360"/>
      </w:pPr>
      <w:rPr>
        <w:rFonts w:ascii="Courier New" w:hAnsi="Courier New" w:cs="Courier New" w:hint="default"/>
      </w:rPr>
    </w:lvl>
    <w:lvl w:ilvl="8" w:tplc="2C0A0005" w:tentative="1">
      <w:start w:val="1"/>
      <w:numFmt w:val="bullet"/>
      <w:lvlText w:val=""/>
      <w:lvlJc w:val="left"/>
      <w:pPr>
        <w:ind w:left="7241" w:hanging="360"/>
      </w:pPr>
      <w:rPr>
        <w:rFonts w:ascii="Wingdings" w:hAnsi="Wingdings" w:hint="default"/>
      </w:rPr>
    </w:lvl>
  </w:abstractNum>
  <w:abstractNum w:abstractNumId="5" w15:restartNumberingAfterBreak="0">
    <w:nsid w:val="54CE1F01"/>
    <w:multiLevelType w:val="hybridMultilevel"/>
    <w:tmpl w:val="BFB4F186"/>
    <w:lvl w:ilvl="0" w:tplc="35566D9E">
      <w:start w:val="1"/>
      <w:numFmt w:val="bullet"/>
      <w:pStyle w:val="Lista2"/>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95A146C"/>
    <w:multiLevelType w:val="hybridMultilevel"/>
    <w:tmpl w:val="50EAAF02"/>
    <w:lvl w:ilvl="0" w:tplc="C6ECBFCA">
      <w:start w:val="1"/>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5B0770C9"/>
    <w:multiLevelType w:val="hybridMultilevel"/>
    <w:tmpl w:val="4F5C0DB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E1BD3"/>
    <w:multiLevelType w:val="hybridMultilevel"/>
    <w:tmpl w:val="4EFCA7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1124BA2"/>
    <w:multiLevelType w:val="hybridMultilevel"/>
    <w:tmpl w:val="41ACEE16"/>
    <w:lvl w:ilvl="0" w:tplc="1E84F2AC">
      <w:start w:val="1"/>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46A7334"/>
    <w:multiLevelType w:val="hybridMultilevel"/>
    <w:tmpl w:val="67FA459E"/>
    <w:lvl w:ilvl="0" w:tplc="2C0A0001">
      <w:start w:val="1"/>
      <w:numFmt w:val="bullet"/>
      <w:lvlText w:val=""/>
      <w:lvlJc w:val="left"/>
      <w:pPr>
        <w:ind w:left="1077" w:hanging="360"/>
      </w:pPr>
      <w:rPr>
        <w:rFonts w:ascii="Symbol" w:hAnsi="Symbol" w:hint="default"/>
      </w:rPr>
    </w:lvl>
    <w:lvl w:ilvl="1" w:tplc="2C0A0003">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11" w15:restartNumberingAfterBreak="0">
    <w:nsid w:val="684F5F35"/>
    <w:multiLevelType w:val="hybridMultilevel"/>
    <w:tmpl w:val="91D4E7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12D13BE"/>
    <w:multiLevelType w:val="hybridMultilevel"/>
    <w:tmpl w:val="242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C00D5"/>
    <w:multiLevelType w:val="multilevel"/>
    <w:tmpl w:val="917A8968"/>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995" w:hanging="720"/>
      </w:pPr>
      <w:rPr>
        <w:color w:val="auto"/>
      </w:rPr>
    </w:lvl>
    <w:lvl w:ilvl="3">
      <w:start w:val="1"/>
      <w:numFmt w:val="decimal"/>
      <w:pStyle w:val="Ttulo4"/>
      <w:lvlText w:val="%1.%2.%3.%4"/>
      <w:lvlJc w:val="left"/>
      <w:pPr>
        <w:ind w:left="864" w:hanging="864"/>
      </w:pPr>
      <w:rPr>
        <w:lang w:val="es-ES_tradnl"/>
      </w:rPr>
    </w:lvl>
    <w:lvl w:ilvl="4">
      <w:start w:val="1"/>
      <w:numFmt w:val="decimal"/>
      <w:pStyle w:val="Ttulo5"/>
      <w:lvlText w:val="%1.%2.%3.%4.%5"/>
      <w:lvlJc w:val="left"/>
      <w:pPr>
        <w:ind w:left="185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7DB83E29"/>
    <w:multiLevelType w:val="hybridMultilevel"/>
    <w:tmpl w:val="3C1EB290"/>
    <w:lvl w:ilvl="0" w:tplc="83A82440">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0"/>
  </w:num>
  <w:num w:numId="5">
    <w:abstractNumId w:val="11"/>
  </w:num>
  <w:num w:numId="6">
    <w:abstractNumId w:val="1"/>
  </w:num>
  <w:num w:numId="7">
    <w:abstractNumId w:val="0"/>
  </w:num>
  <w:num w:numId="8">
    <w:abstractNumId w:val="12"/>
  </w:num>
  <w:num w:numId="9">
    <w:abstractNumId w:val="3"/>
  </w:num>
  <w:num w:numId="10">
    <w:abstractNumId w:val="8"/>
  </w:num>
  <w:num w:numId="11">
    <w:abstractNumId w:val="2"/>
  </w:num>
  <w:num w:numId="12">
    <w:abstractNumId w:val="14"/>
  </w:num>
  <w:num w:numId="13">
    <w:abstractNumId w:val="6"/>
  </w:num>
  <w:num w:numId="14">
    <w:abstractNumId w:val="7"/>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63"/>
    <w:rsid w:val="00001021"/>
    <w:rsid w:val="00002285"/>
    <w:rsid w:val="000028CF"/>
    <w:rsid w:val="00002B1D"/>
    <w:rsid w:val="00006237"/>
    <w:rsid w:val="00006CEA"/>
    <w:rsid w:val="00006F9F"/>
    <w:rsid w:val="000073C6"/>
    <w:rsid w:val="00011E79"/>
    <w:rsid w:val="00012F5C"/>
    <w:rsid w:val="000132A5"/>
    <w:rsid w:val="00014F28"/>
    <w:rsid w:val="00015181"/>
    <w:rsid w:val="000166D7"/>
    <w:rsid w:val="00017B94"/>
    <w:rsid w:val="0002148F"/>
    <w:rsid w:val="00022356"/>
    <w:rsid w:val="000230F4"/>
    <w:rsid w:val="00023C99"/>
    <w:rsid w:val="00023FF4"/>
    <w:rsid w:val="0002576C"/>
    <w:rsid w:val="00026071"/>
    <w:rsid w:val="000265A4"/>
    <w:rsid w:val="00026868"/>
    <w:rsid w:val="00027EDD"/>
    <w:rsid w:val="00030CD6"/>
    <w:rsid w:val="0003185D"/>
    <w:rsid w:val="000335CE"/>
    <w:rsid w:val="00033650"/>
    <w:rsid w:val="00033A59"/>
    <w:rsid w:val="00034ECB"/>
    <w:rsid w:val="0003552A"/>
    <w:rsid w:val="00035FED"/>
    <w:rsid w:val="000376CA"/>
    <w:rsid w:val="00037789"/>
    <w:rsid w:val="000377B8"/>
    <w:rsid w:val="00037BCC"/>
    <w:rsid w:val="00037BFD"/>
    <w:rsid w:val="00041474"/>
    <w:rsid w:val="000429A1"/>
    <w:rsid w:val="000429D2"/>
    <w:rsid w:val="00043123"/>
    <w:rsid w:val="000432D0"/>
    <w:rsid w:val="0004399B"/>
    <w:rsid w:val="000456E1"/>
    <w:rsid w:val="000461AD"/>
    <w:rsid w:val="00046ADC"/>
    <w:rsid w:val="000519A9"/>
    <w:rsid w:val="00051C15"/>
    <w:rsid w:val="000532C0"/>
    <w:rsid w:val="00055A80"/>
    <w:rsid w:val="000564A3"/>
    <w:rsid w:val="000565E2"/>
    <w:rsid w:val="000607AA"/>
    <w:rsid w:val="00062B88"/>
    <w:rsid w:val="00063286"/>
    <w:rsid w:val="000641DE"/>
    <w:rsid w:val="0006493A"/>
    <w:rsid w:val="00065BBB"/>
    <w:rsid w:val="0006600B"/>
    <w:rsid w:val="00066172"/>
    <w:rsid w:val="00066222"/>
    <w:rsid w:val="0006796A"/>
    <w:rsid w:val="00067ECB"/>
    <w:rsid w:val="00070095"/>
    <w:rsid w:val="00070462"/>
    <w:rsid w:val="00072F35"/>
    <w:rsid w:val="000736D6"/>
    <w:rsid w:val="000739D9"/>
    <w:rsid w:val="00073C29"/>
    <w:rsid w:val="00075BF1"/>
    <w:rsid w:val="000764A2"/>
    <w:rsid w:val="00077D94"/>
    <w:rsid w:val="0008008D"/>
    <w:rsid w:val="0008008F"/>
    <w:rsid w:val="00084679"/>
    <w:rsid w:val="00084B50"/>
    <w:rsid w:val="00084FD8"/>
    <w:rsid w:val="000912FA"/>
    <w:rsid w:val="000914EF"/>
    <w:rsid w:val="000930CD"/>
    <w:rsid w:val="0009352D"/>
    <w:rsid w:val="0009504B"/>
    <w:rsid w:val="0009555B"/>
    <w:rsid w:val="00096158"/>
    <w:rsid w:val="0009655B"/>
    <w:rsid w:val="00096FFD"/>
    <w:rsid w:val="0009765B"/>
    <w:rsid w:val="000A075B"/>
    <w:rsid w:val="000A11D0"/>
    <w:rsid w:val="000A1B67"/>
    <w:rsid w:val="000A33CB"/>
    <w:rsid w:val="000A35AA"/>
    <w:rsid w:val="000A367B"/>
    <w:rsid w:val="000A36C8"/>
    <w:rsid w:val="000A3748"/>
    <w:rsid w:val="000A39E5"/>
    <w:rsid w:val="000A3A84"/>
    <w:rsid w:val="000A44D5"/>
    <w:rsid w:val="000A48BA"/>
    <w:rsid w:val="000A7AE2"/>
    <w:rsid w:val="000B0BB5"/>
    <w:rsid w:val="000B2FA2"/>
    <w:rsid w:val="000B3E0F"/>
    <w:rsid w:val="000B6866"/>
    <w:rsid w:val="000B6974"/>
    <w:rsid w:val="000C1009"/>
    <w:rsid w:val="000C19F6"/>
    <w:rsid w:val="000C20ED"/>
    <w:rsid w:val="000C29A4"/>
    <w:rsid w:val="000C37B8"/>
    <w:rsid w:val="000C4B47"/>
    <w:rsid w:val="000C55C3"/>
    <w:rsid w:val="000C5D83"/>
    <w:rsid w:val="000C64F2"/>
    <w:rsid w:val="000C7FF8"/>
    <w:rsid w:val="000D2D6A"/>
    <w:rsid w:val="000D32AF"/>
    <w:rsid w:val="000D4A59"/>
    <w:rsid w:val="000D4B80"/>
    <w:rsid w:val="000D5847"/>
    <w:rsid w:val="000D6154"/>
    <w:rsid w:val="000D6A8B"/>
    <w:rsid w:val="000D6C22"/>
    <w:rsid w:val="000E1BAB"/>
    <w:rsid w:val="000E1EC8"/>
    <w:rsid w:val="000E2DF4"/>
    <w:rsid w:val="000E31F6"/>
    <w:rsid w:val="000E38B9"/>
    <w:rsid w:val="000E51F7"/>
    <w:rsid w:val="000E6F89"/>
    <w:rsid w:val="000E72E8"/>
    <w:rsid w:val="000F11AC"/>
    <w:rsid w:val="000F36A5"/>
    <w:rsid w:val="000F3E72"/>
    <w:rsid w:val="000F4B7A"/>
    <w:rsid w:val="000F50C0"/>
    <w:rsid w:val="000F5823"/>
    <w:rsid w:val="000F5D70"/>
    <w:rsid w:val="000F736B"/>
    <w:rsid w:val="00100AC2"/>
    <w:rsid w:val="00100D5A"/>
    <w:rsid w:val="00101D4C"/>
    <w:rsid w:val="0010282D"/>
    <w:rsid w:val="00102969"/>
    <w:rsid w:val="00104F8D"/>
    <w:rsid w:val="001056E1"/>
    <w:rsid w:val="0010622B"/>
    <w:rsid w:val="0010637A"/>
    <w:rsid w:val="00112D22"/>
    <w:rsid w:val="00113228"/>
    <w:rsid w:val="00114163"/>
    <w:rsid w:val="00114BBA"/>
    <w:rsid w:val="001155FA"/>
    <w:rsid w:val="001175FE"/>
    <w:rsid w:val="0012006A"/>
    <w:rsid w:val="00121C9A"/>
    <w:rsid w:val="001231EB"/>
    <w:rsid w:val="00123262"/>
    <w:rsid w:val="00123602"/>
    <w:rsid w:val="00124BC7"/>
    <w:rsid w:val="001251D9"/>
    <w:rsid w:val="00125475"/>
    <w:rsid w:val="0012577B"/>
    <w:rsid w:val="00126C0B"/>
    <w:rsid w:val="00127556"/>
    <w:rsid w:val="00127C2C"/>
    <w:rsid w:val="0013192C"/>
    <w:rsid w:val="00131BA9"/>
    <w:rsid w:val="0013208C"/>
    <w:rsid w:val="0013250B"/>
    <w:rsid w:val="0013267F"/>
    <w:rsid w:val="00132D6D"/>
    <w:rsid w:val="00133BD7"/>
    <w:rsid w:val="001343F1"/>
    <w:rsid w:val="001348EC"/>
    <w:rsid w:val="001365FE"/>
    <w:rsid w:val="0013691E"/>
    <w:rsid w:val="00136A62"/>
    <w:rsid w:val="00136C0A"/>
    <w:rsid w:val="00140A0C"/>
    <w:rsid w:val="00140A5E"/>
    <w:rsid w:val="00140BA7"/>
    <w:rsid w:val="00140F76"/>
    <w:rsid w:val="00140FDF"/>
    <w:rsid w:val="001418ED"/>
    <w:rsid w:val="00141BD6"/>
    <w:rsid w:val="00143B42"/>
    <w:rsid w:val="00143FEF"/>
    <w:rsid w:val="001448CD"/>
    <w:rsid w:val="0014644C"/>
    <w:rsid w:val="00147957"/>
    <w:rsid w:val="00154E0A"/>
    <w:rsid w:val="0015556B"/>
    <w:rsid w:val="001567CD"/>
    <w:rsid w:val="00157DEF"/>
    <w:rsid w:val="0016001B"/>
    <w:rsid w:val="00160747"/>
    <w:rsid w:val="00161591"/>
    <w:rsid w:val="001620F8"/>
    <w:rsid w:val="00162567"/>
    <w:rsid w:val="0016323E"/>
    <w:rsid w:val="00163A84"/>
    <w:rsid w:val="001652BB"/>
    <w:rsid w:val="001652F4"/>
    <w:rsid w:val="00170F5F"/>
    <w:rsid w:val="001725B1"/>
    <w:rsid w:val="0017471D"/>
    <w:rsid w:val="00174B6F"/>
    <w:rsid w:val="0017577F"/>
    <w:rsid w:val="00175BAA"/>
    <w:rsid w:val="00176B72"/>
    <w:rsid w:val="00182C0E"/>
    <w:rsid w:val="00184662"/>
    <w:rsid w:val="001853CE"/>
    <w:rsid w:val="00185DC5"/>
    <w:rsid w:val="00185E0C"/>
    <w:rsid w:val="001876E8"/>
    <w:rsid w:val="001902ED"/>
    <w:rsid w:val="00190DA4"/>
    <w:rsid w:val="001911FD"/>
    <w:rsid w:val="001935AC"/>
    <w:rsid w:val="00194FAA"/>
    <w:rsid w:val="00195775"/>
    <w:rsid w:val="00197235"/>
    <w:rsid w:val="001A059C"/>
    <w:rsid w:val="001A1A5D"/>
    <w:rsid w:val="001A1C03"/>
    <w:rsid w:val="001A1DFC"/>
    <w:rsid w:val="001A1ECB"/>
    <w:rsid w:val="001A2596"/>
    <w:rsid w:val="001A3A4F"/>
    <w:rsid w:val="001A4407"/>
    <w:rsid w:val="001A44E7"/>
    <w:rsid w:val="001A462D"/>
    <w:rsid w:val="001A57B3"/>
    <w:rsid w:val="001A6D8B"/>
    <w:rsid w:val="001A760D"/>
    <w:rsid w:val="001A79D6"/>
    <w:rsid w:val="001B05AF"/>
    <w:rsid w:val="001B0969"/>
    <w:rsid w:val="001B15B7"/>
    <w:rsid w:val="001B21DC"/>
    <w:rsid w:val="001B29E2"/>
    <w:rsid w:val="001B3014"/>
    <w:rsid w:val="001B45EF"/>
    <w:rsid w:val="001B47E0"/>
    <w:rsid w:val="001B4978"/>
    <w:rsid w:val="001B4F36"/>
    <w:rsid w:val="001B63E1"/>
    <w:rsid w:val="001B70AB"/>
    <w:rsid w:val="001B7F66"/>
    <w:rsid w:val="001C01EB"/>
    <w:rsid w:val="001C2B8E"/>
    <w:rsid w:val="001C4104"/>
    <w:rsid w:val="001C4372"/>
    <w:rsid w:val="001C5278"/>
    <w:rsid w:val="001C61AB"/>
    <w:rsid w:val="001C6C84"/>
    <w:rsid w:val="001D0B64"/>
    <w:rsid w:val="001D179B"/>
    <w:rsid w:val="001D1B92"/>
    <w:rsid w:val="001D355A"/>
    <w:rsid w:val="001D3E93"/>
    <w:rsid w:val="001D46F5"/>
    <w:rsid w:val="001D5C56"/>
    <w:rsid w:val="001D6DE8"/>
    <w:rsid w:val="001D72BB"/>
    <w:rsid w:val="001D7ADF"/>
    <w:rsid w:val="001E084D"/>
    <w:rsid w:val="001E0AA7"/>
    <w:rsid w:val="001E0B66"/>
    <w:rsid w:val="001E15FB"/>
    <w:rsid w:val="001E160E"/>
    <w:rsid w:val="001E1B53"/>
    <w:rsid w:val="001E1FD7"/>
    <w:rsid w:val="001E3789"/>
    <w:rsid w:val="001E3C7F"/>
    <w:rsid w:val="001E4B89"/>
    <w:rsid w:val="001E5459"/>
    <w:rsid w:val="001E69A3"/>
    <w:rsid w:val="001F27A5"/>
    <w:rsid w:val="001F37BE"/>
    <w:rsid w:val="001F3866"/>
    <w:rsid w:val="001F3DDE"/>
    <w:rsid w:val="001F3F61"/>
    <w:rsid w:val="001F604D"/>
    <w:rsid w:val="001F613F"/>
    <w:rsid w:val="001F65BF"/>
    <w:rsid w:val="00200927"/>
    <w:rsid w:val="002015AA"/>
    <w:rsid w:val="00201810"/>
    <w:rsid w:val="00204E87"/>
    <w:rsid w:val="00205220"/>
    <w:rsid w:val="002065C3"/>
    <w:rsid w:val="0021089F"/>
    <w:rsid w:val="00210D2E"/>
    <w:rsid w:val="00211236"/>
    <w:rsid w:val="00211336"/>
    <w:rsid w:val="00211474"/>
    <w:rsid w:val="00211A54"/>
    <w:rsid w:val="00211ADC"/>
    <w:rsid w:val="00211E5A"/>
    <w:rsid w:val="00213414"/>
    <w:rsid w:val="002136F0"/>
    <w:rsid w:val="00213DBA"/>
    <w:rsid w:val="00213EDB"/>
    <w:rsid w:val="00214CCC"/>
    <w:rsid w:val="0021590D"/>
    <w:rsid w:val="00216669"/>
    <w:rsid w:val="00217722"/>
    <w:rsid w:val="0022046C"/>
    <w:rsid w:val="0022069F"/>
    <w:rsid w:val="0022117E"/>
    <w:rsid w:val="00221A5A"/>
    <w:rsid w:val="00222AC5"/>
    <w:rsid w:val="00222F04"/>
    <w:rsid w:val="00225313"/>
    <w:rsid w:val="00225A3D"/>
    <w:rsid w:val="002264FA"/>
    <w:rsid w:val="002278F2"/>
    <w:rsid w:val="00227D00"/>
    <w:rsid w:val="0023109D"/>
    <w:rsid w:val="00231248"/>
    <w:rsid w:val="00231339"/>
    <w:rsid w:val="0023138E"/>
    <w:rsid w:val="00231EC8"/>
    <w:rsid w:val="00232D19"/>
    <w:rsid w:val="002350B4"/>
    <w:rsid w:val="00236690"/>
    <w:rsid w:val="002379BD"/>
    <w:rsid w:val="00240ADD"/>
    <w:rsid w:val="00240CE3"/>
    <w:rsid w:val="0024270D"/>
    <w:rsid w:val="00242F10"/>
    <w:rsid w:val="0024443D"/>
    <w:rsid w:val="002468C7"/>
    <w:rsid w:val="0024741B"/>
    <w:rsid w:val="0025084C"/>
    <w:rsid w:val="002509A0"/>
    <w:rsid w:val="00251AA0"/>
    <w:rsid w:val="0025383A"/>
    <w:rsid w:val="00254F3A"/>
    <w:rsid w:val="00254F72"/>
    <w:rsid w:val="00255644"/>
    <w:rsid w:val="00255EA5"/>
    <w:rsid w:val="00257B08"/>
    <w:rsid w:val="00257BCA"/>
    <w:rsid w:val="00257E7C"/>
    <w:rsid w:val="00260AD9"/>
    <w:rsid w:val="00260E9F"/>
    <w:rsid w:val="00263265"/>
    <w:rsid w:val="002636F2"/>
    <w:rsid w:val="00263C36"/>
    <w:rsid w:val="0026545C"/>
    <w:rsid w:val="00265ECC"/>
    <w:rsid w:val="002676F8"/>
    <w:rsid w:val="00270CB3"/>
    <w:rsid w:val="002724AF"/>
    <w:rsid w:val="00273C78"/>
    <w:rsid w:val="00273FA0"/>
    <w:rsid w:val="002745A3"/>
    <w:rsid w:val="00275B52"/>
    <w:rsid w:val="00277430"/>
    <w:rsid w:val="00277AB0"/>
    <w:rsid w:val="00277F43"/>
    <w:rsid w:val="00280482"/>
    <w:rsid w:val="0028078E"/>
    <w:rsid w:val="00285F2F"/>
    <w:rsid w:val="00286209"/>
    <w:rsid w:val="00287CA9"/>
    <w:rsid w:val="00287FD7"/>
    <w:rsid w:val="00290780"/>
    <w:rsid w:val="002918FF"/>
    <w:rsid w:val="0029281C"/>
    <w:rsid w:val="00292B2F"/>
    <w:rsid w:val="00292BA4"/>
    <w:rsid w:val="00292D33"/>
    <w:rsid w:val="002948B2"/>
    <w:rsid w:val="002956B4"/>
    <w:rsid w:val="002967C5"/>
    <w:rsid w:val="002A0920"/>
    <w:rsid w:val="002A0E00"/>
    <w:rsid w:val="002A10E7"/>
    <w:rsid w:val="002A21A7"/>
    <w:rsid w:val="002A2A31"/>
    <w:rsid w:val="002A36F7"/>
    <w:rsid w:val="002A3716"/>
    <w:rsid w:val="002A39DD"/>
    <w:rsid w:val="002A4269"/>
    <w:rsid w:val="002A463D"/>
    <w:rsid w:val="002A4B40"/>
    <w:rsid w:val="002A58C1"/>
    <w:rsid w:val="002A65BC"/>
    <w:rsid w:val="002A66F8"/>
    <w:rsid w:val="002A74D0"/>
    <w:rsid w:val="002A796A"/>
    <w:rsid w:val="002B0341"/>
    <w:rsid w:val="002B18E5"/>
    <w:rsid w:val="002B1DE4"/>
    <w:rsid w:val="002B3E07"/>
    <w:rsid w:val="002B4711"/>
    <w:rsid w:val="002C0121"/>
    <w:rsid w:val="002C02A4"/>
    <w:rsid w:val="002C0BEF"/>
    <w:rsid w:val="002C1174"/>
    <w:rsid w:val="002C2079"/>
    <w:rsid w:val="002C315E"/>
    <w:rsid w:val="002C31C4"/>
    <w:rsid w:val="002C66C2"/>
    <w:rsid w:val="002C67A3"/>
    <w:rsid w:val="002C797E"/>
    <w:rsid w:val="002C7A1F"/>
    <w:rsid w:val="002C7D14"/>
    <w:rsid w:val="002D0180"/>
    <w:rsid w:val="002D0434"/>
    <w:rsid w:val="002D1A53"/>
    <w:rsid w:val="002D2274"/>
    <w:rsid w:val="002D2E46"/>
    <w:rsid w:val="002D3870"/>
    <w:rsid w:val="002D41C4"/>
    <w:rsid w:val="002D4668"/>
    <w:rsid w:val="002D4AC3"/>
    <w:rsid w:val="002D4D4F"/>
    <w:rsid w:val="002E0CD5"/>
    <w:rsid w:val="002E10C4"/>
    <w:rsid w:val="002E35EE"/>
    <w:rsid w:val="002E3622"/>
    <w:rsid w:val="002F12AB"/>
    <w:rsid w:val="002F1642"/>
    <w:rsid w:val="002F1AD8"/>
    <w:rsid w:val="002F1C46"/>
    <w:rsid w:val="002F410A"/>
    <w:rsid w:val="002F45E3"/>
    <w:rsid w:val="002F4F01"/>
    <w:rsid w:val="00300D24"/>
    <w:rsid w:val="003015D8"/>
    <w:rsid w:val="00301747"/>
    <w:rsid w:val="003018B1"/>
    <w:rsid w:val="0030312B"/>
    <w:rsid w:val="003032AD"/>
    <w:rsid w:val="003032E2"/>
    <w:rsid w:val="00303A1D"/>
    <w:rsid w:val="00304117"/>
    <w:rsid w:val="0030427C"/>
    <w:rsid w:val="00305B9F"/>
    <w:rsid w:val="00306207"/>
    <w:rsid w:val="00310394"/>
    <w:rsid w:val="0031069A"/>
    <w:rsid w:val="003125F5"/>
    <w:rsid w:val="00312610"/>
    <w:rsid w:val="00313FA8"/>
    <w:rsid w:val="003151FA"/>
    <w:rsid w:val="00315356"/>
    <w:rsid w:val="003153D9"/>
    <w:rsid w:val="00315FD1"/>
    <w:rsid w:val="0031663B"/>
    <w:rsid w:val="00317352"/>
    <w:rsid w:val="00325017"/>
    <w:rsid w:val="00325C51"/>
    <w:rsid w:val="00325DB2"/>
    <w:rsid w:val="003279AE"/>
    <w:rsid w:val="00327A4D"/>
    <w:rsid w:val="00332280"/>
    <w:rsid w:val="00332E92"/>
    <w:rsid w:val="00333946"/>
    <w:rsid w:val="00333E15"/>
    <w:rsid w:val="00335035"/>
    <w:rsid w:val="00336838"/>
    <w:rsid w:val="00337020"/>
    <w:rsid w:val="003413DB"/>
    <w:rsid w:val="00341A1E"/>
    <w:rsid w:val="00341B8E"/>
    <w:rsid w:val="00342400"/>
    <w:rsid w:val="0034392B"/>
    <w:rsid w:val="00343F3F"/>
    <w:rsid w:val="003449F1"/>
    <w:rsid w:val="00344ECA"/>
    <w:rsid w:val="0034620F"/>
    <w:rsid w:val="003546A8"/>
    <w:rsid w:val="003561AF"/>
    <w:rsid w:val="00357382"/>
    <w:rsid w:val="00357DDD"/>
    <w:rsid w:val="00360337"/>
    <w:rsid w:val="00361F14"/>
    <w:rsid w:val="00363275"/>
    <w:rsid w:val="00363482"/>
    <w:rsid w:val="003636B1"/>
    <w:rsid w:val="00363811"/>
    <w:rsid w:val="00364211"/>
    <w:rsid w:val="00365B31"/>
    <w:rsid w:val="00366B36"/>
    <w:rsid w:val="00367195"/>
    <w:rsid w:val="003676AC"/>
    <w:rsid w:val="00370960"/>
    <w:rsid w:val="00370E62"/>
    <w:rsid w:val="003719CB"/>
    <w:rsid w:val="0037271E"/>
    <w:rsid w:val="00375D22"/>
    <w:rsid w:val="00377972"/>
    <w:rsid w:val="003827C7"/>
    <w:rsid w:val="003837B5"/>
    <w:rsid w:val="0038431C"/>
    <w:rsid w:val="00384781"/>
    <w:rsid w:val="00386D24"/>
    <w:rsid w:val="003870BA"/>
    <w:rsid w:val="00391F77"/>
    <w:rsid w:val="003930C5"/>
    <w:rsid w:val="00393B68"/>
    <w:rsid w:val="00394541"/>
    <w:rsid w:val="0039460F"/>
    <w:rsid w:val="00395A83"/>
    <w:rsid w:val="00395CB4"/>
    <w:rsid w:val="00397055"/>
    <w:rsid w:val="003A13E7"/>
    <w:rsid w:val="003A1BE1"/>
    <w:rsid w:val="003A2134"/>
    <w:rsid w:val="003A2D9A"/>
    <w:rsid w:val="003A3344"/>
    <w:rsid w:val="003A5DCD"/>
    <w:rsid w:val="003A62C6"/>
    <w:rsid w:val="003A6D25"/>
    <w:rsid w:val="003A71D8"/>
    <w:rsid w:val="003A73F9"/>
    <w:rsid w:val="003B01D9"/>
    <w:rsid w:val="003B061B"/>
    <w:rsid w:val="003B129C"/>
    <w:rsid w:val="003B14D5"/>
    <w:rsid w:val="003B1F4F"/>
    <w:rsid w:val="003B2ACC"/>
    <w:rsid w:val="003B39AD"/>
    <w:rsid w:val="003B3F8C"/>
    <w:rsid w:val="003B4A8C"/>
    <w:rsid w:val="003B51B6"/>
    <w:rsid w:val="003B61BF"/>
    <w:rsid w:val="003C0716"/>
    <w:rsid w:val="003C2553"/>
    <w:rsid w:val="003C25CB"/>
    <w:rsid w:val="003C2736"/>
    <w:rsid w:val="003C37B5"/>
    <w:rsid w:val="003C3CC3"/>
    <w:rsid w:val="003C4AC2"/>
    <w:rsid w:val="003C5707"/>
    <w:rsid w:val="003C7626"/>
    <w:rsid w:val="003C781E"/>
    <w:rsid w:val="003C7F67"/>
    <w:rsid w:val="003D1985"/>
    <w:rsid w:val="003D290E"/>
    <w:rsid w:val="003D2A61"/>
    <w:rsid w:val="003D3348"/>
    <w:rsid w:val="003D3AB9"/>
    <w:rsid w:val="003D6768"/>
    <w:rsid w:val="003D6A2C"/>
    <w:rsid w:val="003D7081"/>
    <w:rsid w:val="003D7155"/>
    <w:rsid w:val="003D76DC"/>
    <w:rsid w:val="003E00E8"/>
    <w:rsid w:val="003E226B"/>
    <w:rsid w:val="003E274F"/>
    <w:rsid w:val="003E2C4D"/>
    <w:rsid w:val="003E2C80"/>
    <w:rsid w:val="003E2FFA"/>
    <w:rsid w:val="003E410B"/>
    <w:rsid w:val="003E5AF0"/>
    <w:rsid w:val="003E6437"/>
    <w:rsid w:val="003E65C0"/>
    <w:rsid w:val="003E65E6"/>
    <w:rsid w:val="003E67F3"/>
    <w:rsid w:val="003E769D"/>
    <w:rsid w:val="003F009F"/>
    <w:rsid w:val="003F099A"/>
    <w:rsid w:val="003F2008"/>
    <w:rsid w:val="003F3613"/>
    <w:rsid w:val="003F3FF4"/>
    <w:rsid w:val="003F468A"/>
    <w:rsid w:val="003F5950"/>
    <w:rsid w:val="003F61B7"/>
    <w:rsid w:val="003F649E"/>
    <w:rsid w:val="003F69AC"/>
    <w:rsid w:val="003F69AE"/>
    <w:rsid w:val="003F6D13"/>
    <w:rsid w:val="003F6DFE"/>
    <w:rsid w:val="003F7CF1"/>
    <w:rsid w:val="00400712"/>
    <w:rsid w:val="0040092A"/>
    <w:rsid w:val="00401030"/>
    <w:rsid w:val="00403479"/>
    <w:rsid w:val="004039B6"/>
    <w:rsid w:val="00404797"/>
    <w:rsid w:val="00404DC4"/>
    <w:rsid w:val="00404E1F"/>
    <w:rsid w:val="00404E9F"/>
    <w:rsid w:val="004064D7"/>
    <w:rsid w:val="00406791"/>
    <w:rsid w:val="00406A71"/>
    <w:rsid w:val="004103B6"/>
    <w:rsid w:val="00412DDB"/>
    <w:rsid w:val="00414E39"/>
    <w:rsid w:val="0041669F"/>
    <w:rsid w:val="00416B7E"/>
    <w:rsid w:val="00417F01"/>
    <w:rsid w:val="004204FE"/>
    <w:rsid w:val="00420ECD"/>
    <w:rsid w:val="004234BA"/>
    <w:rsid w:val="004247AC"/>
    <w:rsid w:val="0042552F"/>
    <w:rsid w:val="00425671"/>
    <w:rsid w:val="0042707B"/>
    <w:rsid w:val="0042740E"/>
    <w:rsid w:val="00427D2D"/>
    <w:rsid w:val="00432F22"/>
    <w:rsid w:val="00432FFB"/>
    <w:rsid w:val="0043475F"/>
    <w:rsid w:val="00435185"/>
    <w:rsid w:val="004356D7"/>
    <w:rsid w:val="00437378"/>
    <w:rsid w:val="00437644"/>
    <w:rsid w:val="0043772B"/>
    <w:rsid w:val="00437B3F"/>
    <w:rsid w:val="00437B54"/>
    <w:rsid w:val="00437D24"/>
    <w:rsid w:val="00437DCC"/>
    <w:rsid w:val="00441BAF"/>
    <w:rsid w:val="0044204C"/>
    <w:rsid w:val="00443134"/>
    <w:rsid w:val="00444CDD"/>
    <w:rsid w:val="00444D79"/>
    <w:rsid w:val="00446A00"/>
    <w:rsid w:val="004474CF"/>
    <w:rsid w:val="004476D9"/>
    <w:rsid w:val="00450217"/>
    <w:rsid w:val="00450674"/>
    <w:rsid w:val="004508F5"/>
    <w:rsid w:val="004511C0"/>
    <w:rsid w:val="00452E62"/>
    <w:rsid w:val="0045361E"/>
    <w:rsid w:val="00453BBF"/>
    <w:rsid w:val="004541E8"/>
    <w:rsid w:val="004548A0"/>
    <w:rsid w:val="004556A2"/>
    <w:rsid w:val="00457B21"/>
    <w:rsid w:val="00461A34"/>
    <w:rsid w:val="00461FD5"/>
    <w:rsid w:val="00462B59"/>
    <w:rsid w:val="00465118"/>
    <w:rsid w:val="00465592"/>
    <w:rsid w:val="00472DCB"/>
    <w:rsid w:val="004731B1"/>
    <w:rsid w:val="004732C7"/>
    <w:rsid w:val="00473798"/>
    <w:rsid w:val="00473C74"/>
    <w:rsid w:val="004746C1"/>
    <w:rsid w:val="0047764C"/>
    <w:rsid w:val="00477716"/>
    <w:rsid w:val="00480242"/>
    <w:rsid w:val="0048040C"/>
    <w:rsid w:val="00482EB4"/>
    <w:rsid w:val="0048368C"/>
    <w:rsid w:val="00483762"/>
    <w:rsid w:val="00483BCD"/>
    <w:rsid w:val="00484120"/>
    <w:rsid w:val="004848C2"/>
    <w:rsid w:val="00485027"/>
    <w:rsid w:val="00485323"/>
    <w:rsid w:val="0048537B"/>
    <w:rsid w:val="004865A8"/>
    <w:rsid w:val="00487B2F"/>
    <w:rsid w:val="00487BC2"/>
    <w:rsid w:val="00490F89"/>
    <w:rsid w:val="0049298D"/>
    <w:rsid w:val="00492A00"/>
    <w:rsid w:val="00494C6E"/>
    <w:rsid w:val="00495001"/>
    <w:rsid w:val="00495B17"/>
    <w:rsid w:val="00495EA4"/>
    <w:rsid w:val="004964FC"/>
    <w:rsid w:val="004970CB"/>
    <w:rsid w:val="00497752"/>
    <w:rsid w:val="004A06C4"/>
    <w:rsid w:val="004A1019"/>
    <w:rsid w:val="004A103A"/>
    <w:rsid w:val="004A1FD1"/>
    <w:rsid w:val="004A223E"/>
    <w:rsid w:val="004A2692"/>
    <w:rsid w:val="004A302C"/>
    <w:rsid w:val="004A3260"/>
    <w:rsid w:val="004A35E0"/>
    <w:rsid w:val="004A42F7"/>
    <w:rsid w:val="004A440A"/>
    <w:rsid w:val="004A4B13"/>
    <w:rsid w:val="004A559D"/>
    <w:rsid w:val="004A63EF"/>
    <w:rsid w:val="004A6F87"/>
    <w:rsid w:val="004B0275"/>
    <w:rsid w:val="004B1AA5"/>
    <w:rsid w:val="004B2FB2"/>
    <w:rsid w:val="004B3096"/>
    <w:rsid w:val="004B4050"/>
    <w:rsid w:val="004B5869"/>
    <w:rsid w:val="004B7342"/>
    <w:rsid w:val="004B7E11"/>
    <w:rsid w:val="004C05AF"/>
    <w:rsid w:val="004C0602"/>
    <w:rsid w:val="004C22C3"/>
    <w:rsid w:val="004C280C"/>
    <w:rsid w:val="004C35AE"/>
    <w:rsid w:val="004C4B23"/>
    <w:rsid w:val="004C6711"/>
    <w:rsid w:val="004C68EF"/>
    <w:rsid w:val="004C6A7E"/>
    <w:rsid w:val="004C6EAC"/>
    <w:rsid w:val="004C6FCB"/>
    <w:rsid w:val="004C7F86"/>
    <w:rsid w:val="004D001B"/>
    <w:rsid w:val="004D0A7D"/>
    <w:rsid w:val="004D223C"/>
    <w:rsid w:val="004D24B0"/>
    <w:rsid w:val="004D3627"/>
    <w:rsid w:val="004D435B"/>
    <w:rsid w:val="004D4EE2"/>
    <w:rsid w:val="004D60D2"/>
    <w:rsid w:val="004D6237"/>
    <w:rsid w:val="004E06E7"/>
    <w:rsid w:val="004E0DD8"/>
    <w:rsid w:val="004E545D"/>
    <w:rsid w:val="004E5DF7"/>
    <w:rsid w:val="004E6EFE"/>
    <w:rsid w:val="004E73EA"/>
    <w:rsid w:val="004E79A8"/>
    <w:rsid w:val="004E7A2A"/>
    <w:rsid w:val="004F027E"/>
    <w:rsid w:val="004F0439"/>
    <w:rsid w:val="004F14F0"/>
    <w:rsid w:val="004F35D2"/>
    <w:rsid w:val="004F42E8"/>
    <w:rsid w:val="004F50CA"/>
    <w:rsid w:val="004F6AC4"/>
    <w:rsid w:val="004F73A6"/>
    <w:rsid w:val="00502DFB"/>
    <w:rsid w:val="00502E4D"/>
    <w:rsid w:val="00503A01"/>
    <w:rsid w:val="00504795"/>
    <w:rsid w:val="00504819"/>
    <w:rsid w:val="00506FBD"/>
    <w:rsid w:val="0051071C"/>
    <w:rsid w:val="00510A96"/>
    <w:rsid w:val="00511470"/>
    <w:rsid w:val="00511857"/>
    <w:rsid w:val="00512226"/>
    <w:rsid w:val="00513A1C"/>
    <w:rsid w:val="00515C99"/>
    <w:rsid w:val="005178E0"/>
    <w:rsid w:val="00520F45"/>
    <w:rsid w:val="00521E21"/>
    <w:rsid w:val="00523A57"/>
    <w:rsid w:val="00523C90"/>
    <w:rsid w:val="0052438D"/>
    <w:rsid w:val="00526A0E"/>
    <w:rsid w:val="00526DC3"/>
    <w:rsid w:val="00530BDE"/>
    <w:rsid w:val="00531491"/>
    <w:rsid w:val="00531E49"/>
    <w:rsid w:val="00532348"/>
    <w:rsid w:val="00532C33"/>
    <w:rsid w:val="00533000"/>
    <w:rsid w:val="00533037"/>
    <w:rsid w:val="0053364F"/>
    <w:rsid w:val="005336CB"/>
    <w:rsid w:val="00534017"/>
    <w:rsid w:val="005347A7"/>
    <w:rsid w:val="00535127"/>
    <w:rsid w:val="005360CF"/>
    <w:rsid w:val="0054015F"/>
    <w:rsid w:val="00540585"/>
    <w:rsid w:val="00540591"/>
    <w:rsid w:val="00541D43"/>
    <w:rsid w:val="005424A5"/>
    <w:rsid w:val="00542D93"/>
    <w:rsid w:val="005430AA"/>
    <w:rsid w:val="00544DF0"/>
    <w:rsid w:val="005454E9"/>
    <w:rsid w:val="00545509"/>
    <w:rsid w:val="00547119"/>
    <w:rsid w:val="00550335"/>
    <w:rsid w:val="00551D30"/>
    <w:rsid w:val="00551EB0"/>
    <w:rsid w:val="005535D3"/>
    <w:rsid w:val="005543A5"/>
    <w:rsid w:val="005550CA"/>
    <w:rsid w:val="0055555B"/>
    <w:rsid w:val="00555E62"/>
    <w:rsid w:val="0055618D"/>
    <w:rsid w:val="00557113"/>
    <w:rsid w:val="00563026"/>
    <w:rsid w:val="0056314C"/>
    <w:rsid w:val="00564165"/>
    <w:rsid w:val="00564F20"/>
    <w:rsid w:val="00565D00"/>
    <w:rsid w:val="0056604D"/>
    <w:rsid w:val="00570A9E"/>
    <w:rsid w:val="00571CEE"/>
    <w:rsid w:val="0057230F"/>
    <w:rsid w:val="005735AE"/>
    <w:rsid w:val="00573B3C"/>
    <w:rsid w:val="00573F31"/>
    <w:rsid w:val="00574E7A"/>
    <w:rsid w:val="005827F1"/>
    <w:rsid w:val="00582FDA"/>
    <w:rsid w:val="00583575"/>
    <w:rsid w:val="005836C1"/>
    <w:rsid w:val="0058487C"/>
    <w:rsid w:val="00584B8C"/>
    <w:rsid w:val="00584D7E"/>
    <w:rsid w:val="0058569B"/>
    <w:rsid w:val="00585AB1"/>
    <w:rsid w:val="0058608C"/>
    <w:rsid w:val="00586601"/>
    <w:rsid w:val="00586FF8"/>
    <w:rsid w:val="005871CC"/>
    <w:rsid w:val="00587257"/>
    <w:rsid w:val="005879B5"/>
    <w:rsid w:val="0059063D"/>
    <w:rsid w:val="00592FD0"/>
    <w:rsid w:val="00593EC5"/>
    <w:rsid w:val="005943AF"/>
    <w:rsid w:val="00595103"/>
    <w:rsid w:val="005952A1"/>
    <w:rsid w:val="00596847"/>
    <w:rsid w:val="005979AD"/>
    <w:rsid w:val="005A14E3"/>
    <w:rsid w:val="005A2587"/>
    <w:rsid w:val="005A4DA3"/>
    <w:rsid w:val="005A4FC8"/>
    <w:rsid w:val="005A5323"/>
    <w:rsid w:val="005A5BBF"/>
    <w:rsid w:val="005A5DF3"/>
    <w:rsid w:val="005A64F8"/>
    <w:rsid w:val="005B0D10"/>
    <w:rsid w:val="005B1067"/>
    <w:rsid w:val="005B1A74"/>
    <w:rsid w:val="005B2933"/>
    <w:rsid w:val="005B3727"/>
    <w:rsid w:val="005B3E04"/>
    <w:rsid w:val="005B46CD"/>
    <w:rsid w:val="005B4943"/>
    <w:rsid w:val="005B4949"/>
    <w:rsid w:val="005B6068"/>
    <w:rsid w:val="005B6648"/>
    <w:rsid w:val="005C02D4"/>
    <w:rsid w:val="005C04AA"/>
    <w:rsid w:val="005C0F4B"/>
    <w:rsid w:val="005C1074"/>
    <w:rsid w:val="005C1859"/>
    <w:rsid w:val="005C1981"/>
    <w:rsid w:val="005C2256"/>
    <w:rsid w:val="005C2F15"/>
    <w:rsid w:val="005C32F7"/>
    <w:rsid w:val="005C33B1"/>
    <w:rsid w:val="005C3825"/>
    <w:rsid w:val="005C3E62"/>
    <w:rsid w:val="005C57F2"/>
    <w:rsid w:val="005C65F9"/>
    <w:rsid w:val="005C6EEE"/>
    <w:rsid w:val="005C7BFF"/>
    <w:rsid w:val="005C7FD4"/>
    <w:rsid w:val="005D33DF"/>
    <w:rsid w:val="005D4E78"/>
    <w:rsid w:val="005D5019"/>
    <w:rsid w:val="005D7069"/>
    <w:rsid w:val="005E1092"/>
    <w:rsid w:val="005E22A3"/>
    <w:rsid w:val="005E2C4E"/>
    <w:rsid w:val="005E50A2"/>
    <w:rsid w:val="005E5F23"/>
    <w:rsid w:val="005E7664"/>
    <w:rsid w:val="005F077B"/>
    <w:rsid w:val="005F0EEF"/>
    <w:rsid w:val="005F14D6"/>
    <w:rsid w:val="005F1702"/>
    <w:rsid w:val="005F1A8D"/>
    <w:rsid w:val="005F36CB"/>
    <w:rsid w:val="005F388C"/>
    <w:rsid w:val="005F511A"/>
    <w:rsid w:val="005F78E4"/>
    <w:rsid w:val="00600455"/>
    <w:rsid w:val="00600829"/>
    <w:rsid w:val="00602345"/>
    <w:rsid w:val="00604EA3"/>
    <w:rsid w:val="00605171"/>
    <w:rsid w:val="0060554E"/>
    <w:rsid w:val="006061CC"/>
    <w:rsid w:val="00610BAC"/>
    <w:rsid w:val="00610C0F"/>
    <w:rsid w:val="00612026"/>
    <w:rsid w:val="0061354F"/>
    <w:rsid w:val="00613A97"/>
    <w:rsid w:val="0061543A"/>
    <w:rsid w:val="00615A7F"/>
    <w:rsid w:val="00615C34"/>
    <w:rsid w:val="00616F04"/>
    <w:rsid w:val="006178E6"/>
    <w:rsid w:val="00620E0B"/>
    <w:rsid w:val="006236AB"/>
    <w:rsid w:val="00623AE3"/>
    <w:rsid w:val="00623BD0"/>
    <w:rsid w:val="006243BF"/>
    <w:rsid w:val="00626387"/>
    <w:rsid w:val="0062793D"/>
    <w:rsid w:val="00630D7E"/>
    <w:rsid w:val="00631925"/>
    <w:rsid w:val="006324D3"/>
    <w:rsid w:val="0063251D"/>
    <w:rsid w:val="006327AE"/>
    <w:rsid w:val="00634C54"/>
    <w:rsid w:val="00635039"/>
    <w:rsid w:val="00635662"/>
    <w:rsid w:val="0063582D"/>
    <w:rsid w:val="00635D51"/>
    <w:rsid w:val="00636A2D"/>
    <w:rsid w:val="00636EF9"/>
    <w:rsid w:val="00640656"/>
    <w:rsid w:val="0064114D"/>
    <w:rsid w:val="00643FC9"/>
    <w:rsid w:val="006451C9"/>
    <w:rsid w:val="006456AE"/>
    <w:rsid w:val="00647C2D"/>
    <w:rsid w:val="00650013"/>
    <w:rsid w:val="0065157D"/>
    <w:rsid w:val="00651692"/>
    <w:rsid w:val="00651F39"/>
    <w:rsid w:val="006530A6"/>
    <w:rsid w:val="00653533"/>
    <w:rsid w:val="006545A9"/>
    <w:rsid w:val="00654707"/>
    <w:rsid w:val="00654876"/>
    <w:rsid w:val="00654AAB"/>
    <w:rsid w:val="00654FCF"/>
    <w:rsid w:val="006558E3"/>
    <w:rsid w:val="00656FD6"/>
    <w:rsid w:val="00657ABA"/>
    <w:rsid w:val="0066118D"/>
    <w:rsid w:val="00661203"/>
    <w:rsid w:val="0066123D"/>
    <w:rsid w:val="006628E2"/>
    <w:rsid w:val="00662B37"/>
    <w:rsid w:val="00664254"/>
    <w:rsid w:val="0066436D"/>
    <w:rsid w:val="0066579E"/>
    <w:rsid w:val="00665925"/>
    <w:rsid w:val="00665B98"/>
    <w:rsid w:val="00667336"/>
    <w:rsid w:val="00667D60"/>
    <w:rsid w:val="006703D6"/>
    <w:rsid w:val="0067211C"/>
    <w:rsid w:val="006723E3"/>
    <w:rsid w:val="006724CF"/>
    <w:rsid w:val="00673C5F"/>
    <w:rsid w:val="00673C80"/>
    <w:rsid w:val="00673CCB"/>
    <w:rsid w:val="006762B5"/>
    <w:rsid w:val="0067686C"/>
    <w:rsid w:val="00676948"/>
    <w:rsid w:val="00676F57"/>
    <w:rsid w:val="00680CE8"/>
    <w:rsid w:val="00681584"/>
    <w:rsid w:val="006817CD"/>
    <w:rsid w:val="0068198B"/>
    <w:rsid w:val="00682094"/>
    <w:rsid w:val="00683595"/>
    <w:rsid w:val="0068451F"/>
    <w:rsid w:val="006851D4"/>
    <w:rsid w:val="00686201"/>
    <w:rsid w:val="00686876"/>
    <w:rsid w:val="00686D81"/>
    <w:rsid w:val="006872D4"/>
    <w:rsid w:val="00687C76"/>
    <w:rsid w:val="006900A8"/>
    <w:rsid w:val="006900BA"/>
    <w:rsid w:val="00691C37"/>
    <w:rsid w:val="00691D3D"/>
    <w:rsid w:val="00695F3A"/>
    <w:rsid w:val="00697A4C"/>
    <w:rsid w:val="006A08A4"/>
    <w:rsid w:val="006A0B0B"/>
    <w:rsid w:val="006A112B"/>
    <w:rsid w:val="006A1328"/>
    <w:rsid w:val="006A148C"/>
    <w:rsid w:val="006A1D86"/>
    <w:rsid w:val="006A34BE"/>
    <w:rsid w:val="006A3A6B"/>
    <w:rsid w:val="006A3AFE"/>
    <w:rsid w:val="006A5C1D"/>
    <w:rsid w:val="006A5ECD"/>
    <w:rsid w:val="006A5EF6"/>
    <w:rsid w:val="006A605E"/>
    <w:rsid w:val="006A69DE"/>
    <w:rsid w:val="006A6D01"/>
    <w:rsid w:val="006A727B"/>
    <w:rsid w:val="006B021A"/>
    <w:rsid w:val="006B0428"/>
    <w:rsid w:val="006B0774"/>
    <w:rsid w:val="006B0EAB"/>
    <w:rsid w:val="006B2077"/>
    <w:rsid w:val="006B3494"/>
    <w:rsid w:val="006B4262"/>
    <w:rsid w:val="006B44F3"/>
    <w:rsid w:val="006B4B0E"/>
    <w:rsid w:val="006B5AE5"/>
    <w:rsid w:val="006B5C14"/>
    <w:rsid w:val="006B5C2E"/>
    <w:rsid w:val="006B65E1"/>
    <w:rsid w:val="006B72E8"/>
    <w:rsid w:val="006B778A"/>
    <w:rsid w:val="006C124C"/>
    <w:rsid w:val="006C15FF"/>
    <w:rsid w:val="006C1671"/>
    <w:rsid w:val="006C588E"/>
    <w:rsid w:val="006C5DC6"/>
    <w:rsid w:val="006C66F8"/>
    <w:rsid w:val="006C7C59"/>
    <w:rsid w:val="006D05F7"/>
    <w:rsid w:val="006D0C27"/>
    <w:rsid w:val="006D1DE3"/>
    <w:rsid w:val="006D2D6E"/>
    <w:rsid w:val="006D4E2E"/>
    <w:rsid w:val="006D5C73"/>
    <w:rsid w:val="006D7739"/>
    <w:rsid w:val="006E1815"/>
    <w:rsid w:val="006E2D9D"/>
    <w:rsid w:val="006E2DDA"/>
    <w:rsid w:val="006E483F"/>
    <w:rsid w:val="006E5975"/>
    <w:rsid w:val="006E6874"/>
    <w:rsid w:val="006E7E80"/>
    <w:rsid w:val="006F09D0"/>
    <w:rsid w:val="006F1E8A"/>
    <w:rsid w:val="006F2239"/>
    <w:rsid w:val="006F3EEE"/>
    <w:rsid w:val="006F3F39"/>
    <w:rsid w:val="006F43FD"/>
    <w:rsid w:val="006F5031"/>
    <w:rsid w:val="006F611E"/>
    <w:rsid w:val="006F7EA5"/>
    <w:rsid w:val="00700385"/>
    <w:rsid w:val="00701436"/>
    <w:rsid w:val="007031EC"/>
    <w:rsid w:val="007044FF"/>
    <w:rsid w:val="00704C2D"/>
    <w:rsid w:val="007050BE"/>
    <w:rsid w:val="00705628"/>
    <w:rsid w:val="007072D8"/>
    <w:rsid w:val="0070786D"/>
    <w:rsid w:val="00707877"/>
    <w:rsid w:val="00707DBD"/>
    <w:rsid w:val="00712160"/>
    <w:rsid w:val="007127A7"/>
    <w:rsid w:val="0071327C"/>
    <w:rsid w:val="00714110"/>
    <w:rsid w:val="00714313"/>
    <w:rsid w:val="00715D59"/>
    <w:rsid w:val="00717695"/>
    <w:rsid w:val="00717B95"/>
    <w:rsid w:val="00720270"/>
    <w:rsid w:val="00720DF1"/>
    <w:rsid w:val="007216D5"/>
    <w:rsid w:val="007240C3"/>
    <w:rsid w:val="007245DB"/>
    <w:rsid w:val="007245F6"/>
    <w:rsid w:val="007272D1"/>
    <w:rsid w:val="00727539"/>
    <w:rsid w:val="0073050D"/>
    <w:rsid w:val="00731109"/>
    <w:rsid w:val="00731625"/>
    <w:rsid w:val="00731D40"/>
    <w:rsid w:val="007345C4"/>
    <w:rsid w:val="0073528F"/>
    <w:rsid w:val="007352D9"/>
    <w:rsid w:val="00735ABB"/>
    <w:rsid w:val="007368CF"/>
    <w:rsid w:val="007375C2"/>
    <w:rsid w:val="0074103E"/>
    <w:rsid w:val="0074217D"/>
    <w:rsid w:val="00742706"/>
    <w:rsid w:val="00742F0F"/>
    <w:rsid w:val="007433B5"/>
    <w:rsid w:val="00744345"/>
    <w:rsid w:val="007448EA"/>
    <w:rsid w:val="00744D0A"/>
    <w:rsid w:val="00744F6B"/>
    <w:rsid w:val="00745628"/>
    <w:rsid w:val="007477F3"/>
    <w:rsid w:val="0075053A"/>
    <w:rsid w:val="007507B4"/>
    <w:rsid w:val="007525D1"/>
    <w:rsid w:val="007540A1"/>
    <w:rsid w:val="00754DCF"/>
    <w:rsid w:val="00754FB7"/>
    <w:rsid w:val="00756354"/>
    <w:rsid w:val="00756619"/>
    <w:rsid w:val="00757A67"/>
    <w:rsid w:val="0076017C"/>
    <w:rsid w:val="00761AA8"/>
    <w:rsid w:val="00761CD4"/>
    <w:rsid w:val="00763CF4"/>
    <w:rsid w:val="00764C32"/>
    <w:rsid w:val="0076604E"/>
    <w:rsid w:val="007668A0"/>
    <w:rsid w:val="00766E93"/>
    <w:rsid w:val="00770CDC"/>
    <w:rsid w:val="007716C5"/>
    <w:rsid w:val="007721F2"/>
    <w:rsid w:val="0077298C"/>
    <w:rsid w:val="00772E7B"/>
    <w:rsid w:val="00773727"/>
    <w:rsid w:val="00773BB7"/>
    <w:rsid w:val="00774010"/>
    <w:rsid w:val="00774652"/>
    <w:rsid w:val="0077557A"/>
    <w:rsid w:val="0077582F"/>
    <w:rsid w:val="007800BF"/>
    <w:rsid w:val="00780BA8"/>
    <w:rsid w:val="00780CAA"/>
    <w:rsid w:val="00782A50"/>
    <w:rsid w:val="007843A4"/>
    <w:rsid w:val="00784FFB"/>
    <w:rsid w:val="007855E0"/>
    <w:rsid w:val="0078611D"/>
    <w:rsid w:val="00790EB4"/>
    <w:rsid w:val="00791795"/>
    <w:rsid w:val="0079185D"/>
    <w:rsid w:val="00792F93"/>
    <w:rsid w:val="00793F11"/>
    <w:rsid w:val="00794595"/>
    <w:rsid w:val="007954F7"/>
    <w:rsid w:val="0079554C"/>
    <w:rsid w:val="00796683"/>
    <w:rsid w:val="007A0339"/>
    <w:rsid w:val="007A1CD8"/>
    <w:rsid w:val="007A1F08"/>
    <w:rsid w:val="007A357C"/>
    <w:rsid w:val="007A48FB"/>
    <w:rsid w:val="007A6BD7"/>
    <w:rsid w:val="007A7602"/>
    <w:rsid w:val="007A7F1C"/>
    <w:rsid w:val="007B1487"/>
    <w:rsid w:val="007B4CA3"/>
    <w:rsid w:val="007B6220"/>
    <w:rsid w:val="007B6247"/>
    <w:rsid w:val="007C135B"/>
    <w:rsid w:val="007C20E5"/>
    <w:rsid w:val="007C22F2"/>
    <w:rsid w:val="007C31C0"/>
    <w:rsid w:val="007C442C"/>
    <w:rsid w:val="007C4AB2"/>
    <w:rsid w:val="007C5EB5"/>
    <w:rsid w:val="007C70F0"/>
    <w:rsid w:val="007D0480"/>
    <w:rsid w:val="007D178C"/>
    <w:rsid w:val="007D1C9E"/>
    <w:rsid w:val="007D30C2"/>
    <w:rsid w:val="007D33FF"/>
    <w:rsid w:val="007D3A21"/>
    <w:rsid w:val="007D4461"/>
    <w:rsid w:val="007D4A3D"/>
    <w:rsid w:val="007D6334"/>
    <w:rsid w:val="007D664D"/>
    <w:rsid w:val="007D68DE"/>
    <w:rsid w:val="007D75D3"/>
    <w:rsid w:val="007E0796"/>
    <w:rsid w:val="007E1C07"/>
    <w:rsid w:val="007E1F93"/>
    <w:rsid w:val="007E213B"/>
    <w:rsid w:val="007E2D7D"/>
    <w:rsid w:val="007E3B15"/>
    <w:rsid w:val="007E485B"/>
    <w:rsid w:val="007E4AC6"/>
    <w:rsid w:val="007E55AC"/>
    <w:rsid w:val="007E6231"/>
    <w:rsid w:val="007F0567"/>
    <w:rsid w:val="007F23F8"/>
    <w:rsid w:val="007F2E4C"/>
    <w:rsid w:val="007F32D5"/>
    <w:rsid w:val="007F441C"/>
    <w:rsid w:val="007F52BA"/>
    <w:rsid w:val="007F56CA"/>
    <w:rsid w:val="007F59B8"/>
    <w:rsid w:val="007F5D03"/>
    <w:rsid w:val="007F6A6B"/>
    <w:rsid w:val="007F7CCC"/>
    <w:rsid w:val="008008F5"/>
    <w:rsid w:val="0080154F"/>
    <w:rsid w:val="00802977"/>
    <w:rsid w:val="00802B86"/>
    <w:rsid w:val="008031EC"/>
    <w:rsid w:val="0080342C"/>
    <w:rsid w:val="00804014"/>
    <w:rsid w:val="008041F6"/>
    <w:rsid w:val="0080496D"/>
    <w:rsid w:val="008058C6"/>
    <w:rsid w:val="008066A0"/>
    <w:rsid w:val="00806A94"/>
    <w:rsid w:val="00806B61"/>
    <w:rsid w:val="00806DCA"/>
    <w:rsid w:val="008072E1"/>
    <w:rsid w:val="00810A14"/>
    <w:rsid w:val="00810BB4"/>
    <w:rsid w:val="00810D37"/>
    <w:rsid w:val="00812D92"/>
    <w:rsid w:val="00814007"/>
    <w:rsid w:val="008144D7"/>
    <w:rsid w:val="00814B97"/>
    <w:rsid w:val="00815788"/>
    <w:rsid w:val="00815FD9"/>
    <w:rsid w:val="008160D9"/>
    <w:rsid w:val="008163C2"/>
    <w:rsid w:val="008166CC"/>
    <w:rsid w:val="00816E0D"/>
    <w:rsid w:val="008178BA"/>
    <w:rsid w:val="0081795E"/>
    <w:rsid w:val="00817C90"/>
    <w:rsid w:val="008210F5"/>
    <w:rsid w:val="0082228A"/>
    <w:rsid w:val="008225CE"/>
    <w:rsid w:val="00825235"/>
    <w:rsid w:val="00825729"/>
    <w:rsid w:val="00827612"/>
    <w:rsid w:val="00830111"/>
    <w:rsid w:val="00831048"/>
    <w:rsid w:val="008333FE"/>
    <w:rsid w:val="008350F3"/>
    <w:rsid w:val="00835881"/>
    <w:rsid w:val="00836CA9"/>
    <w:rsid w:val="00840FCB"/>
    <w:rsid w:val="00841077"/>
    <w:rsid w:val="00841E36"/>
    <w:rsid w:val="0084297F"/>
    <w:rsid w:val="008430E6"/>
    <w:rsid w:val="008431FF"/>
    <w:rsid w:val="00843867"/>
    <w:rsid w:val="00843873"/>
    <w:rsid w:val="00843CD0"/>
    <w:rsid w:val="00843FFF"/>
    <w:rsid w:val="00844278"/>
    <w:rsid w:val="00844B78"/>
    <w:rsid w:val="0084608C"/>
    <w:rsid w:val="0085035F"/>
    <w:rsid w:val="00850561"/>
    <w:rsid w:val="00850CA3"/>
    <w:rsid w:val="00853882"/>
    <w:rsid w:val="00854277"/>
    <w:rsid w:val="008547E2"/>
    <w:rsid w:val="00855808"/>
    <w:rsid w:val="008573DA"/>
    <w:rsid w:val="008574AE"/>
    <w:rsid w:val="008575AC"/>
    <w:rsid w:val="0085792A"/>
    <w:rsid w:val="008600F1"/>
    <w:rsid w:val="00860502"/>
    <w:rsid w:val="00860C80"/>
    <w:rsid w:val="00860F4B"/>
    <w:rsid w:val="00860F70"/>
    <w:rsid w:val="00861FD2"/>
    <w:rsid w:val="00864E2F"/>
    <w:rsid w:val="008671AC"/>
    <w:rsid w:val="00867EC5"/>
    <w:rsid w:val="00870A40"/>
    <w:rsid w:val="00870BC9"/>
    <w:rsid w:val="00870C2C"/>
    <w:rsid w:val="00870E9B"/>
    <w:rsid w:val="00871549"/>
    <w:rsid w:val="00874652"/>
    <w:rsid w:val="00875764"/>
    <w:rsid w:val="00876867"/>
    <w:rsid w:val="00877828"/>
    <w:rsid w:val="008805A6"/>
    <w:rsid w:val="0088083C"/>
    <w:rsid w:val="00880AA8"/>
    <w:rsid w:val="00882AD8"/>
    <w:rsid w:val="00882E4C"/>
    <w:rsid w:val="00884172"/>
    <w:rsid w:val="00886320"/>
    <w:rsid w:val="008866D0"/>
    <w:rsid w:val="0088757D"/>
    <w:rsid w:val="0089103B"/>
    <w:rsid w:val="00891361"/>
    <w:rsid w:val="00891E79"/>
    <w:rsid w:val="00893AA1"/>
    <w:rsid w:val="00893DCA"/>
    <w:rsid w:val="00894E64"/>
    <w:rsid w:val="008960AF"/>
    <w:rsid w:val="00897187"/>
    <w:rsid w:val="008A03CD"/>
    <w:rsid w:val="008A103C"/>
    <w:rsid w:val="008A27F2"/>
    <w:rsid w:val="008A3001"/>
    <w:rsid w:val="008A338A"/>
    <w:rsid w:val="008A37C7"/>
    <w:rsid w:val="008A39C3"/>
    <w:rsid w:val="008A41C3"/>
    <w:rsid w:val="008A56F0"/>
    <w:rsid w:val="008A6209"/>
    <w:rsid w:val="008A68EA"/>
    <w:rsid w:val="008A729F"/>
    <w:rsid w:val="008B097E"/>
    <w:rsid w:val="008B0B20"/>
    <w:rsid w:val="008B0F31"/>
    <w:rsid w:val="008B2EA9"/>
    <w:rsid w:val="008B3665"/>
    <w:rsid w:val="008B371B"/>
    <w:rsid w:val="008B3778"/>
    <w:rsid w:val="008B4C18"/>
    <w:rsid w:val="008B520E"/>
    <w:rsid w:val="008B54F2"/>
    <w:rsid w:val="008B5C08"/>
    <w:rsid w:val="008B73F1"/>
    <w:rsid w:val="008B78E6"/>
    <w:rsid w:val="008C0377"/>
    <w:rsid w:val="008C1A80"/>
    <w:rsid w:val="008C1F40"/>
    <w:rsid w:val="008C22AE"/>
    <w:rsid w:val="008C23D9"/>
    <w:rsid w:val="008C32E7"/>
    <w:rsid w:val="008C3F03"/>
    <w:rsid w:val="008C4F02"/>
    <w:rsid w:val="008C5856"/>
    <w:rsid w:val="008C63CB"/>
    <w:rsid w:val="008C669B"/>
    <w:rsid w:val="008C6745"/>
    <w:rsid w:val="008C6F05"/>
    <w:rsid w:val="008C783D"/>
    <w:rsid w:val="008C7F22"/>
    <w:rsid w:val="008D0C6A"/>
    <w:rsid w:val="008D0EF0"/>
    <w:rsid w:val="008D2469"/>
    <w:rsid w:val="008D2FF1"/>
    <w:rsid w:val="008D3F4C"/>
    <w:rsid w:val="008D4117"/>
    <w:rsid w:val="008D42A5"/>
    <w:rsid w:val="008D4437"/>
    <w:rsid w:val="008D6C5E"/>
    <w:rsid w:val="008D7350"/>
    <w:rsid w:val="008D7ECD"/>
    <w:rsid w:val="008E1D88"/>
    <w:rsid w:val="008E24A2"/>
    <w:rsid w:val="008E24A3"/>
    <w:rsid w:val="008E3B0A"/>
    <w:rsid w:val="008E3D14"/>
    <w:rsid w:val="008E4296"/>
    <w:rsid w:val="008E4AC8"/>
    <w:rsid w:val="008E59B5"/>
    <w:rsid w:val="008E5B0A"/>
    <w:rsid w:val="008E729C"/>
    <w:rsid w:val="008F08A1"/>
    <w:rsid w:val="008F0E1C"/>
    <w:rsid w:val="008F1692"/>
    <w:rsid w:val="008F1BDF"/>
    <w:rsid w:val="008F3317"/>
    <w:rsid w:val="008F3C9F"/>
    <w:rsid w:val="008F44E9"/>
    <w:rsid w:val="008F49D5"/>
    <w:rsid w:val="008F4AAE"/>
    <w:rsid w:val="008F5391"/>
    <w:rsid w:val="008F58B3"/>
    <w:rsid w:val="008F626A"/>
    <w:rsid w:val="008F6CBF"/>
    <w:rsid w:val="008F6FA6"/>
    <w:rsid w:val="00900178"/>
    <w:rsid w:val="00900910"/>
    <w:rsid w:val="00900BC7"/>
    <w:rsid w:val="00900C8D"/>
    <w:rsid w:val="009014D7"/>
    <w:rsid w:val="00901D8A"/>
    <w:rsid w:val="009029F4"/>
    <w:rsid w:val="0090522B"/>
    <w:rsid w:val="00905305"/>
    <w:rsid w:val="0090568A"/>
    <w:rsid w:val="0090603C"/>
    <w:rsid w:val="009061F6"/>
    <w:rsid w:val="00913976"/>
    <w:rsid w:val="00914A6B"/>
    <w:rsid w:val="00914F92"/>
    <w:rsid w:val="0091604F"/>
    <w:rsid w:val="009165D5"/>
    <w:rsid w:val="00916917"/>
    <w:rsid w:val="009173B1"/>
    <w:rsid w:val="009210DB"/>
    <w:rsid w:val="00924945"/>
    <w:rsid w:val="00924A9D"/>
    <w:rsid w:val="00924FC9"/>
    <w:rsid w:val="009266E2"/>
    <w:rsid w:val="00926A07"/>
    <w:rsid w:val="00926F7B"/>
    <w:rsid w:val="00931CE2"/>
    <w:rsid w:val="009324EF"/>
    <w:rsid w:val="0093359F"/>
    <w:rsid w:val="009348A8"/>
    <w:rsid w:val="00936047"/>
    <w:rsid w:val="0093790A"/>
    <w:rsid w:val="00937F30"/>
    <w:rsid w:val="00940415"/>
    <w:rsid w:val="00940A46"/>
    <w:rsid w:val="00941500"/>
    <w:rsid w:val="00941BF8"/>
    <w:rsid w:val="00941E86"/>
    <w:rsid w:val="00942BFF"/>
    <w:rsid w:val="00943024"/>
    <w:rsid w:val="009438E0"/>
    <w:rsid w:val="00944EEA"/>
    <w:rsid w:val="00945F03"/>
    <w:rsid w:val="00946952"/>
    <w:rsid w:val="0094720C"/>
    <w:rsid w:val="00950862"/>
    <w:rsid w:val="00950F66"/>
    <w:rsid w:val="00951BC7"/>
    <w:rsid w:val="00953A89"/>
    <w:rsid w:val="009548B6"/>
    <w:rsid w:val="00954967"/>
    <w:rsid w:val="00954E24"/>
    <w:rsid w:val="00955ED2"/>
    <w:rsid w:val="00955FB0"/>
    <w:rsid w:val="00956A33"/>
    <w:rsid w:val="00956FFE"/>
    <w:rsid w:val="00960335"/>
    <w:rsid w:val="009610AD"/>
    <w:rsid w:val="00961112"/>
    <w:rsid w:val="009625F6"/>
    <w:rsid w:val="0096310F"/>
    <w:rsid w:val="0096328A"/>
    <w:rsid w:val="0096378F"/>
    <w:rsid w:val="00964F45"/>
    <w:rsid w:val="00966254"/>
    <w:rsid w:val="00966BE5"/>
    <w:rsid w:val="00967375"/>
    <w:rsid w:val="00967AD4"/>
    <w:rsid w:val="0097011A"/>
    <w:rsid w:val="00970183"/>
    <w:rsid w:val="009719DE"/>
    <w:rsid w:val="0097283E"/>
    <w:rsid w:val="00973152"/>
    <w:rsid w:val="00973D1D"/>
    <w:rsid w:val="009749E9"/>
    <w:rsid w:val="00974AC8"/>
    <w:rsid w:val="00976AA6"/>
    <w:rsid w:val="00977DE5"/>
    <w:rsid w:val="00981750"/>
    <w:rsid w:val="00981D4B"/>
    <w:rsid w:val="00983F5E"/>
    <w:rsid w:val="009865D3"/>
    <w:rsid w:val="009866EA"/>
    <w:rsid w:val="00987890"/>
    <w:rsid w:val="00987C56"/>
    <w:rsid w:val="00990CB9"/>
    <w:rsid w:val="00991351"/>
    <w:rsid w:val="00991357"/>
    <w:rsid w:val="009913D1"/>
    <w:rsid w:val="009919D3"/>
    <w:rsid w:val="00991BBE"/>
    <w:rsid w:val="009937F0"/>
    <w:rsid w:val="0099398C"/>
    <w:rsid w:val="009945C4"/>
    <w:rsid w:val="0099691C"/>
    <w:rsid w:val="00997841"/>
    <w:rsid w:val="009A0E0B"/>
    <w:rsid w:val="009A2068"/>
    <w:rsid w:val="009A20EF"/>
    <w:rsid w:val="009A7070"/>
    <w:rsid w:val="009B0D9B"/>
    <w:rsid w:val="009B5A18"/>
    <w:rsid w:val="009B7820"/>
    <w:rsid w:val="009B790C"/>
    <w:rsid w:val="009C0614"/>
    <w:rsid w:val="009C14D2"/>
    <w:rsid w:val="009C23A4"/>
    <w:rsid w:val="009C2C4D"/>
    <w:rsid w:val="009C304A"/>
    <w:rsid w:val="009C4047"/>
    <w:rsid w:val="009C4B7B"/>
    <w:rsid w:val="009C4FA8"/>
    <w:rsid w:val="009C5053"/>
    <w:rsid w:val="009C51CC"/>
    <w:rsid w:val="009C585F"/>
    <w:rsid w:val="009C5CD9"/>
    <w:rsid w:val="009C666D"/>
    <w:rsid w:val="009C7BD7"/>
    <w:rsid w:val="009D12C5"/>
    <w:rsid w:val="009D1310"/>
    <w:rsid w:val="009D2792"/>
    <w:rsid w:val="009D2F34"/>
    <w:rsid w:val="009D524E"/>
    <w:rsid w:val="009D7952"/>
    <w:rsid w:val="009E127C"/>
    <w:rsid w:val="009E32A8"/>
    <w:rsid w:val="009E3FBB"/>
    <w:rsid w:val="009E70B7"/>
    <w:rsid w:val="009F0173"/>
    <w:rsid w:val="009F10EB"/>
    <w:rsid w:val="009F215C"/>
    <w:rsid w:val="009F22EA"/>
    <w:rsid w:val="009F280E"/>
    <w:rsid w:val="009F354B"/>
    <w:rsid w:val="009F3A3D"/>
    <w:rsid w:val="009F4B43"/>
    <w:rsid w:val="009F5F50"/>
    <w:rsid w:val="009F6D1D"/>
    <w:rsid w:val="009F6EFC"/>
    <w:rsid w:val="009F7F99"/>
    <w:rsid w:val="00A00A0B"/>
    <w:rsid w:val="00A01896"/>
    <w:rsid w:val="00A01E52"/>
    <w:rsid w:val="00A02213"/>
    <w:rsid w:val="00A04E61"/>
    <w:rsid w:val="00A04F3D"/>
    <w:rsid w:val="00A05A7B"/>
    <w:rsid w:val="00A061CD"/>
    <w:rsid w:val="00A068AB"/>
    <w:rsid w:val="00A07A45"/>
    <w:rsid w:val="00A108D9"/>
    <w:rsid w:val="00A116CE"/>
    <w:rsid w:val="00A12A29"/>
    <w:rsid w:val="00A12DAB"/>
    <w:rsid w:val="00A1326C"/>
    <w:rsid w:val="00A144AE"/>
    <w:rsid w:val="00A14832"/>
    <w:rsid w:val="00A14B71"/>
    <w:rsid w:val="00A14FDB"/>
    <w:rsid w:val="00A154A4"/>
    <w:rsid w:val="00A167E8"/>
    <w:rsid w:val="00A171DE"/>
    <w:rsid w:val="00A20746"/>
    <w:rsid w:val="00A21381"/>
    <w:rsid w:val="00A232A1"/>
    <w:rsid w:val="00A23442"/>
    <w:rsid w:val="00A2470E"/>
    <w:rsid w:val="00A24ADC"/>
    <w:rsid w:val="00A25678"/>
    <w:rsid w:val="00A25C69"/>
    <w:rsid w:val="00A260AE"/>
    <w:rsid w:val="00A26394"/>
    <w:rsid w:val="00A26785"/>
    <w:rsid w:val="00A27275"/>
    <w:rsid w:val="00A2763C"/>
    <w:rsid w:val="00A32442"/>
    <w:rsid w:val="00A327C1"/>
    <w:rsid w:val="00A327CC"/>
    <w:rsid w:val="00A32EBC"/>
    <w:rsid w:val="00A34A37"/>
    <w:rsid w:val="00A3554C"/>
    <w:rsid w:val="00A3568C"/>
    <w:rsid w:val="00A358E2"/>
    <w:rsid w:val="00A35956"/>
    <w:rsid w:val="00A35DF5"/>
    <w:rsid w:val="00A36184"/>
    <w:rsid w:val="00A36727"/>
    <w:rsid w:val="00A375C8"/>
    <w:rsid w:val="00A4122B"/>
    <w:rsid w:val="00A43C62"/>
    <w:rsid w:val="00A44B85"/>
    <w:rsid w:val="00A44C96"/>
    <w:rsid w:val="00A45B54"/>
    <w:rsid w:val="00A46A97"/>
    <w:rsid w:val="00A50EC0"/>
    <w:rsid w:val="00A511DD"/>
    <w:rsid w:val="00A52BF0"/>
    <w:rsid w:val="00A53377"/>
    <w:rsid w:val="00A55AF9"/>
    <w:rsid w:val="00A565E9"/>
    <w:rsid w:val="00A56E4F"/>
    <w:rsid w:val="00A5712F"/>
    <w:rsid w:val="00A57756"/>
    <w:rsid w:val="00A6060F"/>
    <w:rsid w:val="00A60BBF"/>
    <w:rsid w:val="00A60BD9"/>
    <w:rsid w:val="00A61B9E"/>
    <w:rsid w:val="00A6283D"/>
    <w:rsid w:val="00A63145"/>
    <w:rsid w:val="00A64311"/>
    <w:rsid w:val="00A6611C"/>
    <w:rsid w:val="00A66404"/>
    <w:rsid w:val="00A67DF3"/>
    <w:rsid w:val="00A67E99"/>
    <w:rsid w:val="00A7026D"/>
    <w:rsid w:val="00A70949"/>
    <w:rsid w:val="00A71717"/>
    <w:rsid w:val="00A72193"/>
    <w:rsid w:val="00A73394"/>
    <w:rsid w:val="00A73722"/>
    <w:rsid w:val="00A7685C"/>
    <w:rsid w:val="00A76FB4"/>
    <w:rsid w:val="00A77A35"/>
    <w:rsid w:val="00A77F83"/>
    <w:rsid w:val="00A77FA5"/>
    <w:rsid w:val="00A811EC"/>
    <w:rsid w:val="00A81D14"/>
    <w:rsid w:val="00A821CB"/>
    <w:rsid w:val="00A822E4"/>
    <w:rsid w:val="00A8395A"/>
    <w:rsid w:val="00A83E29"/>
    <w:rsid w:val="00A84647"/>
    <w:rsid w:val="00A848A5"/>
    <w:rsid w:val="00A85204"/>
    <w:rsid w:val="00A85EF0"/>
    <w:rsid w:val="00A85F66"/>
    <w:rsid w:val="00A9037F"/>
    <w:rsid w:val="00A913A8"/>
    <w:rsid w:val="00A913D0"/>
    <w:rsid w:val="00A9161A"/>
    <w:rsid w:val="00A91802"/>
    <w:rsid w:val="00A92EF0"/>
    <w:rsid w:val="00A938F6"/>
    <w:rsid w:val="00A93EF8"/>
    <w:rsid w:val="00A9427C"/>
    <w:rsid w:val="00A953A9"/>
    <w:rsid w:val="00A95AC0"/>
    <w:rsid w:val="00A963CE"/>
    <w:rsid w:val="00A96884"/>
    <w:rsid w:val="00A97094"/>
    <w:rsid w:val="00AA08C2"/>
    <w:rsid w:val="00AA0A22"/>
    <w:rsid w:val="00AA1998"/>
    <w:rsid w:val="00AA1D62"/>
    <w:rsid w:val="00AA26D4"/>
    <w:rsid w:val="00AA3F9D"/>
    <w:rsid w:val="00AA4413"/>
    <w:rsid w:val="00AA4BEF"/>
    <w:rsid w:val="00AA62E8"/>
    <w:rsid w:val="00AA63CC"/>
    <w:rsid w:val="00AA6993"/>
    <w:rsid w:val="00AA78AC"/>
    <w:rsid w:val="00AB041D"/>
    <w:rsid w:val="00AB0999"/>
    <w:rsid w:val="00AB1D85"/>
    <w:rsid w:val="00AB28F2"/>
    <w:rsid w:val="00AB3E5C"/>
    <w:rsid w:val="00AB4129"/>
    <w:rsid w:val="00AB5FEC"/>
    <w:rsid w:val="00AB71CA"/>
    <w:rsid w:val="00AB7563"/>
    <w:rsid w:val="00AB774C"/>
    <w:rsid w:val="00AC1276"/>
    <w:rsid w:val="00AC1D33"/>
    <w:rsid w:val="00AC2049"/>
    <w:rsid w:val="00AC2079"/>
    <w:rsid w:val="00AC2110"/>
    <w:rsid w:val="00AC2454"/>
    <w:rsid w:val="00AC2A88"/>
    <w:rsid w:val="00AC30E5"/>
    <w:rsid w:val="00AC396C"/>
    <w:rsid w:val="00AC3DB1"/>
    <w:rsid w:val="00AC4DA2"/>
    <w:rsid w:val="00AC4EB6"/>
    <w:rsid w:val="00AC587C"/>
    <w:rsid w:val="00AC5DC4"/>
    <w:rsid w:val="00AC6773"/>
    <w:rsid w:val="00AC6EAE"/>
    <w:rsid w:val="00AC7383"/>
    <w:rsid w:val="00AD0B6C"/>
    <w:rsid w:val="00AD197E"/>
    <w:rsid w:val="00AD201E"/>
    <w:rsid w:val="00AD2F8A"/>
    <w:rsid w:val="00AD35AA"/>
    <w:rsid w:val="00AD3B16"/>
    <w:rsid w:val="00AD5E46"/>
    <w:rsid w:val="00AD6133"/>
    <w:rsid w:val="00AD6604"/>
    <w:rsid w:val="00AD6924"/>
    <w:rsid w:val="00AE0717"/>
    <w:rsid w:val="00AE0F16"/>
    <w:rsid w:val="00AE141F"/>
    <w:rsid w:val="00AE217C"/>
    <w:rsid w:val="00AE2AA4"/>
    <w:rsid w:val="00AE2F2E"/>
    <w:rsid w:val="00AE33F5"/>
    <w:rsid w:val="00AE405A"/>
    <w:rsid w:val="00AE7DFE"/>
    <w:rsid w:val="00AE7E71"/>
    <w:rsid w:val="00AF04F4"/>
    <w:rsid w:val="00AF452E"/>
    <w:rsid w:val="00AF535D"/>
    <w:rsid w:val="00AF5F3C"/>
    <w:rsid w:val="00AF7047"/>
    <w:rsid w:val="00AF757E"/>
    <w:rsid w:val="00AF7762"/>
    <w:rsid w:val="00AF7C51"/>
    <w:rsid w:val="00AF7D72"/>
    <w:rsid w:val="00B01459"/>
    <w:rsid w:val="00B027B6"/>
    <w:rsid w:val="00B02934"/>
    <w:rsid w:val="00B04CC7"/>
    <w:rsid w:val="00B04EE2"/>
    <w:rsid w:val="00B050F5"/>
    <w:rsid w:val="00B07D8E"/>
    <w:rsid w:val="00B1031B"/>
    <w:rsid w:val="00B10910"/>
    <w:rsid w:val="00B118C9"/>
    <w:rsid w:val="00B11927"/>
    <w:rsid w:val="00B11EB5"/>
    <w:rsid w:val="00B1441E"/>
    <w:rsid w:val="00B14893"/>
    <w:rsid w:val="00B15874"/>
    <w:rsid w:val="00B158D0"/>
    <w:rsid w:val="00B15FE9"/>
    <w:rsid w:val="00B1643D"/>
    <w:rsid w:val="00B16CFF"/>
    <w:rsid w:val="00B16ED1"/>
    <w:rsid w:val="00B17BAC"/>
    <w:rsid w:val="00B20FAD"/>
    <w:rsid w:val="00B24777"/>
    <w:rsid w:val="00B24AFD"/>
    <w:rsid w:val="00B24BEF"/>
    <w:rsid w:val="00B24D58"/>
    <w:rsid w:val="00B26E1E"/>
    <w:rsid w:val="00B26E52"/>
    <w:rsid w:val="00B26FC8"/>
    <w:rsid w:val="00B27CEF"/>
    <w:rsid w:val="00B301DE"/>
    <w:rsid w:val="00B30540"/>
    <w:rsid w:val="00B3071C"/>
    <w:rsid w:val="00B31113"/>
    <w:rsid w:val="00B31BAC"/>
    <w:rsid w:val="00B31F0C"/>
    <w:rsid w:val="00B3203B"/>
    <w:rsid w:val="00B32489"/>
    <w:rsid w:val="00B34200"/>
    <w:rsid w:val="00B34FCC"/>
    <w:rsid w:val="00B35720"/>
    <w:rsid w:val="00B36190"/>
    <w:rsid w:val="00B36E99"/>
    <w:rsid w:val="00B36F03"/>
    <w:rsid w:val="00B37FD2"/>
    <w:rsid w:val="00B403BC"/>
    <w:rsid w:val="00B404DD"/>
    <w:rsid w:val="00B424A1"/>
    <w:rsid w:val="00B4274C"/>
    <w:rsid w:val="00B4295B"/>
    <w:rsid w:val="00B432BE"/>
    <w:rsid w:val="00B4350B"/>
    <w:rsid w:val="00B436F4"/>
    <w:rsid w:val="00B44065"/>
    <w:rsid w:val="00B4427D"/>
    <w:rsid w:val="00B443FD"/>
    <w:rsid w:val="00B44A61"/>
    <w:rsid w:val="00B46832"/>
    <w:rsid w:val="00B478A4"/>
    <w:rsid w:val="00B47B5C"/>
    <w:rsid w:val="00B50C32"/>
    <w:rsid w:val="00B510CC"/>
    <w:rsid w:val="00B5203D"/>
    <w:rsid w:val="00B52AF1"/>
    <w:rsid w:val="00B54304"/>
    <w:rsid w:val="00B561BF"/>
    <w:rsid w:val="00B605EF"/>
    <w:rsid w:val="00B6126B"/>
    <w:rsid w:val="00B61289"/>
    <w:rsid w:val="00B637BF"/>
    <w:rsid w:val="00B644B7"/>
    <w:rsid w:val="00B658A1"/>
    <w:rsid w:val="00B70312"/>
    <w:rsid w:val="00B70613"/>
    <w:rsid w:val="00B70CC8"/>
    <w:rsid w:val="00B710C5"/>
    <w:rsid w:val="00B74340"/>
    <w:rsid w:val="00B74E7F"/>
    <w:rsid w:val="00B757F7"/>
    <w:rsid w:val="00B7626D"/>
    <w:rsid w:val="00B766C4"/>
    <w:rsid w:val="00B804FD"/>
    <w:rsid w:val="00B8072E"/>
    <w:rsid w:val="00B80792"/>
    <w:rsid w:val="00B81C04"/>
    <w:rsid w:val="00B81FBE"/>
    <w:rsid w:val="00B82285"/>
    <w:rsid w:val="00B82525"/>
    <w:rsid w:val="00B83617"/>
    <w:rsid w:val="00B83C06"/>
    <w:rsid w:val="00B86457"/>
    <w:rsid w:val="00B86C17"/>
    <w:rsid w:val="00B877A9"/>
    <w:rsid w:val="00B87D4A"/>
    <w:rsid w:val="00B912DA"/>
    <w:rsid w:val="00B91E63"/>
    <w:rsid w:val="00B929BC"/>
    <w:rsid w:val="00B92C7D"/>
    <w:rsid w:val="00B92DD0"/>
    <w:rsid w:val="00B92E95"/>
    <w:rsid w:val="00B94346"/>
    <w:rsid w:val="00B949B7"/>
    <w:rsid w:val="00B952E5"/>
    <w:rsid w:val="00B958A0"/>
    <w:rsid w:val="00B97494"/>
    <w:rsid w:val="00B976DB"/>
    <w:rsid w:val="00B97C2C"/>
    <w:rsid w:val="00BA0822"/>
    <w:rsid w:val="00BA0C42"/>
    <w:rsid w:val="00BA1B7A"/>
    <w:rsid w:val="00BA38E7"/>
    <w:rsid w:val="00BA3FC7"/>
    <w:rsid w:val="00BA4211"/>
    <w:rsid w:val="00BA4324"/>
    <w:rsid w:val="00BA48EA"/>
    <w:rsid w:val="00BA4B8B"/>
    <w:rsid w:val="00BA5B6F"/>
    <w:rsid w:val="00BA664C"/>
    <w:rsid w:val="00BA720B"/>
    <w:rsid w:val="00BA756C"/>
    <w:rsid w:val="00BA7F15"/>
    <w:rsid w:val="00BB0EF4"/>
    <w:rsid w:val="00BB2833"/>
    <w:rsid w:val="00BB2E57"/>
    <w:rsid w:val="00BB38DE"/>
    <w:rsid w:val="00BB75CC"/>
    <w:rsid w:val="00BC006E"/>
    <w:rsid w:val="00BC06AD"/>
    <w:rsid w:val="00BC1363"/>
    <w:rsid w:val="00BC429F"/>
    <w:rsid w:val="00BC4613"/>
    <w:rsid w:val="00BC4A70"/>
    <w:rsid w:val="00BC51E8"/>
    <w:rsid w:val="00BC6E96"/>
    <w:rsid w:val="00BD091D"/>
    <w:rsid w:val="00BD1809"/>
    <w:rsid w:val="00BD1BC3"/>
    <w:rsid w:val="00BD2253"/>
    <w:rsid w:val="00BD3909"/>
    <w:rsid w:val="00BD5316"/>
    <w:rsid w:val="00BD57D6"/>
    <w:rsid w:val="00BD5859"/>
    <w:rsid w:val="00BD601B"/>
    <w:rsid w:val="00BD62E0"/>
    <w:rsid w:val="00BE1235"/>
    <w:rsid w:val="00BE17E3"/>
    <w:rsid w:val="00BE21CC"/>
    <w:rsid w:val="00BE31F7"/>
    <w:rsid w:val="00BE3392"/>
    <w:rsid w:val="00BE4917"/>
    <w:rsid w:val="00BE4FCB"/>
    <w:rsid w:val="00BE5092"/>
    <w:rsid w:val="00BE5FAB"/>
    <w:rsid w:val="00BE6123"/>
    <w:rsid w:val="00BE6B7F"/>
    <w:rsid w:val="00BE71C0"/>
    <w:rsid w:val="00BE7A4A"/>
    <w:rsid w:val="00BF21C1"/>
    <w:rsid w:val="00BF266F"/>
    <w:rsid w:val="00BF38DB"/>
    <w:rsid w:val="00BF4933"/>
    <w:rsid w:val="00BF5440"/>
    <w:rsid w:val="00BF65D2"/>
    <w:rsid w:val="00C00153"/>
    <w:rsid w:val="00C00158"/>
    <w:rsid w:val="00C00193"/>
    <w:rsid w:val="00C0150A"/>
    <w:rsid w:val="00C02E51"/>
    <w:rsid w:val="00C032A3"/>
    <w:rsid w:val="00C03D79"/>
    <w:rsid w:val="00C0561D"/>
    <w:rsid w:val="00C078FD"/>
    <w:rsid w:val="00C1044D"/>
    <w:rsid w:val="00C11716"/>
    <w:rsid w:val="00C1174E"/>
    <w:rsid w:val="00C11BAA"/>
    <w:rsid w:val="00C13694"/>
    <w:rsid w:val="00C13A64"/>
    <w:rsid w:val="00C13BB2"/>
    <w:rsid w:val="00C154BA"/>
    <w:rsid w:val="00C15BD3"/>
    <w:rsid w:val="00C23222"/>
    <w:rsid w:val="00C239F7"/>
    <w:rsid w:val="00C23FDD"/>
    <w:rsid w:val="00C2502C"/>
    <w:rsid w:val="00C250C6"/>
    <w:rsid w:val="00C2540B"/>
    <w:rsid w:val="00C255C7"/>
    <w:rsid w:val="00C25B73"/>
    <w:rsid w:val="00C25F9E"/>
    <w:rsid w:val="00C2650A"/>
    <w:rsid w:val="00C27021"/>
    <w:rsid w:val="00C275D8"/>
    <w:rsid w:val="00C27A90"/>
    <w:rsid w:val="00C30E77"/>
    <w:rsid w:val="00C31A36"/>
    <w:rsid w:val="00C320DA"/>
    <w:rsid w:val="00C3244B"/>
    <w:rsid w:val="00C32C38"/>
    <w:rsid w:val="00C337AD"/>
    <w:rsid w:val="00C35067"/>
    <w:rsid w:val="00C36670"/>
    <w:rsid w:val="00C37064"/>
    <w:rsid w:val="00C402E1"/>
    <w:rsid w:val="00C40341"/>
    <w:rsid w:val="00C403C0"/>
    <w:rsid w:val="00C40700"/>
    <w:rsid w:val="00C41B05"/>
    <w:rsid w:val="00C41D43"/>
    <w:rsid w:val="00C422E1"/>
    <w:rsid w:val="00C439C8"/>
    <w:rsid w:val="00C43AC8"/>
    <w:rsid w:val="00C44FB8"/>
    <w:rsid w:val="00C47127"/>
    <w:rsid w:val="00C47D6C"/>
    <w:rsid w:val="00C503CE"/>
    <w:rsid w:val="00C50E8F"/>
    <w:rsid w:val="00C51603"/>
    <w:rsid w:val="00C526BB"/>
    <w:rsid w:val="00C52827"/>
    <w:rsid w:val="00C533A0"/>
    <w:rsid w:val="00C549BE"/>
    <w:rsid w:val="00C553A6"/>
    <w:rsid w:val="00C55F67"/>
    <w:rsid w:val="00C57163"/>
    <w:rsid w:val="00C5727D"/>
    <w:rsid w:val="00C60BFF"/>
    <w:rsid w:val="00C61240"/>
    <w:rsid w:val="00C61B4D"/>
    <w:rsid w:val="00C61B64"/>
    <w:rsid w:val="00C622CD"/>
    <w:rsid w:val="00C6272A"/>
    <w:rsid w:val="00C63243"/>
    <w:rsid w:val="00C6341C"/>
    <w:rsid w:val="00C653D3"/>
    <w:rsid w:val="00C6741E"/>
    <w:rsid w:val="00C71268"/>
    <w:rsid w:val="00C72892"/>
    <w:rsid w:val="00C73206"/>
    <w:rsid w:val="00C76D72"/>
    <w:rsid w:val="00C77B79"/>
    <w:rsid w:val="00C8084C"/>
    <w:rsid w:val="00C81433"/>
    <w:rsid w:val="00C846BC"/>
    <w:rsid w:val="00C84C34"/>
    <w:rsid w:val="00C85720"/>
    <w:rsid w:val="00C86CE9"/>
    <w:rsid w:val="00C86FDA"/>
    <w:rsid w:val="00C874DA"/>
    <w:rsid w:val="00C87F37"/>
    <w:rsid w:val="00C943AB"/>
    <w:rsid w:val="00C95021"/>
    <w:rsid w:val="00C95D8C"/>
    <w:rsid w:val="00C96C17"/>
    <w:rsid w:val="00C9710F"/>
    <w:rsid w:val="00C974AB"/>
    <w:rsid w:val="00CA0272"/>
    <w:rsid w:val="00CA07E8"/>
    <w:rsid w:val="00CA0B09"/>
    <w:rsid w:val="00CA18C4"/>
    <w:rsid w:val="00CA3CAD"/>
    <w:rsid w:val="00CA4779"/>
    <w:rsid w:val="00CA492B"/>
    <w:rsid w:val="00CA4BEC"/>
    <w:rsid w:val="00CA4F8D"/>
    <w:rsid w:val="00CA545F"/>
    <w:rsid w:val="00CA6DEF"/>
    <w:rsid w:val="00CA7364"/>
    <w:rsid w:val="00CA79FC"/>
    <w:rsid w:val="00CA7FD3"/>
    <w:rsid w:val="00CB01D4"/>
    <w:rsid w:val="00CB1ADD"/>
    <w:rsid w:val="00CB2AAE"/>
    <w:rsid w:val="00CB5012"/>
    <w:rsid w:val="00CB5634"/>
    <w:rsid w:val="00CB5B56"/>
    <w:rsid w:val="00CB6742"/>
    <w:rsid w:val="00CB697E"/>
    <w:rsid w:val="00CB7780"/>
    <w:rsid w:val="00CC04C6"/>
    <w:rsid w:val="00CC1809"/>
    <w:rsid w:val="00CC18BC"/>
    <w:rsid w:val="00CC1F28"/>
    <w:rsid w:val="00CC277F"/>
    <w:rsid w:val="00CC3273"/>
    <w:rsid w:val="00CC3654"/>
    <w:rsid w:val="00CC3F9C"/>
    <w:rsid w:val="00CC4B70"/>
    <w:rsid w:val="00CC4CDD"/>
    <w:rsid w:val="00CC59A0"/>
    <w:rsid w:val="00CC6BED"/>
    <w:rsid w:val="00CD07C0"/>
    <w:rsid w:val="00CD1E6E"/>
    <w:rsid w:val="00CD2243"/>
    <w:rsid w:val="00CD247E"/>
    <w:rsid w:val="00CD4B36"/>
    <w:rsid w:val="00CD5A71"/>
    <w:rsid w:val="00CD75A7"/>
    <w:rsid w:val="00CE06DD"/>
    <w:rsid w:val="00CE1243"/>
    <w:rsid w:val="00CE1A8A"/>
    <w:rsid w:val="00CE1D70"/>
    <w:rsid w:val="00CE1E3D"/>
    <w:rsid w:val="00CE2272"/>
    <w:rsid w:val="00CE4B88"/>
    <w:rsid w:val="00CE64BE"/>
    <w:rsid w:val="00CF08E0"/>
    <w:rsid w:val="00CF2FB0"/>
    <w:rsid w:val="00CF2FF0"/>
    <w:rsid w:val="00CF42B0"/>
    <w:rsid w:val="00CF433F"/>
    <w:rsid w:val="00CF445A"/>
    <w:rsid w:val="00CF50CB"/>
    <w:rsid w:val="00CF53ED"/>
    <w:rsid w:val="00CF5AEA"/>
    <w:rsid w:val="00CF625B"/>
    <w:rsid w:val="00CF753D"/>
    <w:rsid w:val="00D000E9"/>
    <w:rsid w:val="00D00DCF"/>
    <w:rsid w:val="00D02867"/>
    <w:rsid w:val="00D02B66"/>
    <w:rsid w:val="00D03A1B"/>
    <w:rsid w:val="00D0418E"/>
    <w:rsid w:val="00D0439B"/>
    <w:rsid w:val="00D058C5"/>
    <w:rsid w:val="00D05BC6"/>
    <w:rsid w:val="00D076FB"/>
    <w:rsid w:val="00D07844"/>
    <w:rsid w:val="00D07F77"/>
    <w:rsid w:val="00D10298"/>
    <w:rsid w:val="00D10476"/>
    <w:rsid w:val="00D10693"/>
    <w:rsid w:val="00D117BC"/>
    <w:rsid w:val="00D11A37"/>
    <w:rsid w:val="00D12468"/>
    <w:rsid w:val="00D12AB0"/>
    <w:rsid w:val="00D13DEA"/>
    <w:rsid w:val="00D15F16"/>
    <w:rsid w:val="00D16AF9"/>
    <w:rsid w:val="00D16DB4"/>
    <w:rsid w:val="00D16EC8"/>
    <w:rsid w:val="00D2005E"/>
    <w:rsid w:val="00D201F7"/>
    <w:rsid w:val="00D20A77"/>
    <w:rsid w:val="00D21B87"/>
    <w:rsid w:val="00D22B64"/>
    <w:rsid w:val="00D2517D"/>
    <w:rsid w:val="00D2553E"/>
    <w:rsid w:val="00D271C3"/>
    <w:rsid w:val="00D275BC"/>
    <w:rsid w:val="00D276DD"/>
    <w:rsid w:val="00D30AA4"/>
    <w:rsid w:val="00D31067"/>
    <w:rsid w:val="00D31819"/>
    <w:rsid w:val="00D31B70"/>
    <w:rsid w:val="00D325B0"/>
    <w:rsid w:val="00D32F24"/>
    <w:rsid w:val="00D3409C"/>
    <w:rsid w:val="00D3655E"/>
    <w:rsid w:val="00D36CEF"/>
    <w:rsid w:val="00D370F5"/>
    <w:rsid w:val="00D37B9E"/>
    <w:rsid w:val="00D41340"/>
    <w:rsid w:val="00D4196F"/>
    <w:rsid w:val="00D41D0B"/>
    <w:rsid w:val="00D42500"/>
    <w:rsid w:val="00D43CDA"/>
    <w:rsid w:val="00D45150"/>
    <w:rsid w:val="00D459A9"/>
    <w:rsid w:val="00D46138"/>
    <w:rsid w:val="00D46534"/>
    <w:rsid w:val="00D4779B"/>
    <w:rsid w:val="00D50DA4"/>
    <w:rsid w:val="00D514C0"/>
    <w:rsid w:val="00D516F7"/>
    <w:rsid w:val="00D51D2E"/>
    <w:rsid w:val="00D524C9"/>
    <w:rsid w:val="00D5391D"/>
    <w:rsid w:val="00D549B6"/>
    <w:rsid w:val="00D54F7B"/>
    <w:rsid w:val="00D550DD"/>
    <w:rsid w:val="00D5615C"/>
    <w:rsid w:val="00D56B5A"/>
    <w:rsid w:val="00D56D8C"/>
    <w:rsid w:val="00D56DA6"/>
    <w:rsid w:val="00D575A5"/>
    <w:rsid w:val="00D623EB"/>
    <w:rsid w:val="00D628B0"/>
    <w:rsid w:val="00D675FB"/>
    <w:rsid w:val="00D70282"/>
    <w:rsid w:val="00D70B7D"/>
    <w:rsid w:val="00D712C2"/>
    <w:rsid w:val="00D724E7"/>
    <w:rsid w:val="00D7300A"/>
    <w:rsid w:val="00D732E4"/>
    <w:rsid w:val="00D73A9D"/>
    <w:rsid w:val="00D73D89"/>
    <w:rsid w:val="00D746D4"/>
    <w:rsid w:val="00D7563C"/>
    <w:rsid w:val="00D7573F"/>
    <w:rsid w:val="00D761B8"/>
    <w:rsid w:val="00D764EE"/>
    <w:rsid w:val="00D81DF9"/>
    <w:rsid w:val="00D837C7"/>
    <w:rsid w:val="00D83F4E"/>
    <w:rsid w:val="00D8753B"/>
    <w:rsid w:val="00D87578"/>
    <w:rsid w:val="00D878C0"/>
    <w:rsid w:val="00D87FCB"/>
    <w:rsid w:val="00D91BA3"/>
    <w:rsid w:val="00D92CC3"/>
    <w:rsid w:val="00D93E3F"/>
    <w:rsid w:val="00D942AC"/>
    <w:rsid w:val="00D946E9"/>
    <w:rsid w:val="00D94C4A"/>
    <w:rsid w:val="00D95610"/>
    <w:rsid w:val="00D96363"/>
    <w:rsid w:val="00D96D04"/>
    <w:rsid w:val="00D97A78"/>
    <w:rsid w:val="00DA0393"/>
    <w:rsid w:val="00DA0A70"/>
    <w:rsid w:val="00DA0CDD"/>
    <w:rsid w:val="00DA0D77"/>
    <w:rsid w:val="00DA1550"/>
    <w:rsid w:val="00DA261D"/>
    <w:rsid w:val="00DA26B5"/>
    <w:rsid w:val="00DA7104"/>
    <w:rsid w:val="00DA7362"/>
    <w:rsid w:val="00DA7500"/>
    <w:rsid w:val="00DA7A20"/>
    <w:rsid w:val="00DA7E43"/>
    <w:rsid w:val="00DB0615"/>
    <w:rsid w:val="00DB284E"/>
    <w:rsid w:val="00DB4322"/>
    <w:rsid w:val="00DB59EE"/>
    <w:rsid w:val="00DB5D4E"/>
    <w:rsid w:val="00DB69F5"/>
    <w:rsid w:val="00DB6F63"/>
    <w:rsid w:val="00DB78C0"/>
    <w:rsid w:val="00DB7D93"/>
    <w:rsid w:val="00DC0D23"/>
    <w:rsid w:val="00DC17D3"/>
    <w:rsid w:val="00DC3564"/>
    <w:rsid w:val="00DC3B93"/>
    <w:rsid w:val="00DC4217"/>
    <w:rsid w:val="00DC432E"/>
    <w:rsid w:val="00DC470E"/>
    <w:rsid w:val="00DC57FD"/>
    <w:rsid w:val="00DC68CE"/>
    <w:rsid w:val="00DC6E7C"/>
    <w:rsid w:val="00DC76BA"/>
    <w:rsid w:val="00DC7D65"/>
    <w:rsid w:val="00DD006B"/>
    <w:rsid w:val="00DD089B"/>
    <w:rsid w:val="00DD1FB3"/>
    <w:rsid w:val="00DD2040"/>
    <w:rsid w:val="00DD2EE3"/>
    <w:rsid w:val="00DD4C3D"/>
    <w:rsid w:val="00DD4D0C"/>
    <w:rsid w:val="00DD7F86"/>
    <w:rsid w:val="00DE044F"/>
    <w:rsid w:val="00DE14C6"/>
    <w:rsid w:val="00DE15BA"/>
    <w:rsid w:val="00DE1CC4"/>
    <w:rsid w:val="00DE1DD6"/>
    <w:rsid w:val="00DE2C2D"/>
    <w:rsid w:val="00DE3976"/>
    <w:rsid w:val="00DE589F"/>
    <w:rsid w:val="00DE6739"/>
    <w:rsid w:val="00DE7BA1"/>
    <w:rsid w:val="00DF0DAE"/>
    <w:rsid w:val="00DF0FBF"/>
    <w:rsid w:val="00DF1F1B"/>
    <w:rsid w:val="00DF2BE6"/>
    <w:rsid w:val="00DF434F"/>
    <w:rsid w:val="00DF47EB"/>
    <w:rsid w:val="00DF4B5F"/>
    <w:rsid w:val="00DF6948"/>
    <w:rsid w:val="00DF6DB9"/>
    <w:rsid w:val="00DF79E5"/>
    <w:rsid w:val="00E00729"/>
    <w:rsid w:val="00E00848"/>
    <w:rsid w:val="00E00917"/>
    <w:rsid w:val="00E011CA"/>
    <w:rsid w:val="00E01331"/>
    <w:rsid w:val="00E02436"/>
    <w:rsid w:val="00E02602"/>
    <w:rsid w:val="00E02B6A"/>
    <w:rsid w:val="00E02E11"/>
    <w:rsid w:val="00E034A4"/>
    <w:rsid w:val="00E03C45"/>
    <w:rsid w:val="00E0548D"/>
    <w:rsid w:val="00E05BD3"/>
    <w:rsid w:val="00E05DC0"/>
    <w:rsid w:val="00E07A86"/>
    <w:rsid w:val="00E101E7"/>
    <w:rsid w:val="00E10BB5"/>
    <w:rsid w:val="00E11422"/>
    <w:rsid w:val="00E15DD6"/>
    <w:rsid w:val="00E15F35"/>
    <w:rsid w:val="00E16913"/>
    <w:rsid w:val="00E169C7"/>
    <w:rsid w:val="00E173B5"/>
    <w:rsid w:val="00E17FED"/>
    <w:rsid w:val="00E20304"/>
    <w:rsid w:val="00E208A8"/>
    <w:rsid w:val="00E22A8B"/>
    <w:rsid w:val="00E24B60"/>
    <w:rsid w:val="00E2517A"/>
    <w:rsid w:val="00E27A7D"/>
    <w:rsid w:val="00E30428"/>
    <w:rsid w:val="00E310E4"/>
    <w:rsid w:val="00E320A6"/>
    <w:rsid w:val="00E378E7"/>
    <w:rsid w:val="00E41150"/>
    <w:rsid w:val="00E418DC"/>
    <w:rsid w:val="00E426C3"/>
    <w:rsid w:val="00E42A24"/>
    <w:rsid w:val="00E42ED1"/>
    <w:rsid w:val="00E433DA"/>
    <w:rsid w:val="00E435E6"/>
    <w:rsid w:val="00E43963"/>
    <w:rsid w:val="00E4440C"/>
    <w:rsid w:val="00E46BF2"/>
    <w:rsid w:val="00E46F31"/>
    <w:rsid w:val="00E51290"/>
    <w:rsid w:val="00E51D87"/>
    <w:rsid w:val="00E5234C"/>
    <w:rsid w:val="00E52387"/>
    <w:rsid w:val="00E52E8F"/>
    <w:rsid w:val="00E53B6E"/>
    <w:rsid w:val="00E5433E"/>
    <w:rsid w:val="00E55244"/>
    <w:rsid w:val="00E568EF"/>
    <w:rsid w:val="00E569F7"/>
    <w:rsid w:val="00E61AD8"/>
    <w:rsid w:val="00E61D8B"/>
    <w:rsid w:val="00E61F29"/>
    <w:rsid w:val="00E64E69"/>
    <w:rsid w:val="00E67916"/>
    <w:rsid w:val="00E7012C"/>
    <w:rsid w:val="00E70814"/>
    <w:rsid w:val="00E711E8"/>
    <w:rsid w:val="00E719A1"/>
    <w:rsid w:val="00E72AC6"/>
    <w:rsid w:val="00E73018"/>
    <w:rsid w:val="00E731A7"/>
    <w:rsid w:val="00E731FE"/>
    <w:rsid w:val="00E73958"/>
    <w:rsid w:val="00E73A67"/>
    <w:rsid w:val="00E753CE"/>
    <w:rsid w:val="00E77A5E"/>
    <w:rsid w:val="00E80325"/>
    <w:rsid w:val="00E813BC"/>
    <w:rsid w:val="00E81BEB"/>
    <w:rsid w:val="00E82135"/>
    <w:rsid w:val="00E8388D"/>
    <w:rsid w:val="00E83AA4"/>
    <w:rsid w:val="00E83D7B"/>
    <w:rsid w:val="00E844DB"/>
    <w:rsid w:val="00E84C85"/>
    <w:rsid w:val="00E86C51"/>
    <w:rsid w:val="00E878D0"/>
    <w:rsid w:val="00E87C7A"/>
    <w:rsid w:val="00E87F1D"/>
    <w:rsid w:val="00E91DC9"/>
    <w:rsid w:val="00E9200B"/>
    <w:rsid w:val="00E92138"/>
    <w:rsid w:val="00E923B2"/>
    <w:rsid w:val="00E95358"/>
    <w:rsid w:val="00E9601A"/>
    <w:rsid w:val="00E9656B"/>
    <w:rsid w:val="00E979C3"/>
    <w:rsid w:val="00E97A08"/>
    <w:rsid w:val="00EA0953"/>
    <w:rsid w:val="00EA0DDF"/>
    <w:rsid w:val="00EA1E08"/>
    <w:rsid w:val="00EA4528"/>
    <w:rsid w:val="00EA5FE2"/>
    <w:rsid w:val="00EA68DC"/>
    <w:rsid w:val="00EA6A2B"/>
    <w:rsid w:val="00EA6C0F"/>
    <w:rsid w:val="00EA74A9"/>
    <w:rsid w:val="00EB052A"/>
    <w:rsid w:val="00EB091E"/>
    <w:rsid w:val="00EB238C"/>
    <w:rsid w:val="00EB24B1"/>
    <w:rsid w:val="00EB3359"/>
    <w:rsid w:val="00EB381D"/>
    <w:rsid w:val="00EB496D"/>
    <w:rsid w:val="00EB49A8"/>
    <w:rsid w:val="00EB49B8"/>
    <w:rsid w:val="00EB4B8A"/>
    <w:rsid w:val="00EB52C5"/>
    <w:rsid w:val="00EB6A08"/>
    <w:rsid w:val="00EB7E51"/>
    <w:rsid w:val="00EC00FA"/>
    <w:rsid w:val="00EC0E23"/>
    <w:rsid w:val="00EC2449"/>
    <w:rsid w:val="00EC3C4A"/>
    <w:rsid w:val="00EC48D8"/>
    <w:rsid w:val="00EC585E"/>
    <w:rsid w:val="00EC680A"/>
    <w:rsid w:val="00EC6AAC"/>
    <w:rsid w:val="00EC72A2"/>
    <w:rsid w:val="00EC7761"/>
    <w:rsid w:val="00EC79E2"/>
    <w:rsid w:val="00EC7A65"/>
    <w:rsid w:val="00ED249A"/>
    <w:rsid w:val="00ED3C12"/>
    <w:rsid w:val="00ED45E0"/>
    <w:rsid w:val="00ED4DB7"/>
    <w:rsid w:val="00ED5258"/>
    <w:rsid w:val="00ED5877"/>
    <w:rsid w:val="00ED5B13"/>
    <w:rsid w:val="00ED785C"/>
    <w:rsid w:val="00EE0817"/>
    <w:rsid w:val="00EE17E8"/>
    <w:rsid w:val="00EE4C58"/>
    <w:rsid w:val="00EE5000"/>
    <w:rsid w:val="00EE5122"/>
    <w:rsid w:val="00EE65A1"/>
    <w:rsid w:val="00EF1615"/>
    <w:rsid w:val="00EF1E31"/>
    <w:rsid w:val="00EF2402"/>
    <w:rsid w:val="00EF4269"/>
    <w:rsid w:val="00EF443A"/>
    <w:rsid w:val="00EF5EF1"/>
    <w:rsid w:val="00EF7762"/>
    <w:rsid w:val="00EF79EF"/>
    <w:rsid w:val="00EF7A59"/>
    <w:rsid w:val="00F00B0C"/>
    <w:rsid w:val="00F00D80"/>
    <w:rsid w:val="00F0147B"/>
    <w:rsid w:val="00F019C4"/>
    <w:rsid w:val="00F02A3B"/>
    <w:rsid w:val="00F03A65"/>
    <w:rsid w:val="00F04CC2"/>
    <w:rsid w:val="00F05029"/>
    <w:rsid w:val="00F05319"/>
    <w:rsid w:val="00F05FE2"/>
    <w:rsid w:val="00F136A4"/>
    <w:rsid w:val="00F14FBB"/>
    <w:rsid w:val="00F1553D"/>
    <w:rsid w:val="00F16470"/>
    <w:rsid w:val="00F16B19"/>
    <w:rsid w:val="00F16B24"/>
    <w:rsid w:val="00F1722F"/>
    <w:rsid w:val="00F21C58"/>
    <w:rsid w:val="00F232AB"/>
    <w:rsid w:val="00F23464"/>
    <w:rsid w:val="00F24986"/>
    <w:rsid w:val="00F24BE8"/>
    <w:rsid w:val="00F255CC"/>
    <w:rsid w:val="00F25D44"/>
    <w:rsid w:val="00F25DB4"/>
    <w:rsid w:val="00F26C5E"/>
    <w:rsid w:val="00F30637"/>
    <w:rsid w:val="00F30768"/>
    <w:rsid w:val="00F30890"/>
    <w:rsid w:val="00F30951"/>
    <w:rsid w:val="00F31446"/>
    <w:rsid w:val="00F3334E"/>
    <w:rsid w:val="00F33726"/>
    <w:rsid w:val="00F3381C"/>
    <w:rsid w:val="00F360D0"/>
    <w:rsid w:val="00F37153"/>
    <w:rsid w:val="00F426F3"/>
    <w:rsid w:val="00F42888"/>
    <w:rsid w:val="00F43C4C"/>
    <w:rsid w:val="00F43E74"/>
    <w:rsid w:val="00F44947"/>
    <w:rsid w:val="00F451E4"/>
    <w:rsid w:val="00F45B0B"/>
    <w:rsid w:val="00F4600E"/>
    <w:rsid w:val="00F478B4"/>
    <w:rsid w:val="00F503FA"/>
    <w:rsid w:val="00F50611"/>
    <w:rsid w:val="00F511B5"/>
    <w:rsid w:val="00F51A5D"/>
    <w:rsid w:val="00F51F7D"/>
    <w:rsid w:val="00F53C95"/>
    <w:rsid w:val="00F54E10"/>
    <w:rsid w:val="00F55E1C"/>
    <w:rsid w:val="00F56368"/>
    <w:rsid w:val="00F56B1C"/>
    <w:rsid w:val="00F56D4C"/>
    <w:rsid w:val="00F57568"/>
    <w:rsid w:val="00F615A4"/>
    <w:rsid w:val="00F626B1"/>
    <w:rsid w:val="00F62E9D"/>
    <w:rsid w:val="00F63E36"/>
    <w:rsid w:val="00F64550"/>
    <w:rsid w:val="00F64888"/>
    <w:rsid w:val="00F6779B"/>
    <w:rsid w:val="00F6792F"/>
    <w:rsid w:val="00F67E46"/>
    <w:rsid w:val="00F70413"/>
    <w:rsid w:val="00F706CD"/>
    <w:rsid w:val="00F717C9"/>
    <w:rsid w:val="00F72BBD"/>
    <w:rsid w:val="00F72CBA"/>
    <w:rsid w:val="00F72D77"/>
    <w:rsid w:val="00F730FC"/>
    <w:rsid w:val="00F73FDE"/>
    <w:rsid w:val="00F74F8A"/>
    <w:rsid w:val="00F75B43"/>
    <w:rsid w:val="00F760B8"/>
    <w:rsid w:val="00F76CE8"/>
    <w:rsid w:val="00F77F14"/>
    <w:rsid w:val="00F82A8A"/>
    <w:rsid w:val="00F84439"/>
    <w:rsid w:val="00F84608"/>
    <w:rsid w:val="00F8537E"/>
    <w:rsid w:val="00F87934"/>
    <w:rsid w:val="00F9022F"/>
    <w:rsid w:val="00F909DF"/>
    <w:rsid w:val="00F9154D"/>
    <w:rsid w:val="00F915CA"/>
    <w:rsid w:val="00F91EFA"/>
    <w:rsid w:val="00F92A80"/>
    <w:rsid w:val="00F92D78"/>
    <w:rsid w:val="00F933BE"/>
    <w:rsid w:val="00F94359"/>
    <w:rsid w:val="00F94C9F"/>
    <w:rsid w:val="00F96A5A"/>
    <w:rsid w:val="00F97D8F"/>
    <w:rsid w:val="00FA2404"/>
    <w:rsid w:val="00FA2CC7"/>
    <w:rsid w:val="00FA4ACD"/>
    <w:rsid w:val="00FA62A5"/>
    <w:rsid w:val="00FB2294"/>
    <w:rsid w:val="00FB3738"/>
    <w:rsid w:val="00FB3B2F"/>
    <w:rsid w:val="00FB4D31"/>
    <w:rsid w:val="00FB545B"/>
    <w:rsid w:val="00FB5E12"/>
    <w:rsid w:val="00FB6F0B"/>
    <w:rsid w:val="00FB7491"/>
    <w:rsid w:val="00FC0B77"/>
    <w:rsid w:val="00FC21A7"/>
    <w:rsid w:val="00FC2BD1"/>
    <w:rsid w:val="00FC3201"/>
    <w:rsid w:val="00FC3D6D"/>
    <w:rsid w:val="00FC4CF2"/>
    <w:rsid w:val="00FD0221"/>
    <w:rsid w:val="00FD0586"/>
    <w:rsid w:val="00FD088A"/>
    <w:rsid w:val="00FD0DBC"/>
    <w:rsid w:val="00FD11FC"/>
    <w:rsid w:val="00FD22D3"/>
    <w:rsid w:val="00FD41DC"/>
    <w:rsid w:val="00FD44F2"/>
    <w:rsid w:val="00FD4689"/>
    <w:rsid w:val="00FD64C9"/>
    <w:rsid w:val="00FD70FE"/>
    <w:rsid w:val="00FE0742"/>
    <w:rsid w:val="00FE1688"/>
    <w:rsid w:val="00FE31FD"/>
    <w:rsid w:val="00FE47B3"/>
    <w:rsid w:val="00FE4DE2"/>
    <w:rsid w:val="00FE5E6E"/>
    <w:rsid w:val="00FE5FFA"/>
    <w:rsid w:val="00FE7667"/>
    <w:rsid w:val="00FF02BC"/>
    <w:rsid w:val="00FF120E"/>
    <w:rsid w:val="00FF23ED"/>
    <w:rsid w:val="00FF2BB2"/>
    <w:rsid w:val="00FF340D"/>
    <w:rsid w:val="00FF4361"/>
    <w:rsid w:val="00FF5DBA"/>
    <w:rsid w:val="00FF7E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D677E"/>
  <w15:docId w15:val="{5D0FADFF-0C3F-4123-B6ED-81E166EA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C27"/>
    <w:pPr>
      <w:spacing w:before="120" w:after="120" w:line="276" w:lineRule="auto"/>
    </w:pPr>
    <w:rPr>
      <w:rFonts w:ascii="Arial" w:hAnsi="Arial"/>
      <w:sz w:val="22"/>
      <w:szCs w:val="22"/>
      <w:lang w:eastAsia="en-US"/>
    </w:rPr>
  </w:style>
  <w:style w:type="paragraph" w:styleId="Ttulo1">
    <w:name w:val="heading 1"/>
    <w:basedOn w:val="Normal"/>
    <w:next w:val="Normal"/>
    <w:link w:val="Ttulo1Car"/>
    <w:qFormat/>
    <w:rsid w:val="00870BC9"/>
    <w:pPr>
      <w:keepNext/>
      <w:keepLines/>
      <w:numPr>
        <w:numId w:val="1"/>
      </w:numPr>
      <w:spacing w:before="480" w:after="0"/>
      <w:jc w:val="both"/>
      <w:outlineLvl w:val="0"/>
    </w:pPr>
    <w:rPr>
      <w:rFonts w:eastAsia="Times New Roman"/>
      <w:b/>
      <w:bCs/>
      <w:caps/>
      <w:sz w:val="24"/>
      <w:szCs w:val="28"/>
    </w:rPr>
  </w:style>
  <w:style w:type="paragraph" w:styleId="Ttulo2">
    <w:name w:val="heading 2"/>
    <w:basedOn w:val="Normal"/>
    <w:next w:val="Normal"/>
    <w:link w:val="Ttulo2Car"/>
    <w:qFormat/>
    <w:rsid w:val="00870BC9"/>
    <w:pPr>
      <w:keepNext/>
      <w:numPr>
        <w:ilvl w:val="1"/>
        <w:numId w:val="1"/>
      </w:numPr>
      <w:spacing w:before="360" w:after="240" w:line="240" w:lineRule="auto"/>
      <w:jc w:val="both"/>
      <w:outlineLvl w:val="1"/>
    </w:pPr>
    <w:rPr>
      <w:rFonts w:asciiTheme="minorHAnsi" w:eastAsia="Times New Roman" w:hAnsiTheme="minorHAnsi"/>
      <w:b/>
      <w:caps/>
      <w:sz w:val="24"/>
      <w:szCs w:val="20"/>
      <w:lang w:val="es-ES_tradnl" w:eastAsia="es-ES"/>
    </w:rPr>
  </w:style>
  <w:style w:type="paragraph" w:styleId="Ttulo3">
    <w:name w:val="heading 3"/>
    <w:basedOn w:val="Normal"/>
    <w:next w:val="Normal"/>
    <w:link w:val="Ttulo3Car"/>
    <w:unhideWhenUsed/>
    <w:qFormat/>
    <w:rsid w:val="00154E0A"/>
    <w:pPr>
      <w:keepNext/>
      <w:keepLines/>
      <w:numPr>
        <w:ilvl w:val="2"/>
        <w:numId w:val="1"/>
      </w:numPr>
      <w:tabs>
        <w:tab w:val="left" w:pos="709"/>
      </w:tabs>
      <w:spacing w:before="200" w:after="0"/>
      <w:outlineLvl w:val="2"/>
    </w:pPr>
    <w:rPr>
      <w:rFonts w:asciiTheme="minorHAnsi" w:eastAsia="Times New Roman" w:hAnsiTheme="minorHAnsi"/>
      <w:b/>
      <w:bCs/>
      <w:caps/>
      <w:sz w:val="24"/>
    </w:rPr>
  </w:style>
  <w:style w:type="paragraph" w:styleId="Ttulo4">
    <w:name w:val="heading 4"/>
    <w:basedOn w:val="Normal"/>
    <w:next w:val="Normal"/>
    <w:link w:val="Ttulo4Car"/>
    <w:unhideWhenUsed/>
    <w:qFormat/>
    <w:rsid w:val="00154E0A"/>
    <w:pPr>
      <w:keepNext/>
      <w:keepLines/>
      <w:numPr>
        <w:ilvl w:val="3"/>
        <w:numId w:val="1"/>
      </w:numPr>
      <w:spacing w:before="200" w:after="0"/>
      <w:outlineLvl w:val="3"/>
    </w:pPr>
    <w:rPr>
      <w:rFonts w:asciiTheme="minorHAnsi" w:eastAsia="Times New Roman" w:hAnsiTheme="minorHAnsi"/>
      <w:b/>
      <w:bCs/>
      <w:iCs/>
      <w:caps/>
      <w:sz w:val="24"/>
    </w:rPr>
  </w:style>
  <w:style w:type="paragraph" w:styleId="Ttulo5">
    <w:name w:val="heading 5"/>
    <w:basedOn w:val="Normal"/>
    <w:next w:val="Normal"/>
    <w:link w:val="Ttulo5Car"/>
    <w:unhideWhenUsed/>
    <w:qFormat/>
    <w:rsid w:val="00485027"/>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unhideWhenUsed/>
    <w:qFormat/>
    <w:rsid w:val="0065353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85027"/>
    <w:pPr>
      <w:numPr>
        <w:ilvl w:val="6"/>
        <w:numId w:val="1"/>
      </w:numPr>
      <w:spacing w:before="240" w:after="60" w:line="240" w:lineRule="auto"/>
      <w:outlineLvl w:val="6"/>
    </w:pPr>
    <w:rPr>
      <w:rFonts w:eastAsia="Times New Roman"/>
      <w:sz w:val="24"/>
      <w:szCs w:val="24"/>
      <w:lang w:val="es-ES_tradnl" w:eastAsia="es-ES"/>
    </w:rPr>
  </w:style>
  <w:style w:type="paragraph" w:styleId="Ttulo8">
    <w:name w:val="heading 8"/>
    <w:basedOn w:val="Normal"/>
    <w:next w:val="Normal"/>
    <w:link w:val="Ttulo8Car"/>
    <w:uiPriority w:val="9"/>
    <w:semiHidden/>
    <w:unhideWhenUsed/>
    <w:qFormat/>
    <w:rsid w:val="0065353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65353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70BC9"/>
    <w:rPr>
      <w:rFonts w:asciiTheme="minorHAnsi" w:eastAsia="Times New Roman" w:hAnsiTheme="minorHAnsi"/>
      <w:b/>
      <w:caps/>
      <w:sz w:val="24"/>
      <w:lang w:val="es-ES_tradnl" w:eastAsia="es-ES"/>
    </w:rPr>
  </w:style>
  <w:style w:type="character" w:customStyle="1" w:styleId="Ttulo1Car">
    <w:name w:val="Título 1 Car"/>
    <w:link w:val="Ttulo1"/>
    <w:rsid w:val="00870BC9"/>
    <w:rPr>
      <w:rFonts w:ascii="Arial" w:eastAsia="Times New Roman" w:hAnsi="Arial"/>
      <w:b/>
      <w:bCs/>
      <w:caps/>
      <w:sz w:val="24"/>
      <w:szCs w:val="28"/>
      <w:lang w:eastAsia="en-US"/>
    </w:rPr>
  </w:style>
  <w:style w:type="character" w:customStyle="1" w:styleId="Ttulo4Car">
    <w:name w:val="Título 4 Car"/>
    <w:link w:val="Ttulo4"/>
    <w:rsid w:val="00154E0A"/>
    <w:rPr>
      <w:rFonts w:asciiTheme="minorHAnsi" w:eastAsia="Times New Roman" w:hAnsiTheme="minorHAnsi"/>
      <w:b/>
      <w:bCs/>
      <w:iCs/>
      <w:caps/>
      <w:sz w:val="24"/>
      <w:szCs w:val="22"/>
      <w:lang w:eastAsia="en-US"/>
    </w:rPr>
  </w:style>
  <w:style w:type="character" w:customStyle="1" w:styleId="Ttulo5Car">
    <w:name w:val="Título 5 Car"/>
    <w:link w:val="Ttulo5"/>
    <w:rsid w:val="00114163"/>
    <w:rPr>
      <w:rFonts w:ascii="Cambria" w:eastAsia="Times New Roman" w:hAnsi="Cambria"/>
      <w:color w:val="243F60"/>
      <w:sz w:val="22"/>
      <w:szCs w:val="22"/>
      <w:lang w:eastAsia="en-US"/>
    </w:rPr>
  </w:style>
  <w:style w:type="paragraph" w:styleId="Sinespaciado">
    <w:name w:val="No Spacing"/>
    <w:uiPriority w:val="1"/>
    <w:qFormat/>
    <w:rsid w:val="00ED3C12"/>
    <w:rPr>
      <w:sz w:val="22"/>
      <w:szCs w:val="22"/>
      <w:lang w:eastAsia="en-US"/>
    </w:rPr>
  </w:style>
  <w:style w:type="character" w:styleId="Refdecomentario">
    <w:name w:val="annotation reference"/>
    <w:unhideWhenUsed/>
    <w:rsid w:val="00485027"/>
    <w:rPr>
      <w:sz w:val="16"/>
      <w:szCs w:val="16"/>
    </w:rPr>
  </w:style>
  <w:style w:type="paragraph" w:styleId="Textocomentario">
    <w:name w:val="annotation text"/>
    <w:basedOn w:val="Normal"/>
    <w:link w:val="TextocomentarioCar"/>
    <w:uiPriority w:val="99"/>
    <w:unhideWhenUsed/>
    <w:rsid w:val="00485027"/>
    <w:pPr>
      <w:spacing w:line="240" w:lineRule="auto"/>
    </w:pPr>
    <w:rPr>
      <w:sz w:val="20"/>
      <w:szCs w:val="20"/>
    </w:rPr>
  </w:style>
  <w:style w:type="character" w:customStyle="1" w:styleId="TextocomentarioCar">
    <w:name w:val="Texto comentario Car"/>
    <w:link w:val="Textocomentario"/>
    <w:uiPriority w:val="99"/>
    <w:rsid w:val="000519A9"/>
    <w:rPr>
      <w:sz w:val="20"/>
      <w:szCs w:val="20"/>
    </w:rPr>
  </w:style>
  <w:style w:type="paragraph" w:styleId="Asuntodelcomentario">
    <w:name w:val="annotation subject"/>
    <w:basedOn w:val="Textocomentario"/>
    <w:next w:val="Textocomentario"/>
    <w:link w:val="AsuntodelcomentarioCar"/>
    <w:semiHidden/>
    <w:unhideWhenUsed/>
    <w:rsid w:val="00485027"/>
    <w:rPr>
      <w:b/>
      <w:bCs/>
    </w:rPr>
  </w:style>
  <w:style w:type="character" w:customStyle="1" w:styleId="AsuntodelcomentarioCar">
    <w:name w:val="Asunto del comentario Car"/>
    <w:link w:val="Asuntodelcomentario"/>
    <w:semiHidden/>
    <w:rsid w:val="000519A9"/>
    <w:rPr>
      <w:b/>
      <w:bCs/>
      <w:sz w:val="20"/>
      <w:szCs w:val="20"/>
    </w:rPr>
  </w:style>
  <w:style w:type="paragraph" w:styleId="Textodeglobo">
    <w:name w:val="Balloon Text"/>
    <w:basedOn w:val="Normal"/>
    <w:link w:val="TextodegloboCar"/>
    <w:semiHidden/>
    <w:unhideWhenUsed/>
    <w:rsid w:val="00485027"/>
    <w:pPr>
      <w:spacing w:after="0" w:line="240" w:lineRule="auto"/>
    </w:pPr>
    <w:rPr>
      <w:rFonts w:ascii="Tahoma" w:hAnsi="Tahoma" w:cs="Tahoma"/>
      <w:sz w:val="16"/>
      <w:szCs w:val="16"/>
    </w:rPr>
  </w:style>
  <w:style w:type="character" w:customStyle="1" w:styleId="TextodegloboCar">
    <w:name w:val="Texto de globo Car"/>
    <w:link w:val="Textodeglobo"/>
    <w:semiHidden/>
    <w:rsid w:val="000519A9"/>
    <w:rPr>
      <w:rFonts w:ascii="Tahoma" w:hAnsi="Tahoma" w:cs="Tahoma"/>
      <w:sz w:val="16"/>
      <w:szCs w:val="16"/>
    </w:rPr>
  </w:style>
  <w:style w:type="paragraph" w:styleId="Textoindependiente3">
    <w:name w:val="Body Text 3"/>
    <w:basedOn w:val="Normal"/>
    <w:link w:val="Textoindependiente3Car"/>
    <w:rsid w:val="009625F6"/>
    <w:pPr>
      <w:spacing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link w:val="Textoindependiente3"/>
    <w:rsid w:val="009625F6"/>
    <w:rPr>
      <w:rFonts w:ascii="Times New Roman" w:eastAsia="Times New Roman" w:hAnsi="Times New Roman" w:cs="Times New Roman"/>
      <w:sz w:val="16"/>
      <w:szCs w:val="16"/>
      <w:lang w:val="es-ES_tradnl" w:eastAsia="es-ES"/>
    </w:rPr>
  </w:style>
  <w:style w:type="character" w:customStyle="1" w:styleId="Ttulo3Car">
    <w:name w:val="Título 3 Car"/>
    <w:link w:val="Ttulo3"/>
    <w:rsid w:val="00154E0A"/>
    <w:rPr>
      <w:rFonts w:asciiTheme="minorHAnsi" w:eastAsia="Times New Roman" w:hAnsiTheme="minorHAnsi"/>
      <w:b/>
      <w:bCs/>
      <w:caps/>
      <w:sz w:val="24"/>
      <w:szCs w:val="22"/>
      <w:lang w:eastAsia="en-US"/>
    </w:rPr>
  </w:style>
  <w:style w:type="paragraph" w:styleId="Lista">
    <w:name w:val="List"/>
    <w:basedOn w:val="Normal"/>
    <w:rsid w:val="001E084D"/>
    <w:pPr>
      <w:spacing w:after="0" w:line="240" w:lineRule="auto"/>
      <w:ind w:left="360" w:hanging="360"/>
    </w:pPr>
    <w:rPr>
      <w:rFonts w:ascii="Times New Roman" w:eastAsia="Times New Roman" w:hAnsi="Times New Roman"/>
      <w:sz w:val="24"/>
      <w:szCs w:val="20"/>
      <w:lang w:val="es-ES_tradnl" w:eastAsia="es-ES"/>
    </w:rPr>
  </w:style>
  <w:style w:type="paragraph" w:styleId="Sangra3detindependiente">
    <w:name w:val="Body Text Indent 3"/>
    <w:basedOn w:val="Normal"/>
    <w:link w:val="Sangra3detindependienteCar"/>
    <w:unhideWhenUsed/>
    <w:rsid w:val="00485027"/>
    <w:pPr>
      <w:ind w:left="283"/>
    </w:pPr>
    <w:rPr>
      <w:sz w:val="16"/>
      <w:szCs w:val="16"/>
    </w:rPr>
  </w:style>
  <w:style w:type="character" w:customStyle="1" w:styleId="Sangra3detindependienteCar">
    <w:name w:val="Sangría 3 de t. independiente Car"/>
    <w:link w:val="Sangra3detindependiente"/>
    <w:rsid w:val="00C27021"/>
    <w:rPr>
      <w:rFonts w:ascii="Calibri" w:eastAsia="Calibri" w:hAnsi="Calibri" w:cs="Times New Roman"/>
      <w:sz w:val="16"/>
      <w:szCs w:val="16"/>
    </w:rPr>
  </w:style>
  <w:style w:type="paragraph" w:styleId="Prrafodelista">
    <w:name w:val="List Paragraph"/>
    <w:basedOn w:val="Normal"/>
    <w:link w:val="PrrafodelistaCar"/>
    <w:uiPriority w:val="34"/>
    <w:qFormat/>
    <w:rsid w:val="00AC30E5"/>
    <w:pPr>
      <w:spacing w:after="0" w:line="240" w:lineRule="auto"/>
      <w:ind w:left="708"/>
    </w:pPr>
    <w:rPr>
      <w:rFonts w:ascii="Times New Roman" w:eastAsia="Times New Roman" w:hAnsi="Times New Roman"/>
      <w:sz w:val="20"/>
      <w:szCs w:val="20"/>
      <w:lang w:val="es-ES_tradnl" w:eastAsia="es-ES"/>
    </w:rPr>
  </w:style>
  <w:style w:type="paragraph" w:styleId="Textoindependiente">
    <w:name w:val="Body Text"/>
    <w:basedOn w:val="Normal"/>
    <w:link w:val="TextoindependienteCar"/>
    <w:unhideWhenUsed/>
    <w:rsid w:val="00485027"/>
  </w:style>
  <w:style w:type="character" w:customStyle="1" w:styleId="TextoindependienteCar">
    <w:name w:val="Texto independiente Car"/>
    <w:basedOn w:val="Fuentedeprrafopredeter"/>
    <w:link w:val="Textoindependiente"/>
    <w:rsid w:val="001D3E93"/>
  </w:style>
  <w:style w:type="paragraph" w:styleId="Lista2">
    <w:name w:val="List 2"/>
    <w:basedOn w:val="Normal"/>
    <w:autoRedefine/>
    <w:unhideWhenUsed/>
    <w:rsid w:val="006F1E8A"/>
    <w:pPr>
      <w:numPr>
        <w:numId w:val="2"/>
      </w:numPr>
      <w:contextualSpacing/>
      <w:jc w:val="both"/>
    </w:pPr>
  </w:style>
  <w:style w:type="paragraph" w:styleId="Textodebloque">
    <w:name w:val="Block Text"/>
    <w:basedOn w:val="Normal"/>
    <w:rsid w:val="00D3655E"/>
    <w:pPr>
      <w:pBdr>
        <w:top w:val="single" w:sz="6" w:space="1" w:color="auto"/>
        <w:left w:val="single" w:sz="6" w:space="1" w:color="auto"/>
        <w:bottom w:val="single" w:sz="6" w:space="1" w:color="auto"/>
        <w:right w:val="single" w:sz="6" w:space="1" w:color="auto"/>
      </w:pBdr>
      <w:spacing w:after="0" w:line="240" w:lineRule="auto"/>
      <w:ind w:left="2410" w:right="2886"/>
      <w:jc w:val="center"/>
    </w:pPr>
    <w:rPr>
      <w:rFonts w:ascii="Times New Roman" w:eastAsia="Times New Roman" w:hAnsi="Times New Roman"/>
      <w:b/>
      <w:sz w:val="24"/>
      <w:szCs w:val="20"/>
      <w:lang w:val="es-ES_tradnl" w:eastAsia="es-ES"/>
    </w:rPr>
  </w:style>
  <w:style w:type="paragraph" w:styleId="Sangra2detindependiente">
    <w:name w:val="Body Text Indent 2"/>
    <w:basedOn w:val="Normal"/>
    <w:link w:val="Sangra2detindependienteCar"/>
    <w:unhideWhenUsed/>
    <w:rsid w:val="00485027"/>
    <w:pPr>
      <w:spacing w:line="480" w:lineRule="auto"/>
      <w:ind w:left="283"/>
    </w:pPr>
  </w:style>
  <w:style w:type="character" w:customStyle="1" w:styleId="Sangra2detindependienteCar">
    <w:name w:val="Sangría 2 de t. independiente Car"/>
    <w:basedOn w:val="Fuentedeprrafopredeter"/>
    <w:link w:val="Sangra2detindependiente"/>
    <w:rsid w:val="00D3655E"/>
  </w:style>
  <w:style w:type="paragraph" w:styleId="Ttulo">
    <w:name w:val="Title"/>
    <w:basedOn w:val="Normal"/>
    <w:link w:val="TtuloCar"/>
    <w:qFormat/>
    <w:rsid w:val="00D3655E"/>
    <w:pPr>
      <w:spacing w:after="0" w:line="240" w:lineRule="auto"/>
      <w:jc w:val="center"/>
    </w:pPr>
    <w:rPr>
      <w:rFonts w:ascii="Times New Roman" w:eastAsia="Times New Roman" w:hAnsi="Times New Roman"/>
      <w:b/>
      <w:sz w:val="24"/>
      <w:szCs w:val="20"/>
      <w:u w:val="single"/>
      <w:lang w:val="es-ES_tradnl" w:eastAsia="es-ES"/>
    </w:rPr>
  </w:style>
  <w:style w:type="character" w:customStyle="1" w:styleId="TtuloCar">
    <w:name w:val="Título Car"/>
    <w:link w:val="Ttulo"/>
    <w:rsid w:val="00D3655E"/>
    <w:rPr>
      <w:rFonts w:ascii="Times New Roman" w:eastAsia="Times New Roman" w:hAnsi="Times New Roman" w:cs="Times New Roman"/>
      <w:b/>
      <w:sz w:val="24"/>
      <w:szCs w:val="20"/>
      <w:u w:val="single"/>
      <w:lang w:val="es-ES_tradnl" w:eastAsia="es-ES"/>
    </w:rPr>
  </w:style>
  <w:style w:type="paragraph" w:customStyle="1" w:styleId="Ind">
    <w:name w:val="Ind"/>
    <w:basedOn w:val="Normal"/>
    <w:rsid w:val="00D3655E"/>
    <w:pPr>
      <w:overflowPunct w:val="0"/>
      <w:autoSpaceDE w:val="0"/>
      <w:autoSpaceDN w:val="0"/>
      <w:adjustRightInd w:val="0"/>
      <w:spacing w:after="0" w:line="240" w:lineRule="auto"/>
      <w:ind w:left="720" w:hanging="720"/>
      <w:jc w:val="both"/>
      <w:textAlignment w:val="baseline"/>
    </w:pPr>
    <w:rPr>
      <w:rFonts w:eastAsia="Times New Roman"/>
      <w:sz w:val="24"/>
      <w:szCs w:val="20"/>
      <w:lang w:val="es-ES_tradnl"/>
    </w:rPr>
  </w:style>
  <w:style w:type="paragraph" w:styleId="Encabezado">
    <w:name w:val="header"/>
    <w:basedOn w:val="Normal"/>
    <w:link w:val="EncabezadoCar"/>
    <w:uiPriority w:val="99"/>
    <w:unhideWhenUsed/>
    <w:rsid w:val="00485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1CC"/>
  </w:style>
  <w:style w:type="paragraph" w:styleId="Piedepgina">
    <w:name w:val="footer"/>
    <w:basedOn w:val="Normal"/>
    <w:link w:val="PiedepginaCar"/>
    <w:unhideWhenUsed/>
    <w:rsid w:val="00485027"/>
    <w:pPr>
      <w:tabs>
        <w:tab w:val="center" w:pos="4419"/>
        <w:tab w:val="right" w:pos="8838"/>
      </w:tabs>
      <w:spacing w:after="0" w:line="240" w:lineRule="auto"/>
    </w:pPr>
  </w:style>
  <w:style w:type="character" w:customStyle="1" w:styleId="PiedepginaCar">
    <w:name w:val="Pie de página Car"/>
    <w:basedOn w:val="Fuentedeprrafopredeter"/>
    <w:link w:val="Piedepgina"/>
    <w:rsid w:val="009C51CC"/>
  </w:style>
  <w:style w:type="character" w:customStyle="1" w:styleId="Ttulo7Car">
    <w:name w:val="Título 7 Car"/>
    <w:link w:val="Ttulo7"/>
    <w:semiHidden/>
    <w:rsid w:val="00485027"/>
    <w:rPr>
      <w:rFonts w:ascii="Arial" w:eastAsia="Times New Roman" w:hAnsi="Arial"/>
      <w:sz w:val="24"/>
      <w:szCs w:val="24"/>
      <w:lang w:val="es-ES_tradnl" w:eastAsia="es-ES"/>
    </w:rPr>
  </w:style>
  <w:style w:type="paragraph" w:styleId="Sangradetextonormal">
    <w:name w:val="Body Text Indent"/>
    <w:basedOn w:val="Normal"/>
    <w:link w:val="SangradetextonormalCar"/>
    <w:rsid w:val="00485027"/>
    <w:pPr>
      <w:tabs>
        <w:tab w:val="left" w:pos="0"/>
        <w:tab w:val="left" w:pos="570"/>
        <w:tab w:val="right" w:pos="8791"/>
      </w:tabs>
      <w:spacing w:after="0" w:line="240" w:lineRule="auto"/>
      <w:ind w:left="570"/>
      <w:jc w:val="center"/>
    </w:pPr>
    <w:rPr>
      <w:rFonts w:ascii="Times New Roman" w:eastAsia="Times New Roman" w:hAnsi="Times New Roman"/>
      <w:sz w:val="24"/>
      <w:szCs w:val="20"/>
      <w:lang w:val="es-ES_tradnl" w:eastAsia="es-ES"/>
    </w:rPr>
  </w:style>
  <w:style w:type="character" w:customStyle="1" w:styleId="SangradetextonormalCar">
    <w:name w:val="Sangría de texto normal Car"/>
    <w:link w:val="Sangradetextonormal"/>
    <w:rsid w:val="00485027"/>
    <w:rPr>
      <w:rFonts w:ascii="Times New Roman" w:eastAsia="Times New Roman" w:hAnsi="Times New Roman" w:cs="Times New Roman"/>
      <w:sz w:val="24"/>
      <w:szCs w:val="20"/>
      <w:lang w:val="es-ES_tradnl" w:eastAsia="es-ES"/>
    </w:rPr>
  </w:style>
  <w:style w:type="character" w:styleId="Nmerodepgina">
    <w:name w:val="page number"/>
    <w:rsid w:val="00485027"/>
  </w:style>
  <w:style w:type="paragraph" w:styleId="Mapadeldocumento">
    <w:name w:val="Document Map"/>
    <w:basedOn w:val="Normal"/>
    <w:link w:val="MapadeldocumentoCar"/>
    <w:semiHidden/>
    <w:rsid w:val="00485027"/>
    <w:pPr>
      <w:shd w:val="clear" w:color="auto" w:fill="000080"/>
      <w:spacing w:after="0" w:line="240" w:lineRule="auto"/>
    </w:pPr>
    <w:rPr>
      <w:rFonts w:ascii="Tahoma" w:eastAsia="Times New Roman" w:hAnsi="Tahoma"/>
      <w:sz w:val="20"/>
      <w:szCs w:val="20"/>
      <w:lang w:val="es-ES_tradnl" w:eastAsia="es-ES"/>
    </w:rPr>
  </w:style>
  <w:style w:type="character" w:customStyle="1" w:styleId="MapadeldocumentoCar">
    <w:name w:val="Mapa del documento Car"/>
    <w:link w:val="Mapadeldocumento"/>
    <w:semiHidden/>
    <w:rsid w:val="00485027"/>
    <w:rPr>
      <w:rFonts w:ascii="Tahoma" w:eastAsia="Times New Roman" w:hAnsi="Tahoma" w:cs="Times New Roman"/>
      <w:sz w:val="20"/>
      <w:szCs w:val="20"/>
      <w:shd w:val="clear" w:color="auto" w:fill="000080"/>
      <w:lang w:val="es-ES_tradnl" w:eastAsia="es-ES"/>
    </w:rPr>
  </w:style>
  <w:style w:type="paragraph" w:styleId="Textoindependiente2">
    <w:name w:val="Body Text 2"/>
    <w:basedOn w:val="Normal"/>
    <w:link w:val="Textoindependiente2Car"/>
    <w:rsid w:val="00485027"/>
    <w:pPr>
      <w:spacing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485027"/>
    <w:rPr>
      <w:rFonts w:ascii="Times New Roman" w:eastAsia="Times New Roman" w:hAnsi="Times New Roman" w:cs="Times New Roman"/>
      <w:sz w:val="20"/>
      <w:szCs w:val="20"/>
      <w:lang w:val="es-ES_tradnl" w:eastAsia="es-ES"/>
    </w:rPr>
  </w:style>
  <w:style w:type="paragraph" w:customStyle="1" w:styleId="CarCarCharCharCarCarCharCharCharCarCar">
    <w:name w:val="Car Car Char Char Car Car Char Char Char Car Car"/>
    <w:basedOn w:val="Normal"/>
    <w:rsid w:val="00485027"/>
    <w:pPr>
      <w:spacing w:after="60" w:line="240" w:lineRule="exact"/>
    </w:pPr>
    <w:rPr>
      <w:rFonts w:ascii="Verdana" w:eastAsia="Times New Roman" w:hAnsi="Verdana"/>
      <w:sz w:val="20"/>
      <w:szCs w:val="20"/>
      <w:lang w:val="en-US" w:eastAsia="en-GB"/>
    </w:rPr>
  </w:style>
  <w:style w:type="paragraph" w:styleId="NormalWeb">
    <w:name w:val="Normal (Web)"/>
    <w:basedOn w:val="Normal"/>
    <w:uiPriority w:val="99"/>
    <w:rsid w:val="0048502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85027"/>
    <w:pPr>
      <w:autoSpaceDE w:val="0"/>
      <w:autoSpaceDN w:val="0"/>
      <w:adjustRightInd w:val="0"/>
    </w:pPr>
    <w:rPr>
      <w:rFonts w:ascii="Arial" w:eastAsia="Times New Roman" w:hAnsi="Arial" w:cs="Arial"/>
      <w:color w:val="000000"/>
      <w:sz w:val="24"/>
      <w:szCs w:val="24"/>
      <w:lang w:val="es-ES" w:eastAsia="es-ES"/>
    </w:rPr>
  </w:style>
  <w:style w:type="paragraph" w:styleId="Revisin">
    <w:name w:val="Revision"/>
    <w:hidden/>
    <w:uiPriority w:val="99"/>
    <w:semiHidden/>
    <w:rsid w:val="00485027"/>
    <w:rPr>
      <w:rFonts w:ascii="Times New Roman" w:eastAsia="Times New Roman" w:hAnsi="Times New Roman"/>
      <w:lang w:val="es-ES_tradnl" w:eastAsia="es-ES"/>
    </w:rPr>
  </w:style>
  <w:style w:type="paragraph" w:styleId="TDC1">
    <w:name w:val="toc 1"/>
    <w:basedOn w:val="Normal"/>
    <w:next w:val="Normal"/>
    <w:autoRedefine/>
    <w:uiPriority w:val="39"/>
    <w:unhideWhenUsed/>
    <w:qFormat/>
    <w:rsid w:val="0016323E"/>
    <w:pPr>
      <w:tabs>
        <w:tab w:val="left" w:pos="440"/>
        <w:tab w:val="right" w:pos="9796"/>
      </w:tabs>
      <w:spacing w:before="360" w:after="0"/>
    </w:pPr>
    <w:rPr>
      <w:rFonts w:asciiTheme="minorHAnsi" w:eastAsiaTheme="minorEastAsia" w:hAnsiTheme="minorHAnsi" w:cstheme="minorBidi"/>
      <w:b/>
      <w:noProof/>
      <w:sz w:val="24"/>
      <w:lang w:val="en-US"/>
    </w:rPr>
  </w:style>
  <w:style w:type="paragraph" w:styleId="TDC2">
    <w:name w:val="toc 2"/>
    <w:basedOn w:val="Normal"/>
    <w:next w:val="Normal"/>
    <w:autoRedefine/>
    <w:uiPriority w:val="39"/>
    <w:unhideWhenUsed/>
    <w:qFormat/>
    <w:rsid w:val="00F33726"/>
    <w:pPr>
      <w:tabs>
        <w:tab w:val="left" w:pos="660"/>
        <w:tab w:val="right" w:pos="9792"/>
      </w:tabs>
      <w:spacing w:before="240" w:after="0"/>
    </w:pPr>
    <w:rPr>
      <w:rFonts w:asciiTheme="minorHAnsi" w:hAnsiTheme="minorHAnsi"/>
      <w:b/>
      <w:bCs/>
      <w:sz w:val="20"/>
      <w:szCs w:val="20"/>
    </w:rPr>
  </w:style>
  <w:style w:type="paragraph" w:styleId="TDC3">
    <w:name w:val="toc 3"/>
    <w:basedOn w:val="Normal"/>
    <w:next w:val="Normal"/>
    <w:autoRedefine/>
    <w:uiPriority w:val="39"/>
    <w:unhideWhenUsed/>
    <w:qFormat/>
    <w:rsid w:val="00B26E52"/>
    <w:pPr>
      <w:tabs>
        <w:tab w:val="left" w:pos="1100"/>
        <w:tab w:val="right" w:pos="9792"/>
      </w:tabs>
      <w:spacing w:before="0" w:after="0"/>
      <w:ind w:left="220"/>
    </w:pPr>
    <w:rPr>
      <w:rFonts w:asciiTheme="minorHAnsi" w:hAnsiTheme="minorHAnsi"/>
      <w:sz w:val="20"/>
      <w:szCs w:val="20"/>
    </w:rPr>
  </w:style>
  <w:style w:type="paragraph" w:styleId="TDC4">
    <w:name w:val="toc 4"/>
    <w:basedOn w:val="Normal"/>
    <w:next w:val="Normal"/>
    <w:autoRedefine/>
    <w:uiPriority w:val="39"/>
    <w:unhideWhenUsed/>
    <w:rsid w:val="00EF7762"/>
    <w:pPr>
      <w:spacing w:before="0" w:after="0"/>
      <w:ind w:left="440"/>
    </w:pPr>
    <w:rPr>
      <w:rFonts w:asciiTheme="minorHAnsi" w:hAnsiTheme="minorHAnsi"/>
      <w:sz w:val="20"/>
      <w:szCs w:val="20"/>
    </w:rPr>
  </w:style>
  <w:style w:type="paragraph" w:styleId="TDC5">
    <w:name w:val="toc 5"/>
    <w:basedOn w:val="Normal"/>
    <w:next w:val="Normal"/>
    <w:autoRedefine/>
    <w:uiPriority w:val="39"/>
    <w:unhideWhenUsed/>
    <w:rsid w:val="00473C74"/>
    <w:pPr>
      <w:spacing w:before="0" w:after="0"/>
      <w:ind w:left="660"/>
    </w:pPr>
    <w:rPr>
      <w:rFonts w:asciiTheme="minorHAnsi" w:hAnsiTheme="minorHAnsi"/>
      <w:sz w:val="20"/>
      <w:szCs w:val="20"/>
    </w:rPr>
  </w:style>
  <w:style w:type="paragraph" w:styleId="TDC6">
    <w:name w:val="toc 6"/>
    <w:basedOn w:val="Normal"/>
    <w:next w:val="Normal"/>
    <w:autoRedefine/>
    <w:uiPriority w:val="39"/>
    <w:unhideWhenUsed/>
    <w:rsid w:val="00473C74"/>
    <w:pPr>
      <w:spacing w:before="0" w:after="0"/>
      <w:ind w:left="880"/>
    </w:pPr>
    <w:rPr>
      <w:rFonts w:asciiTheme="minorHAnsi" w:hAnsiTheme="minorHAnsi"/>
      <w:sz w:val="20"/>
      <w:szCs w:val="20"/>
    </w:rPr>
  </w:style>
  <w:style w:type="paragraph" w:styleId="TDC7">
    <w:name w:val="toc 7"/>
    <w:basedOn w:val="Normal"/>
    <w:next w:val="Normal"/>
    <w:autoRedefine/>
    <w:uiPriority w:val="39"/>
    <w:unhideWhenUsed/>
    <w:rsid w:val="00473C74"/>
    <w:pPr>
      <w:spacing w:before="0" w:after="0"/>
      <w:ind w:left="1100"/>
    </w:pPr>
    <w:rPr>
      <w:rFonts w:asciiTheme="minorHAnsi" w:hAnsiTheme="minorHAnsi"/>
      <w:sz w:val="20"/>
      <w:szCs w:val="20"/>
    </w:rPr>
  </w:style>
  <w:style w:type="paragraph" w:styleId="TDC8">
    <w:name w:val="toc 8"/>
    <w:basedOn w:val="Normal"/>
    <w:next w:val="Normal"/>
    <w:autoRedefine/>
    <w:uiPriority w:val="39"/>
    <w:unhideWhenUsed/>
    <w:rsid w:val="00473C74"/>
    <w:pPr>
      <w:spacing w:before="0" w:after="0"/>
      <w:ind w:left="1320"/>
    </w:pPr>
    <w:rPr>
      <w:rFonts w:asciiTheme="minorHAnsi" w:hAnsiTheme="minorHAnsi"/>
      <w:sz w:val="20"/>
      <w:szCs w:val="20"/>
    </w:rPr>
  </w:style>
  <w:style w:type="paragraph" w:styleId="TDC9">
    <w:name w:val="toc 9"/>
    <w:basedOn w:val="Normal"/>
    <w:next w:val="Normal"/>
    <w:autoRedefine/>
    <w:uiPriority w:val="39"/>
    <w:unhideWhenUsed/>
    <w:rsid w:val="00473C74"/>
    <w:pPr>
      <w:spacing w:before="0" w:after="0"/>
      <w:ind w:left="1540"/>
    </w:pPr>
    <w:rPr>
      <w:rFonts w:asciiTheme="minorHAnsi" w:hAnsiTheme="minorHAnsi"/>
      <w:sz w:val="20"/>
      <w:szCs w:val="20"/>
    </w:rPr>
  </w:style>
  <w:style w:type="character" w:styleId="Hipervnculo">
    <w:name w:val="Hyperlink"/>
    <w:basedOn w:val="Fuentedeprrafopredeter"/>
    <w:uiPriority w:val="99"/>
    <w:unhideWhenUsed/>
    <w:rsid w:val="00FA2404"/>
    <w:rPr>
      <w:rFonts w:ascii="Calibri" w:hAnsi="Calibri"/>
      <w:caps/>
      <w:smallCaps w:val="0"/>
      <w:strike w:val="0"/>
      <w:dstrike w:val="0"/>
      <w:vanish/>
      <w:color w:val="0000FF" w:themeColor="hyperlink"/>
      <w:u w:val="single"/>
      <w:vertAlign w:val="baseline"/>
    </w:rPr>
  </w:style>
  <w:style w:type="character" w:customStyle="1" w:styleId="Ttulo6Car">
    <w:name w:val="Título 6 Car"/>
    <w:basedOn w:val="Fuentedeprrafopredeter"/>
    <w:link w:val="Ttulo6"/>
    <w:uiPriority w:val="9"/>
    <w:rsid w:val="00653533"/>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653533"/>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rsid w:val="00653533"/>
    <w:rPr>
      <w:rFonts w:asciiTheme="majorHAnsi" w:eastAsiaTheme="majorEastAsia" w:hAnsiTheme="majorHAnsi" w:cstheme="majorBidi"/>
      <w:i/>
      <w:iCs/>
      <w:color w:val="404040" w:themeColor="text1" w:themeTint="BF"/>
      <w:lang w:eastAsia="en-US"/>
    </w:rPr>
  </w:style>
  <w:style w:type="character" w:styleId="Textodelmarcadordeposicin">
    <w:name w:val="Placeholder Text"/>
    <w:basedOn w:val="Fuentedeprrafopredeter"/>
    <w:uiPriority w:val="99"/>
    <w:semiHidden/>
    <w:rsid w:val="0068451F"/>
    <w:rPr>
      <w:color w:val="808080"/>
    </w:rPr>
  </w:style>
  <w:style w:type="table" w:styleId="Tablaconcuadrcula">
    <w:name w:val="Table Grid"/>
    <w:basedOn w:val="Tablanormal"/>
    <w:uiPriority w:val="39"/>
    <w:rsid w:val="0043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915CA"/>
    <w:pPr>
      <w:numPr>
        <w:numId w:val="0"/>
      </w:numPr>
      <w:outlineLvl w:val="9"/>
    </w:pPr>
    <w:rPr>
      <w:rFonts w:asciiTheme="majorHAnsi" w:eastAsiaTheme="majorEastAsia" w:hAnsiTheme="majorHAnsi" w:cstheme="majorBidi"/>
      <w:color w:val="365F91" w:themeColor="accent1" w:themeShade="BF"/>
      <w:sz w:val="28"/>
      <w:lang w:eastAsia="es-AR"/>
    </w:rPr>
  </w:style>
  <w:style w:type="paragraph" w:customStyle="1" w:styleId="TM">
    <w:name w:val="TM"/>
    <w:rsid w:val="005C1074"/>
    <w:pPr>
      <w:spacing w:line="360" w:lineRule="atLeast"/>
      <w:jc w:val="both"/>
    </w:pPr>
    <w:rPr>
      <w:rFonts w:ascii="Times" w:eastAsia="Times New Roman" w:hAnsi="Times"/>
      <w:sz w:val="22"/>
      <w:lang w:val="fr-FR" w:eastAsia="en-US"/>
    </w:rPr>
  </w:style>
  <w:style w:type="character" w:styleId="nfasissutil">
    <w:name w:val="Subtle Emphasis"/>
    <w:basedOn w:val="Fuentedeprrafopredeter"/>
    <w:uiPriority w:val="19"/>
    <w:qFormat/>
    <w:rsid w:val="00213414"/>
    <w:rPr>
      <w:rFonts w:ascii="Arial" w:hAnsi="Arial"/>
      <w:b w:val="0"/>
      <w:i w:val="0"/>
      <w:iCs/>
      <w:color w:val="auto"/>
      <w:sz w:val="22"/>
    </w:rPr>
  </w:style>
  <w:style w:type="character" w:customStyle="1" w:styleId="PrrafodelistaCar">
    <w:name w:val="Párrafo de lista Car"/>
    <w:basedOn w:val="Fuentedeprrafopredeter"/>
    <w:link w:val="Prrafodelista"/>
    <w:uiPriority w:val="34"/>
    <w:rsid w:val="00FF7E0F"/>
    <w:rPr>
      <w:rFonts w:ascii="Times New Roman" w:eastAsia="Times New Roman" w:hAnsi="Times New Roman"/>
      <w:lang w:val="es-ES_tradnl" w:eastAsia="es-ES"/>
    </w:rPr>
  </w:style>
  <w:style w:type="table" w:customStyle="1" w:styleId="Tablaconcuadrcula1">
    <w:name w:val="Tabla con cuadrícula1"/>
    <w:basedOn w:val="Tablanormal"/>
    <w:next w:val="Tablaconcuadrcula"/>
    <w:uiPriority w:val="59"/>
    <w:rsid w:val="0076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uiPriority w:val="99"/>
    <w:rsid w:val="00A36184"/>
    <w:pPr>
      <w:tabs>
        <w:tab w:val="left" w:pos="0"/>
        <w:tab w:val="num" w:pos="644"/>
        <w:tab w:val="left" w:pos="720"/>
        <w:tab w:val="left" w:pos="1440"/>
        <w:tab w:val="left" w:pos="2160"/>
        <w:tab w:val="left" w:pos="2880"/>
        <w:tab w:val="left" w:pos="3600"/>
        <w:tab w:val="left" w:pos="4320"/>
      </w:tabs>
      <w:autoSpaceDE w:val="0"/>
      <w:autoSpaceDN w:val="0"/>
      <w:spacing w:before="480" w:line="240" w:lineRule="atLeast"/>
      <w:ind w:left="644" w:hanging="360"/>
    </w:pPr>
    <w:rPr>
      <w:rFonts w:ascii="Helvetica" w:hAnsi="Helvetica"/>
      <w:b/>
      <w:bCs/>
      <w:color w:val="000000"/>
      <w:szCs w:val="24"/>
      <w:lang w:val="es-ES_tradnl"/>
    </w:rPr>
  </w:style>
  <w:style w:type="paragraph" w:customStyle="1" w:styleId="Tablas">
    <w:name w:val="Tablas"/>
    <w:basedOn w:val="Cita"/>
    <w:qFormat/>
    <w:rsid w:val="00A36184"/>
  </w:style>
  <w:style w:type="paragraph" w:styleId="Cita">
    <w:name w:val="Quote"/>
    <w:basedOn w:val="Normal"/>
    <w:next w:val="Normal"/>
    <w:link w:val="CitaCar"/>
    <w:uiPriority w:val="29"/>
    <w:qFormat/>
    <w:rsid w:val="00A36184"/>
    <w:rPr>
      <w:i/>
      <w:iCs/>
      <w:color w:val="000000" w:themeColor="text1"/>
    </w:rPr>
  </w:style>
  <w:style w:type="character" w:customStyle="1" w:styleId="CitaCar">
    <w:name w:val="Cita Car"/>
    <w:basedOn w:val="Fuentedeprrafopredeter"/>
    <w:link w:val="Cita"/>
    <w:uiPriority w:val="29"/>
    <w:rsid w:val="00A36184"/>
    <w:rPr>
      <w:rFonts w:ascii="Arial" w:hAnsi="Arial"/>
      <w:i/>
      <w:iCs/>
      <w:color w:val="000000" w:themeColor="text1"/>
      <w:sz w:val="22"/>
      <w:szCs w:val="22"/>
      <w:lang w:eastAsia="en-US"/>
    </w:rPr>
  </w:style>
  <w:style w:type="character" w:styleId="Hipervnculovisitado">
    <w:name w:val="FollowedHyperlink"/>
    <w:basedOn w:val="Fuentedeprrafopredeter"/>
    <w:uiPriority w:val="99"/>
    <w:semiHidden/>
    <w:unhideWhenUsed/>
    <w:rsid w:val="00656FD6"/>
    <w:rPr>
      <w:color w:val="800080" w:themeColor="followedHyperlink"/>
      <w:u w:val="single"/>
    </w:rPr>
  </w:style>
  <w:style w:type="paragraph" w:customStyle="1" w:styleId="Ttulo11">
    <w:name w:val="Título 11"/>
    <w:basedOn w:val="Normal"/>
    <w:rsid w:val="003015D8"/>
    <w:pPr>
      <w:spacing w:before="0" w:after="0" w:line="240" w:lineRule="auto"/>
    </w:pPr>
    <w:rPr>
      <w:rFonts w:ascii="Calibri" w:eastAsiaTheme="minorHAnsi" w:hAnsi="Calibri" w:cs="Calibri"/>
      <w:lang w:eastAsia="es-AR"/>
    </w:rPr>
  </w:style>
  <w:style w:type="paragraph" w:customStyle="1" w:styleId="Ttulo21">
    <w:name w:val="Título 21"/>
    <w:basedOn w:val="Normal"/>
    <w:rsid w:val="003015D8"/>
    <w:pPr>
      <w:spacing w:before="0" w:after="0" w:line="240" w:lineRule="auto"/>
    </w:pPr>
    <w:rPr>
      <w:rFonts w:ascii="Calibri" w:eastAsiaTheme="minorHAnsi" w:hAnsi="Calibri" w:cs="Calibri"/>
      <w:lang w:eastAsia="es-AR"/>
    </w:rPr>
  </w:style>
  <w:style w:type="paragraph" w:customStyle="1" w:styleId="Ttulo31">
    <w:name w:val="Título 31"/>
    <w:basedOn w:val="Normal"/>
    <w:rsid w:val="003015D8"/>
    <w:pPr>
      <w:spacing w:before="0" w:after="0" w:line="240" w:lineRule="auto"/>
    </w:pPr>
    <w:rPr>
      <w:rFonts w:ascii="Calibri" w:eastAsiaTheme="minorHAnsi" w:hAnsi="Calibri" w:cs="Calibri"/>
      <w:lang w:eastAsia="es-AR"/>
    </w:rPr>
  </w:style>
  <w:style w:type="paragraph" w:customStyle="1" w:styleId="Ttulo41">
    <w:name w:val="Título 41"/>
    <w:basedOn w:val="Normal"/>
    <w:rsid w:val="003015D8"/>
    <w:pPr>
      <w:spacing w:before="0" w:after="0" w:line="240" w:lineRule="auto"/>
    </w:pPr>
    <w:rPr>
      <w:rFonts w:ascii="Calibri" w:eastAsiaTheme="minorHAnsi" w:hAnsi="Calibri" w:cs="Calibri"/>
      <w:lang w:eastAsia="es-AR"/>
    </w:rPr>
  </w:style>
  <w:style w:type="paragraph" w:customStyle="1" w:styleId="Ttulo51">
    <w:name w:val="Título 51"/>
    <w:basedOn w:val="Normal"/>
    <w:rsid w:val="003015D8"/>
    <w:pPr>
      <w:spacing w:before="0" w:after="0" w:line="240" w:lineRule="auto"/>
    </w:pPr>
    <w:rPr>
      <w:rFonts w:ascii="Calibri" w:eastAsiaTheme="minorHAnsi" w:hAnsi="Calibri" w:cs="Calibri"/>
      <w:lang w:eastAsia="es-AR"/>
    </w:rPr>
  </w:style>
  <w:style w:type="paragraph" w:customStyle="1" w:styleId="Ttulo61">
    <w:name w:val="Título 61"/>
    <w:basedOn w:val="Normal"/>
    <w:rsid w:val="003015D8"/>
    <w:pPr>
      <w:spacing w:before="0" w:after="0" w:line="240" w:lineRule="auto"/>
    </w:pPr>
    <w:rPr>
      <w:rFonts w:ascii="Calibri" w:eastAsiaTheme="minorHAnsi" w:hAnsi="Calibri" w:cs="Calibri"/>
      <w:lang w:eastAsia="es-AR"/>
    </w:rPr>
  </w:style>
  <w:style w:type="paragraph" w:customStyle="1" w:styleId="Ttulo71">
    <w:name w:val="Título 71"/>
    <w:basedOn w:val="Normal"/>
    <w:rsid w:val="003015D8"/>
    <w:pPr>
      <w:spacing w:before="0" w:after="0" w:line="240" w:lineRule="auto"/>
    </w:pPr>
    <w:rPr>
      <w:rFonts w:ascii="Calibri" w:eastAsiaTheme="minorHAnsi" w:hAnsi="Calibri" w:cs="Calibri"/>
      <w:lang w:eastAsia="es-AR"/>
    </w:rPr>
  </w:style>
  <w:style w:type="paragraph" w:customStyle="1" w:styleId="Ttulo81">
    <w:name w:val="Título 81"/>
    <w:basedOn w:val="Normal"/>
    <w:rsid w:val="003015D8"/>
    <w:pPr>
      <w:spacing w:before="0" w:after="0" w:line="240" w:lineRule="auto"/>
    </w:pPr>
    <w:rPr>
      <w:rFonts w:ascii="Calibri" w:eastAsiaTheme="minorHAnsi" w:hAnsi="Calibri" w:cs="Calibri"/>
      <w:lang w:eastAsia="es-AR"/>
    </w:rPr>
  </w:style>
  <w:style w:type="paragraph" w:customStyle="1" w:styleId="Ttulo91">
    <w:name w:val="Título 91"/>
    <w:basedOn w:val="Normal"/>
    <w:rsid w:val="003015D8"/>
    <w:pPr>
      <w:spacing w:before="0" w:after="0" w:line="240" w:lineRule="auto"/>
    </w:pPr>
    <w:rPr>
      <w:rFonts w:ascii="Calibri" w:eastAsiaTheme="minorHAnsi" w:hAnsi="Calibri" w:cs="Calibri"/>
      <w:lang w:eastAsia="es-AR"/>
    </w:rPr>
  </w:style>
  <w:style w:type="character" w:styleId="Mencinsinresolver">
    <w:name w:val="Unresolved Mention"/>
    <w:basedOn w:val="Fuentedeprrafopredeter"/>
    <w:uiPriority w:val="99"/>
    <w:semiHidden/>
    <w:unhideWhenUsed/>
    <w:rsid w:val="00453BBF"/>
    <w:rPr>
      <w:color w:val="605E5C"/>
      <w:shd w:val="clear" w:color="auto" w:fill="E1DFDD"/>
    </w:rPr>
  </w:style>
  <w:style w:type="character" w:customStyle="1" w:styleId="normaltextrun">
    <w:name w:val="normaltextrun"/>
    <w:basedOn w:val="Fuentedeprrafopredeter"/>
    <w:rsid w:val="00564165"/>
  </w:style>
  <w:style w:type="paragraph" w:customStyle="1" w:styleId="description">
    <w:name w:val="description"/>
    <w:basedOn w:val="Normal"/>
    <w:rsid w:val="00EF7762"/>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links-category">
    <w:name w:val="links-category"/>
    <w:basedOn w:val="Normal"/>
    <w:rsid w:val="00EF776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yebrow">
    <w:name w:val="eyebrow"/>
    <w:basedOn w:val="Fuentedeprrafopredeter"/>
    <w:rsid w:val="00EF7762"/>
  </w:style>
  <w:style w:type="character" w:styleId="Textoennegrita">
    <w:name w:val="Strong"/>
    <w:basedOn w:val="Fuentedeprrafopredeter"/>
    <w:uiPriority w:val="22"/>
    <w:qFormat/>
    <w:rsid w:val="00CC4CDD"/>
    <w:rPr>
      <w:b/>
      <w:bCs/>
    </w:rPr>
  </w:style>
  <w:style w:type="character" w:customStyle="1" w:styleId="accordion-title">
    <w:name w:val="accordion-title"/>
    <w:basedOn w:val="Fuentedeprrafopredeter"/>
    <w:rsid w:val="00CC4CDD"/>
  </w:style>
  <w:style w:type="character" w:customStyle="1" w:styleId="ui-provider">
    <w:name w:val="ui-provider"/>
    <w:basedOn w:val="Fuentedeprrafopredeter"/>
    <w:rsid w:val="00BD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495">
      <w:bodyDiv w:val="1"/>
      <w:marLeft w:val="0"/>
      <w:marRight w:val="0"/>
      <w:marTop w:val="0"/>
      <w:marBottom w:val="0"/>
      <w:divBdr>
        <w:top w:val="none" w:sz="0" w:space="0" w:color="auto"/>
        <w:left w:val="none" w:sz="0" w:space="0" w:color="auto"/>
        <w:bottom w:val="none" w:sz="0" w:space="0" w:color="auto"/>
        <w:right w:val="none" w:sz="0" w:space="0" w:color="auto"/>
      </w:divBdr>
    </w:div>
    <w:div w:id="36517491">
      <w:bodyDiv w:val="1"/>
      <w:marLeft w:val="0"/>
      <w:marRight w:val="0"/>
      <w:marTop w:val="0"/>
      <w:marBottom w:val="0"/>
      <w:divBdr>
        <w:top w:val="none" w:sz="0" w:space="0" w:color="auto"/>
        <w:left w:val="none" w:sz="0" w:space="0" w:color="auto"/>
        <w:bottom w:val="none" w:sz="0" w:space="0" w:color="auto"/>
        <w:right w:val="none" w:sz="0" w:space="0" w:color="auto"/>
      </w:divBdr>
    </w:div>
    <w:div w:id="106313002">
      <w:bodyDiv w:val="1"/>
      <w:marLeft w:val="0"/>
      <w:marRight w:val="0"/>
      <w:marTop w:val="0"/>
      <w:marBottom w:val="0"/>
      <w:divBdr>
        <w:top w:val="none" w:sz="0" w:space="0" w:color="auto"/>
        <w:left w:val="none" w:sz="0" w:space="0" w:color="auto"/>
        <w:bottom w:val="none" w:sz="0" w:space="0" w:color="auto"/>
        <w:right w:val="none" w:sz="0" w:space="0" w:color="auto"/>
      </w:divBdr>
    </w:div>
    <w:div w:id="115414827">
      <w:bodyDiv w:val="1"/>
      <w:marLeft w:val="0"/>
      <w:marRight w:val="0"/>
      <w:marTop w:val="0"/>
      <w:marBottom w:val="0"/>
      <w:divBdr>
        <w:top w:val="none" w:sz="0" w:space="0" w:color="auto"/>
        <w:left w:val="none" w:sz="0" w:space="0" w:color="auto"/>
        <w:bottom w:val="none" w:sz="0" w:space="0" w:color="auto"/>
        <w:right w:val="none" w:sz="0" w:space="0" w:color="auto"/>
      </w:divBdr>
    </w:div>
    <w:div w:id="150025579">
      <w:bodyDiv w:val="1"/>
      <w:marLeft w:val="0"/>
      <w:marRight w:val="0"/>
      <w:marTop w:val="0"/>
      <w:marBottom w:val="0"/>
      <w:divBdr>
        <w:top w:val="none" w:sz="0" w:space="0" w:color="auto"/>
        <w:left w:val="none" w:sz="0" w:space="0" w:color="auto"/>
        <w:bottom w:val="none" w:sz="0" w:space="0" w:color="auto"/>
        <w:right w:val="none" w:sz="0" w:space="0" w:color="auto"/>
      </w:divBdr>
    </w:div>
    <w:div w:id="169762361">
      <w:bodyDiv w:val="1"/>
      <w:marLeft w:val="0"/>
      <w:marRight w:val="0"/>
      <w:marTop w:val="0"/>
      <w:marBottom w:val="0"/>
      <w:divBdr>
        <w:top w:val="none" w:sz="0" w:space="0" w:color="auto"/>
        <w:left w:val="none" w:sz="0" w:space="0" w:color="auto"/>
        <w:bottom w:val="none" w:sz="0" w:space="0" w:color="auto"/>
        <w:right w:val="none" w:sz="0" w:space="0" w:color="auto"/>
      </w:divBdr>
      <w:divsChild>
        <w:div w:id="1935436013">
          <w:marLeft w:val="0"/>
          <w:marRight w:val="0"/>
          <w:marTop w:val="0"/>
          <w:marBottom w:val="0"/>
          <w:divBdr>
            <w:top w:val="none" w:sz="0" w:space="0" w:color="auto"/>
            <w:left w:val="none" w:sz="0" w:space="0" w:color="auto"/>
            <w:bottom w:val="none" w:sz="0" w:space="0" w:color="auto"/>
            <w:right w:val="none" w:sz="0" w:space="0" w:color="auto"/>
          </w:divBdr>
        </w:div>
        <w:div w:id="2095005847">
          <w:marLeft w:val="0"/>
          <w:marRight w:val="0"/>
          <w:marTop w:val="0"/>
          <w:marBottom w:val="0"/>
          <w:divBdr>
            <w:top w:val="none" w:sz="0" w:space="0" w:color="auto"/>
            <w:left w:val="none" w:sz="0" w:space="0" w:color="auto"/>
            <w:bottom w:val="none" w:sz="0" w:space="0" w:color="auto"/>
            <w:right w:val="none" w:sz="0" w:space="0" w:color="auto"/>
          </w:divBdr>
          <w:divsChild>
            <w:div w:id="812335198">
              <w:marLeft w:val="0"/>
              <w:marRight w:val="0"/>
              <w:marTop w:val="0"/>
              <w:marBottom w:val="0"/>
              <w:divBdr>
                <w:top w:val="none" w:sz="0" w:space="0" w:color="auto"/>
                <w:left w:val="none" w:sz="0" w:space="0" w:color="auto"/>
                <w:bottom w:val="none" w:sz="0" w:space="0" w:color="auto"/>
                <w:right w:val="none" w:sz="0" w:space="0" w:color="auto"/>
              </w:divBdr>
              <w:divsChild>
                <w:div w:id="20319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2756">
      <w:bodyDiv w:val="1"/>
      <w:marLeft w:val="0"/>
      <w:marRight w:val="0"/>
      <w:marTop w:val="0"/>
      <w:marBottom w:val="0"/>
      <w:divBdr>
        <w:top w:val="none" w:sz="0" w:space="0" w:color="auto"/>
        <w:left w:val="none" w:sz="0" w:space="0" w:color="auto"/>
        <w:bottom w:val="none" w:sz="0" w:space="0" w:color="auto"/>
        <w:right w:val="none" w:sz="0" w:space="0" w:color="auto"/>
      </w:divBdr>
    </w:div>
    <w:div w:id="196160557">
      <w:bodyDiv w:val="1"/>
      <w:marLeft w:val="0"/>
      <w:marRight w:val="0"/>
      <w:marTop w:val="0"/>
      <w:marBottom w:val="0"/>
      <w:divBdr>
        <w:top w:val="none" w:sz="0" w:space="0" w:color="auto"/>
        <w:left w:val="none" w:sz="0" w:space="0" w:color="auto"/>
        <w:bottom w:val="none" w:sz="0" w:space="0" w:color="auto"/>
        <w:right w:val="none" w:sz="0" w:space="0" w:color="auto"/>
      </w:divBdr>
    </w:div>
    <w:div w:id="196509401">
      <w:bodyDiv w:val="1"/>
      <w:marLeft w:val="0"/>
      <w:marRight w:val="0"/>
      <w:marTop w:val="0"/>
      <w:marBottom w:val="0"/>
      <w:divBdr>
        <w:top w:val="none" w:sz="0" w:space="0" w:color="auto"/>
        <w:left w:val="none" w:sz="0" w:space="0" w:color="auto"/>
        <w:bottom w:val="none" w:sz="0" w:space="0" w:color="auto"/>
        <w:right w:val="none" w:sz="0" w:space="0" w:color="auto"/>
      </w:divBdr>
    </w:div>
    <w:div w:id="210775256">
      <w:bodyDiv w:val="1"/>
      <w:marLeft w:val="0"/>
      <w:marRight w:val="0"/>
      <w:marTop w:val="0"/>
      <w:marBottom w:val="0"/>
      <w:divBdr>
        <w:top w:val="none" w:sz="0" w:space="0" w:color="auto"/>
        <w:left w:val="none" w:sz="0" w:space="0" w:color="auto"/>
        <w:bottom w:val="none" w:sz="0" w:space="0" w:color="auto"/>
        <w:right w:val="none" w:sz="0" w:space="0" w:color="auto"/>
      </w:divBdr>
    </w:div>
    <w:div w:id="236550057">
      <w:bodyDiv w:val="1"/>
      <w:marLeft w:val="0"/>
      <w:marRight w:val="0"/>
      <w:marTop w:val="0"/>
      <w:marBottom w:val="0"/>
      <w:divBdr>
        <w:top w:val="none" w:sz="0" w:space="0" w:color="auto"/>
        <w:left w:val="none" w:sz="0" w:space="0" w:color="auto"/>
        <w:bottom w:val="none" w:sz="0" w:space="0" w:color="auto"/>
        <w:right w:val="none" w:sz="0" w:space="0" w:color="auto"/>
      </w:divBdr>
    </w:div>
    <w:div w:id="290064104">
      <w:bodyDiv w:val="1"/>
      <w:marLeft w:val="0"/>
      <w:marRight w:val="0"/>
      <w:marTop w:val="0"/>
      <w:marBottom w:val="0"/>
      <w:divBdr>
        <w:top w:val="none" w:sz="0" w:space="0" w:color="auto"/>
        <w:left w:val="none" w:sz="0" w:space="0" w:color="auto"/>
        <w:bottom w:val="none" w:sz="0" w:space="0" w:color="auto"/>
        <w:right w:val="none" w:sz="0" w:space="0" w:color="auto"/>
      </w:divBdr>
    </w:div>
    <w:div w:id="300037812">
      <w:bodyDiv w:val="1"/>
      <w:marLeft w:val="0"/>
      <w:marRight w:val="0"/>
      <w:marTop w:val="0"/>
      <w:marBottom w:val="0"/>
      <w:divBdr>
        <w:top w:val="none" w:sz="0" w:space="0" w:color="auto"/>
        <w:left w:val="none" w:sz="0" w:space="0" w:color="auto"/>
        <w:bottom w:val="none" w:sz="0" w:space="0" w:color="auto"/>
        <w:right w:val="none" w:sz="0" w:space="0" w:color="auto"/>
      </w:divBdr>
    </w:div>
    <w:div w:id="340206592">
      <w:bodyDiv w:val="1"/>
      <w:marLeft w:val="0"/>
      <w:marRight w:val="0"/>
      <w:marTop w:val="0"/>
      <w:marBottom w:val="0"/>
      <w:divBdr>
        <w:top w:val="none" w:sz="0" w:space="0" w:color="auto"/>
        <w:left w:val="none" w:sz="0" w:space="0" w:color="auto"/>
        <w:bottom w:val="none" w:sz="0" w:space="0" w:color="auto"/>
        <w:right w:val="none" w:sz="0" w:space="0" w:color="auto"/>
      </w:divBdr>
    </w:div>
    <w:div w:id="347026506">
      <w:bodyDiv w:val="1"/>
      <w:marLeft w:val="0"/>
      <w:marRight w:val="0"/>
      <w:marTop w:val="0"/>
      <w:marBottom w:val="0"/>
      <w:divBdr>
        <w:top w:val="none" w:sz="0" w:space="0" w:color="auto"/>
        <w:left w:val="none" w:sz="0" w:space="0" w:color="auto"/>
        <w:bottom w:val="none" w:sz="0" w:space="0" w:color="auto"/>
        <w:right w:val="none" w:sz="0" w:space="0" w:color="auto"/>
      </w:divBdr>
    </w:div>
    <w:div w:id="389812615">
      <w:bodyDiv w:val="1"/>
      <w:marLeft w:val="0"/>
      <w:marRight w:val="0"/>
      <w:marTop w:val="0"/>
      <w:marBottom w:val="0"/>
      <w:divBdr>
        <w:top w:val="none" w:sz="0" w:space="0" w:color="auto"/>
        <w:left w:val="none" w:sz="0" w:space="0" w:color="auto"/>
        <w:bottom w:val="none" w:sz="0" w:space="0" w:color="auto"/>
        <w:right w:val="none" w:sz="0" w:space="0" w:color="auto"/>
      </w:divBdr>
    </w:div>
    <w:div w:id="414131939">
      <w:bodyDiv w:val="1"/>
      <w:marLeft w:val="0"/>
      <w:marRight w:val="0"/>
      <w:marTop w:val="0"/>
      <w:marBottom w:val="0"/>
      <w:divBdr>
        <w:top w:val="none" w:sz="0" w:space="0" w:color="auto"/>
        <w:left w:val="none" w:sz="0" w:space="0" w:color="auto"/>
        <w:bottom w:val="none" w:sz="0" w:space="0" w:color="auto"/>
        <w:right w:val="none" w:sz="0" w:space="0" w:color="auto"/>
      </w:divBdr>
    </w:div>
    <w:div w:id="436566272">
      <w:bodyDiv w:val="1"/>
      <w:marLeft w:val="0"/>
      <w:marRight w:val="0"/>
      <w:marTop w:val="0"/>
      <w:marBottom w:val="0"/>
      <w:divBdr>
        <w:top w:val="none" w:sz="0" w:space="0" w:color="auto"/>
        <w:left w:val="none" w:sz="0" w:space="0" w:color="auto"/>
        <w:bottom w:val="none" w:sz="0" w:space="0" w:color="auto"/>
        <w:right w:val="none" w:sz="0" w:space="0" w:color="auto"/>
      </w:divBdr>
    </w:div>
    <w:div w:id="436798645">
      <w:bodyDiv w:val="1"/>
      <w:marLeft w:val="60"/>
      <w:marRight w:val="60"/>
      <w:marTop w:val="60"/>
      <w:marBottom w:val="15"/>
      <w:divBdr>
        <w:top w:val="none" w:sz="0" w:space="0" w:color="auto"/>
        <w:left w:val="none" w:sz="0" w:space="0" w:color="auto"/>
        <w:bottom w:val="none" w:sz="0" w:space="0" w:color="auto"/>
        <w:right w:val="none" w:sz="0" w:space="0" w:color="auto"/>
      </w:divBdr>
    </w:div>
    <w:div w:id="440419563">
      <w:bodyDiv w:val="1"/>
      <w:marLeft w:val="0"/>
      <w:marRight w:val="0"/>
      <w:marTop w:val="0"/>
      <w:marBottom w:val="0"/>
      <w:divBdr>
        <w:top w:val="none" w:sz="0" w:space="0" w:color="auto"/>
        <w:left w:val="none" w:sz="0" w:space="0" w:color="auto"/>
        <w:bottom w:val="none" w:sz="0" w:space="0" w:color="auto"/>
        <w:right w:val="none" w:sz="0" w:space="0" w:color="auto"/>
      </w:divBdr>
    </w:div>
    <w:div w:id="441844441">
      <w:bodyDiv w:val="1"/>
      <w:marLeft w:val="0"/>
      <w:marRight w:val="0"/>
      <w:marTop w:val="0"/>
      <w:marBottom w:val="0"/>
      <w:divBdr>
        <w:top w:val="none" w:sz="0" w:space="0" w:color="auto"/>
        <w:left w:val="none" w:sz="0" w:space="0" w:color="auto"/>
        <w:bottom w:val="none" w:sz="0" w:space="0" w:color="auto"/>
        <w:right w:val="none" w:sz="0" w:space="0" w:color="auto"/>
      </w:divBdr>
    </w:div>
    <w:div w:id="446509383">
      <w:bodyDiv w:val="1"/>
      <w:marLeft w:val="0"/>
      <w:marRight w:val="0"/>
      <w:marTop w:val="0"/>
      <w:marBottom w:val="0"/>
      <w:divBdr>
        <w:top w:val="none" w:sz="0" w:space="0" w:color="auto"/>
        <w:left w:val="none" w:sz="0" w:space="0" w:color="auto"/>
        <w:bottom w:val="none" w:sz="0" w:space="0" w:color="auto"/>
        <w:right w:val="none" w:sz="0" w:space="0" w:color="auto"/>
      </w:divBdr>
    </w:div>
    <w:div w:id="462233618">
      <w:bodyDiv w:val="1"/>
      <w:marLeft w:val="0"/>
      <w:marRight w:val="0"/>
      <w:marTop w:val="0"/>
      <w:marBottom w:val="0"/>
      <w:divBdr>
        <w:top w:val="none" w:sz="0" w:space="0" w:color="auto"/>
        <w:left w:val="none" w:sz="0" w:space="0" w:color="auto"/>
        <w:bottom w:val="none" w:sz="0" w:space="0" w:color="auto"/>
        <w:right w:val="none" w:sz="0" w:space="0" w:color="auto"/>
      </w:divBdr>
    </w:div>
    <w:div w:id="478233192">
      <w:bodyDiv w:val="1"/>
      <w:marLeft w:val="0"/>
      <w:marRight w:val="0"/>
      <w:marTop w:val="0"/>
      <w:marBottom w:val="0"/>
      <w:divBdr>
        <w:top w:val="none" w:sz="0" w:space="0" w:color="auto"/>
        <w:left w:val="none" w:sz="0" w:space="0" w:color="auto"/>
        <w:bottom w:val="none" w:sz="0" w:space="0" w:color="auto"/>
        <w:right w:val="none" w:sz="0" w:space="0" w:color="auto"/>
      </w:divBdr>
    </w:div>
    <w:div w:id="490027251">
      <w:bodyDiv w:val="1"/>
      <w:marLeft w:val="0"/>
      <w:marRight w:val="0"/>
      <w:marTop w:val="0"/>
      <w:marBottom w:val="0"/>
      <w:divBdr>
        <w:top w:val="none" w:sz="0" w:space="0" w:color="auto"/>
        <w:left w:val="none" w:sz="0" w:space="0" w:color="auto"/>
        <w:bottom w:val="none" w:sz="0" w:space="0" w:color="auto"/>
        <w:right w:val="none" w:sz="0" w:space="0" w:color="auto"/>
      </w:divBdr>
    </w:div>
    <w:div w:id="495148856">
      <w:bodyDiv w:val="1"/>
      <w:marLeft w:val="0"/>
      <w:marRight w:val="0"/>
      <w:marTop w:val="0"/>
      <w:marBottom w:val="0"/>
      <w:divBdr>
        <w:top w:val="none" w:sz="0" w:space="0" w:color="auto"/>
        <w:left w:val="none" w:sz="0" w:space="0" w:color="auto"/>
        <w:bottom w:val="none" w:sz="0" w:space="0" w:color="auto"/>
        <w:right w:val="none" w:sz="0" w:space="0" w:color="auto"/>
      </w:divBdr>
    </w:div>
    <w:div w:id="499152368">
      <w:bodyDiv w:val="1"/>
      <w:marLeft w:val="0"/>
      <w:marRight w:val="0"/>
      <w:marTop w:val="0"/>
      <w:marBottom w:val="0"/>
      <w:divBdr>
        <w:top w:val="none" w:sz="0" w:space="0" w:color="auto"/>
        <w:left w:val="none" w:sz="0" w:space="0" w:color="auto"/>
        <w:bottom w:val="none" w:sz="0" w:space="0" w:color="auto"/>
        <w:right w:val="none" w:sz="0" w:space="0" w:color="auto"/>
      </w:divBdr>
    </w:div>
    <w:div w:id="508175625">
      <w:bodyDiv w:val="1"/>
      <w:marLeft w:val="0"/>
      <w:marRight w:val="0"/>
      <w:marTop w:val="0"/>
      <w:marBottom w:val="0"/>
      <w:divBdr>
        <w:top w:val="none" w:sz="0" w:space="0" w:color="auto"/>
        <w:left w:val="none" w:sz="0" w:space="0" w:color="auto"/>
        <w:bottom w:val="none" w:sz="0" w:space="0" w:color="auto"/>
        <w:right w:val="none" w:sz="0" w:space="0" w:color="auto"/>
      </w:divBdr>
    </w:div>
    <w:div w:id="510880300">
      <w:bodyDiv w:val="1"/>
      <w:marLeft w:val="0"/>
      <w:marRight w:val="0"/>
      <w:marTop w:val="0"/>
      <w:marBottom w:val="0"/>
      <w:divBdr>
        <w:top w:val="none" w:sz="0" w:space="0" w:color="auto"/>
        <w:left w:val="none" w:sz="0" w:space="0" w:color="auto"/>
        <w:bottom w:val="none" w:sz="0" w:space="0" w:color="auto"/>
        <w:right w:val="none" w:sz="0" w:space="0" w:color="auto"/>
      </w:divBdr>
    </w:div>
    <w:div w:id="518812302">
      <w:bodyDiv w:val="1"/>
      <w:marLeft w:val="0"/>
      <w:marRight w:val="0"/>
      <w:marTop w:val="0"/>
      <w:marBottom w:val="0"/>
      <w:divBdr>
        <w:top w:val="none" w:sz="0" w:space="0" w:color="auto"/>
        <w:left w:val="none" w:sz="0" w:space="0" w:color="auto"/>
        <w:bottom w:val="none" w:sz="0" w:space="0" w:color="auto"/>
        <w:right w:val="none" w:sz="0" w:space="0" w:color="auto"/>
      </w:divBdr>
    </w:div>
    <w:div w:id="567497827">
      <w:bodyDiv w:val="1"/>
      <w:marLeft w:val="0"/>
      <w:marRight w:val="0"/>
      <w:marTop w:val="0"/>
      <w:marBottom w:val="0"/>
      <w:divBdr>
        <w:top w:val="none" w:sz="0" w:space="0" w:color="auto"/>
        <w:left w:val="none" w:sz="0" w:space="0" w:color="auto"/>
        <w:bottom w:val="none" w:sz="0" w:space="0" w:color="auto"/>
        <w:right w:val="none" w:sz="0" w:space="0" w:color="auto"/>
      </w:divBdr>
    </w:div>
    <w:div w:id="570580247">
      <w:bodyDiv w:val="1"/>
      <w:marLeft w:val="0"/>
      <w:marRight w:val="0"/>
      <w:marTop w:val="0"/>
      <w:marBottom w:val="0"/>
      <w:divBdr>
        <w:top w:val="none" w:sz="0" w:space="0" w:color="auto"/>
        <w:left w:val="none" w:sz="0" w:space="0" w:color="auto"/>
        <w:bottom w:val="none" w:sz="0" w:space="0" w:color="auto"/>
        <w:right w:val="none" w:sz="0" w:space="0" w:color="auto"/>
      </w:divBdr>
    </w:div>
    <w:div w:id="575240827">
      <w:bodyDiv w:val="1"/>
      <w:marLeft w:val="0"/>
      <w:marRight w:val="0"/>
      <w:marTop w:val="0"/>
      <w:marBottom w:val="0"/>
      <w:divBdr>
        <w:top w:val="none" w:sz="0" w:space="0" w:color="auto"/>
        <w:left w:val="none" w:sz="0" w:space="0" w:color="auto"/>
        <w:bottom w:val="none" w:sz="0" w:space="0" w:color="auto"/>
        <w:right w:val="none" w:sz="0" w:space="0" w:color="auto"/>
      </w:divBdr>
    </w:div>
    <w:div w:id="581570611">
      <w:bodyDiv w:val="1"/>
      <w:marLeft w:val="0"/>
      <w:marRight w:val="0"/>
      <w:marTop w:val="0"/>
      <w:marBottom w:val="0"/>
      <w:divBdr>
        <w:top w:val="none" w:sz="0" w:space="0" w:color="auto"/>
        <w:left w:val="none" w:sz="0" w:space="0" w:color="auto"/>
        <w:bottom w:val="none" w:sz="0" w:space="0" w:color="auto"/>
        <w:right w:val="none" w:sz="0" w:space="0" w:color="auto"/>
      </w:divBdr>
    </w:div>
    <w:div w:id="585924565">
      <w:bodyDiv w:val="1"/>
      <w:marLeft w:val="0"/>
      <w:marRight w:val="0"/>
      <w:marTop w:val="0"/>
      <w:marBottom w:val="0"/>
      <w:divBdr>
        <w:top w:val="none" w:sz="0" w:space="0" w:color="auto"/>
        <w:left w:val="none" w:sz="0" w:space="0" w:color="auto"/>
        <w:bottom w:val="none" w:sz="0" w:space="0" w:color="auto"/>
        <w:right w:val="none" w:sz="0" w:space="0" w:color="auto"/>
      </w:divBdr>
    </w:div>
    <w:div w:id="590315423">
      <w:bodyDiv w:val="1"/>
      <w:marLeft w:val="0"/>
      <w:marRight w:val="0"/>
      <w:marTop w:val="0"/>
      <w:marBottom w:val="0"/>
      <w:divBdr>
        <w:top w:val="none" w:sz="0" w:space="0" w:color="auto"/>
        <w:left w:val="none" w:sz="0" w:space="0" w:color="auto"/>
        <w:bottom w:val="none" w:sz="0" w:space="0" w:color="auto"/>
        <w:right w:val="none" w:sz="0" w:space="0" w:color="auto"/>
      </w:divBdr>
    </w:div>
    <w:div w:id="613173907">
      <w:bodyDiv w:val="1"/>
      <w:marLeft w:val="0"/>
      <w:marRight w:val="0"/>
      <w:marTop w:val="0"/>
      <w:marBottom w:val="0"/>
      <w:divBdr>
        <w:top w:val="none" w:sz="0" w:space="0" w:color="auto"/>
        <w:left w:val="none" w:sz="0" w:space="0" w:color="auto"/>
        <w:bottom w:val="none" w:sz="0" w:space="0" w:color="auto"/>
        <w:right w:val="none" w:sz="0" w:space="0" w:color="auto"/>
      </w:divBdr>
    </w:div>
    <w:div w:id="636299469">
      <w:bodyDiv w:val="1"/>
      <w:marLeft w:val="0"/>
      <w:marRight w:val="0"/>
      <w:marTop w:val="0"/>
      <w:marBottom w:val="0"/>
      <w:divBdr>
        <w:top w:val="none" w:sz="0" w:space="0" w:color="auto"/>
        <w:left w:val="none" w:sz="0" w:space="0" w:color="auto"/>
        <w:bottom w:val="none" w:sz="0" w:space="0" w:color="auto"/>
        <w:right w:val="none" w:sz="0" w:space="0" w:color="auto"/>
      </w:divBdr>
    </w:div>
    <w:div w:id="639532919">
      <w:bodyDiv w:val="1"/>
      <w:marLeft w:val="0"/>
      <w:marRight w:val="0"/>
      <w:marTop w:val="0"/>
      <w:marBottom w:val="0"/>
      <w:divBdr>
        <w:top w:val="none" w:sz="0" w:space="0" w:color="auto"/>
        <w:left w:val="none" w:sz="0" w:space="0" w:color="auto"/>
        <w:bottom w:val="none" w:sz="0" w:space="0" w:color="auto"/>
        <w:right w:val="none" w:sz="0" w:space="0" w:color="auto"/>
      </w:divBdr>
    </w:div>
    <w:div w:id="648289781">
      <w:bodyDiv w:val="1"/>
      <w:marLeft w:val="0"/>
      <w:marRight w:val="0"/>
      <w:marTop w:val="0"/>
      <w:marBottom w:val="0"/>
      <w:divBdr>
        <w:top w:val="none" w:sz="0" w:space="0" w:color="auto"/>
        <w:left w:val="none" w:sz="0" w:space="0" w:color="auto"/>
        <w:bottom w:val="none" w:sz="0" w:space="0" w:color="auto"/>
        <w:right w:val="none" w:sz="0" w:space="0" w:color="auto"/>
      </w:divBdr>
      <w:divsChild>
        <w:div w:id="646713391">
          <w:marLeft w:val="0"/>
          <w:marRight w:val="0"/>
          <w:marTop w:val="0"/>
          <w:marBottom w:val="0"/>
          <w:divBdr>
            <w:top w:val="none" w:sz="0" w:space="0" w:color="auto"/>
            <w:left w:val="none" w:sz="0" w:space="0" w:color="auto"/>
            <w:bottom w:val="none" w:sz="0" w:space="0" w:color="auto"/>
            <w:right w:val="none" w:sz="0" w:space="0" w:color="auto"/>
          </w:divBdr>
          <w:divsChild>
            <w:div w:id="1234507949">
              <w:marLeft w:val="0"/>
              <w:marRight w:val="0"/>
              <w:marTop w:val="0"/>
              <w:marBottom w:val="0"/>
              <w:divBdr>
                <w:top w:val="none" w:sz="0" w:space="0" w:color="auto"/>
                <w:left w:val="none" w:sz="0" w:space="0" w:color="auto"/>
                <w:bottom w:val="none" w:sz="0" w:space="0" w:color="auto"/>
                <w:right w:val="none" w:sz="0" w:space="0" w:color="auto"/>
              </w:divBdr>
              <w:divsChild>
                <w:div w:id="2114931956">
                  <w:marLeft w:val="0"/>
                  <w:marRight w:val="0"/>
                  <w:marTop w:val="0"/>
                  <w:marBottom w:val="0"/>
                  <w:divBdr>
                    <w:top w:val="none" w:sz="0" w:space="0" w:color="auto"/>
                    <w:left w:val="none" w:sz="0" w:space="0" w:color="auto"/>
                    <w:bottom w:val="none" w:sz="0" w:space="0" w:color="auto"/>
                    <w:right w:val="none" w:sz="0" w:space="0" w:color="auto"/>
                  </w:divBdr>
                  <w:divsChild>
                    <w:div w:id="1626039299">
                      <w:marLeft w:val="0"/>
                      <w:marRight w:val="0"/>
                      <w:marTop w:val="0"/>
                      <w:marBottom w:val="0"/>
                      <w:divBdr>
                        <w:top w:val="none" w:sz="0" w:space="0" w:color="auto"/>
                        <w:left w:val="none" w:sz="0" w:space="0" w:color="auto"/>
                        <w:bottom w:val="none" w:sz="0" w:space="0" w:color="auto"/>
                        <w:right w:val="none" w:sz="0" w:space="0" w:color="auto"/>
                      </w:divBdr>
                      <w:divsChild>
                        <w:div w:id="395977416">
                          <w:marLeft w:val="0"/>
                          <w:marRight w:val="0"/>
                          <w:marTop w:val="0"/>
                          <w:marBottom w:val="0"/>
                          <w:divBdr>
                            <w:top w:val="none" w:sz="0" w:space="0" w:color="auto"/>
                            <w:left w:val="none" w:sz="0" w:space="0" w:color="auto"/>
                            <w:bottom w:val="none" w:sz="0" w:space="0" w:color="auto"/>
                            <w:right w:val="none" w:sz="0" w:space="0" w:color="auto"/>
                          </w:divBdr>
                          <w:divsChild>
                            <w:div w:id="1596129524">
                              <w:marLeft w:val="0"/>
                              <w:marRight w:val="0"/>
                              <w:marTop w:val="0"/>
                              <w:marBottom w:val="0"/>
                              <w:divBdr>
                                <w:top w:val="none" w:sz="0" w:space="0" w:color="auto"/>
                                <w:left w:val="none" w:sz="0" w:space="0" w:color="auto"/>
                                <w:bottom w:val="none" w:sz="0" w:space="0" w:color="auto"/>
                                <w:right w:val="none" w:sz="0" w:space="0" w:color="auto"/>
                              </w:divBdr>
                              <w:divsChild>
                                <w:div w:id="622078798">
                                  <w:marLeft w:val="0"/>
                                  <w:marRight w:val="0"/>
                                  <w:marTop w:val="0"/>
                                  <w:marBottom w:val="0"/>
                                  <w:divBdr>
                                    <w:top w:val="none" w:sz="0" w:space="0" w:color="auto"/>
                                    <w:left w:val="none" w:sz="0" w:space="0" w:color="auto"/>
                                    <w:bottom w:val="none" w:sz="0" w:space="0" w:color="auto"/>
                                    <w:right w:val="none" w:sz="0" w:space="0" w:color="auto"/>
                                  </w:divBdr>
                                  <w:divsChild>
                                    <w:div w:id="1678341920">
                                      <w:marLeft w:val="0"/>
                                      <w:marRight w:val="0"/>
                                      <w:marTop w:val="0"/>
                                      <w:marBottom w:val="0"/>
                                      <w:divBdr>
                                        <w:top w:val="single" w:sz="2" w:space="0" w:color="auto"/>
                                        <w:left w:val="single" w:sz="2" w:space="0" w:color="auto"/>
                                        <w:bottom w:val="single" w:sz="2" w:space="0" w:color="auto"/>
                                        <w:right w:val="single" w:sz="2" w:space="0" w:color="auto"/>
                                      </w:divBdr>
                                      <w:divsChild>
                                        <w:div w:id="843009572">
                                          <w:marLeft w:val="0"/>
                                          <w:marRight w:val="0"/>
                                          <w:marTop w:val="0"/>
                                          <w:marBottom w:val="0"/>
                                          <w:divBdr>
                                            <w:top w:val="none" w:sz="0" w:space="0" w:color="auto"/>
                                            <w:left w:val="none" w:sz="0" w:space="0" w:color="auto"/>
                                            <w:bottom w:val="none" w:sz="0" w:space="0" w:color="auto"/>
                                            <w:right w:val="none" w:sz="0" w:space="0" w:color="auto"/>
                                          </w:divBdr>
                                          <w:divsChild>
                                            <w:div w:id="546264201">
                                              <w:marLeft w:val="0"/>
                                              <w:marRight w:val="0"/>
                                              <w:marTop w:val="0"/>
                                              <w:marBottom w:val="0"/>
                                              <w:divBdr>
                                                <w:top w:val="none" w:sz="0" w:space="0" w:color="auto"/>
                                                <w:left w:val="none" w:sz="0" w:space="0" w:color="auto"/>
                                                <w:bottom w:val="none" w:sz="0" w:space="0" w:color="auto"/>
                                                <w:right w:val="none" w:sz="0" w:space="0" w:color="auto"/>
                                              </w:divBdr>
                                              <w:divsChild>
                                                <w:div w:id="87233088">
                                                  <w:marLeft w:val="0"/>
                                                  <w:marRight w:val="0"/>
                                                  <w:marTop w:val="0"/>
                                                  <w:marBottom w:val="0"/>
                                                  <w:divBdr>
                                                    <w:top w:val="none" w:sz="0" w:space="0" w:color="auto"/>
                                                    <w:left w:val="none" w:sz="0" w:space="0" w:color="auto"/>
                                                    <w:bottom w:val="none" w:sz="0" w:space="0" w:color="auto"/>
                                                    <w:right w:val="none" w:sz="0" w:space="0" w:color="auto"/>
                                                  </w:divBdr>
                                                  <w:divsChild>
                                                    <w:div w:id="1642614606">
                                                      <w:marLeft w:val="0"/>
                                                      <w:marRight w:val="0"/>
                                                      <w:marTop w:val="0"/>
                                                      <w:marBottom w:val="0"/>
                                                      <w:divBdr>
                                                        <w:top w:val="none" w:sz="0" w:space="0" w:color="auto"/>
                                                        <w:left w:val="none" w:sz="0" w:space="0" w:color="auto"/>
                                                        <w:bottom w:val="none" w:sz="0" w:space="0" w:color="auto"/>
                                                        <w:right w:val="none" w:sz="0" w:space="0" w:color="auto"/>
                                                      </w:divBdr>
                                                      <w:divsChild>
                                                        <w:div w:id="8670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837311">
          <w:marLeft w:val="0"/>
          <w:marRight w:val="0"/>
          <w:marTop w:val="0"/>
          <w:marBottom w:val="0"/>
          <w:divBdr>
            <w:top w:val="single" w:sz="2" w:space="0" w:color="auto"/>
            <w:left w:val="single" w:sz="2" w:space="0" w:color="auto"/>
            <w:bottom w:val="single" w:sz="2" w:space="0" w:color="auto"/>
            <w:right w:val="single" w:sz="2" w:space="0" w:color="auto"/>
          </w:divBdr>
          <w:divsChild>
            <w:div w:id="2130935095">
              <w:marLeft w:val="0"/>
              <w:marRight w:val="0"/>
              <w:marTop w:val="0"/>
              <w:marBottom w:val="0"/>
              <w:divBdr>
                <w:top w:val="none" w:sz="0" w:space="0" w:color="auto"/>
                <w:left w:val="none" w:sz="0" w:space="0" w:color="auto"/>
                <w:bottom w:val="none" w:sz="0" w:space="0" w:color="auto"/>
                <w:right w:val="none" w:sz="0" w:space="0" w:color="auto"/>
              </w:divBdr>
              <w:divsChild>
                <w:div w:id="1607497453">
                  <w:marLeft w:val="0"/>
                  <w:marRight w:val="0"/>
                  <w:marTop w:val="0"/>
                  <w:marBottom w:val="0"/>
                  <w:divBdr>
                    <w:top w:val="none" w:sz="0" w:space="0" w:color="auto"/>
                    <w:left w:val="none" w:sz="0" w:space="0" w:color="auto"/>
                    <w:bottom w:val="none" w:sz="0" w:space="0" w:color="auto"/>
                    <w:right w:val="none" w:sz="0" w:space="0" w:color="auto"/>
                  </w:divBdr>
                  <w:divsChild>
                    <w:div w:id="240532864">
                      <w:marLeft w:val="0"/>
                      <w:marRight w:val="0"/>
                      <w:marTop w:val="0"/>
                      <w:marBottom w:val="0"/>
                      <w:divBdr>
                        <w:top w:val="none" w:sz="0" w:space="0" w:color="auto"/>
                        <w:left w:val="none" w:sz="0" w:space="0" w:color="auto"/>
                        <w:bottom w:val="none" w:sz="0" w:space="0" w:color="auto"/>
                        <w:right w:val="none" w:sz="0" w:space="0" w:color="auto"/>
                      </w:divBdr>
                      <w:divsChild>
                        <w:div w:id="725564747">
                          <w:marLeft w:val="0"/>
                          <w:marRight w:val="0"/>
                          <w:marTop w:val="0"/>
                          <w:marBottom w:val="0"/>
                          <w:divBdr>
                            <w:top w:val="none" w:sz="0" w:space="0" w:color="auto"/>
                            <w:left w:val="none" w:sz="0" w:space="0" w:color="auto"/>
                            <w:bottom w:val="none" w:sz="0" w:space="0" w:color="auto"/>
                            <w:right w:val="none" w:sz="0" w:space="0" w:color="auto"/>
                          </w:divBdr>
                          <w:divsChild>
                            <w:div w:id="18727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34959">
      <w:bodyDiv w:val="1"/>
      <w:marLeft w:val="0"/>
      <w:marRight w:val="0"/>
      <w:marTop w:val="0"/>
      <w:marBottom w:val="0"/>
      <w:divBdr>
        <w:top w:val="none" w:sz="0" w:space="0" w:color="auto"/>
        <w:left w:val="none" w:sz="0" w:space="0" w:color="auto"/>
        <w:bottom w:val="none" w:sz="0" w:space="0" w:color="auto"/>
        <w:right w:val="none" w:sz="0" w:space="0" w:color="auto"/>
      </w:divBdr>
    </w:div>
    <w:div w:id="689993926">
      <w:bodyDiv w:val="1"/>
      <w:marLeft w:val="0"/>
      <w:marRight w:val="0"/>
      <w:marTop w:val="0"/>
      <w:marBottom w:val="0"/>
      <w:divBdr>
        <w:top w:val="none" w:sz="0" w:space="0" w:color="auto"/>
        <w:left w:val="none" w:sz="0" w:space="0" w:color="auto"/>
        <w:bottom w:val="none" w:sz="0" w:space="0" w:color="auto"/>
        <w:right w:val="none" w:sz="0" w:space="0" w:color="auto"/>
      </w:divBdr>
    </w:div>
    <w:div w:id="695237468">
      <w:bodyDiv w:val="1"/>
      <w:marLeft w:val="0"/>
      <w:marRight w:val="0"/>
      <w:marTop w:val="0"/>
      <w:marBottom w:val="0"/>
      <w:divBdr>
        <w:top w:val="none" w:sz="0" w:space="0" w:color="auto"/>
        <w:left w:val="none" w:sz="0" w:space="0" w:color="auto"/>
        <w:bottom w:val="none" w:sz="0" w:space="0" w:color="auto"/>
        <w:right w:val="none" w:sz="0" w:space="0" w:color="auto"/>
      </w:divBdr>
    </w:div>
    <w:div w:id="820731676">
      <w:bodyDiv w:val="1"/>
      <w:marLeft w:val="0"/>
      <w:marRight w:val="0"/>
      <w:marTop w:val="0"/>
      <w:marBottom w:val="0"/>
      <w:divBdr>
        <w:top w:val="none" w:sz="0" w:space="0" w:color="auto"/>
        <w:left w:val="none" w:sz="0" w:space="0" w:color="auto"/>
        <w:bottom w:val="none" w:sz="0" w:space="0" w:color="auto"/>
        <w:right w:val="none" w:sz="0" w:space="0" w:color="auto"/>
      </w:divBdr>
    </w:div>
    <w:div w:id="850878008">
      <w:bodyDiv w:val="1"/>
      <w:marLeft w:val="0"/>
      <w:marRight w:val="0"/>
      <w:marTop w:val="0"/>
      <w:marBottom w:val="0"/>
      <w:divBdr>
        <w:top w:val="none" w:sz="0" w:space="0" w:color="auto"/>
        <w:left w:val="none" w:sz="0" w:space="0" w:color="auto"/>
        <w:bottom w:val="none" w:sz="0" w:space="0" w:color="auto"/>
        <w:right w:val="none" w:sz="0" w:space="0" w:color="auto"/>
      </w:divBdr>
    </w:div>
    <w:div w:id="872886631">
      <w:bodyDiv w:val="1"/>
      <w:marLeft w:val="0"/>
      <w:marRight w:val="0"/>
      <w:marTop w:val="0"/>
      <w:marBottom w:val="0"/>
      <w:divBdr>
        <w:top w:val="none" w:sz="0" w:space="0" w:color="auto"/>
        <w:left w:val="none" w:sz="0" w:space="0" w:color="auto"/>
        <w:bottom w:val="none" w:sz="0" w:space="0" w:color="auto"/>
        <w:right w:val="none" w:sz="0" w:space="0" w:color="auto"/>
      </w:divBdr>
    </w:div>
    <w:div w:id="876894018">
      <w:bodyDiv w:val="1"/>
      <w:marLeft w:val="0"/>
      <w:marRight w:val="0"/>
      <w:marTop w:val="0"/>
      <w:marBottom w:val="0"/>
      <w:divBdr>
        <w:top w:val="none" w:sz="0" w:space="0" w:color="auto"/>
        <w:left w:val="none" w:sz="0" w:space="0" w:color="auto"/>
        <w:bottom w:val="none" w:sz="0" w:space="0" w:color="auto"/>
        <w:right w:val="none" w:sz="0" w:space="0" w:color="auto"/>
      </w:divBdr>
    </w:div>
    <w:div w:id="889809402">
      <w:bodyDiv w:val="1"/>
      <w:marLeft w:val="0"/>
      <w:marRight w:val="0"/>
      <w:marTop w:val="0"/>
      <w:marBottom w:val="0"/>
      <w:divBdr>
        <w:top w:val="none" w:sz="0" w:space="0" w:color="auto"/>
        <w:left w:val="none" w:sz="0" w:space="0" w:color="auto"/>
        <w:bottom w:val="none" w:sz="0" w:space="0" w:color="auto"/>
        <w:right w:val="none" w:sz="0" w:space="0" w:color="auto"/>
      </w:divBdr>
    </w:div>
    <w:div w:id="903100340">
      <w:bodyDiv w:val="1"/>
      <w:marLeft w:val="0"/>
      <w:marRight w:val="0"/>
      <w:marTop w:val="0"/>
      <w:marBottom w:val="0"/>
      <w:divBdr>
        <w:top w:val="none" w:sz="0" w:space="0" w:color="auto"/>
        <w:left w:val="none" w:sz="0" w:space="0" w:color="auto"/>
        <w:bottom w:val="none" w:sz="0" w:space="0" w:color="auto"/>
        <w:right w:val="none" w:sz="0" w:space="0" w:color="auto"/>
      </w:divBdr>
    </w:div>
    <w:div w:id="904678144">
      <w:bodyDiv w:val="1"/>
      <w:marLeft w:val="0"/>
      <w:marRight w:val="0"/>
      <w:marTop w:val="0"/>
      <w:marBottom w:val="0"/>
      <w:divBdr>
        <w:top w:val="none" w:sz="0" w:space="0" w:color="auto"/>
        <w:left w:val="none" w:sz="0" w:space="0" w:color="auto"/>
        <w:bottom w:val="none" w:sz="0" w:space="0" w:color="auto"/>
        <w:right w:val="none" w:sz="0" w:space="0" w:color="auto"/>
      </w:divBdr>
    </w:div>
    <w:div w:id="934361810">
      <w:bodyDiv w:val="1"/>
      <w:marLeft w:val="0"/>
      <w:marRight w:val="0"/>
      <w:marTop w:val="0"/>
      <w:marBottom w:val="0"/>
      <w:divBdr>
        <w:top w:val="none" w:sz="0" w:space="0" w:color="auto"/>
        <w:left w:val="none" w:sz="0" w:space="0" w:color="auto"/>
        <w:bottom w:val="none" w:sz="0" w:space="0" w:color="auto"/>
        <w:right w:val="none" w:sz="0" w:space="0" w:color="auto"/>
      </w:divBdr>
    </w:div>
    <w:div w:id="947199069">
      <w:bodyDiv w:val="1"/>
      <w:marLeft w:val="0"/>
      <w:marRight w:val="0"/>
      <w:marTop w:val="0"/>
      <w:marBottom w:val="0"/>
      <w:divBdr>
        <w:top w:val="none" w:sz="0" w:space="0" w:color="auto"/>
        <w:left w:val="none" w:sz="0" w:space="0" w:color="auto"/>
        <w:bottom w:val="none" w:sz="0" w:space="0" w:color="auto"/>
        <w:right w:val="none" w:sz="0" w:space="0" w:color="auto"/>
      </w:divBdr>
    </w:div>
    <w:div w:id="1002316806">
      <w:bodyDiv w:val="1"/>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 w:id="825513004">
          <w:marLeft w:val="0"/>
          <w:marRight w:val="0"/>
          <w:marTop w:val="0"/>
          <w:marBottom w:val="0"/>
          <w:divBdr>
            <w:top w:val="none" w:sz="0" w:space="0" w:color="auto"/>
            <w:left w:val="none" w:sz="0" w:space="0" w:color="auto"/>
            <w:bottom w:val="none" w:sz="0" w:space="0" w:color="auto"/>
            <w:right w:val="none" w:sz="0" w:space="0" w:color="auto"/>
          </w:divBdr>
          <w:divsChild>
            <w:div w:id="570194153">
              <w:marLeft w:val="0"/>
              <w:marRight w:val="0"/>
              <w:marTop w:val="0"/>
              <w:marBottom w:val="0"/>
              <w:divBdr>
                <w:top w:val="none" w:sz="0" w:space="0" w:color="auto"/>
                <w:left w:val="none" w:sz="0" w:space="0" w:color="auto"/>
                <w:bottom w:val="none" w:sz="0" w:space="0" w:color="auto"/>
                <w:right w:val="none" w:sz="0" w:space="0" w:color="auto"/>
              </w:divBdr>
              <w:divsChild>
                <w:div w:id="13707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4198">
      <w:bodyDiv w:val="1"/>
      <w:marLeft w:val="0"/>
      <w:marRight w:val="0"/>
      <w:marTop w:val="0"/>
      <w:marBottom w:val="0"/>
      <w:divBdr>
        <w:top w:val="none" w:sz="0" w:space="0" w:color="auto"/>
        <w:left w:val="none" w:sz="0" w:space="0" w:color="auto"/>
        <w:bottom w:val="none" w:sz="0" w:space="0" w:color="auto"/>
        <w:right w:val="none" w:sz="0" w:space="0" w:color="auto"/>
      </w:divBdr>
    </w:div>
    <w:div w:id="1017386827">
      <w:bodyDiv w:val="1"/>
      <w:marLeft w:val="0"/>
      <w:marRight w:val="0"/>
      <w:marTop w:val="0"/>
      <w:marBottom w:val="0"/>
      <w:divBdr>
        <w:top w:val="none" w:sz="0" w:space="0" w:color="auto"/>
        <w:left w:val="none" w:sz="0" w:space="0" w:color="auto"/>
        <w:bottom w:val="none" w:sz="0" w:space="0" w:color="auto"/>
        <w:right w:val="none" w:sz="0" w:space="0" w:color="auto"/>
      </w:divBdr>
    </w:div>
    <w:div w:id="1062944267">
      <w:bodyDiv w:val="1"/>
      <w:marLeft w:val="0"/>
      <w:marRight w:val="0"/>
      <w:marTop w:val="0"/>
      <w:marBottom w:val="0"/>
      <w:divBdr>
        <w:top w:val="none" w:sz="0" w:space="0" w:color="auto"/>
        <w:left w:val="none" w:sz="0" w:space="0" w:color="auto"/>
        <w:bottom w:val="none" w:sz="0" w:space="0" w:color="auto"/>
        <w:right w:val="none" w:sz="0" w:space="0" w:color="auto"/>
      </w:divBdr>
    </w:div>
    <w:div w:id="1069495697">
      <w:bodyDiv w:val="1"/>
      <w:marLeft w:val="0"/>
      <w:marRight w:val="0"/>
      <w:marTop w:val="0"/>
      <w:marBottom w:val="0"/>
      <w:divBdr>
        <w:top w:val="none" w:sz="0" w:space="0" w:color="auto"/>
        <w:left w:val="none" w:sz="0" w:space="0" w:color="auto"/>
        <w:bottom w:val="none" w:sz="0" w:space="0" w:color="auto"/>
        <w:right w:val="none" w:sz="0" w:space="0" w:color="auto"/>
      </w:divBdr>
    </w:div>
    <w:div w:id="1128089014">
      <w:bodyDiv w:val="1"/>
      <w:marLeft w:val="0"/>
      <w:marRight w:val="0"/>
      <w:marTop w:val="0"/>
      <w:marBottom w:val="0"/>
      <w:divBdr>
        <w:top w:val="none" w:sz="0" w:space="0" w:color="auto"/>
        <w:left w:val="none" w:sz="0" w:space="0" w:color="auto"/>
        <w:bottom w:val="none" w:sz="0" w:space="0" w:color="auto"/>
        <w:right w:val="none" w:sz="0" w:space="0" w:color="auto"/>
      </w:divBdr>
    </w:div>
    <w:div w:id="1132477777">
      <w:bodyDiv w:val="1"/>
      <w:marLeft w:val="0"/>
      <w:marRight w:val="0"/>
      <w:marTop w:val="0"/>
      <w:marBottom w:val="0"/>
      <w:divBdr>
        <w:top w:val="none" w:sz="0" w:space="0" w:color="auto"/>
        <w:left w:val="none" w:sz="0" w:space="0" w:color="auto"/>
        <w:bottom w:val="none" w:sz="0" w:space="0" w:color="auto"/>
        <w:right w:val="none" w:sz="0" w:space="0" w:color="auto"/>
      </w:divBdr>
    </w:div>
    <w:div w:id="1137450195">
      <w:bodyDiv w:val="1"/>
      <w:marLeft w:val="0"/>
      <w:marRight w:val="0"/>
      <w:marTop w:val="0"/>
      <w:marBottom w:val="0"/>
      <w:divBdr>
        <w:top w:val="none" w:sz="0" w:space="0" w:color="auto"/>
        <w:left w:val="none" w:sz="0" w:space="0" w:color="auto"/>
        <w:bottom w:val="none" w:sz="0" w:space="0" w:color="auto"/>
        <w:right w:val="none" w:sz="0" w:space="0" w:color="auto"/>
      </w:divBdr>
      <w:divsChild>
        <w:div w:id="476192028">
          <w:marLeft w:val="0"/>
          <w:marRight w:val="0"/>
          <w:marTop w:val="0"/>
          <w:marBottom w:val="0"/>
          <w:divBdr>
            <w:top w:val="none" w:sz="0" w:space="0" w:color="auto"/>
            <w:left w:val="none" w:sz="0" w:space="0" w:color="auto"/>
            <w:bottom w:val="none" w:sz="0" w:space="0" w:color="auto"/>
            <w:right w:val="none" w:sz="0" w:space="0" w:color="auto"/>
          </w:divBdr>
        </w:div>
      </w:divsChild>
    </w:div>
    <w:div w:id="1141193998">
      <w:bodyDiv w:val="1"/>
      <w:marLeft w:val="46"/>
      <w:marRight w:val="46"/>
      <w:marTop w:val="46"/>
      <w:marBottom w:val="12"/>
      <w:divBdr>
        <w:top w:val="none" w:sz="0" w:space="0" w:color="auto"/>
        <w:left w:val="none" w:sz="0" w:space="0" w:color="auto"/>
        <w:bottom w:val="none" w:sz="0" w:space="0" w:color="auto"/>
        <w:right w:val="none" w:sz="0" w:space="0" w:color="auto"/>
      </w:divBdr>
    </w:div>
    <w:div w:id="1155493340">
      <w:bodyDiv w:val="1"/>
      <w:marLeft w:val="60"/>
      <w:marRight w:val="60"/>
      <w:marTop w:val="60"/>
      <w:marBottom w:val="15"/>
      <w:divBdr>
        <w:top w:val="none" w:sz="0" w:space="0" w:color="auto"/>
        <w:left w:val="none" w:sz="0" w:space="0" w:color="auto"/>
        <w:bottom w:val="none" w:sz="0" w:space="0" w:color="auto"/>
        <w:right w:val="none" w:sz="0" w:space="0" w:color="auto"/>
      </w:divBdr>
    </w:div>
    <w:div w:id="1166554999">
      <w:bodyDiv w:val="1"/>
      <w:marLeft w:val="0"/>
      <w:marRight w:val="0"/>
      <w:marTop w:val="0"/>
      <w:marBottom w:val="0"/>
      <w:divBdr>
        <w:top w:val="none" w:sz="0" w:space="0" w:color="auto"/>
        <w:left w:val="none" w:sz="0" w:space="0" w:color="auto"/>
        <w:bottom w:val="none" w:sz="0" w:space="0" w:color="auto"/>
        <w:right w:val="none" w:sz="0" w:space="0" w:color="auto"/>
      </w:divBdr>
    </w:div>
    <w:div w:id="1177115504">
      <w:bodyDiv w:val="1"/>
      <w:marLeft w:val="0"/>
      <w:marRight w:val="0"/>
      <w:marTop w:val="0"/>
      <w:marBottom w:val="0"/>
      <w:divBdr>
        <w:top w:val="none" w:sz="0" w:space="0" w:color="auto"/>
        <w:left w:val="none" w:sz="0" w:space="0" w:color="auto"/>
        <w:bottom w:val="none" w:sz="0" w:space="0" w:color="auto"/>
        <w:right w:val="none" w:sz="0" w:space="0" w:color="auto"/>
      </w:divBdr>
    </w:div>
    <w:div w:id="1207336722">
      <w:bodyDiv w:val="1"/>
      <w:marLeft w:val="0"/>
      <w:marRight w:val="0"/>
      <w:marTop w:val="0"/>
      <w:marBottom w:val="0"/>
      <w:divBdr>
        <w:top w:val="none" w:sz="0" w:space="0" w:color="auto"/>
        <w:left w:val="none" w:sz="0" w:space="0" w:color="auto"/>
        <w:bottom w:val="none" w:sz="0" w:space="0" w:color="auto"/>
        <w:right w:val="none" w:sz="0" w:space="0" w:color="auto"/>
      </w:divBdr>
    </w:div>
    <w:div w:id="1228610680">
      <w:bodyDiv w:val="1"/>
      <w:marLeft w:val="0"/>
      <w:marRight w:val="0"/>
      <w:marTop w:val="0"/>
      <w:marBottom w:val="0"/>
      <w:divBdr>
        <w:top w:val="none" w:sz="0" w:space="0" w:color="auto"/>
        <w:left w:val="none" w:sz="0" w:space="0" w:color="auto"/>
        <w:bottom w:val="none" w:sz="0" w:space="0" w:color="auto"/>
        <w:right w:val="none" w:sz="0" w:space="0" w:color="auto"/>
      </w:divBdr>
    </w:div>
    <w:div w:id="1235386188">
      <w:bodyDiv w:val="1"/>
      <w:marLeft w:val="0"/>
      <w:marRight w:val="0"/>
      <w:marTop w:val="0"/>
      <w:marBottom w:val="0"/>
      <w:divBdr>
        <w:top w:val="none" w:sz="0" w:space="0" w:color="auto"/>
        <w:left w:val="none" w:sz="0" w:space="0" w:color="auto"/>
        <w:bottom w:val="none" w:sz="0" w:space="0" w:color="auto"/>
        <w:right w:val="none" w:sz="0" w:space="0" w:color="auto"/>
      </w:divBdr>
    </w:div>
    <w:div w:id="1250388673">
      <w:bodyDiv w:val="1"/>
      <w:marLeft w:val="0"/>
      <w:marRight w:val="0"/>
      <w:marTop w:val="0"/>
      <w:marBottom w:val="0"/>
      <w:divBdr>
        <w:top w:val="none" w:sz="0" w:space="0" w:color="auto"/>
        <w:left w:val="none" w:sz="0" w:space="0" w:color="auto"/>
        <w:bottom w:val="none" w:sz="0" w:space="0" w:color="auto"/>
        <w:right w:val="none" w:sz="0" w:space="0" w:color="auto"/>
      </w:divBdr>
    </w:div>
    <w:div w:id="1254512822">
      <w:bodyDiv w:val="1"/>
      <w:marLeft w:val="0"/>
      <w:marRight w:val="0"/>
      <w:marTop w:val="0"/>
      <w:marBottom w:val="0"/>
      <w:divBdr>
        <w:top w:val="none" w:sz="0" w:space="0" w:color="auto"/>
        <w:left w:val="none" w:sz="0" w:space="0" w:color="auto"/>
        <w:bottom w:val="none" w:sz="0" w:space="0" w:color="auto"/>
        <w:right w:val="none" w:sz="0" w:space="0" w:color="auto"/>
      </w:divBdr>
    </w:div>
    <w:div w:id="1313291388">
      <w:bodyDiv w:val="1"/>
      <w:marLeft w:val="0"/>
      <w:marRight w:val="0"/>
      <w:marTop w:val="0"/>
      <w:marBottom w:val="0"/>
      <w:divBdr>
        <w:top w:val="none" w:sz="0" w:space="0" w:color="auto"/>
        <w:left w:val="none" w:sz="0" w:space="0" w:color="auto"/>
        <w:bottom w:val="none" w:sz="0" w:space="0" w:color="auto"/>
        <w:right w:val="none" w:sz="0" w:space="0" w:color="auto"/>
      </w:divBdr>
    </w:div>
    <w:div w:id="1328628854">
      <w:bodyDiv w:val="1"/>
      <w:marLeft w:val="0"/>
      <w:marRight w:val="0"/>
      <w:marTop w:val="0"/>
      <w:marBottom w:val="0"/>
      <w:divBdr>
        <w:top w:val="none" w:sz="0" w:space="0" w:color="auto"/>
        <w:left w:val="none" w:sz="0" w:space="0" w:color="auto"/>
        <w:bottom w:val="none" w:sz="0" w:space="0" w:color="auto"/>
        <w:right w:val="none" w:sz="0" w:space="0" w:color="auto"/>
      </w:divBdr>
    </w:div>
    <w:div w:id="1333071118">
      <w:bodyDiv w:val="1"/>
      <w:marLeft w:val="0"/>
      <w:marRight w:val="0"/>
      <w:marTop w:val="0"/>
      <w:marBottom w:val="0"/>
      <w:divBdr>
        <w:top w:val="none" w:sz="0" w:space="0" w:color="auto"/>
        <w:left w:val="none" w:sz="0" w:space="0" w:color="auto"/>
        <w:bottom w:val="none" w:sz="0" w:space="0" w:color="auto"/>
        <w:right w:val="none" w:sz="0" w:space="0" w:color="auto"/>
      </w:divBdr>
    </w:div>
    <w:div w:id="1370062732">
      <w:bodyDiv w:val="1"/>
      <w:marLeft w:val="0"/>
      <w:marRight w:val="0"/>
      <w:marTop w:val="0"/>
      <w:marBottom w:val="0"/>
      <w:divBdr>
        <w:top w:val="none" w:sz="0" w:space="0" w:color="auto"/>
        <w:left w:val="none" w:sz="0" w:space="0" w:color="auto"/>
        <w:bottom w:val="none" w:sz="0" w:space="0" w:color="auto"/>
        <w:right w:val="none" w:sz="0" w:space="0" w:color="auto"/>
      </w:divBdr>
      <w:divsChild>
        <w:div w:id="376128808">
          <w:marLeft w:val="0"/>
          <w:marRight w:val="0"/>
          <w:marTop w:val="0"/>
          <w:marBottom w:val="0"/>
          <w:divBdr>
            <w:top w:val="none" w:sz="0" w:space="0" w:color="auto"/>
            <w:left w:val="none" w:sz="0" w:space="0" w:color="auto"/>
            <w:bottom w:val="none" w:sz="0" w:space="0" w:color="auto"/>
            <w:right w:val="none" w:sz="0" w:space="0" w:color="auto"/>
          </w:divBdr>
        </w:div>
        <w:div w:id="962223977">
          <w:marLeft w:val="0"/>
          <w:marRight w:val="0"/>
          <w:marTop w:val="0"/>
          <w:marBottom w:val="0"/>
          <w:divBdr>
            <w:top w:val="none" w:sz="0" w:space="0" w:color="auto"/>
            <w:left w:val="none" w:sz="0" w:space="0" w:color="auto"/>
            <w:bottom w:val="none" w:sz="0" w:space="0" w:color="auto"/>
            <w:right w:val="none" w:sz="0" w:space="0" w:color="auto"/>
          </w:divBdr>
          <w:divsChild>
            <w:div w:id="10402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2850">
      <w:bodyDiv w:val="1"/>
      <w:marLeft w:val="0"/>
      <w:marRight w:val="0"/>
      <w:marTop w:val="0"/>
      <w:marBottom w:val="0"/>
      <w:divBdr>
        <w:top w:val="none" w:sz="0" w:space="0" w:color="auto"/>
        <w:left w:val="none" w:sz="0" w:space="0" w:color="auto"/>
        <w:bottom w:val="none" w:sz="0" w:space="0" w:color="auto"/>
        <w:right w:val="none" w:sz="0" w:space="0" w:color="auto"/>
      </w:divBdr>
    </w:div>
    <w:div w:id="1384284146">
      <w:bodyDiv w:val="1"/>
      <w:marLeft w:val="0"/>
      <w:marRight w:val="0"/>
      <w:marTop w:val="0"/>
      <w:marBottom w:val="0"/>
      <w:divBdr>
        <w:top w:val="none" w:sz="0" w:space="0" w:color="auto"/>
        <w:left w:val="none" w:sz="0" w:space="0" w:color="auto"/>
        <w:bottom w:val="none" w:sz="0" w:space="0" w:color="auto"/>
        <w:right w:val="none" w:sz="0" w:space="0" w:color="auto"/>
      </w:divBdr>
      <w:divsChild>
        <w:div w:id="59983001">
          <w:marLeft w:val="0"/>
          <w:marRight w:val="0"/>
          <w:marTop w:val="0"/>
          <w:marBottom w:val="0"/>
          <w:divBdr>
            <w:top w:val="none" w:sz="0" w:space="0" w:color="auto"/>
            <w:left w:val="none" w:sz="0" w:space="0" w:color="auto"/>
            <w:bottom w:val="none" w:sz="0" w:space="0" w:color="auto"/>
            <w:right w:val="none" w:sz="0" w:space="0" w:color="auto"/>
          </w:divBdr>
          <w:divsChild>
            <w:div w:id="520434548">
              <w:marLeft w:val="0"/>
              <w:marRight w:val="0"/>
              <w:marTop w:val="0"/>
              <w:marBottom w:val="0"/>
              <w:divBdr>
                <w:top w:val="none" w:sz="0" w:space="0" w:color="auto"/>
                <w:left w:val="none" w:sz="0" w:space="0" w:color="auto"/>
                <w:bottom w:val="none" w:sz="0" w:space="0" w:color="auto"/>
                <w:right w:val="none" w:sz="0" w:space="0" w:color="auto"/>
              </w:divBdr>
              <w:divsChild>
                <w:div w:id="5135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5875">
          <w:marLeft w:val="0"/>
          <w:marRight w:val="0"/>
          <w:marTop w:val="0"/>
          <w:marBottom w:val="0"/>
          <w:divBdr>
            <w:top w:val="none" w:sz="0" w:space="0" w:color="auto"/>
            <w:left w:val="none" w:sz="0" w:space="0" w:color="auto"/>
            <w:bottom w:val="none" w:sz="0" w:space="0" w:color="auto"/>
            <w:right w:val="none" w:sz="0" w:space="0" w:color="auto"/>
          </w:divBdr>
          <w:divsChild>
            <w:div w:id="1888026840">
              <w:marLeft w:val="0"/>
              <w:marRight w:val="0"/>
              <w:marTop w:val="0"/>
              <w:marBottom w:val="0"/>
              <w:divBdr>
                <w:top w:val="none" w:sz="0" w:space="0" w:color="auto"/>
                <w:left w:val="none" w:sz="0" w:space="0" w:color="auto"/>
                <w:bottom w:val="none" w:sz="0" w:space="0" w:color="auto"/>
                <w:right w:val="none" w:sz="0" w:space="0" w:color="auto"/>
              </w:divBdr>
              <w:divsChild>
                <w:div w:id="981035438">
                  <w:marLeft w:val="0"/>
                  <w:marRight w:val="0"/>
                  <w:marTop w:val="0"/>
                  <w:marBottom w:val="0"/>
                  <w:divBdr>
                    <w:top w:val="none" w:sz="0" w:space="0" w:color="auto"/>
                    <w:left w:val="none" w:sz="0" w:space="0" w:color="auto"/>
                    <w:bottom w:val="none" w:sz="0" w:space="0" w:color="auto"/>
                    <w:right w:val="none" w:sz="0" w:space="0" w:color="auto"/>
                  </w:divBdr>
                </w:div>
              </w:divsChild>
            </w:div>
            <w:div w:id="1357075824">
              <w:marLeft w:val="0"/>
              <w:marRight w:val="0"/>
              <w:marTop w:val="0"/>
              <w:marBottom w:val="0"/>
              <w:divBdr>
                <w:top w:val="none" w:sz="0" w:space="0" w:color="auto"/>
                <w:left w:val="none" w:sz="0" w:space="0" w:color="auto"/>
                <w:bottom w:val="none" w:sz="0" w:space="0" w:color="auto"/>
                <w:right w:val="none" w:sz="0" w:space="0" w:color="auto"/>
              </w:divBdr>
              <w:divsChild>
                <w:div w:id="17544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709">
          <w:marLeft w:val="0"/>
          <w:marRight w:val="0"/>
          <w:marTop w:val="0"/>
          <w:marBottom w:val="0"/>
          <w:divBdr>
            <w:top w:val="none" w:sz="0" w:space="0" w:color="auto"/>
            <w:left w:val="none" w:sz="0" w:space="0" w:color="auto"/>
            <w:bottom w:val="none" w:sz="0" w:space="0" w:color="auto"/>
            <w:right w:val="none" w:sz="0" w:space="0" w:color="auto"/>
          </w:divBdr>
          <w:divsChild>
            <w:div w:id="1819377607">
              <w:marLeft w:val="0"/>
              <w:marRight w:val="0"/>
              <w:marTop w:val="0"/>
              <w:marBottom w:val="0"/>
              <w:divBdr>
                <w:top w:val="none" w:sz="0" w:space="0" w:color="auto"/>
                <w:left w:val="none" w:sz="0" w:space="0" w:color="auto"/>
                <w:bottom w:val="none" w:sz="0" w:space="0" w:color="auto"/>
                <w:right w:val="none" w:sz="0" w:space="0" w:color="auto"/>
              </w:divBdr>
              <w:divsChild>
                <w:div w:id="174341961">
                  <w:marLeft w:val="0"/>
                  <w:marRight w:val="0"/>
                  <w:marTop w:val="0"/>
                  <w:marBottom w:val="0"/>
                  <w:divBdr>
                    <w:top w:val="none" w:sz="0" w:space="0" w:color="auto"/>
                    <w:left w:val="none" w:sz="0" w:space="0" w:color="auto"/>
                    <w:bottom w:val="none" w:sz="0" w:space="0" w:color="auto"/>
                    <w:right w:val="none" w:sz="0" w:space="0" w:color="auto"/>
                  </w:divBdr>
                </w:div>
              </w:divsChild>
            </w:div>
            <w:div w:id="1534227474">
              <w:marLeft w:val="0"/>
              <w:marRight w:val="0"/>
              <w:marTop w:val="0"/>
              <w:marBottom w:val="0"/>
              <w:divBdr>
                <w:top w:val="none" w:sz="0" w:space="0" w:color="auto"/>
                <w:left w:val="none" w:sz="0" w:space="0" w:color="auto"/>
                <w:bottom w:val="none" w:sz="0" w:space="0" w:color="auto"/>
                <w:right w:val="none" w:sz="0" w:space="0" w:color="auto"/>
              </w:divBdr>
              <w:divsChild>
                <w:div w:id="7956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06723">
          <w:marLeft w:val="0"/>
          <w:marRight w:val="0"/>
          <w:marTop w:val="0"/>
          <w:marBottom w:val="0"/>
          <w:divBdr>
            <w:top w:val="none" w:sz="0" w:space="0" w:color="auto"/>
            <w:left w:val="none" w:sz="0" w:space="0" w:color="auto"/>
            <w:bottom w:val="none" w:sz="0" w:space="0" w:color="auto"/>
            <w:right w:val="none" w:sz="0" w:space="0" w:color="auto"/>
          </w:divBdr>
          <w:divsChild>
            <w:div w:id="80496278">
              <w:marLeft w:val="0"/>
              <w:marRight w:val="0"/>
              <w:marTop w:val="0"/>
              <w:marBottom w:val="0"/>
              <w:divBdr>
                <w:top w:val="none" w:sz="0" w:space="0" w:color="auto"/>
                <w:left w:val="none" w:sz="0" w:space="0" w:color="auto"/>
                <w:bottom w:val="none" w:sz="0" w:space="0" w:color="auto"/>
                <w:right w:val="none" w:sz="0" w:space="0" w:color="auto"/>
              </w:divBdr>
              <w:divsChild>
                <w:div w:id="39523266">
                  <w:marLeft w:val="0"/>
                  <w:marRight w:val="0"/>
                  <w:marTop w:val="0"/>
                  <w:marBottom w:val="0"/>
                  <w:divBdr>
                    <w:top w:val="none" w:sz="0" w:space="0" w:color="auto"/>
                    <w:left w:val="none" w:sz="0" w:space="0" w:color="auto"/>
                    <w:bottom w:val="none" w:sz="0" w:space="0" w:color="auto"/>
                    <w:right w:val="none" w:sz="0" w:space="0" w:color="auto"/>
                  </w:divBdr>
                </w:div>
              </w:divsChild>
            </w:div>
            <w:div w:id="2022850264">
              <w:marLeft w:val="0"/>
              <w:marRight w:val="0"/>
              <w:marTop w:val="0"/>
              <w:marBottom w:val="0"/>
              <w:divBdr>
                <w:top w:val="none" w:sz="0" w:space="0" w:color="auto"/>
                <w:left w:val="none" w:sz="0" w:space="0" w:color="auto"/>
                <w:bottom w:val="none" w:sz="0" w:space="0" w:color="auto"/>
                <w:right w:val="none" w:sz="0" w:space="0" w:color="auto"/>
              </w:divBdr>
              <w:divsChild>
                <w:div w:id="3664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6301">
          <w:marLeft w:val="0"/>
          <w:marRight w:val="0"/>
          <w:marTop w:val="0"/>
          <w:marBottom w:val="0"/>
          <w:divBdr>
            <w:top w:val="none" w:sz="0" w:space="0" w:color="auto"/>
            <w:left w:val="none" w:sz="0" w:space="0" w:color="auto"/>
            <w:bottom w:val="none" w:sz="0" w:space="0" w:color="auto"/>
            <w:right w:val="none" w:sz="0" w:space="0" w:color="auto"/>
          </w:divBdr>
          <w:divsChild>
            <w:div w:id="1787851480">
              <w:marLeft w:val="0"/>
              <w:marRight w:val="0"/>
              <w:marTop w:val="0"/>
              <w:marBottom w:val="0"/>
              <w:divBdr>
                <w:top w:val="none" w:sz="0" w:space="0" w:color="auto"/>
                <w:left w:val="none" w:sz="0" w:space="0" w:color="auto"/>
                <w:bottom w:val="none" w:sz="0" w:space="0" w:color="auto"/>
                <w:right w:val="none" w:sz="0" w:space="0" w:color="auto"/>
              </w:divBdr>
              <w:divsChild>
                <w:div w:id="396320671">
                  <w:marLeft w:val="0"/>
                  <w:marRight w:val="0"/>
                  <w:marTop w:val="0"/>
                  <w:marBottom w:val="0"/>
                  <w:divBdr>
                    <w:top w:val="none" w:sz="0" w:space="0" w:color="auto"/>
                    <w:left w:val="none" w:sz="0" w:space="0" w:color="auto"/>
                    <w:bottom w:val="none" w:sz="0" w:space="0" w:color="auto"/>
                    <w:right w:val="none" w:sz="0" w:space="0" w:color="auto"/>
                  </w:divBdr>
                </w:div>
              </w:divsChild>
            </w:div>
            <w:div w:id="752044339">
              <w:marLeft w:val="0"/>
              <w:marRight w:val="0"/>
              <w:marTop w:val="0"/>
              <w:marBottom w:val="0"/>
              <w:divBdr>
                <w:top w:val="none" w:sz="0" w:space="0" w:color="auto"/>
                <w:left w:val="none" w:sz="0" w:space="0" w:color="auto"/>
                <w:bottom w:val="none" w:sz="0" w:space="0" w:color="auto"/>
                <w:right w:val="none" w:sz="0" w:space="0" w:color="auto"/>
              </w:divBdr>
              <w:divsChild>
                <w:div w:id="21452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1613">
          <w:marLeft w:val="0"/>
          <w:marRight w:val="0"/>
          <w:marTop w:val="0"/>
          <w:marBottom w:val="0"/>
          <w:divBdr>
            <w:top w:val="none" w:sz="0" w:space="0" w:color="auto"/>
            <w:left w:val="none" w:sz="0" w:space="0" w:color="auto"/>
            <w:bottom w:val="none" w:sz="0" w:space="0" w:color="auto"/>
            <w:right w:val="none" w:sz="0" w:space="0" w:color="auto"/>
          </w:divBdr>
          <w:divsChild>
            <w:div w:id="1126923852">
              <w:marLeft w:val="0"/>
              <w:marRight w:val="0"/>
              <w:marTop w:val="0"/>
              <w:marBottom w:val="0"/>
              <w:divBdr>
                <w:top w:val="none" w:sz="0" w:space="0" w:color="auto"/>
                <w:left w:val="none" w:sz="0" w:space="0" w:color="auto"/>
                <w:bottom w:val="none" w:sz="0" w:space="0" w:color="auto"/>
                <w:right w:val="none" w:sz="0" w:space="0" w:color="auto"/>
              </w:divBdr>
              <w:divsChild>
                <w:div w:id="2123524168">
                  <w:marLeft w:val="0"/>
                  <w:marRight w:val="0"/>
                  <w:marTop w:val="0"/>
                  <w:marBottom w:val="0"/>
                  <w:divBdr>
                    <w:top w:val="none" w:sz="0" w:space="0" w:color="auto"/>
                    <w:left w:val="none" w:sz="0" w:space="0" w:color="auto"/>
                    <w:bottom w:val="none" w:sz="0" w:space="0" w:color="auto"/>
                    <w:right w:val="none" w:sz="0" w:space="0" w:color="auto"/>
                  </w:divBdr>
                </w:div>
              </w:divsChild>
            </w:div>
            <w:div w:id="387001192">
              <w:marLeft w:val="0"/>
              <w:marRight w:val="0"/>
              <w:marTop w:val="0"/>
              <w:marBottom w:val="0"/>
              <w:divBdr>
                <w:top w:val="none" w:sz="0" w:space="0" w:color="auto"/>
                <w:left w:val="none" w:sz="0" w:space="0" w:color="auto"/>
                <w:bottom w:val="none" w:sz="0" w:space="0" w:color="auto"/>
                <w:right w:val="none" w:sz="0" w:space="0" w:color="auto"/>
              </w:divBdr>
              <w:divsChild>
                <w:div w:id="17112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5337">
          <w:marLeft w:val="0"/>
          <w:marRight w:val="0"/>
          <w:marTop w:val="0"/>
          <w:marBottom w:val="0"/>
          <w:divBdr>
            <w:top w:val="none" w:sz="0" w:space="0" w:color="auto"/>
            <w:left w:val="none" w:sz="0" w:space="0" w:color="auto"/>
            <w:bottom w:val="none" w:sz="0" w:space="0" w:color="auto"/>
            <w:right w:val="none" w:sz="0" w:space="0" w:color="auto"/>
          </w:divBdr>
          <w:divsChild>
            <w:div w:id="1237744986">
              <w:marLeft w:val="0"/>
              <w:marRight w:val="0"/>
              <w:marTop w:val="0"/>
              <w:marBottom w:val="0"/>
              <w:divBdr>
                <w:top w:val="none" w:sz="0" w:space="0" w:color="auto"/>
                <w:left w:val="none" w:sz="0" w:space="0" w:color="auto"/>
                <w:bottom w:val="none" w:sz="0" w:space="0" w:color="auto"/>
                <w:right w:val="none" w:sz="0" w:space="0" w:color="auto"/>
              </w:divBdr>
              <w:divsChild>
                <w:div w:id="929582614">
                  <w:marLeft w:val="0"/>
                  <w:marRight w:val="0"/>
                  <w:marTop w:val="0"/>
                  <w:marBottom w:val="0"/>
                  <w:divBdr>
                    <w:top w:val="none" w:sz="0" w:space="0" w:color="auto"/>
                    <w:left w:val="none" w:sz="0" w:space="0" w:color="auto"/>
                    <w:bottom w:val="none" w:sz="0" w:space="0" w:color="auto"/>
                    <w:right w:val="none" w:sz="0" w:space="0" w:color="auto"/>
                  </w:divBdr>
                </w:div>
              </w:divsChild>
            </w:div>
            <w:div w:id="2052458811">
              <w:marLeft w:val="0"/>
              <w:marRight w:val="0"/>
              <w:marTop w:val="0"/>
              <w:marBottom w:val="0"/>
              <w:divBdr>
                <w:top w:val="none" w:sz="0" w:space="0" w:color="auto"/>
                <w:left w:val="none" w:sz="0" w:space="0" w:color="auto"/>
                <w:bottom w:val="none" w:sz="0" w:space="0" w:color="auto"/>
                <w:right w:val="none" w:sz="0" w:space="0" w:color="auto"/>
              </w:divBdr>
              <w:divsChild>
                <w:div w:id="3328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5734">
          <w:marLeft w:val="0"/>
          <w:marRight w:val="0"/>
          <w:marTop w:val="0"/>
          <w:marBottom w:val="0"/>
          <w:divBdr>
            <w:top w:val="none" w:sz="0" w:space="0" w:color="auto"/>
            <w:left w:val="none" w:sz="0" w:space="0" w:color="auto"/>
            <w:bottom w:val="none" w:sz="0" w:space="0" w:color="auto"/>
            <w:right w:val="none" w:sz="0" w:space="0" w:color="auto"/>
          </w:divBdr>
          <w:divsChild>
            <w:div w:id="783811310">
              <w:marLeft w:val="0"/>
              <w:marRight w:val="0"/>
              <w:marTop w:val="0"/>
              <w:marBottom w:val="0"/>
              <w:divBdr>
                <w:top w:val="none" w:sz="0" w:space="0" w:color="auto"/>
                <w:left w:val="none" w:sz="0" w:space="0" w:color="auto"/>
                <w:bottom w:val="none" w:sz="0" w:space="0" w:color="auto"/>
                <w:right w:val="none" w:sz="0" w:space="0" w:color="auto"/>
              </w:divBdr>
              <w:divsChild>
                <w:div w:id="1229416530">
                  <w:marLeft w:val="0"/>
                  <w:marRight w:val="0"/>
                  <w:marTop w:val="0"/>
                  <w:marBottom w:val="0"/>
                  <w:divBdr>
                    <w:top w:val="none" w:sz="0" w:space="0" w:color="auto"/>
                    <w:left w:val="none" w:sz="0" w:space="0" w:color="auto"/>
                    <w:bottom w:val="none" w:sz="0" w:space="0" w:color="auto"/>
                    <w:right w:val="none" w:sz="0" w:space="0" w:color="auto"/>
                  </w:divBdr>
                </w:div>
              </w:divsChild>
            </w:div>
            <w:div w:id="1415401016">
              <w:marLeft w:val="0"/>
              <w:marRight w:val="0"/>
              <w:marTop w:val="0"/>
              <w:marBottom w:val="0"/>
              <w:divBdr>
                <w:top w:val="none" w:sz="0" w:space="0" w:color="auto"/>
                <w:left w:val="none" w:sz="0" w:space="0" w:color="auto"/>
                <w:bottom w:val="none" w:sz="0" w:space="0" w:color="auto"/>
                <w:right w:val="none" w:sz="0" w:space="0" w:color="auto"/>
              </w:divBdr>
              <w:divsChild>
                <w:div w:id="19866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9347">
          <w:marLeft w:val="0"/>
          <w:marRight w:val="0"/>
          <w:marTop w:val="0"/>
          <w:marBottom w:val="0"/>
          <w:divBdr>
            <w:top w:val="none" w:sz="0" w:space="0" w:color="auto"/>
            <w:left w:val="none" w:sz="0" w:space="0" w:color="auto"/>
            <w:bottom w:val="none" w:sz="0" w:space="0" w:color="auto"/>
            <w:right w:val="none" w:sz="0" w:space="0" w:color="auto"/>
          </w:divBdr>
          <w:divsChild>
            <w:div w:id="112018344">
              <w:marLeft w:val="0"/>
              <w:marRight w:val="0"/>
              <w:marTop w:val="0"/>
              <w:marBottom w:val="0"/>
              <w:divBdr>
                <w:top w:val="none" w:sz="0" w:space="0" w:color="auto"/>
                <w:left w:val="none" w:sz="0" w:space="0" w:color="auto"/>
                <w:bottom w:val="none" w:sz="0" w:space="0" w:color="auto"/>
                <w:right w:val="none" w:sz="0" w:space="0" w:color="auto"/>
              </w:divBdr>
              <w:divsChild>
                <w:div w:id="2094468097">
                  <w:marLeft w:val="0"/>
                  <w:marRight w:val="0"/>
                  <w:marTop w:val="0"/>
                  <w:marBottom w:val="0"/>
                  <w:divBdr>
                    <w:top w:val="none" w:sz="0" w:space="0" w:color="auto"/>
                    <w:left w:val="none" w:sz="0" w:space="0" w:color="auto"/>
                    <w:bottom w:val="none" w:sz="0" w:space="0" w:color="auto"/>
                    <w:right w:val="none" w:sz="0" w:space="0" w:color="auto"/>
                  </w:divBdr>
                </w:div>
              </w:divsChild>
            </w:div>
            <w:div w:id="705132353">
              <w:marLeft w:val="0"/>
              <w:marRight w:val="0"/>
              <w:marTop w:val="0"/>
              <w:marBottom w:val="0"/>
              <w:divBdr>
                <w:top w:val="none" w:sz="0" w:space="0" w:color="auto"/>
                <w:left w:val="none" w:sz="0" w:space="0" w:color="auto"/>
                <w:bottom w:val="none" w:sz="0" w:space="0" w:color="auto"/>
                <w:right w:val="none" w:sz="0" w:space="0" w:color="auto"/>
              </w:divBdr>
              <w:divsChild>
                <w:div w:id="529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0453">
      <w:bodyDiv w:val="1"/>
      <w:marLeft w:val="0"/>
      <w:marRight w:val="0"/>
      <w:marTop w:val="0"/>
      <w:marBottom w:val="0"/>
      <w:divBdr>
        <w:top w:val="none" w:sz="0" w:space="0" w:color="auto"/>
        <w:left w:val="none" w:sz="0" w:space="0" w:color="auto"/>
        <w:bottom w:val="none" w:sz="0" w:space="0" w:color="auto"/>
        <w:right w:val="none" w:sz="0" w:space="0" w:color="auto"/>
      </w:divBdr>
    </w:div>
    <w:div w:id="1422606521">
      <w:bodyDiv w:val="1"/>
      <w:marLeft w:val="0"/>
      <w:marRight w:val="0"/>
      <w:marTop w:val="0"/>
      <w:marBottom w:val="0"/>
      <w:divBdr>
        <w:top w:val="none" w:sz="0" w:space="0" w:color="auto"/>
        <w:left w:val="none" w:sz="0" w:space="0" w:color="auto"/>
        <w:bottom w:val="none" w:sz="0" w:space="0" w:color="auto"/>
        <w:right w:val="none" w:sz="0" w:space="0" w:color="auto"/>
      </w:divBdr>
    </w:div>
    <w:div w:id="1457210670">
      <w:bodyDiv w:val="1"/>
      <w:marLeft w:val="0"/>
      <w:marRight w:val="0"/>
      <w:marTop w:val="0"/>
      <w:marBottom w:val="0"/>
      <w:divBdr>
        <w:top w:val="none" w:sz="0" w:space="0" w:color="auto"/>
        <w:left w:val="none" w:sz="0" w:space="0" w:color="auto"/>
        <w:bottom w:val="none" w:sz="0" w:space="0" w:color="auto"/>
        <w:right w:val="none" w:sz="0" w:space="0" w:color="auto"/>
      </w:divBdr>
      <w:divsChild>
        <w:div w:id="103429559">
          <w:marLeft w:val="0"/>
          <w:marRight w:val="0"/>
          <w:marTop w:val="0"/>
          <w:marBottom w:val="0"/>
          <w:divBdr>
            <w:top w:val="none" w:sz="0" w:space="0" w:color="auto"/>
            <w:left w:val="none" w:sz="0" w:space="0" w:color="auto"/>
            <w:bottom w:val="none" w:sz="0" w:space="0" w:color="auto"/>
            <w:right w:val="none" w:sz="0" w:space="0" w:color="auto"/>
          </w:divBdr>
          <w:divsChild>
            <w:div w:id="1339042395">
              <w:marLeft w:val="0"/>
              <w:marRight w:val="0"/>
              <w:marTop w:val="0"/>
              <w:marBottom w:val="0"/>
              <w:divBdr>
                <w:top w:val="none" w:sz="0" w:space="0" w:color="auto"/>
                <w:left w:val="none" w:sz="0" w:space="0" w:color="auto"/>
                <w:bottom w:val="none" w:sz="0" w:space="0" w:color="auto"/>
                <w:right w:val="none" w:sz="0" w:space="0" w:color="auto"/>
              </w:divBdr>
              <w:divsChild>
                <w:div w:id="255794780">
                  <w:marLeft w:val="0"/>
                  <w:marRight w:val="0"/>
                  <w:marTop w:val="0"/>
                  <w:marBottom w:val="0"/>
                  <w:divBdr>
                    <w:top w:val="none" w:sz="0" w:space="0" w:color="auto"/>
                    <w:left w:val="none" w:sz="0" w:space="0" w:color="auto"/>
                    <w:bottom w:val="none" w:sz="0" w:space="0" w:color="auto"/>
                    <w:right w:val="none" w:sz="0" w:space="0" w:color="auto"/>
                  </w:divBdr>
                  <w:divsChild>
                    <w:div w:id="2119443232">
                      <w:marLeft w:val="0"/>
                      <w:marRight w:val="0"/>
                      <w:marTop w:val="0"/>
                      <w:marBottom w:val="0"/>
                      <w:divBdr>
                        <w:top w:val="none" w:sz="0" w:space="0" w:color="auto"/>
                        <w:left w:val="none" w:sz="0" w:space="0" w:color="auto"/>
                        <w:bottom w:val="none" w:sz="0" w:space="0" w:color="auto"/>
                        <w:right w:val="none" w:sz="0" w:space="0" w:color="auto"/>
                      </w:divBdr>
                      <w:divsChild>
                        <w:div w:id="845897604">
                          <w:marLeft w:val="0"/>
                          <w:marRight w:val="0"/>
                          <w:marTop w:val="0"/>
                          <w:marBottom w:val="0"/>
                          <w:divBdr>
                            <w:top w:val="none" w:sz="0" w:space="0" w:color="auto"/>
                            <w:left w:val="none" w:sz="0" w:space="0" w:color="auto"/>
                            <w:bottom w:val="none" w:sz="0" w:space="0" w:color="auto"/>
                            <w:right w:val="none" w:sz="0" w:space="0" w:color="auto"/>
                          </w:divBdr>
                        </w:div>
                      </w:divsChild>
                    </w:div>
                    <w:div w:id="1544706402">
                      <w:marLeft w:val="0"/>
                      <w:marRight w:val="0"/>
                      <w:marTop w:val="0"/>
                      <w:marBottom w:val="0"/>
                      <w:divBdr>
                        <w:top w:val="none" w:sz="0" w:space="0" w:color="auto"/>
                        <w:left w:val="none" w:sz="0" w:space="0" w:color="auto"/>
                        <w:bottom w:val="none" w:sz="0" w:space="0" w:color="auto"/>
                        <w:right w:val="none" w:sz="0" w:space="0" w:color="auto"/>
                      </w:divBdr>
                      <w:divsChild>
                        <w:div w:id="501311114">
                          <w:marLeft w:val="0"/>
                          <w:marRight w:val="0"/>
                          <w:marTop w:val="0"/>
                          <w:marBottom w:val="0"/>
                          <w:divBdr>
                            <w:top w:val="none" w:sz="0" w:space="0" w:color="auto"/>
                            <w:left w:val="none" w:sz="0" w:space="0" w:color="auto"/>
                            <w:bottom w:val="none" w:sz="0" w:space="0" w:color="auto"/>
                            <w:right w:val="none" w:sz="0" w:space="0" w:color="auto"/>
                          </w:divBdr>
                        </w:div>
                      </w:divsChild>
                    </w:div>
                    <w:div w:id="421876068">
                      <w:marLeft w:val="0"/>
                      <w:marRight w:val="0"/>
                      <w:marTop w:val="0"/>
                      <w:marBottom w:val="0"/>
                      <w:divBdr>
                        <w:top w:val="none" w:sz="0" w:space="0" w:color="auto"/>
                        <w:left w:val="none" w:sz="0" w:space="0" w:color="auto"/>
                        <w:bottom w:val="none" w:sz="0" w:space="0" w:color="auto"/>
                        <w:right w:val="none" w:sz="0" w:space="0" w:color="auto"/>
                      </w:divBdr>
                      <w:divsChild>
                        <w:div w:id="8285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054">
                  <w:marLeft w:val="0"/>
                  <w:marRight w:val="0"/>
                  <w:marTop w:val="0"/>
                  <w:marBottom w:val="0"/>
                  <w:divBdr>
                    <w:top w:val="none" w:sz="0" w:space="0" w:color="auto"/>
                    <w:left w:val="none" w:sz="0" w:space="0" w:color="auto"/>
                    <w:bottom w:val="none" w:sz="0" w:space="0" w:color="auto"/>
                    <w:right w:val="none" w:sz="0" w:space="0" w:color="auto"/>
                  </w:divBdr>
                  <w:divsChild>
                    <w:div w:id="762992780">
                      <w:marLeft w:val="0"/>
                      <w:marRight w:val="0"/>
                      <w:marTop w:val="0"/>
                      <w:marBottom w:val="0"/>
                      <w:divBdr>
                        <w:top w:val="none" w:sz="0" w:space="0" w:color="auto"/>
                        <w:left w:val="none" w:sz="0" w:space="0" w:color="auto"/>
                        <w:bottom w:val="none" w:sz="0" w:space="0" w:color="auto"/>
                        <w:right w:val="none" w:sz="0" w:space="0" w:color="auto"/>
                      </w:divBdr>
                      <w:divsChild>
                        <w:div w:id="1397581382">
                          <w:marLeft w:val="0"/>
                          <w:marRight w:val="0"/>
                          <w:marTop w:val="0"/>
                          <w:marBottom w:val="0"/>
                          <w:divBdr>
                            <w:top w:val="none" w:sz="0" w:space="0" w:color="auto"/>
                            <w:left w:val="none" w:sz="0" w:space="0" w:color="auto"/>
                            <w:bottom w:val="none" w:sz="0" w:space="0" w:color="auto"/>
                            <w:right w:val="none" w:sz="0" w:space="0" w:color="auto"/>
                          </w:divBdr>
                        </w:div>
                      </w:divsChild>
                    </w:div>
                    <w:div w:id="1768846467">
                      <w:marLeft w:val="0"/>
                      <w:marRight w:val="0"/>
                      <w:marTop w:val="0"/>
                      <w:marBottom w:val="0"/>
                      <w:divBdr>
                        <w:top w:val="none" w:sz="0" w:space="0" w:color="auto"/>
                        <w:left w:val="none" w:sz="0" w:space="0" w:color="auto"/>
                        <w:bottom w:val="none" w:sz="0" w:space="0" w:color="auto"/>
                        <w:right w:val="none" w:sz="0" w:space="0" w:color="auto"/>
                      </w:divBdr>
                      <w:divsChild>
                        <w:div w:id="450629766">
                          <w:marLeft w:val="0"/>
                          <w:marRight w:val="0"/>
                          <w:marTop w:val="0"/>
                          <w:marBottom w:val="0"/>
                          <w:divBdr>
                            <w:top w:val="none" w:sz="0" w:space="0" w:color="auto"/>
                            <w:left w:val="none" w:sz="0" w:space="0" w:color="auto"/>
                            <w:bottom w:val="none" w:sz="0" w:space="0" w:color="auto"/>
                            <w:right w:val="none" w:sz="0" w:space="0" w:color="auto"/>
                          </w:divBdr>
                        </w:div>
                      </w:divsChild>
                    </w:div>
                    <w:div w:id="1282572192">
                      <w:marLeft w:val="0"/>
                      <w:marRight w:val="0"/>
                      <w:marTop w:val="0"/>
                      <w:marBottom w:val="0"/>
                      <w:divBdr>
                        <w:top w:val="none" w:sz="0" w:space="0" w:color="auto"/>
                        <w:left w:val="none" w:sz="0" w:space="0" w:color="auto"/>
                        <w:bottom w:val="none" w:sz="0" w:space="0" w:color="auto"/>
                        <w:right w:val="none" w:sz="0" w:space="0" w:color="auto"/>
                      </w:divBdr>
                      <w:divsChild>
                        <w:div w:id="1961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099261">
      <w:bodyDiv w:val="1"/>
      <w:marLeft w:val="0"/>
      <w:marRight w:val="0"/>
      <w:marTop w:val="0"/>
      <w:marBottom w:val="0"/>
      <w:divBdr>
        <w:top w:val="none" w:sz="0" w:space="0" w:color="auto"/>
        <w:left w:val="none" w:sz="0" w:space="0" w:color="auto"/>
        <w:bottom w:val="none" w:sz="0" w:space="0" w:color="auto"/>
        <w:right w:val="none" w:sz="0" w:space="0" w:color="auto"/>
      </w:divBdr>
    </w:div>
    <w:div w:id="1530341479">
      <w:bodyDiv w:val="1"/>
      <w:marLeft w:val="0"/>
      <w:marRight w:val="0"/>
      <w:marTop w:val="0"/>
      <w:marBottom w:val="0"/>
      <w:divBdr>
        <w:top w:val="none" w:sz="0" w:space="0" w:color="auto"/>
        <w:left w:val="none" w:sz="0" w:space="0" w:color="auto"/>
        <w:bottom w:val="none" w:sz="0" w:space="0" w:color="auto"/>
        <w:right w:val="none" w:sz="0" w:space="0" w:color="auto"/>
      </w:divBdr>
    </w:div>
    <w:div w:id="1565070572">
      <w:bodyDiv w:val="1"/>
      <w:marLeft w:val="0"/>
      <w:marRight w:val="0"/>
      <w:marTop w:val="0"/>
      <w:marBottom w:val="0"/>
      <w:divBdr>
        <w:top w:val="none" w:sz="0" w:space="0" w:color="auto"/>
        <w:left w:val="none" w:sz="0" w:space="0" w:color="auto"/>
        <w:bottom w:val="none" w:sz="0" w:space="0" w:color="auto"/>
        <w:right w:val="none" w:sz="0" w:space="0" w:color="auto"/>
      </w:divBdr>
    </w:div>
    <w:div w:id="1567910778">
      <w:bodyDiv w:val="1"/>
      <w:marLeft w:val="0"/>
      <w:marRight w:val="0"/>
      <w:marTop w:val="0"/>
      <w:marBottom w:val="0"/>
      <w:divBdr>
        <w:top w:val="none" w:sz="0" w:space="0" w:color="auto"/>
        <w:left w:val="none" w:sz="0" w:space="0" w:color="auto"/>
        <w:bottom w:val="none" w:sz="0" w:space="0" w:color="auto"/>
        <w:right w:val="none" w:sz="0" w:space="0" w:color="auto"/>
      </w:divBdr>
    </w:div>
    <w:div w:id="1599025375">
      <w:bodyDiv w:val="1"/>
      <w:marLeft w:val="0"/>
      <w:marRight w:val="0"/>
      <w:marTop w:val="0"/>
      <w:marBottom w:val="0"/>
      <w:divBdr>
        <w:top w:val="none" w:sz="0" w:space="0" w:color="auto"/>
        <w:left w:val="none" w:sz="0" w:space="0" w:color="auto"/>
        <w:bottom w:val="none" w:sz="0" w:space="0" w:color="auto"/>
        <w:right w:val="none" w:sz="0" w:space="0" w:color="auto"/>
      </w:divBdr>
    </w:div>
    <w:div w:id="1622414315">
      <w:bodyDiv w:val="1"/>
      <w:marLeft w:val="0"/>
      <w:marRight w:val="0"/>
      <w:marTop w:val="0"/>
      <w:marBottom w:val="0"/>
      <w:divBdr>
        <w:top w:val="none" w:sz="0" w:space="0" w:color="auto"/>
        <w:left w:val="none" w:sz="0" w:space="0" w:color="auto"/>
        <w:bottom w:val="none" w:sz="0" w:space="0" w:color="auto"/>
        <w:right w:val="none" w:sz="0" w:space="0" w:color="auto"/>
      </w:divBdr>
    </w:div>
    <w:div w:id="1705708466">
      <w:bodyDiv w:val="1"/>
      <w:marLeft w:val="0"/>
      <w:marRight w:val="0"/>
      <w:marTop w:val="0"/>
      <w:marBottom w:val="0"/>
      <w:divBdr>
        <w:top w:val="none" w:sz="0" w:space="0" w:color="auto"/>
        <w:left w:val="none" w:sz="0" w:space="0" w:color="auto"/>
        <w:bottom w:val="none" w:sz="0" w:space="0" w:color="auto"/>
        <w:right w:val="none" w:sz="0" w:space="0" w:color="auto"/>
      </w:divBdr>
    </w:div>
    <w:div w:id="1707217022">
      <w:bodyDiv w:val="1"/>
      <w:marLeft w:val="0"/>
      <w:marRight w:val="0"/>
      <w:marTop w:val="0"/>
      <w:marBottom w:val="0"/>
      <w:divBdr>
        <w:top w:val="none" w:sz="0" w:space="0" w:color="auto"/>
        <w:left w:val="none" w:sz="0" w:space="0" w:color="auto"/>
        <w:bottom w:val="none" w:sz="0" w:space="0" w:color="auto"/>
        <w:right w:val="none" w:sz="0" w:space="0" w:color="auto"/>
      </w:divBdr>
    </w:div>
    <w:div w:id="1707756468">
      <w:bodyDiv w:val="1"/>
      <w:marLeft w:val="0"/>
      <w:marRight w:val="0"/>
      <w:marTop w:val="0"/>
      <w:marBottom w:val="0"/>
      <w:divBdr>
        <w:top w:val="none" w:sz="0" w:space="0" w:color="auto"/>
        <w:left w:val="none" w:sz="0" w:space="0" w:color="auto"/>
        <w:bottom w:val="none" w:sz="0" w:space="0" w:color="auto"/>
        <w:right w:val="none" w:sz="0" w:space="0" w:color="auto"/>
      </w:divBdr>
    </w:div>
    <w:div w:id="1723477227">
      <w:bodyDiv w:val="1"/>
      <w:marLeft w:val="0"/>
      <w:marRight w:val="0"/>
      <w:marTop w:val="0"/>
      <w:marBottom w:val="0"/>
      <w:divBdr>
        <w:top w:val="none" w:sz="0" w:space="0" w:color="auto"/>
        <w:left w:val="none" w:sz="0" w:space="0" w:color="auto"/>
        <w:bottom w:val="none" w:sz="0" w:space="0" w:color="auto"/>
        <w:right w:val="none" w:sz="0" w:space="0" w:color="auto"/>
      </w:divBdr>
    </w:div>
    <w:div w:id="1736199415">
      <w:bodyDiv w:val="1"/>
      <w:marLeft w:val="0"/>
      <w:marRight w:val="0"/>
      <w:marTop w:val="0"/>
      <w:marBottom w:val="0"/>
      <w:divBdr>
        <w:top w:val="none" w:sz="0" w:space="0" w:color="auto"/>
        <w:left w:val="none" w:sz="0" w:space="0" w:color="auto"/>
        <w:bottom w:val="none" w:sz="0" w:space="0" w:color="auto"/>
        <w:right w:val="none" w:sz="0" w:space="0" w:color="auto"/>
      </w:divBdr>
    </w:div>
    <w:div w:id="1747261088">
      <w:bodyDiv w:val="1"/>
      <w:marLeft w:val="0"/>
      <w:marRight w:val="0"/>
      <w:marTop w:val="0"/>
      <w:marBottom w:val="0"/>
      <w:divBdr>
        <w:top w:val="none" w:sz="0" w:space="0" w:color="auto"/>
        <w:left w:val="none" w:sz="0" w:space="0" w:color="auto"/>
        <w:bottom w:val="none" w:sz="0" w:space="0" w:color="auto"/>
        <w:right w:val="none" w:sz="0" w:space="0" w:color="auto"/>
      </w:divBdr>
    </w:div>
    <w:div w:id="1801608839">
      <w:bodyDiv w:val="1"/>
      <w:marLeft w:val="0"/>
      <w:marRight w:val="0"/>
      <w:marTop w:val="0"/>
      <w:marBottom w:val="0"/>
      <w:divBdr>
        <w:top w:val="none" w:sz="0" w:space="0" w:color="auto"/>
        <w:left w:val="none" w:sz="0" w:space="0" w:color="auto"/>
        <w:bottom w:val="none" w:sz="0" w:space="0" w:color="auto"/>
        <w:right w:val="none" w:sz="0" w:space="0" w:color="auto"/>
      </w:divBdr>
    </w:div>
    <w:div w:id="1807626950">
      <w:bodyDiv w:val="1"/>
      <w:marLeft w:val="0"/>
      <w:marRight w:val="0"/>
      <w:marTop w:val="0"/>
      <w:marBottom w:val="0"/>
      <w:divBdr>
        <w:top w:val="none" w:sz="0" w:space="0" w:color="auto"/>
        <w:left w:val="none" w:sz="0" w:space="0" w:color="auto"/>
        <w:bottom w:val="none" w:sz="0" w:space="0" w:color="auto"/>
        <w:right w:val="none" w:sz="0" w:space="0" w:color="auto"/>
      </w:divBdr>
      <w:divsChild>
        <w:div w:id="1935046938">
          <w:marLeft w:val="0"/>
          <w:marRight w:val="0"/>
          <w:marTop w:val="0"/>
          <w:marBottom w:val="0"/>
          <w:divBdr>
            <w:top w:val="none" w:sz="0" w:space="0" w:color="auto"/>
            <w:left w:val="none" w:sz="0" w:space="0" w:color="auto"/>
            <w:bottom w:val="none" w:sz="0" w:space="0" w:color="auto"/>
            <w:right w:val="none" w:sz="0" w:space="0" w:color="auto"/>
          </w:divBdr>
          <w:divsChild>
            <w:div w:id="2098205900">
              <w:marLeft w:val="0"/>
              <w:marRight w:val="0"/>
              <w:marTop w:val="0"/>
              <w:marBottom w:val="0"/>
              <w:divBdr>
                <w:top w:val="none" w:sz="0" w:space="0" w:color="auto"/>
                <w:left w:val="none" w:sz="0" w:space="0" w:color="auto"/>
                <w:bottom w:val="none" w:sz="0" w:space="0" w:color="auto"/>
                <w:right w:val="none" w:sz="0" w:space="0" w:color="auto"/>
              </w:divBdr>
              <w:divsChild>
                <w:div w:id="827749152">
                  <w:marLeft w:val="0"/>
                  <w:marRight w:val="0"/>
                  <w:marTop w:val="0"/>
                  <w:marBottom w:val="0"/>
                  <w:divBdr>
                    <w:top w:val="none" w:sz="0" w:space="0" w:color="auto"/>
                    <w:left w:val="none" w:sz="0" w:space="0" w:color="auto"/>
                    <w:bottom w:val="none" w:sz="0" w:space="0" w:color="auto"/>
                    <w:right w:val="none" w:sz="0" w:space="0" w:color="auto"/>
                  </w:divBdr>
                  <w:divsChild>
                    <w:div w:id="2015837376">
                      <w:marLeft w:val="0"/>
                      <w:marRight w:val="0"/>
                      <w:marTop w:val="0"/>
                      <w:marBottom w:val="0"/>
                      <w:divBdr>
                        <w:top w:val="none" w:sz="0" w:space="0" w:color="auto"/>
                        <w:left w:val="none" w:sz="0" w:space="0" w:color="auto"/>
                        <w:bottom w:val="none" w:sz="0" w:space="0" w:color="auto"/>
                        <w:right w:val="none" w:sz="0" w:space="0" w:color="auto"/>
                      </w:divBdr>
                    </w:div>
                  </w:divsChild>
                </w:div>
                <w:div w:id="1812671010">
                  <w:marLeft w:val="0"/>
                  <w:marRight w:val="0"/>
                  <w:marTop w:val="0"/>
                  <w:marBottom w:val="0"/>
                  <w:divBdr>
                    <w:top w:val="none" w:sz="0" w:space="0" w:color="auto"/>
                    <w:left w:val="none" w:sz="0" w:space="0" w:color="auto"/>
                    <w:bottom w:val="none" w:sz="0" w:space="0" w:color="auto"/>
                    <w:right w:val="none" w:sz="0" w:space="0" w:color="auto"/>
                  </w:divBdr>
                  <w:divsChild>
                    <w:div w:id="2013678940">
                      <w:marLeft w:val="0"/>
                      <w:marRight w:val="0"/>
                      <w:marTop w:val="0"/>
                      <w:marBottom w:val="0"/>
                      <w:divBdr>
                        <w:top w:val="none" w:sz="0" w:space="0" w:color="auto"/>
                        <w:left w:val="none" w:sz="0" w:space="0" w:color="auto"/>
                        <w:bottom w:val="none" w:sz="0" w:space="0" w:color="auto"/>
                        <w:right w:val="none" w:sz="0" w:space="0" w:color="auto"/>
                      </w:divBdr>
                      <w:divsChild>
                        <w:div w:id="1853107767">
                          <w:marLeft w:val="0"/>
                          <w:marRight w:val="0"/>
                          <w:marTop w:val="0"/>
                          <w:marBottom w:val="0"/>
                          <w:divBdr>
                            <w:top w:val="none" w:sz="0" w:space="0" w:color="auto"/>
                            <w:left w:val="none" w:sz="0" w:space="0" w:color="auto"/>
                            <w:bottom w:val="none" w:sz="0" w:space="0" w:color="auto"/>
                            <w:right w:val="none" w:sz="0" w:space="0" w:color="auto"/>
                          </w:divBdr>
                          <w:divsChild>
                            <w:div w:id="213780964">
                              <w:marLeft w:val="0"/>
                              <w:marRight w:val="0"/>
                              <w:marTop w:val="0"/>
                              <w:marBottom w:val="0"/>
                              <w:divBdr>
                                <w:top w:val="none" w:sz="0" w:space="0" w:color="auto"/>
                                <w:left w:val="none" w:sz="0" w:space="0" w:color="auto"/>
                                <w:bottom w:val="none" w:sz="0" w:space="0" w:color="auto"/>
                                <w:right w:val="none" w:sz="0" w:space="0" w:color="auto"/>
                              </w:divBdr>
                              <w:divsChild>
                                <w:div w:id="12104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5452">
                  <w:marLeft w:val="0"/>
                  <w:marRight w:val="0"/>
                  <w:marTop w:val="0"/>
                  <w:marBottom w:val="0"/>
                  <w:divBdr>
                    <w:top w:val="none" w:sz="0" w:space="0" w:color="auto"/>
                    <w:left w:val="none" w:sz="0" w:space="0" w:color="auto"/>
                    <w:bottom w:val="none" w:sz="0" w:space="0" w:color="auto"/>
                    <w:right w:val="none" w:sz="0" w:space="0" w:color="auto"/>
                  </w:divBdr>
                  <w:divsChild>
                    <w:div w:id="1515726124">
                      <w:marLeft w:val="0"/>
                      <w:marRight w:val="0"/>
                      <w:marTop w:val="0"/>
                      <w:marBottom w:val="0"/>
                      <w:divBdr>
                        <w:top w:val="none" w:sz="0" w:space="0" w:color="auto"/>
                        <w:left w:val="none" w:sz="0" w:space="0" w:color="auto"/>
                        <w:bottom w:val="none" w:sz="0" w:space="0" w:color="auto"/>
                        <w:right w:val="none" w:sz="0" w:space="0" w:color="auto"/>
                      </w:divBdr>
                      <w:divsChild>
                        <w:div w:id="419370892">
                          <w:marLeft w:val="0"/>
                          <w:marRight w:val="0"/>
                          <w:marTop w:val="0"/>
                          <w:marBottom w:val="0"/>
                          <w:divBdr>
                            <w:top w:val="none" w:sz="0" w:space="0" w:color="auto"/>
                            <w:left w:val="none" w:sz="0" w:space="0" w:color="auto"/>
                            <w:bottom w:val="none" w:sz="0" w:space="0" w:color="auto"/>
                            <w:right w:val="none" w:sz="0" w:space="0" w:color="auto"/>
                          </w:divBdr>
                          <w:divsChild>
                            <w:div w:id="402340021">
                              <w:marLeft w:val="0"/>
                              <w:marRight w:val="0"/>
                              <w:marTop w:val="0"/>
                              <w:marBottom w:val="0"/>
                              <w:divBdr>
                                <w:top w:val="none" w:sz="0" w:space="0" w:color="auto"/>
                                <w:left w:val="none" w:sz="0" w:space="0" w:color="auto"/>
                                <w:bottom w:val="none" w:sz="0" w:space="0" w:color="auto"/>
                                <w:right w:val="none" w:sz="0" w:space="0" w:color="auto"/>
                              </w:divBdr>
                              <w:divsChild>
                                <w:div w:id="1666395493">
                                  <w:marLeft w:val="0"/>
                                  <w:marRight w:val="0"/>
                                  <w:marTop w:val="0"/>
                                  <w:marBottom w:val="0"/>
                                  <w:divBdr>
                                    <w:top w:val="none" w:sz="0" w:space="0" w:color="auto"/>
                                    <w:left w:val="none" w:sz="0" w:space="0" w:color="auto"/>
                                    <w:bottom w:val="none" w:sz="0" w:space="0" w:color="auto"/>
                                    <w:right w:val="none" w:sz="0" w:space="0" w:color="auto"/>
                                  </w:divBdr>
                                  <w:divsChild>
                                    <w:div w:id="719596840">
                                      <w:marLeft w:val="0"/>
                                      <w:marRight w:val="0"/>
                                      <w:marTop w:val="0"/>
                                      <w:marBottom w:val="0"/>
                                      <w:divBdr>
                                        <w:top w:val="none" w:sz="0" w:space="0" w:color="auto"/>
                                        <w:left w:val="none" w:sz="0" w:space="0" w:color="auto"/>
                                        <w:bottom w:val="none" w:sz="0" w:space="0" w:color="auto"/>
                                        <w:right w:val="none" w:sz="0" w:space="0" w:color="auto"/>
                                      </w:divBdr>
                                      <w:divsChild>
                                        <w:div w:id="20480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446474">
                      <w:marLeft w:val="0"/>
                      <w:marRight w:val="0"/>
                      <w:marTop w:val="0"/>
                      <w:marBottom w:val="0"/>
                      <w:divBdr>
                        <w:top w:val="none" w:sz="0" w:space="0" w:color="auto"/>
                        <w:left w:val="none" w:sz="0" w:space="0" w:color="auto"/>
                        <w:bottom w:val="none" w:sz="0" w:space="0" w:color="auto"/>
                        <w:right w:val="none" w:sz="0" w:space="0" w:color="auto"/>
                      </w:divBdr>
                      <w:divsChild>
                        <w:div w:id="447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3910">
                  <w:marLeft w:val="0"/>
                  <w:marRight w:val="0"/>
                  <w:marTop w:val="0"/>
                  <w:marBottom w:val="0"/>
                  <w:divBdr>
                    <w:top w:val="none" w:sz="0" w:space="0" w:color="auto"/>
                    <w:left w:val="none" w:sz="0" w:space="0" w:color="auto"/>
                    <w:bottom w:val="none" w:sz="0" w:space="0" w:color="auto"/>
                    <w:right w:val="none" w:sz="0" w:space="0" w:color="auto"/>
                  </w:divBdr>
                  <w:divsChild>
                    <w:div w:id="797259448">
                      <w:marLeft w:val="0"/>
                      <w:marRight w:val="0"/>
                      <w:marTop w:val="0"/>
                      <w:marBottom w:val="0"/>
                      <w:divBdr>
                        <w:top w:val="none" w:sz="0" w:space="0" w:color="auto"/>
                        <w:left w:val="none" w:sz="0" w:space="0" w:color="auto"/>
                        <w:bottom w:val="none" w:sz="0" w:space="0" w:color="auto"/>
                        <w:right w:val="none" w:sz="0" w:space="0" w:color="auto"/>
                      </w:divBdr>
                      <w:divsChild>
                        <w:div w:id="1638870784">
                          <w:marLeft w:val="0"/>
                          <w:marRight w:val="0"/>
                          <w:marTop w:val="0"/>
                          <w:marBottom w:val="0"/>
                          <w:divBdr>
                            <w:top w:val="none" w:sz="0" w:space="0" w:color="auto"/>
                            <w:left w:val="none" w:sz="0" w:space="0" w:color="auto"/>
                            <w:bottom w:val="none" w:sz="0" w:space="0" w:color="auto"/>
                            <w:right w:val="none" w:sz="0" w:space="0" w:color="auto"/>
                          </w:divBdr>
                        </w:div>
                      </w:divsChild>
                    </w:div>
                    <w:div w:id="1690985333">
                      <w:marLeft w:val="0"/>
                      <w:marRight w:val="0"/>
                      <w:marTop w:val="0"/>
                      <w:marBottom w:val="0"/>
                      <w:divBdr>
                        <w:top w:val="none" w:sz="0" w:space="0" w:color="auto"/>
                        <w:left w:val="none" w:sz="0" w:space="0" w:color="auto"/>
                        <w:bottom w:val="none" w:sz="0" w:space="0" w:color="auto"/>
                        <w:right w:val="none" w:sz="0" w:space="0" w:color="auto"/>
                      </w:divBdr>
                      <w:divsChild>
                        <w:div w:id="1276205622">
                          <w:marLeft w:val="0"/>
                          <w:marRight w:val="0"/>
                          <w:marTop w:val="0"/>
                          <w:marBottom w:val="0"/>
                          <w:divBdr>
                            <w:top w:val="none" w:sz="0" w:space="0" w:color="auto"/>
                            <w:left w:val="none" w:sz="0" w:space="0" w:color="auto"/>
                            <w:bottom w:val="none" w:sz="0" w:space="0" w:color="auto"/>
                            <w:right w:val="none" w:sz="0" w:space="0" w:color="auto"/>
                          </w:divBdr>
                          <w:divsChild>
                            <w:div w:id="2098668598">
                              <w:marLeft w:val="0"/>
                              <w:marRight w:val="0"/>
                              <w:marTop w:val="0"/>
                              <w:marBottom w:val="0"/>
                              <w:divBdr>
                                <w:top w:val="none" w:sz="0" w:space="0" w:color="auto"/>
                                <w:left w:val="none" w:sz="0" w:space="0" w:color="auto"/>
                                <w:bottom w:val="none" w:sz="0" w:space="0" w:color="auto"/>
                                <w:right w:val="none" w:sz="0" w:space="0" w:color="auto"/>
                              </w:divBdr>
                              <w:divsChild>
                                <w:div w:id="1401947013">
                                  <w:marLeft w:val="0"/>
                                  <w:marRight w:val="0"/>
                                  <w:marTop w:val="0"/>
                                  <w:marBottom w:val="0"/>
                                  <w:divBdr>
                                    <w:top w:val="none" w:sz="0" w:space="0" w:color="auto"/>
                                    <w:left w:val="none" w:sz="0" w:space="0" w:color="auto"/>
                                    <w:bottom w:val="none" w:sz="0" w:space="0" w:color="auto"/>
                                    <w:right w:val="none" w:sz="0" w:space="0" w:color="auto"/>
                                  </w:divBdr>
                                  <w:divsChild>
                                    <w:div w:id="1143497797">
                                      <w:marLeft w:val="0"/>
                                      <w:marRight w:val="0"/>
                                      <w:marTop w:val="0"/>
                                      <w:marBottom w:val="0"/>
                                      <w:divBdr>
                                        <w:top w:val="none" w:sz="0" w:space="0" w:color="auto"/>
                                        <w:left w:val="none" w:sz="0" w:space="0" w:color="auto"/>
                                        <w:bottom w:val="none" w:sz="0" w:space="0" w:color="auto"/>
                                        <w:right w:val="none" w:sz="0" w:space="0" w:color="auto"/>
                                      </w:divBdr>
                                      <w:divsChild>
                                        <w:div w:id="14039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53659">
                  <w:marLeft w:val="0"/>
                  <w:marRight w:val="0"/>
                  <w:marTop w:val="0"/>
                  <w:marBottom w:val="0"/>
                  <w:divBdr>
                    <w:top w:val="none" w:sz="0" w:space="0" w:color="auto"/>
                    <w:left w:val="none" w:sz="0" w:space="0" w:color="auto"/>
                    <w:bottom w:val="none" w:sz="0" w:space="0" w:color="auto"/>
                    <w:right w:val="none" w:sz="0" w:space="0" w:color="auto"/>
                  </w:divBdr>
                  <w:divsChild>
                    <w:div w:id="1913931225">
                      <w:marLeft w:val="0"/>
                      <w:marRight w:val="0"/>
                      <w:marTop w:val="0"/>
                      <w:marBottom w:val="0"/>
                      <w:divBdr>
                        <w:top w:val="none" w:sz="0" w:space="0" w:color="auto"/>
                        <w:left w:val="none" w:sz="0" w:space="0" w:color="auto"/>
                        <w:bottom w:val="none" w:sz="0" w:space="0" w:color="auto"/>
                        <w:right w:val="none" w:sz="0" w:space="0" w:color="auto"/>
                      </w:divBdr>
                      <w:divsChild>
                        <w:div w:id="1125654773">
                          <w:marLeft w:val="0"/>
                          <w:marRight w:val="0"/>
                          <w:marTop w:val="0"/>
                          <w:marBottom w:val="0"/>
                          <w:divBdr>
                            <w:top w:val="none" w:sz="0" w:space="0" w:color="auto"/>
                            <w:left w:val="none" w:sz="0" w:space="0" w:color="auto"/>
                            <w:bottom w:val="none" w:sz="0" w:space="0" w:color="auto"/>
                            <w:right w:val="none" w:sz="0" w:space="0" w:color="auto"/>
                          </w:divBdr>
                          <w:divsChild>
                            <w:div w:id="1225408872">
                              <w:marLeft w:val="0"/>
                              <w:marRight w:val="0"/>
                              <w:marTop w:val="0"/>
                              <w:marBottom w:val="0"/>
                              <w:divBdr>
                                <w:top w:val="none" w:sz="0" w:space="0" w:color="auto"/>
                                <w:left w:val="none" w:sz="0" w:space="0" w:color="auto"/>
                                <w:bottom w:val="none" w:sz="0" w:space="0" w:color="auto"/>
                                <w:right w:val="none" w:sz="0" w:space="0" w:color="auto"/>
                              </w:divBdr>
                              <w:divsChild>
                                <w:div w:id="1482694717">
                                  <w:marLeft w:val="0"/>
                                  <w:marRight w:val="0"/>
                                  <w:marTop w:val="0"/>
                                  <w:marBottom w:val="0"/>
                                  <w:divBdr>
                                    <w:top w:val="none" w:sz="0" w:space="0" w:color="auto"/>
                                    <w:left w:val="none" w:sz="0" w:space="0" w:color="auto"/>
                                    <w:bottom w:val="none" w:sz="0" w:space="0" w:color="auto"/>
                                    <w:right w:val="none" w:sz="0" w:space="0" w:color="auto"/>
                                  </w:divBdr>
                                  <w:divsChild>
                                    <w:div w:id="1947692796">
                                      <w:marLeft w:val="0"/>
                                      <w:marRight w:val="0"/>
                                      <w:marTop w:val="0"/>
                                      <w:marBottom w:val="0"/>
                                      <w:divBdr>
                                        <w:top w:val="none" w:sz="0" w:space="0" w:color="auto"/>
                                        <w:left w:val="none" w:sz="0" w:space="0" w:color="auto"/>
                                        <w:bottom w:val="none" w:sz="0" w:space="0" w:color="auto"/>
                                        <w:right w:val="none" w:sz="0" w:space="0" w:color="auto"/>
                                      </w:divBdr>
                                      <w:divsChild>
                                        <w:div w:id="12722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14349">
                      <w:marLeft w:val="0"/>
                      <w:marRight w:val="0"/>
                      <w:marTop w:val="0"/>
                      <w:marBottom w:val="0"/>
                      <w:divBdr>
                        <w:top w:val="none" w:sz="0" w:space="0" w:color="auto"/>
                        <w:left w:val="none" w:sz="0" w:space="0" w:color="auto"/>
                        <w:bottom w:val="none" w:sz="0" w:space="0" w:color="auto"/>
                        <w:right w:val="none" w:sz="0" w:space="0" w:color="auto"/>
                      </w:divBdr>
                      <w:divsChild>
                        <w:div w:id="616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843">
                  <w:marLeft w:val="0"/>
                  <w:marRight w:val="0"/>
                  <w:marTop w:val="0"/>
                  <w:marBottom w:val="0"/>
                  <w:divBdr>
                    <w:top w:val="none" w:sz="0" w:space="0" w:color="auto"/>
                    <w:left w:val="none" w:sz="0" w:space="0" w:color="auto"/>
                    <w:bottom w:val="none" w:sz="0" w:space="0" w:color="auto"/>
                    <w:right w:val="none" w:sz="0" w:space="0" w:color="auto"/>
                  </w:divBdr>
                  <w:divsChild>
                    <w:div w:id="513349810">
                      <w:marLeft w:val="0"/>
                      <w:marRight w:val="0"/>
                      <w:marTop w:val="0"/>
                      <w:marBottom w:val="0"/>
                      <w:divBdr>
                        <w:top w:val="none" w:sz="0" w:space="0" w:color="auto"/>
                        <w:left w:val="none" w:sz="0" w:space="0" w:color="auto"/>
                        <w:bottom w:val="none" w:sz="0" w:space="0" w:color="auto"/>
                        <w:right w:val="none" w:sz="0" w:space="0" w:color="auto"/>
                      </w:divBdr>
                      <w:divsChild>
                        <w:div w:id="1575894935">
                          <w:marLeft w:val="0"/>
                          <w:marRight w:val="0"/>
                          <w:marTop w:val="0"/>
                          <w:marBottom w:val="0"/>
                          <w:divBdr>
                            <w:top w:val="none" w:sz="0" w:space="0" w:color="auto"/>
                            <w:left w:val="none" w:sz="0" w:space="0" w:color="auto"/>
                            <w:bottom w:val="none" w:sz="0" w:space="0" w:color="auto"/>
                            <w:right w:val="none" w:sz="0" w:space="0" w:color="auto"/>
                          </w:divBdr>
                        </w:div>
                      </w:divsChild>
                    </w:div>
                    <w:div w:id="1151095768">
                      <w:marLeft w:val="0"/>
                      <w:marRight w:val="0"/>
                      <w:marTop w:val="0"/>
                      <w:marBottom w:val="0"/>
                      <w:divBdr>
                        <w:top w:val="none" w:sz="0" w:space="0" w:color="auto"/>
                        <w:left w:val="none" w:sz="0" w:space="0" w:color="auto"/>
                        <w:bottom w:val="none" w:sz="0" w:space="0" w:color="auto"/>
                        <w:right w:val="none" w:sz="0" w:space="0" w:color="auto"/>
                      </w:divBdr>
                      <w:divsChild>
                        <w:div w:id="1280910597">
                          <w:marLeft w:val="0"/>
                          <w:marRight w:val="0"/>
                          <w:marTop w:val="0"/>
                          <w:marBottom w:val="0"/>
                          <w:divBdr>
                            <w:top w:val="none" w:sz="0" w:space="0" w:color="auto"/>
                            <w:left w:val="none" w:sz="0" w:space="0" w:color="auto"/>
                            <w:bottom w:val="none" w:sz="0" w:space="0" w:color="auto"/>
                            <w:right w:val="none" w:sz="0" w:space="0" w:color="auto"/>
                          </w:divBdr>
                          <w:divsChild>
                            <w:div w:id="1699306694">
                              <w:marLeft w:val="0"/>
                              <w:marRight w:val="0"/>
                              <w:marTop w:val="0"/>
                              <w:marBottom w:val="0"/>
                              <w:divBdr>
                                <w:top w:val="none" w:sz="0" w:space="0" w:color="auto"/>
                                <w:left w:val="none" w:sz="0" w:space="0" w:color="auto"/>
                                <w:bottom w:val="none" w:sz="0" w:space="0" w:color="auto"/>
                                <w:right w:val="none" w:sz="0" w:space="0" w:color="auto"/>
                              </w:divBdr>
                              <w:divsChild>
                                <w:div w:id="273749346">
                                  <w:marLeft w:val="0"/>
                                  <w:marRight w:val="0"/>
                                  <w:marTop w:val="0"/>
                                  <w:marBottom w:val="0"/>
                                  <w:divBdr>
                                    <w:top w:val="none" w:sz="0" w:space="0" w:color="auto"/>
                                    <w:left w:val="none" w:sz="0" w:space="0" w:color="auto"/>
                                    <w:bottom w:val="none" w:sz="0" w:space="0" w:color="auto"/>
                                    <w:right w:val="none" w:sz="0" w:space="0" w:color="auto"/>
                                  </w:divBdr>
                                  <w:divsChild>
                                    <w:div w:id="647831191">
                                      <w:marLeft w:val="0"/>
                                      <w:marRight w:val="0"/>
                                      <w:marTop w:val="0"/>
                                      <w:marBottom w:val="0"/>
                                      <w:divBdr>
                                        <w:top w:val="none" w:sz="0" w:space="0" w:color="auto"/>
                                        <w:left w:val="none" w:sz="0" w:space="0" w:color="auto"/>
                                        <w:bottom w:val="none" w:sz="0" w:space="0" w:color="auto"/>
                                        <w:right w:val="none" w:sz="0" w:space="0" w:color="auto"/>
                                      </w:divBdr>
                                      <w:divsChild>
                                        <w:div w:id="42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547827">
                  <w:marLeft w:val="0"/>
                  <w:marRight w:val="0"/>
                  <w:marTop w:val="0"/>
                  <w:marBottom w:val="0"/>
                  <w:divBdr>
                    <w:top w:val="none" w:sz="0" w:space="0" w:color="auto"/>
                    <w:left w:val="none" w:sz="0" w:space="0" w:color="auto"/>
                    <w:bottom w:val="none" w:sz="0" w:space="0" w:color="auto"/>
                    <w:right w:val="none" w:sz="0" w:space="0" w:color="auto"/>
                  </w:divBdr>
                  <w:divsChild>
                    <w:div w:id="167063654">
                      <w:marLeft w:val="0"/>
                      <w:marRight w:val="0"/>
                      <w:marTop w:val="0"/>
                      <w:marBottom w:val="0"/>
                      <w:divBdr>
                        <w:top w:val="none" w:sz="0" w:space="0" w:color="auto"/>
                        <w:left w:val="none" w:sz="0" w:space="0" w:color="auto"/>
                        <w:bottom w:val="none" w:sz="0" w:space="0" w:color="auto"/>
                        <w:right w:val="none" w:sz="0" w:space="0" w:color="auto"/>
                      </w:divBdr>
                      <w:divsChild>
                        <w:div w:id="1258902210">
                          <w:marLeft w:val="0"/>
                          <w:marRight w:val="0"/>
                          <w:marTop w:val="0"/>
                          <w:marBottom w:val="0"/>
                          <w:divBdr>
                            <w:top w:val="none" w:sz="0" w:space="0" w:color="auto"/>
                            <w:left w:val="none" w:sz="0" w:space="0" w:color="auto"/>
                            <w:bottom w:val="none" w:sz="0" w:space="0" w:color="auto"/>
                            <w:right w:val="none" w:sz="0" w:space="0" w:color="auto"/>
                          </w:divBdr>
                          <w:divsChild>
                            <w:div w:id="823006031">
                              <w:marLeft w:val="0"/>
                              <w:marRight w:val="0"/>
                              <w:marTop w:val="0"/>
                              <w:marBottom w:val="0"/>
                              <w:divBdr>
                                <w:top w:val="none" w:sz="0" w:space="0" w:color="auto"/>
                                <w:left w:val="none" w:sz="0" w:space="0" w:color="auto"/>
                                <w:bottom w:val="none" w:sz="0" w:space="0" w:color="auto"/>
                                <w:right w:val="none" w:sz="0" w:space="0" w:color="auto"/>
                              </w:divBdr>
                              <w:divsChild>
                                <w:div w:id="1178468553">
                                  <w:marLeft w:val="0"/>
                                  <w:marRight w:val="0"/>
                                  <w:marTop w:val="0"/>
                                  <w:marBottom w:val="0"/>
                                  <w:divBdr>
                                    <w:top w:val="none" w:sz="0" w:space="0" w:color="auto"/>
                                    <w:left w:val="none" w:sz="0" w:space="0" w:color="auto"/>
                                    <w:bottom w:val="none" w:sz="0" w:space="0" w:color="auto"/>
                                    <w:right w:val="none" w:sz="0" w:space="0" w:color="auto"/>
                                  </w:divBdr>
                                  <w:divsChild>
                                    <w:div w:id="2073577329">
                                      <w:marLeft w:val="0"/>
                                      <w:marRight w:val="0"/>
                                      <w:marTop w:val="0"/>
                                      <w:marBottom w:val="0"/>
                                      <w:divBdr>
                                        <w:top w:val="none" w:sz="0" w:space="0" w:color="auto"/>
                                        <w:left w:val="none" w:sz="0" w:space="0" w:color="auto"/>
                                        <w:bottom w:val="none" w:sz="0" w:space="0" w:color="auto"/>
                                        <w:right w:val="none" w:sz="0" w:space="0" w:color="auto"/>
                                      </w:divBdr>
                                      <w:divsChild>
                                        <w:div w:id="8758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35382">
                      <w:marLeft w:val="0"/>
                      <w:marRight w:val="0"/>
                      <w:marTop w:val="0"/>
                      <w:marBottom w:val="0"/>
                      <w:divBdr>
                        <w:top w:val="none" w:sz="0" w:space="0" w:color="auto"/>
                        <w:left w:val="none" w:sz="0" w:space="0" w:color="auto"/>
                        <w:bottom w:val="none" w:sz="0" w:space="0" w:color="auto"/>
                        <w:right w:val="none" w:sz="0" w:space="0" w:color="auto"/>
                      </w:divBdr>
                      <w:divsChild>
                        <w:div w:id="16373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670063">
      <w:bodyDiv w:val="1"/>
      <w:marLeft w:val="0"/>
      <w:marRight w:val="0"/>
      <w:marTop w:val="0"/>
      <w:marBottom w:val="0"/>
      <w:divBdr>
        <w:top w:val="none" w:sz="0" w:space="0" w:color="auto"/>
        <w:left w:val="none" w:sz="0" w:space="0" w:color="auto"/>
        <w:bottom w:val="none" w:sz="0" w:space="0" w:color="auto"/>
        <w:right w:val="none" w:sz="0" w:space="0" w:color="auto"/>
      </w:divBdr>
    </w:div>
    <w:div w:id="1886791089">
      <w:bodyDiv w:val="1"/>
      <w:marLeft w:val="0"/>
      <w:marRight w:val="0"/>
      <w:marTop w:val="0"/>
      <w:marBottom w:val="0"/>
      <w:divBdr>
        <w:top w:val="none" w:sz="0" w:space="0" w:color="auto"/>
        <w:left w:val="none" w:sz="0" w:space="0" w:color="auto"/>
        <w:bottom w:val="none" w:sz="0" w:space="0" w:color="auto"/>
        <w:right w:val="none" w:sz="0" w:space="0" w:color="auto"/>
      </w:divBdr>
    </w:div>
    <w:div w:id="1887401980">
      <w:bodyDiv w:val="1"/>
      <w:marLeft w:val="0"/>
      <w:marRight w:val="0"/>
      <w:marTop w:val="0"/>
      <w:marBottom w:val="0"/>
      <w:divBdr>
        <w:top w:val="none" w:sz="0" w:space="0" w:color="auto"/>
        <w:left w:val="none" w:sz="0" w:space="0" w:color="auto"/>
        <w:bottom w:val="none" w:sz="0" w:space="0" w:color="auto"/>
        <w:right w:val="none" w:sz="0" w:space="0" w:color="auto"/>
      </w:divBdr>
    </w:div>
    <w:div w:id="1936210362">
      <w:bodyDiv w:val="1"/>
      <w:marLeft w:val="0"/>
      <w:marRight w:val="0"/>
      <w:marTop w:val="0"/>
      <w:marBottom w:val="0"/>
      <w:divBdr>
        <w:top w:val="none" w:sz="0" w:space="0" w:color="auto"/>
        <w:left w:val="none" w:sz="0" w:space="0" w:color="auto"/>
        <w:bottom w:val="none" w:sz="0" w:space="0" w:color="auto"/>
        <w:right w:val="none" w:sz="0" w:space="0" w:color="auto"/>
      </w:divBdr>
    </w:div>
    <w:div w:id="1968199623">
      <w:bodyDiv w:val="1"/>
      <w:marLeft w:val="0"/>
      <w:marRight w:val="0"/>
      <w:marTop w:val="0"/>
      <w:marBottom w:val="0"/>
      <w:divBdr>
        <w:top w:val="none" w:sz="0" w:space="0" w:color="auto"/>
        <w:left w:val="none" w:sz="0" w:space="0" w:color="auto"/>
        <w:bottom w:val="none" w:sz="0" w:space="0" w:color="auto"/>
        <w:right w:val="none" w:sz="0" w:space="0" w:color="auto"/>
      </w:divBdr>
    </w:div>
    <w:div w:id="1969430862">
      <w:bodyDiv w:val="1"/>
      <w:marLeft w:val="0"/>
      <w:marRight w:val="0"/>
      <w:marTop w:val="0"/>
      <w:marBottom w:val="0"/>
      <w:divBdr>
        <w:top w:val="none" w:sz="0" w:space="0" w:color="auto"/>
        <w:left w:val="none" w:sz="0" w:space="0" w:color="auto"/>
        <w:bottom w:val="none" w:sz="0" w:space="0" w:color="auto"/>
        <w:right w:val="none" w:sz="0" w:space="0" w:color="auto"/>
      </w:divBdr>
    </w:div>
    <w:div w:id="2006087904">
      <w:bodyDiv w:val="1"/>
      <w:marLeft w:val="0"/>
      <w:marRight w:val="0"/>
      <w:marTop w:val="0"/>
      <w:marBottom w:val="0"/>
      <w:divBdr>
        <w:top w:val="none" w:sz="0" w:space="0" w:color="auto"/>
        <w:left w:val="none" w:sz="0" w:space="0" w:color="auto"/>
        <w:bottom w:val="none" w:sz="0" w:space="0" w:color="auto"/>
        <w:right w:val="none" w:sz="0" w:space="0" w:color="auto"/>
      </w:divBdr>
    </w:div>
    <w:div w:id="2006543312">
      <w:bodyDiv w:val="1"/>
      <w:marLeft w:val="0"/>
      <w:marRight w:val="0"/>
      <w:marTop w:val="0"/>
      <w:marBottom w:val="0"/>
      <w:divBdr>
        <w:top w:val="none" w:sz="0" w:space="0" w:color="auto"/>
        <w:left w:val="none" w:sz="0" w:space="0" w:color="auto"/>
        <w:bottom w:val="none" w:sz="0" w:space="0" w:color="auto"/>
        <w:right w:val="none" w:sz="0" w:space="0" w:color="auto"/>
      </w:divBdr>
    </w:div>
    <w:div w:id="2008362716">
      <w:bodyDiv w:val="1"/>
      <w:marLeft w:val="0"/>
      <w:marRight w:val="0"/>
      <w:marTop w:val="0"/>
      <w:marBottom w:val="0"/>
      <w:divBdr>
        <w:top w:val="none" w:sz="0" w:space="0" w:color="auto"/>
        <w:left w:val="none" w:sz="0" w:space="0" w:color="auto"/>
        <w:bottom w:val="none" w:sz="0" w:space="0" w:color="auto"/>
        <w:right w:val="none" w:sz="0" w:space="0" w:color="auto"/>
      </w:divBdr>
      <w:divsChild>
        <w:div w:id="2029257300">
          <w:marLeft w:val="0"/>
          <w:marRight w:val="0"/>
          <w:marTop w:val="0"/>
          <w:marBottom w:val="0"/>
          <w:divBdr>
            <w:top w:val="none" w:sz="0" w:space="0" w:color="auto"/>
            <w:left w:val="none" w:sz="0" w:space="0" w:color="auto"/>
            <w:bottom w:val="none" w:sz="0" w:space="0" w:color="auto"/>
            <w:right w:val="none" w:sz="0" w:space="0" w:color="auto"/>
          </w:divBdr>
        </w:div>
        <w:div w:id="635262208">
          <w:marLeft w:val="0"/>
          <w:marRight w:val="0"/>
          <w:marTop w:val="0"/>
          <w:marBottom w:val="0"/>
          <w:divBdr>
            <w:top w:val="none" w:sz="0" w:space="0" w:color="auto"/>
            <w:left w:val="none" w:sz="0" w:space="0" w:color="auto"/>
            <w:bottom w:val="none" w:sz="0" w:space="0" w:color="auto"/>
            <w:right w:val="none" w:sz="0" w:space="0" w:color="auto"/>
          </w:divBdr>
          <w:divsChild>
            <w:div w:id="1399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878">
      <w:bodyDiv w:val="1"/>
      <w:marLeft w:val="0"/>
      <w:marRight w:val="0"/>
      <w:marTop w:val="0"/>
      <w:marBottom w:val="0"/>
      <w:divBdr>
        <w:top w:val="none" w:sz="0" w:space="0" w:color="auto"/>
        <w:left w:val="none" w:sz="0" w:space="0" w:color="auto"/>
        <w:bottom w:val="none" w:sz="0" w:space="0" w:color="auto"/>
        <w:right w:val="none" w:sz="0" w:space="0" w:color="auto"/>
      </w:divBdr>
    </w:div>
    <w:div w:id="2043630893">
      <w:bodyDiv w:val="1"/>
      <w:marLeft w:val="0"/>
      <w:marRight w:val="0"/>
      <w:marTop w:val="0"/>
      <w:marBottom w:val="0"/>
      <w:divBdr>
        <w:top w:val="none" w:sz="0" w:space="0" w:color="auto"/>
        <w:left w:val="none" w:sz="0" w:space="0" w:color="auto"/>
        <w:bottom w:val="none" w:sz="0" w:space="0" w:color="auto"/>
        <w:right w:val="none" w:sz="0" w:space="0" w:color="auto"/>
      </w:divBdr>
    </w:div>
    <w:div w:id="2044094311">
      <w:bodyDiv w:val="1"/>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
        <w:div w:id="787164253">
          <w:marLeft w:val="0"/>
          <w:marRight w:val="0"/>
          <w:marTop w:val="0"/>
          <w:marBottom w:val="0"/>
          <w:divBdr>
            <w:top w:val="none" w:sz="0" w:space="0" w:color="auto"/>
            <w:left w:val="none" w:sz="0" w:space="0" w:color="auto"/>
            <w:bottom w:val="none" w:sz="0" w:space="0" w:color="auto"/>
            <w:right w:val="none" w:sz="0" w:space="0" w:color="auto"/>
          </w:divBdr>
          <w:divsChild>
            <w:div w:id="2636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542">
      <w:bodyDiv w:val="1"/>
      <w:marLeft w:val="0"/>
      <w:marRight w:val="0"/>
      <w:marTop w:val="0"/>
      <w:marBottom w:val="0"/>
      <w:divBdr>
        <w:top w:val="none" w:sz="0" w:space="0" w:color="auto"/>
        <w:left w:val="none" w:sz="0" w:space="0" w:color="auto"/>
        <w:bottom w:val="none" w:sz="0" w:space="0" w:color="auto"/>
        <w:right w:val="none" w:sz="0" w:space="0" w:color="auto"/>
      </w:divBdr>
    </w:div>
    <w:div w:id="2084983631">
      <w:bodyDiv w:val="1"/>
      <w:marLeft w:val="0"/>
      <w:marRight w:val="0"/>
      <w:marTop w:val="0"/>
      <w:marBottom w:val="0"/>
      <w:divBdr>
        <w:top w:val="none" w:sz="0" w:space="0" w:color="auto"/>
        <w:left w:val="none" w:sz="0" w:space="0" w:color="auto"/>
        <w:bottom w:val="none" w:sz="0" w:space="0" w:color="auto"/>
        <w:right w:val="none" w:sz="0" w:space="0" w:color="auto"/>
      </w:divBdr>
      <w:divsChild>
        <w:div w:id="830103498">
          <w:marLeft w:val="0"/>
          <w:marRight w:val="0"/>
          <w:marTop w:val="0"/>
          <w:marBottom w:val="0"/>
          <w:divBdr>
            <w:top w:val="none" w:sz="0" w:space="0" w:color="auto"/>
            <w:left w:val="none" w:sz="0" w:space="0" w:color="auto"/>
            <w:bottom w:val="none" w:sz="0" w:space="0" w:color="auto"/>
            <w:right w:val="none" w:sz="0" w:space="0" w:color="auto"/>
          </w:divBdr>
        </w:div>
        <w:div w:id="1815826367">
          <w:marLeft w:val="0"/>
          <w:marRight w:val="0"/>
          <w:marTop w:val="0"/>
          <w:marBottom w:val="0"/>
          <w:divBdr>
            <w:top w:val="none" w:sz="0" w:space="0" w:color="auto"/>
            <w:left w:val="none" w:sz="0" w:space="0" w:color="auto"/>
            <w:bottom w:val="none" w:sz="0" w:space="0" w:color="auto"/>
            <w:right w:val="none" w:sz="0" w:space="0" w:color="auto"/>
          </w:divBdr>
          <w:divsChild>
            <w:div w:id="1977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019">
      <w:bodyDiv w:val="1"/>
      <w:marLeft w:val="0"/>
      <w:marRight w:val="0"/>
      <w:marTop w:val="0"/>
      <w:marBottom w:val="0"/>
      <w:divBdr>
        <w:top w:val="none" w:sz="0" w:space="0" w:color="auto"/>
        <w:left w:val="none" w:sz="0" w:space="0" w:color="auto"/>
        <w:bottom w:val="none" w:sz="0" w:space="0" w:color="auto"/>
        <w:right w:val="none" w:sz="0" w:space="0" w:color="auto"/>
      </w:divBdr>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sChild>
        <w:div w:id="892813076">
          <w:marLeft w:val="0"/>
          <w:marRight w:val="0"/>
          <w:marTop w:val="0"/>
          <w:marBottom w:val="0"/>
          <w:divBdr>
            <w:top w:val="none" w:sz="0" w:space="0" w:color="auto"/>
            <w:left w:val="none" w:sz="0" w:space="0" w:color="auto"/>
            <w:bottom w:val="none" w:sz="0" w:space="0" w:color="auto"/>
            <w:right w:val="none" w:sz="0" w:space="0" w:color="auto"/>
          </w:divBdr>
        </w:div>
        <w:div w:id="1727219687">
          <w:marLeft w:val="0"/>
          <w:marRight w:val="0"/>
          <w:marTop w:val="0"/>
          <w:marBottom w:val="0"/>
          <w:divBdr>
            <w:top w:val="none" w:sz="0" w:space="0" w:color="auto"/>
            <w:left w:val="none" w:sz="0" w:space="0" w:color="auto"/>
            <w:bottom w:val="none" w:sz="0" w:space="0" w:color="auto"/>
            <w:right w:val="none" w:sz="0" w:space="0" w:color="auto"/>
          </w:divBdr>
          <w:divsChild>
            <w:div w:id="217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4803">
      <w:bodyDiv w:val="1"/>
      <w:marLeft w:val="0"/>
      <w:marRight w:val="0"/>
      <w:marTop w:val="0"/>
      <w:marBottom w:val="0"/>
      <w:divBdr>
        <w:top w:val="none" w:sz="0" w:space="0" w:color="auto"/>
        <w:left w:val="none" w:sz="0" w:space="0" w:color="auto"/>
        <w:bottom w:val="none" w:sz="0" w:space="0" w:color="auto"/>
        <w:right w:val="none" w:sz="0" w:space="0" w:color="auto"/>
      </w:divBdr>
      <w:divsChild>
        <w:div w:id="717046355">
          <w:marLeft w:val="0"/>
          <w:marRight w:val="0"/>
          <w:marTop w:val="0"/>
          <w:marBottom w:val="0"/>
          <w:divBdr>
            <w:top w:val="none" w:sz="0" w:space="0" w:color="auto"/>
            <w:left w:val="none" w:sz="0" w:space="0" w:color="auto"/>
            <w:bottom w:val="none" w:sz="0" w:space="0" w:color="auto"/>
            <w:right w:val="none" w:sz="0" w:space="0" w:color="auto"/>
          </w:divBdr>
          <w:divsChild>
            <w:div w:id="59990200">
              <w:marLeft w:val="0"/>
              <w:marRight w:val="0"/>
              <w:marTop w:val="0"/>
              <w:marBottom w:val="0"/>
              <w:divBdr>
                <w:top w:val="none" w:sz="0" w:space="0" w:color="auto"/>
                <w:left w:val="none" w:sz="0" w:space="0" w:color="auto"/>
                <w:bottom w:val="none" w:sz="0" w:space="0" w:color="auto"/>
                <w:right w:val="none" w:sz="0" w:space="0" w:color="auto"/>
              </w:divBdr>
              <w:divsChild>
                <w:div w:id="15380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5428">
          <w:marLeft w:val="0"/>
          <w:marRight w:val="0"/>
          <w:marTop w:val="0"/>
          <w:marBottom w:val="0"/>
          <w:divBdr>
            <w:top w:val="none" w:sz="0" w:space="0" w:color="auto"/>
            <w:left w:val="none" w:sz="0" w:space="0" w:color="auto"/>
            <w:bottom w:val="none" w:sz="0" w:space="0" w:color="auto"/>
            <w:right w:val="none" w:sz="0" w:space="0" w:color="auto"/>
          </w:divBdr>
          <w:divsChild>
            <w:div w:id="162209828">
              <w:marLeft w:val="0"/>
              <w:marRight w:val="0"/>
              <w:marTop w:val="0"/>
              <w:marBottom w:val="0"/>
              <w:divBdr>
                <w:top w:val="none" w:sz="0" w:space="0" w:color="auto"/>
                <w:left w:val="none" w:sz="0" w:space="0" w:color="auto"/>
                <w:bottom w:val="none" w:sz="0" w:space="0" w:color="auto"/>
                <w:right w:val="none" w:sz="0" w:space="0" w:color="auto"/>
              </w:divBdr>
              <w:divsChild>
                <w:div w:id="72508620">
                  <w:marLeft w:val="0"/>
                  <w:marRight w:val="0"/>
                  <w:marTop w:val="0"/>
                  <w:marBottom w:val="0"/>
                  <w:divBdr>
                    <w:top w:val="none" w:sz="0" w:space="0" w:color="auto"/>
                    <w:left w:val="none" w:sz="0" w:space="0" w:color="auto"/>
                    <w:bottom w:val="none" w:sz="0" w:space="0" w:color="auto"/>
                    <w:right w:val="none" w:sz="0" w:space="0" w:color="auto"/>
                  </w:divBdr>
                  <w:divsChild>
                    <w:div w:id="1267346949">
                      <w:marLeft w:val="0"/>
                      <w:marRight w:val="0"/>
                      <w:marTop w:val="0"/>
                      <w:marBottom w:val="0"/>
                      <w:divBdr>
                        <w:top w:val="none" w:sz="0" w:space="0" w:color="auto"/>
                        <w:left w:val="none" w:sz="0" w:space="0" w:color="auto"/>
                        <w:bottom w:val="none" w:sz="0" w:space="0" w:color="auto"/>
                        <w:right w:val="none" w:sz="0" w:space="0" w:color="auto"/>
                      </w:divBdr>
                      <w:divsChild>
                        <w:div w:id="2046369956">
                          <w:marLeft w:val="0"/>
                          <w:marRight w:val="0"/>
                          <w:marTop w:val="0"/>
                          <w:marBottom w:val="0"/>
                          <w:divBdr>
                            <w:top w:val="none" w:sz="0" w:space="0" w:color="auto"/>
                            <w:left w:val="none" w:sz="0" w:space="0" w:color="auto"/>
                            <w:bottom w:val="none" w:sz="0" w:space="0" w:color="auto"/>
                            <w:right w:val="none" w:sz="0" w:space="0" w:color="auto"/>
                          </w:divBdr>
                          <w:divsChild>
                            <w:div w:id="1894267511">
                              <w:marLeft w:val="0"/>
                              <w:marRight w:val="0"/>
                              <w:marTop w:val="0"/>
                              <w:marBottom w:val="0"/>
                              <w:divBdr>
                                <w:top w:val="none" w:sz="0" w:space="0" w:color="auto"/>
                                <w:left w:val="none" w:sz="0" w:space="0" w:color="auto"/>
                                <w:bottom w:val="none" w:sz="0" w:space="0" w:color="auto"/>
                                <w:right w:val="none" w:sz="0" w:space="0" w:color="auto"/>
                              </w:divBdr>
                              <w:divsChild>
                                <w:div w:id="1040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98397">
              <w:marLeft w:val="0"/>
              <w:marRight w:val="0"/>
              <w:marTop w:val="0"/>
              <w:marBottom w:val="0"/>
              <w:divBdr>
                <w:top w:val="none" w:sz="0" w:space="0" w:color="auto"/>
                <w:left w:val="none" w:sz="0" w:space="0" w:color="auto"/>
                <w:bottom w:val="none" w:sz="0" w:space="0" w:color="auto"/>
                <w:right w:val="none" w:sz="0" w:space="0" w:color="auto"/>
              </w:divBdr>
              <w:divsChild>
                <w:div w:id="5111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206">
          <w:marLeft w:val="0"/>
          <w:marRight w:val="0"/>
          <w:marTop w:val="0"/>
          <w:marBottom w:val="0"/>
          <w:divBdr>
            <w:top w:val="none" w:sz="0" w:space="0" w:color="auto"/>
            <w:left w:val="none" w:sz="0" w:space="0" w:color="auto"/>
            <w:bottom w:val="none" w:sz="0" w:space="0" w:color="auto"/>
            <w:right w:val="none" w:sz="0" w:space="0" w:color="auto"/>
          </w:divBdr>
          <w:divsChild>
            <w:div w:id="798647625">
              <w:marLeft w:val="0"/>
              <w:marRight w:val="0"/>
              <w:marTop w:val="0"/>
              <w:marBottom w:val="0"/>
              <w:divBdr>
                <w:top w:val="none" w:sz="0" w:space="0" w:color="auto"/>
                <w:left w:val="none" w:sz="0" w:space="0" w:color="auto"/>
                <w:bottom w:val="none" w:sz="0" w:space="0" w:color="auto"/>
                <w:right w:val="none" w:sz="0" w:space="0" w:color="auto"/>
              </w:divBdr>
              <w:divsChild>
                <w:div w:id="1888636564">
                  <w:marLeft w:val="0"/>
                  <w:marRight w:val="0"/>
                  <w:marTop w:val="0"/>
                  <w:marBottom w:val="0"/>
                  <w:divBdr>
                    <w:top w:val="none" w:sz="0" w:space="0" w:color="auto"/>
                    <w:left w:val="none" w:sz="0" w:space="0" w:color="auto"/>
                    <w:bottom w:val="none" w:sz="0" w:space="0" w:color="auto"/>
                    <w:right w:val="none" w:sz="0" w:space="0" w:color="auto"/>
                  </w:divBdr>
                  <w:divsChild>
                    <w:div w:id="906451227">
                      <w:marLeft w:val="0"/>
                      <w:marRight w:val="0"/>
                      <w:marTop w:val="0"/>
                      <w:marBottom w:val="0"/>
                      <w:divBdr>
                        <w:top w:val="none" w:sz="0" w:space="0" w:color="auto"/>
                        <w:left w:val="none" w:sz="0" w:space="0" w:color="auto"/>
                        <w:bottom w:val="none" w:sz="0" w:space="0" w:color="auto"/>
                        <w:right w:val="none" w:sz="0" w:space="0" w:color="auto"/>
                      </w:divBdr>
                      <w:divsChild>
                        <w:div w:id="2061778923">
                          <w:marLeft w:val="0"/>
                          <w:marRight w:val="0"/>
                          <w:marTop w:val="0"/>
                          <w:marBottom w:val="0"/>
                          <w:divBdr>
                            <w:top w:val="none" w:sz="0" w:space="0" w:color="auto"/>
                            <w:left w:val="none" w:sz="0" w:space="0" w:color="auto"/>
                            <w:bottom w:val="none" w:sz="0" w:space="0" w:color="auto"/>
                            <w:right w:val="none" w:sz="0" w:space="0" w:color="auto"/>
                          </w:divBdr>
                          <w:divsChild>
                            <w:div w:id="1982998781">
                              <w:marLeft w:val="0"/>
                              <w:marRight w:val="0"/>
                              <w:marTop w:val="0"/>
                              <w:marBottom w:val="0"/>
                              <w:divBdr>
                                <w:top w:val="none" w:sz="0" w:space="0" w:color="auto"/>
                                <w:left w:val="none" w:sz="0" w:space="0" w:color="auto"/>
                                <w:bottom w:val="none" w:sz="0" w:space="0" w:color="auto"/>
                                <w:right w:val="none" w:sz="0" w:space="0" w:color="auto"/>
                              </w:divBdr>
                              <w:divsChild>
                                <w:div w:id="2865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1598">
              <w:marLeft w:val="0"/>
              <w:marRight w:val="0"/>
              <w:marTop w:val="0"/>
              <w:marBottom w:val="0"/>
              <w:divBdr>
                <w:top w:val="none" w:sz="0" w:space="0" w:color="auto"/>
                <w:left w:val="none" w:sz="0" w:space="0" w:color="auto"/>
                <w:bottom w:val="none" w:sz="0" w:space="0" w:color="auto"/>
                <w:right w:val="none" w:sz="0" w:space="0" w:color="auto"/>
              </w:divBdr>
              <w:divsChild>
                <w:div w:id="1288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323">
          <w:marLeft w:val="0"/>
          <w:marRight w:val="0"/>
          <w:marTop w:val="0"/>
          <w:marBottom w:val="0"/>
          <w:divBdr>
            <w:top w:val="none" w:sz="0" w:space="0" w:color="auto"/>
            <w:left w:val="none" w:sz="0" w:space="0" w:color="auto"/>
            <w:bottom w:val="none" w:sz="0" w:space="0" w:color="auto"/>
            <w:right w:val="none" w:sz="0" w:space="0" w:color="auto"/>
          </w:divBdr>
          <w:divsChild>
            <w:div w:id="245724363">
              <w:marLeft w:val="0"/>
              <w:marRight w:val="0"/>
              <w:marTop w:val="0"/>
              <w:marBottom w:val="0"/>
              <w:divBdr>
                <w:top w:val="none" w:sz="0" w:space="0" w:color="auto"/>
                <w:left w:val="none" w:sz="0" w:space="0" w:color="auto"/>
                <w:bottom w:val="none" w:sz="0" w:space="0" w:color="auto"/>
                <w:right w:val="none" w:sz="0" w:space="0" w:color="auto"/>
              </w:divBdr>
              <w:divsChild>
                <w:div w:id="565453109">
                  <w:marLeft w:val="0"/>
                  <w:marRight w:val="0"/>
                  <w:marTop w:val="0"/>
                  <w:marBottom w:val="0"/>
                  <w:divBdr>
                    <w:top w:val="none" w:sz="0" w:space="0" w:color="auto"/>
                    <w:left w:val="none" w:sz="0" w:space="0" w:color="auto"/>
                    <w:bottom w:val="none" w:sz="0" w:space="0" w:color="auto"/>
                    <w:right w:val="none" w:sz="0" w:space="0" w:color="auto"/>
                  </w:divBdr>
                  <w:divsChild>
                    <w:div w:id="64576239">
                      <w:marLeft w:val="0"/>
                      <w:marRight w:val="0"/>
                      <w:marTop w:val="0"/>
                      <w:marBottom w:val="0"/>
                      <w:divBdr>
                        <w:top w:val="none" w:sz="0" w:space="0" w:color="auto"/>
                        <w:left w:val="none" w:sz="0" w:space="0" w:color="auto"/>
                        <w:bottom w:val="none" w:sz="0" w:space="0" w:color="auto"/>
                        <w:right w:val="none" w:sz="0" w:space="0" w:color="auto"/>
                      </w:divBdr>
                      <w:divsChild>
                        <w:div w:id="1427308591">
                          <w:marLeft w:val="0"/>
                          <w:marRight w:val="0"/>
                          <w:marTop w:val="0"/>
                          <w:marBottom w:val="0"/>
                          <w:divBdr>
                            <w:top w:val="none" w:sz="0" w:space="0" w:color="auto"/>
                            <w:left w:val="none" w:sz="0" w:space="0" w:color="auto"/>
                            <w:bottom w:val="none" w:sz="0" w:space="0" w:color="auto"/>
                            <w:right w:val="none" w:sz="0" w:space="0" w:color="auto"/>
                          </w:divBdr>
                          <w:divsChild>
                            <w:div w:id="1809207861">
                              <w:marLeft w:val="0"/>
                              <w:marRight w:val="0"/>
                              <w:marTop w:val="0"/>
                              <w:marBottom w:val="0"/>
                              <w:divBdr>
                                <w:top w:val="none" w:sz="0" w:space="0" w:color="auto"/>
                                <w:left w:val="none" w:sz="0" w:space="0" w:color="auto"/>
                                <w:bottom w:val="none" w:sz="0" w:space="0" w:color="auto"/>
                                <w:right w:val="none" w:sz="0" w:space="0" w:color="auto"/>
                              </w:divBdr>
                              <w:divsChild>
                                <w:div w:id="2592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07567">
              <w:marLeft w:val="0"/>
              <w:marRight w:val="0"/>
              <w:marTop w:val="0"/>
              <w:marBottom w:val="0"/>
              <w:divBdr>
                <w:top w:val="none" w:sz="0" w:space="0" w:color="auto"/>
                <w:left w:val="none" w:sz="0" w:space="0" w:color="auto"/>
                <w:bottom w:val="none" w:sz="0" w:space="0" w:color="auto"/>
                <w:right w:val="none" w:sz="0" w:space="0" w:color="auto"/>
              </w:divBdr>
              <w:divsChild>
                <w:div w:id="9504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452">
          <w:marLeft w:val="0"/>
          <w:marRight w:val="0"/>
          <w:marTop w:val="0"/>
          <w:marBottom w:val="0"/>
          <w:divBdr>
            <w:top w:val="none" w:sz="0" w:space="0" w:color="auto"/>
            <w:left w:val="none" w:sz="0" w:space="0" w:color="auto"/>
            <w:bottom w:val="none" w:sz="0" w:space="0" w:color="auto"/>
            <w:right w:val="none" w:sz="0" w:space="0" w:color="auto"/>
          </w:divBdr>
          <w:divsChild>
            <w:div w:id="496730064">
              <w:marLeft w:val="0"/>
              <w:marRight w:val="0"/>
              <w:marTop w:val="0"/>
              <w:marBottom w:val="0"/>
              <w:divBdr>
                <w:top w:val="none" w:sz="0" w:space="0" w:color="auto"/>
                <w:left w:val="none" w:sz="0" w:space="0" w:color="auto"/>
                <w:bottom w:val="none" w:sz="0" w:space="0" w:color="auto"/>
                <w:right w:val="none" w:sz="0" w:space="0" w:color="auto"/>
              </w:divBdr>
              <w:divsChild>
                <w:div w:id="1080981616">
                  <w:marLeft w:val="0"/>
                  <w:marRight w:val="0"/>
                  <w:marTop w:val="0"/>
                  <w:marBottom w:val="0"/>
                  <w:divBdr>
                    <w:top w:val="none" w:sz="0" w:space="0" w:color="auto"/>
                    <w:left w:val="none" w:sz="0" w:space="0" w:color="auto"/>
                    <w:bottom w:val="none" w:sz="0" w:space="0" w:color="auto"/>
                    <w:right w:val="none" w:sz="0" w:space="0" w:color="auto"/>
                  </w:divBdr>
                  <w:divsChild>
                    <w:div w:id="922687935">
                      <w:marLeft w:val="0"/>
                      <w:marRight w:val="0"/>
                      <w:marTop w:val="0"/>
                      <w:marBottom w:val="0"/>
                      <w:divBdr>
                        <w:top w:val="none" w:sz="0" w:space="0" w:color="auto"/>
                        <w:left w:val="none" w:sz="0" w:space="0" w:color="auto"/>
                        <w:bottom w:val="none" w:sz="0" w:space="0" w:color="auto"/>
                        <w:right w:val="none" w:sz="0" w:space="0" w:color="auto"/>
                      </w:divBdr>
                      <w:divsChild>
                        <w:div w:id="57477392">
                          <w:marLeft w:val="0"/>
                          <w:marRight w:val="0"/>
                          <w:marTop w:val="0"/>
                          <w:marBottom w:val="0"/>
                          <w:divBdr>
                            <w:top w:val="none" w:sz="0" w:space="0" w:color="auto"/>
                            <w:left w:val="none" w:sz="0" w:space="0" w:color="auto"/>
                            <w:bottom w:val="none" w:sz="0" w:space="0" w:color="auto"/>
                            <w:right w:val="none" w:sz="0" w:space="0" w:color="auto"/>
                          </w:divBdr>
                          <w:divsChild>
                            <w:div w:id="2132239394">
                              <w:marLeft w:val="0"/>
                              <w:marRight w:val="0"/>
                              <w:marTop w:val="0"/>
                              <w:marBottom w:val="0"/>
                              <w:divBdr>
                                <w:top w:val="none" w:sz="0" w:space="0" w:color="auto"/>
                                <w:left w:val="none" w:sz="0" w:space="0" w:color="auto"/>
                                <w:bottom w:val="none" w:sz="0" w:space="0" w:color="auto"/>
                                <w:right w:val="none" w:sz="0" w:space="0" w:color="auto"/>
                              </w:divBdr>
                              <w:divsChild>
                                <w:div w:id="18330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193022">
              <w:marLeft w:val="0"/>
              <w:marRight w:val="0"/>
              <w:marTop w:val="0"/>
              <w:marBottom w:val="0"/>
              <w:divBdr>
                <w:top w:val="none" w:sz="0" w:space="0" w:color="auto"/>
                <w:left w:val="none" w:sz="0" w:space="0" w:color="auto"/>
                <w:bottom w:val="none" w:sz="0" w:space="0" w:color="auto"/>
                <w:right w:val="none" w:sz="0" w:space="0" w:color="auto"/>
              </w:divBdr>
              <w:divsChild>
                <w:div w:id="2542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848">
          <w:marLeft w:val="0"/>
          <w:marRight w:val="0"/>
          <w:marTop w:val="0"/>
          <w:marBottom w:val="0"/>
          <w:divBdr>
            <w:top w:val="none" w:sz="0" w:space="0" w:color="auto"/>
            <w:left w:val="none" w:sz="0" w:space="0" w:color="auto"/>
            <w:bottom w:val="none" w:sz="0" w:space="0" w:color="auto"/>
            <w:right w:val="none" w:sz="0" w:space="0" w:color="auto"/>
          </w:divBdr>
          <w:divsChild>
            <w:div w:id="1472865425">
              <w:marLeft w:val="0"/>
              <w:marRight w:val="0"/>
              <w:marTop w:val="0"/>
              <w:marBottom w:val="0"/>
              <w:divBdr>
                <w:top w:val="none" w:sz="0" w:space="0" w:color="auto"/>
                <w:left w:val="none" w:sz="0" w:space="0" w:color="auto"/>
                <w:bottom w:val="none" w:sz="0" w:space="0" w:color="auto"/>
                <w:right w:val="none" w:sz="0" w:space="0" w:color="auto"/>
              </w:divBdr>
              <w:divsChild>
                <w:div w:id="992177635">
                  <w:marLeft w:val="0"/>
                  <w:marRight w:val="0"/>
                  <w:marTop w:val="0"/>
                  <w:marBottom w:val="0"/>
                  <w:divBdr>
                    <w:top w:val="none" w:sz="0" w:space="0" w:color="auto"/>
                    <w:left w:val="none" w:sz="0" w:space="0" w:color="auto"/>
                    <w:bottom w:val="none" w:sz="0" w:space="0" w:color="auto"/>
                    <w:right w:val="none" w:sz="0" w:space="0" w:color="auto"/>
                  </w:divBdr>
                  <w:divsChild>
                    <w:div w:id="1539732686">
                      <w:marLeft w:val="0"/>
                      <w:marRight w:val="0"/>
                      <w:marTop w:val="0"/>
                      <w:marBottom w:val="0"/>
                      <w:divBdr>
                        <w:top w:val="none" w:sz="0" w:space="0" w:color="auto"/>
                        <w:left w:val="none" w:sz="0" w:space="0" w:color="auto"/>
                        <w:bottom w:val="none" w:sz="0" w:space="0" w:color="auto"/>
                        <w:right w:val="none" w:sz="0" w:space="0" w:color="auto"/>
                      </w:divBdr>
                      <w:divsChild>
                        <w:div w:id="2050452373">
                          <w:marLeft w:val="0"/>
                          <w:marRight w:val="0"/>
                          <w:marTop w:val="0"/>
                          <w:marBottom w:val="0"/>
                          <w:divBdr>
                            <w:top w:val="none" w:sz="0" w:space="0" w:color="auto"/>
                            <w:left w:val="none" w:sz="0" w:space="0" w:color="auto"/>
                            <w:bottom w:val="none" w:sz="0" w:space="0" w:color="auto"/>
                            <w:right w:val="none" w:sz="0" w:space="0" w:color="auto"/>
                          </w:divBdr>
                          <w:divsChild>
                            <w:div w:id="580724358">
                              <w:marLeft w:val="0"/>
                              <w:marRight w:val="0"/>
                              <w:marTop w:val="0"/>
                              <w:marBottom w:val="0"/>
                              <w:divBdr>
                                <w:top w:val="none" w:sz="0" w:space="0" w:color="auto"/>
                                <w:left w:val="none" w:sz="0" w:space="0" w:color="auto"/>
                                <w:bottom w:val="none" w:sz="0" w:space="0" w:color="auto"/>
                                <w:right w:val="none" w:sz="0" w:space="0" w:color="auto"/>
                              </w:divBdr>
                              <w:divsChild>
                                <w:div w:id="18590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1997">
              <w:marLeft w:val="0"/>
              <w:marRight w:val="0"/>
              <w:marTop w:val="0"/>
              <w:marBottom w:val="0"/>
              <w:divBdr>
                <w:top w:val="none" w:sz="0" w:space="0" w:color="auto"/>
                <w:left w:val="none" w:sz="0" w:space="0" w:color="auto"/>
                <w:bottom w:val="none" w:sz="0" w:space="0" w:color="auto"/>
                <w:right w:val="none" w:sz="0" w:space="0" w:color="auto"/>
              </w:divBdr>
              <w:divsChild>
                <w:div w:id="18183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5671">
          <w:marLeft w:val="0"/>
          <w:marRight w:val="0"/>
          <w:marTop w:val="0"/>
          <w:marBottom w:val="0"/>
          <w:divBdr>
            <w:top w:val="none" w:sz="0" w:space="0" w:color="auto"/>
            <w:left w:val="none" w:sz="0" w:space="0" w:color="auto"/>
            <w:bottom w:val="none" w:sz="0" w:space="0" w:color="auto"/>
            <w:right w:val="none" w:sz="0" w:space="0" w:color="auto"/>
          </w:divBdr>
          <w:divsChild>
            <w:div w:id="1838883444">
              <w:marLeft w:val="0"/>
              <w:marRight w:val="0"/>
              <w:marTop w:val="0"/>
              <w:marBottom w:val="0"/>
              <w:divBdr>
                <w:top w:val="none" w:sz="0" w:space="0" w:color="auto"/>
                <w:left w:val="none" w:sz="0" w:space="0" w:color="auto"/>
                <w:bottom w:val="none" w:sz="0" w:space="0" w:color="auto"/>
                <w:right w:val="none" w:sz="0" w:space="0" w:color="auto"/>
              </w:divBdr>
              <w:divsChild>
                <w:div w:id="248278473">
                  <w:marLeft w:val="0"/>
                  <w:marRight w:val="0"/>
                  <w:marTop w:val="0"/>
                  <w:marBottom w:val="0"/>
                  <w:divBdr>
                    <w:top w:val="none" w:sz="0" w:space="0" w:color="auto"/>
                    <w:left w:val="none" w:sz="0" w:space="0" w:color="auto"/>
                    <w:bottom w:val="none" w:sz="0" w:space="0" w:color="auto"/>
                    <w:right w:val="none" w:sz="0" w:space="0" w:color="auto"/>
                  </w:divBdr>
                  <w:divsChild>
                    <w:div w:id="1105884652">
                      <w:marLeft w:val="0"/>
                      <w:marRight w:val="0"/>
                      <w:marTop w:val="0"/>
                      <w:marBottom w:val="0"/>
                      <w:divBdr>
                        <w:top w:val="none" w:sz="0" w:space="0" w:color="auto"/>
                        <w:left w:val="none" w:sz="0" w:space="0" w:color="auto"/>
                        <w:bottom w:val="none" w:sz="0" w:space="0" w:color="auto"/>
                        <w:right w:val="none" w:sz="0" w:space="0" w:color="auto"/>
                      </w:divBdr>
                      <w:divsChild>
                        <w:div w:id="48504606">
                          <w:marLeft w:val="0"/>
                          <w:marRight w:val="0"/>
                          <w:marTop w:val="0"/>
                          <w:marBottom w:val="0"/>
                          <w:divBdr>
                            <w:top w:val="none" w:sz="0" w:space="0" w:color="auto"/>
                            <w:left w:val="none" w:sz="0" w:space="0" w:color="auto"/>
                            <w:bottom w:val="none" w:sz="0" w:space="0" w:color="auto"/>
                            <w:right w:val="none" w:sz="0" w:space="0" w:color="auto"/>
                          </w:divBdr>
                          <w:divsChild>
                            <w:div w:id="2144347592">
                              <w:marLeft w:val="0"/>
                              <w:marRight w:val="0"/>
                              <w:marTop w:val="0"/>
                              <w:marBottom w:val="0"/>
                              <w:divBdr>
                                <w:top w:val="none" w:sz="0" w:space="0" w:color="auto"/>
                                <w:left w:val="none" w:sz="0" w:space="0" w:color="auto"/>
                                <w:bottom w:val="none" w:sz="0" w:space="0" w:color="auto"/>
                                <w:right w:val="none" w:sz="0" w:space="0" w:color="auto"/>
                              </w:divBdr>
                              <w:divsChild>
                                <w:div w:id="11088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32587">
              <w:marLeft w:val="0"/>
              <w:marRight w:val="0"/>
              <w:marTop w:val="0"/>
              <w:marBottom w:val="0"/>
              <w:divBdr>
                <w:top w:val="none" w:sz="0" w:space="0" w:color="auto"/>
                <w:left w:val="none" w:sz="0" w:space="0" w:color="auto"/>
                <w:bottom w:val="none" w:sz="0" w:space="0" w:color="auto"/>
                <w:right w:val="none" w:sz="0" w:space="0" w:color="auto"/>
              </w:divBdr>
              <w:divsChild>
                <w:div w:id="15970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7163">
          <w:marLeft w:val="0"/>
          <w:marRight w:val="0"/>
          <w:marTop w:val="0"/>
          <w:marBottom w:val="0"/>
          <w:divBdr>
            <w:top w:val="none" w:sz="0" w:space="0" w:color="auto"/>
            <w:left w:val="none" w:sz="0" w:space="0" w:color="auto"/>
            <w:bottom w:val="none" w:sz="0" w:space="0" w:color="auto"/>
            <w:right w:val="none" w:sz="0" w:space="0" w:color="auto"/>
          </w:divBdr>
          <w:divsChild>
            <w:div w:id="1179200516">
              <w:marLeft w:val="0"/>
              <w:marRight w:val="0"/>
              <w:marTop w:val="0"/>
              <w:marBottom w:val="0"/>
              <w:divBdr>
                <w:top w:val="none" w:sz="0" w:space="0" w:color="auto"/>
                <w:left w:val="none" w:sz="0" w:space="0" w:color="auto"/>
                <w:bottom w:val="none" w:sz="0" w:space="0" w:color="auto"/>
                <w:right w:val="none" w:sz="0" w:space="0" w:color="auto"/>
              </w:divBdr>
              <w:divsChild>
                <w:div w:id="725370279">
                  <w:marLeft w:val="0"/>
                  <w:marRight w:val="0"/>
                  <w:marTop w:val="0"/>
                  <w:marBottom w:val="0"/>
                  <w:divBdr>
                    <w:top w:val="none" w:sz="0" w:space="0" w:color="auto"/>
                    <w:left w:val="none" w:sz="0" w:space="0" w:color="auto"/>
                    <w:bottom w:val="none" w:sz="0" w:space="0" w:color="auto"/>
                    <w:right w:val="none" w:sz="0" w:space="0" w:color="auto"/>
                  </w:divBdr>
                  <w:divsChild>
                    <w:div w:id="1689677102">
                      <w:marLeft w:val="0"/>
                      <w:marRight w:val="0"/>
                      <w:marTop w:val="0"/>
                      <w:marBottom w:val="0"/>
                      <w:divBdr>
                        <w:top w:val="none" w:sz="0" w:space="0" w:color="auto"/>
                        <w:left w:val="none" w:sz="0" w:space="0" w:color="auto"/>
                        <w:bottom w:val="none" w:sz="0" w:space="0" w:color="auto"/>
                        <w:right w:val="none" w:sz="0" w:space="0" w:color="auto"/>
                      </w:divBdr>
                      <w:divsChild>
                        <w:div w:id="306865041">
                          <w:marLeft w:val="0"/>
                          <w:marRight w:val="0"/>
                          <w:marTop w:val="0"/>
                          <w:marBottom w:val="0"/>
                          <w:divBdr>
                            <w:top w:val="none" w:sz="0" w:space="0" w:color="auto"/>
                            <w:left w:val="none" w:sz="0" w:space="0" w:color="auto"/>
                            <w:bottom w:val="none" w:sz="0" w:space="0" w:color="auto"/>
                            <w:right w:val="none" w:sz="0" w:space="0" w:color="auto"/>
                          </w:divBdr>
                          <w:divsChild>
                            <w:div w:id="735012131">
                              <w:marLeft w:val="0"/>
                              <w:marRight w:val="0"/>
                              <w:marTop w:val="0"/>
                              <w:marBottom w:val="0"/>
                              <w:divBdr>
                                <w:top w:val="none" w:sz="0" w:space="0" w:color="auto"/>
                                <w:left w:val="none" w:sz="0" w:space="0" w:color="auto"/>
                                <w:bottom w:val="none" w:sz="0" w:space="0" w:color="auto"/>
                                <w:right w:val="none" w:sz="0" w:space="0" w:color="auto"/>
                              </w:divBdr>
                              <w:divsChild>
                                <w:div w:id="12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985293">
              <w:marLeft w:val="0"/>
              <w:marRight w:val="0"/>
              <w:marTop w:val="0"/>
              <w:marBottom w:val="0"/>
              <w:divBdr>
                <w:top w:val="none" w:sz="0" w:space="0" w:color="auto"/>
                <w:left w:val="none" w:sz="0" w:space="0" w:color="auto"/>
                <w:bottom w:val="none" w:sz="0" w:space="0" w:color="auto"/>
                <w:right w:val="none" w:sz="0" w:space="0" w:color="auto"/>
              </w:divBdr>
              <w:divsChild>
                <w:div w:id="6256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3592">
          <w:marLeft w:val="0"/>
          <w:marRight w:val="0"/>
          <w:marTop w:val="0"/>
          <w:marBottom w:val="0"/>
          <w:divBdr>
            <w:top w:val="none" w:sz="0" w:space="0" w:color="auto"/>
            <w:left w:val="none" w:sz="0" w:space="0" w:color="auto"/>
            <w:bottom w:val="none" w:sz="0" w:space="0" w:color="auto"/>
            <w:right w:val="none" w:sz="0" w:space="0" w:color="auto"/>
          </w:divBdr>
          <w:divsChild>
            <w:div w:id="1817720581">
              <w:marLeft w:val="0"/>
              <w:marRight w:val="0"/>
              <w:marTop w:val="0"/>
              <w:marBottom w:val="0"/>
              <w:divBdr>
                <w:top w:val="none" w:sz="0" w:space="0" w:color="auto"/>
                <w:left w:val="none" w:sz="0" w:space="0" w:color="auto"/>
                <w:bottom w:val="none" w:sz="0" w:space="0" w:color="auto"/>
                <w:right w:val="none" w:sz="0" w:space="0" w:color="auto"/>
              </w:divBdr>
              <w:divsChild>
                <w:div w:id="1523394252">
                  <w:marLeft w:val="0"/>
                  <w:marRight w:val="0"/>
                  <w:marTop w:val="0"/>
                  <w:marBottom w:val="0"/>
                  <w:divBdr>
                    <w:top w:val="none" w:sz="0" w:space="0" w:color="auto"/>
                    <w:left w:val="none" w:sz="0" w:space="0" w:color="auto"/>
                    <w:bottom w:val="none" w:sz="0" w:space="0" w:color="auto"/>
                    <w:right w:val="none" w:sz="0" w:space="0" w:color="auto"/>
                  </w:divBdr>
                  <w:divsChild>
                    <w:div w:id="2085059818">
                      <w:marLeft w:val="0"/>
                      <w:marRight w:val="0"/>
                      <w:marTop w:val="0"/>
                      <w:marBottom w:val="0"/>
                      <w:divBdr>
                        <w:top w:val="none" w:sz="0" w:space="0" w:color="auto"/>
                        <w:left w:val="none" w:sz="0" w:space="0" w:color="auto"/>
                        <w:bottom w:val="none" w:sz="0" w:space="0" w:color="auto"/>
                        <w:right w:val="none" w:sz="0" w:space="0" w:color="auto"/>
                      </w:divBdr>
                      <w:divsChild>
                        <w:div w:id="2002851635">
                          <w:marLeft w:val="0"/>
                          <w:marRight w:val="0"/>
                          <w:marTop w:val="0"/>
                          <w:marBottom w:val="0"/>
                          <w:divBdr>
                            <w:top w:val="none" w:sz="0" w:space="0" w:color="auto"/>
                            <w:left w:val="none" w:sz="0" w:space="0" w:color="auto"/>
                            <w:bottom w:val="none" w:sz="0" w:space="0" w:color="auto"/>
                            <w:right w:val="none" w:sz="0" w:space="0" w:color="auto"/>
                          </w:divBdr>
                          <w:divsChild>
                            <w:div w:id="1467578910">
                              <w:marLeft w:val="0"/>
                              <w:marRight w:val="0"/>
                              <w:marTop w:val="0"/>
                              <w:marBottom w:val="0"/>
                              <w:divBdr>
                                <w:top w:val="none" w:sz="0" w:space="0" w:color="auto"/>
                                <w:left w:val="none" w:sz="0" w:space="0" w:color="auto"/>
                                <w:bottom w:val="none" w:sz="0" w:space="0" w:color="auto"/>
                                <w:right w:val="none" w:sz="0" w:space="0" w:color="auto"/>
                              </w:divBdr>
                              <w:divsChild>
                                <w:div w:id="1038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82786">
              <w:marLeft w:val="0"/>
              <w:marRight w:val="0"/>
              <w:marTop w:val="0"/>
              <w:marBottom w:val="0"/>
              <w:divBdr>
                <w:top w:val="none" w:sz="0" w:space="0" w:color="auto"/>
                <w:left w:val="none" w:sz="0" w:space="0" w:color="auto"/>
                <w:bottom w:val="none" w:sz="0" w:space="0" w:color="auto"/>
                <w:right w:val="none" w:sz="0" w:space="0" w:color="auto"/>
              </w:divBdr>
              <w:divsChild>
                <w:div w:id="12980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2822">
      <w:bodyDiv w:val="1"/>
      <w:marLeft w:val="0"/>
      <w:marRight w:val="0"/>
      <w:marTop w:val="0"/>
      <w:marBottom w:val="0"/>
      <w:divBdr>
        <w:top w:val="none" w:sz="0" w:space="0" w:color="auto"/>
        <w:left w:val="none" w:sz="0" w:space="0" w:color="auto"/>
        <w:bottom w:val="none" w:sz="0" w:space="0" w:color="auto"/>
        <w:right w:val="none" w:sz="0" w:space="0" w:color="auto"/>
      </w:divBdr>
    </w:div>
    <w:div w:id="21414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 TargetMode="External"/><Relationship Id="rId21" Type="http://schemas.openxmlformats.org/officeDocument/2006/relationships/hyperlink" Target="#" TargetMode="External"/><Relationship Id="rId42" Type="http://schemas.openxmlformats.org/officeDocument/2006/relationships/hyperlink" Target="#" TargetMode="External"/><Relationship Id="rId47" Type="http://schemas.openxmlformats.org/officeDocument/2006/relationships/hyperlink" Target="#" TargetMode="External"/><Relationship Id="rId63" Type="http://schemas.openxmlformats.org/officeDocument/2006/relationships/hyperlink" Target="#" TargetMode="External"/><Relationship Id="rId68" Type="http://schemas.openxmlformats.org/officeDocument/2006/relationships/hyperlink" Target="#" TargetMode="External"/><Relationship Id="rId16"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yperlink" Target="#" TargetMode="External"/><Relationship Id="rId53" Type="http://schemas.openxmlformats.org/officeDocument/2006/relationships/hyperlink" Target="#" TargetMode="External"/><Relationship Id="rId58" Type="http://schemas.openxmlformats.org/officeDocument/2006/relationships/hyperlink" Target="#" TargetMode="External"/><Relationship Id="rId66" Type="http://schemas.openxmlformats.org/officeDocument/2006/relationships/hyperlink" Target="#" TargetMode="External"/><Relationship Id="rId74" Type="http://schemas.openxmlformats.org/officeDocument/2006/relationships/hyperlink" Target="#" TargetMode="External"/><Relationship Id="rId5" Type="http://schemas.openxmlformats.org/officeDocument/2006/relationships/numbering" Target="numbering.xml"/><Relationship Id="rId61" Type="http://schemas.openxmlformats.org/officeDocument/2006/relationships/hyperlink" Target="#" TargetMode="External"/><Relationship Id="rId1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yperlink" Target="#" TargetMode="External"/><Relationship Id="rId48" Type="http://schemas.openxmlformats.org/officeDocument/2006/relationships/hyperlink" Target="#" TargetMode="External"/><Relationship Id="rId56" Type="http://schemas.openxmlformats.org/officeDocument/2006/relationships/hyperlink" Target="#" TargetMode="External"/><Relationship Id="rId64" Type="http://schemas.openxmlformats.org/officeDocument/2006/relationships/hyperlink" Target="#" TargetMode="External"/><Relationship Id="rId69" Type="http://schemas.openxmlformats.org/officeDocument/2006/relationships/hyperlink" Target="#"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 TargetMode="External"/><Relationship Id="rId72" Type="http://schemas.openxmlformats.org/officeDocument/2006/relationships/hyperlink" Target="#" TargetMode="External"/><Relationship Id="rId3" Type="http://schemas.openxmlformats.org/officeDocument/2006/relationships/customXml" Target="../customXml/item3.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hyperlink" Target="#" TargetMode="External"/><Relationship Id="rId59" Type="http://schemas.openxmlformats.org/officeDocument/2006/relationships/hyperlink" Target="#" TargetMode="External"/><Relationship Id="rId67" Type="http://schemas.openxmlformats.org/officeDocument/2006/relationships/hyperlink" Target="#" TargetMode="External"/><Relationship Id="rId20" Type="http://schemas.openxmlformats.org/officeDocument/2006/relationships/hyperlink" Target="#" TargetMode="External"/><Relationship Id="rId41" Type="http://schemas.openxmlformats.org/officeDocument/2006/relationships/hyperlink" Target="#" TargetMode="External"/><Relationship Id="rId54" Type="http://schemas.openxmlformats.org/officeDocument/2006/relationships/hyperlink" Target="#" TargetMode="External"/><Relationship Id="rId62" Type="http://schemas.openxmlformats.org/officeDocument/2006/relationships/hyperlink" Target="#" TargetMode="External"/><Relationship Id="rId70" Type="http://schemas.openxmlformats.org/officeDocument/2006/relationships/hyperlink" Targe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hyperlink" Target="#" TargetMode="External"/><Relationship Id="rId57" Type="http://schemas.openxmlformats.org/officeDocument/2006/relationships/hyperlink" Target="#" TargetMode="External"/><Relationship Id="rId10" Type="http://schemas.openxmlformats.org/officeDocument/2006/relationships/endnotes" Target="endnotes.xml"/><Relationship Id="rId31" Type="http://schemas.openxmlformats.org/officeDocument/2006/relationships/hyperlink" Target="#" TargetMode="External"/><Relationship Id="rId44" Type="http://schemas.openxmlformats.org/officeDocument/2006/relationships/hyperlink" Target="#" TargetMode="External"/><Relationship Id="rId52" Type="http://schemas.openxmlformats.org/officeDocument/2006/relationships/hyperlink" Target="#" TargetMode="External"/><Relationship Id="rId60" Type="http://schemas.openxmlformats.org/officeDocument/2006/relationships/hyperlink" Target="#" TargetMode="External"/><Relationship Id="rId65" Type="http://schemas.openxmlformats.org/officeDocument/2006/relationships/hyperlink" Target="#" TargetMode="External"/><Relationship Id="rId73" Type="http://schemas.openxmlformats.org/officeDocument/2006/relationships/hyperlink" Targe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 TargetMode="External"/><Relationship Id="rId18" Type="http://schemas.openxmlformats.org/officeDocument/2006/relationships/hyperlink" Target="#" TargetMode="External"/><Relationship Id="rId39" Type="http://schemas.openxmlformats.org/officeDocument/2006/relationships/hyperlink" Target="#" TargetMode="External"/><Relationship Id="rId34" Type="http://schemas.openxmlformats.org/officeDocument/2006/relationships/hyperlink" Target="#" TargetMode="External"/><Relationship Id="rId50" Type="http://schemas.openxmlformats.org/officeDocument/2006/relationships/hyperlink" Target="#" TargetMode="External"/><Relationship Id="rId55" Type="http://schemas.openxmlformats.org/officeDocument/2006/relationships/hyperlink" Target="#"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 TargetMode="External"/><Relationship Id="rId2" Type="http://schemas.openxmlformats.org/officeDocument/2006/relationships/customXml" Target="../customXml/item2.xml"/><Relationship Id="rId29" Type="http://schemas.openxmlformats.org/officeDocument/2006/relationships/hyperlink" Targe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e50644-502d-47a0-8780-370fe3cf5798" xsi:nil="true"/>
    <lcf76f155ced4ddcb4097134ff3c332f xmlns="960bfb8c-167b-4869-a4b2-47270083d7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BD8CCC1CD8BE4BBFAC195CB9139C4E" ma:contentTypeVersion="14" ma:contentTypeDescription="Crear nuevo documento." ma:contentTypeScope="" ma:versionID="faee5f6f216b11d65bfb89b870414b87">
  <xsd:schema xmlns:xsd="http://www.w3.org/2001/XMLSchema" xmlns:xs="http://www.w3.org/2001/XMLSchema" xmlns:p="http://schemas.microsoft.com/office/2006/metadata/properties" xmlns:ns2="960bfb8c-167b-4869-a4b2-47270083d7e2" xmlns:ns3="bde50644-502d-47a0-8780-370fe3cf5798" targetNamespace="http://schemas.microsoft.com/office/2006/metadata/properties" ma:root="true" ma:fieldsID="725c5caa7349e308d2f4b469f7aadff5" ns2:_="" ns3:_="">
    <xsd:import namespace="960bfb8c-167b-4869-a4b2-47270083d7e2"/>
    <xsd:import namespace="bde50644-502d-47a0-8780-370fe3cf57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fb8c-167b-4869-a4b2-47270083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01e8241c-98aa-40c5-96a1-9b567ab0742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50644-502d-47a0-8780-370fe3cf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8926be-2b38-4cd1-a0d6-4037f4e79b22}" ma:internalName="TaxCatchAll" ma:showField="CatchAllData" ma:web="bde50644-502d-47a0-8780-370fe3cf57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01B47F-C77E-49E4-9580-2284CEB776C9}">
  <ds:schemaRefs>
    <ds:schemaRef ds:uri="http://purl.org/dc/terms/"/>
    <ds:schemaRef ds:uri="http://purl.org/dc/dcmitype/"/>
    <ds:schemaRef ds:uri="http://purl.org/dc/elements/1.1/"/>
    <ds:schemaRef ds:uri="http://schemas.microsoft.com/office/2006/documentManagement/types"/>
    <ds:schemaRef ds:uri="960bfb8c-167b-4869-a4b2-47270083d7e2"/>
    <ds:schemaRef ds:uri="http://schemas.microsoft.com/office/infopath/2007/PartnerControls"/>
    <ds:schemaRef ds:uri="http://schemas.microsoft.com/office/2006/metadata/properties"/>
    <ds:schemaRef ds:uri="http://schemas.openxmlformats.org/package/2006/metadata/core-properties"/>
    <ds:schemaRef ds:uri="bde50644-502d-47a0-8780-370fe3cf5798"/>
    <ds:schemaRef ds:uri="http://www.w3.org/XML/1998/namespace"/>
  </ds:schemaRefs>
</ds:datastoreItem>
</file>

<file path=customXml/itemProps2.xml><?xml version="1.0" encoding="utf-8"?>
<ds:datastoreItem xmlns:ds="http://schemas.openxmlformats.org/officeDocument/2006/customXml" ds:itemID="{F1E0D99B-5DA2-4114-85F5-A946E231E9C1}">
  <ds:schemaRefs>
    <ds:schemaRef ds:uri="http://schemas.microsoft.com/sharepoint/v3/contenttype/forms"/>
  </ds:schemaRefs>
</ds:datastoreItem>
</file>

<file path=customXml/itemProps3.xml><?xml version="1.0" encoding="utf-8"?>
<ds:datastoreItem xmlns:ds="http://schemas.openxmlformats.org/officeDocument/2006/customXml" ds:itemID="{8A33E55B-8F8A-4D35-8FC5-C98FBF42A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fb8c-167b-4869-a4b2-47270083d7e2"/>
    <ds:schemaRef ds:uri="bde50644-502d-47a0-8780-370fe3cf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D09F2-3293-4689-9A72-9FEE4BF2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14193</Words>
  <Characters>78065</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DLS ARGENTINA LIMITED SUC. ARG.</Company>
  <LinksUpToDate>false</LinksUpToDate>
  <CharactersWithSpaces>92074</CharactersWithSpaces>
  <SharedDoc>false</SharedDoc>
  <HLinks>
    <vt:vector size="6" baseType="variant">
      <vt:variant>
        <vt:i4>3276834</vt:i4>
      </vt:variant>
      <vt:variant>
        <vt:i4>0</vt:i4>
      </vt:variant>
      <vt:variant>
        <vt:i4>0</vt:i4>
      </vt:variant>
      <vt:variant>
        <vt:i4>5</vt:i4>
      </vt:variant>
      <vt:variant>
        <vt:lpwstr>http://www.bls.gov/ppi/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buscanat</dc:creator>
  <cp:lastModifiedBy>Ferreiro, Emiliano</cp:lastModifiedBy>
  <cp:revision>3</cp:revision>
  <cp:lastPrinted>2019-09-20T10:39:00Z</cp:lastPrinted>
  <dcterms:created xsi:type="dcterms:W3CDTF">2024-04-18T14:55:00Z</dcterms:created>
  <dcterms:modified xsi:type="dcterms:W3CDTF">2024-04-18T14:58:00Z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0x01010084BD8CCC1CD8BE4BBFAC195CB9139C4E</vt:lpwstr>
  </property>
  <property fmtid="{D5CDD505-2E9C-101B-9397-08002B2CF9AE}" pid="3" name="MediaServiceImageTags">
    <vt:lpwstr/>
  </property>
</Properties>
</file>