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Toc347673871"/>
    <w:bookmarkStart w:id="1" w:name="_Toc413064647"/>
    <w:bookmarkStart w:id="2" w:name="_Toc433047983"/>
    <w:p w14:paraId="6241F4B7" w14:textId="11307B4A" w:rsidR="00923872" w:rsidRDefault="004509E7">
      <w:pPr>
        <w:pStyle w:val="TDC1"/>
        <w:rPr>
          <w:rFonts w:eastAsiaTheme="minorEastAsia" w:cstheme="minorBidi"/>
          <w:b w:val="0"/>
          <w:bCs w:val="0"/>
          <w:caps w:val="0"/>
          <w:noProof/>
          <w:kern w:val="2"/>
          <w:sz w:val="22"/>
          <w:szCs w:val="22"/>
          <w:lang w:eastAsia="es-AR"/>
          <w14:ligatures w14:val="standardContextual"/>
        </w:rPr>
      </w:pPr>
      <w:r w:rsidRPr="00FA382B">
        <w:rPr>
          <w:rFonts w:ascii="Arial" w:hAnsi="Arial" w:cs="Arial"/>
          <w:i/>
          <w:iCs/>
        </w:rPr>
        <w:fldChar w:fldCharType="begin"/>
      </w:r>
      <w:r w:rsidRPr="00FA382B">
        <w:rPr>
          <w:rFonts w:ascii="Arial" w:hAnsi="Arial" w:cs="Arial"/>
        </w:rPr>
        <w:instrText xml:space="preserve"> TOC \o "1-3" \h \z \u </w:instrText>
      </w:r>
      <w:r w:rsidRPr="00FA382B">
        <w:rPr>
          <w:rFonts w:ascii="Arial" w:hAnsi="Arial" w:cs="Arial"/>
          <w:i/>
          <w:iCs/>
        </w:rPr>
        <w:fldChar w:fldCharType="separate"/>
      </w:r>
      <w:hyperlink w:anchor="_Toc162347408" w:history="1">
        <w:r w:rsidR="00923872" w:rsidRPr="00AF720B">
          <w:rPr>
            <w:rStyle w:val="Hipervnculo"/>
            <w:noProof/>
          </w:rPr>
          <w:t>1</w:t>
        </w:r>
        <w:r w:rsidR="00923872">
          <w:rPr>
            <w:rFonts w:eastAsiaTheme="minorEastAsia" w:cstheme="minorBidi"/>
            <w:b w:val="0"/>
            <w:bCs w:val="0"/>
            <w:caps w:val="0"/>
            <w:noProof/>
            <w:kern w:val="2"/>
            <w:sz w:val="22"/>
            <w:szCs w:val="22"/>
            <w:lang w:eastAsia="es-AR"/>
            <w14:ligatures w14:val="standardContextual"/>
          </w:rPr>
          <w:tab/>
        </w:r>
        <w:r w:rsidR="00923872" w:rsidRPr="00AF720B">
          <w:rPr>
            <w:rStyle w:val="Hipervnculo"/>
            <w:noProof/>
          </w:rPr>
          <w:t>Fluidos de perforación, Abandono, control de sólidos y manejo de recortes y residuos</w:t>
        </w:r>
        <w:r w:rsidR="00923872">
          <w:rPr>
            <w:noProof/>
            <w:webHidden/>
          </w:rPr>
          <w:tab/>
        </w:r>
        <w:r w:rsidR="00923872">
          <w:rPr>
            <w:noProof/>
            <w:webHidden/>
          </w:rPr>
          <w:fldChar w:fldCharType="begin"/>
        </w:r>
        <w:r w:rsidR="00923872">
          <w:rPr>
            <w:noProof/>
            <w:webHidden/>
          </w:rPr>
          <w:instrText xml:space="preserve"> PAGEREF _Toc162347408 \h </w:instrText>
        </w:r>
        <w:r w:rsidR="00923872">
          <w:rPr>
            <w:noProof/>
            <w:webHidden/>
          </w:rPr>
        </w:r>
        <w:r w:rsidR="00923872">
          <w:rPr>
            <w:noProof/>
            <w:webHidden/>
          </w:rPr>
          <w:fldChar w:fldCharType="separate"/>
        </w:r>
        <w:r w:rsidR="00923872">
          <w:rPr>
            <w:noProof/>
            <w:webHidden/>
          </w:rPr>
          <w:t>7</w:t>
        </w:r>
        <w:r w:rsidR="00923872">
          <w:rPr>
            <w:noProof/>
            <w:webHidden/>
          </w:rPr>
          <w:fldChar w:fldCharType="end"/>
        </w:r>
      </w:hyperlink>
    </w:p>
    <w:p w14:paraId="1755FC01" w14:textId="6BB924F9" w:rsidR="00923872" w:rsidRDefault="00923872">
      <w:pPr>
        <w:pStyle w:val="TDC2"/>
        <w:rPr>
          <w:rFonts w:eastAsiaTheme="minorEastAsia" w:cstheme="minorBidi"/>
          <w:smallCaps w:val="0"/>
          <w:noProof/>
          <w:kern w:val="2"/>
          <w:sz w:val="22"/>
          <w:szCs w:val="22"/>
          <w:lang w:eastAsia="es-AR"/>
          <w14:ligatures w14:val="standardContextual"/>
        </w:rPr>
      </w:pPr>
      <w:hyperlink w:anchor="_Toc162347409" w:history="1">
        <w:r w:rsidRPr="00AF720B">
          <w:rPr>
            <w:rStyle w:val="Hipervnculo"/>
            <w:noProof/>
          </w:rPr>
          <w:t>1.1</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Alcance</w:t>
        </w:r>
        <w:r>
          <w:rPr>
            <w:noProof/>
            <w:webHidden/>
          </w:rPr>
          <w:tab/>
        </w:r>
        <w:r>
          <w:rPr>
            <w:noProof/>
            <w:webHidden/>
          </w:rPr>
          <w:fldChar w:fldCharType="begin"/>
        </w:r>
        <w:r>
          <w:rPr>
            <w:noProof/>
            <w:webHidden/>
          </w:rPr>
          <w:instrText xml:space="preserve"> PAGEREF _Toc162347409 \h </w:instrText>
        </w:r>
        <w:r>
          <w:rPr>
            <w:noProof/>
            <w:webHidden/>
          </w:rPr>
        </w:r>
        <w:r>
          <w:rPr>
            <w:noProof/>
            <w:webHidden/>
          </w:rPr>
          <w:fldChar w:fldCharType="separate"/>
        </w:r>
        <w:r>
          <w:rPr>
            <w:noProof/>
            <w:webHidden/>
          </w:rPr>
          <w:t>7</w:t>
        </w:r>
        <w:r>
          <w:rPr>
            <w:noProof/>
            <w:webHidden/>
          </w:rPr>
          <w:fldChar w:fldCharType="end"/>
        </w:r>
      </w:hyperlink>
    </w:p>
    <w:p w14:paraId="58B17EF0" w14:textId="481C7BAD" w:rsidR="00923872" w:rsidRDefault="00923872">
      <w:pPr>
        <w:pStyle w:val="TDC2"/>
        <w:rPr>
          <w:rFonts w:eastAsiaTheme="minorEastAsia" w:cstheme="minorBidi"/>
          <w:smallCaps w:val="0"/>
          <w:noProof/>
          <w:kern w:val="2"/>
          <w:sz w:val="22"/>
          <w:szCs w:val="22"/>
          <w:lang w:eastAsia="es-AR"/>
          <w14:ligatures w14:val="standardContextual"/>
        </w:rPr>
      </w:pPr>
      <w:hyperlink w:anchor="_Toc162347410" w:history="1">
        <w:r w:rsidRPr="00AF720B">
          <w:rPr>
            <w:rStyle w:val="Hipervnculo"/>
            <w:noProof/>
          </w:rPr>
          <w:t>1.2</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Inspecciones requeridas</w:t>
        </w:r>
        <w:r>
          <w:rPr>
            <w:noProof/>
            <w:webHidden/>
          </w:rPr>
          <w:tab/>
        </w:r>
        <w:r>
          <w:rPr>
            <w:noProof/>
            <w:webHidden/>
          </w:rPr>
          <w:fldChar w:fldCharType="begin"/>
        </w:r>
        <w:r>
          <w:rPr>
            <w:noProof/>
            <w:webHidden/>
          </w:rPr>
          <w:instrText xml:space="preserve"> PAGEREF _Toc162347410 \h </w:instrText>
        </w:r>
        <w:r>
          <w:rPr>
            <w:noProof/>
            <w:webHidden/>
          </w:rPr>
        </w:r>
        <w:r>
          <w:rPr>
            <w:noProof/>
            <w:webHidden/>
          </w:rPr>
          <w:fldChar w:fldCharType="separate"/>
        </w:r>
        <w:r>
          <w:rPr>
            <w:noProof/>
            <w:webHidden/>
          </w:rPr>
          <w:t>7</w:t>
        </w:r>
        <w:r>
          <w:rPr>
            <w:noProof/>
            <w:webHidden/>
          </w:rPr>
          <w:fldChar w:fldCharType="end"/>
        </w:r>
      </w:hyperlink>
    </w:p>
    <w:p w14:paraId="2C5FAF74" w14:textId="6D90A545" w:rsidR="00923872" w:rsidRDefault="00923872">
      <w:pPr>
        <w:pStyle w:val="TDC2"/>
        <w:rPr>
          <w:rFonts w:eastAsiaTheme="minorEastAsia" w:cstheme="minorBidi"/>
          <w:smallCaps w:val="0"/>
          <w:noProof/>
          <w:kern w:val="2"/>
          <w:sz w:val="22"/>
          <w:szCs w:val="22"/>
          <w:lang w:eastAsia="es-AR"/>
          <w14:ligatures w14:val="standardContextual"/>
        </w:rPr>
      </w:pPr>
      <w:hyperlink w:anchor="_Toc162347411" w:history="1">
        <w:r w:rsidRPr="00AF720B">
          <w:rPr>
            <w:rStyle w:val="Hipervnculo"/>
            <w:noProof/>
          </w:rPr>
          <w:t>1.3</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Registros de Información</w:t>
        </w:r>
        <w:r>
          <w:rPr>
            <w:noProof/>
            <w:webHidden/>
          </w:rPr>
          <w:tab/>
        </w:r>
        <w:r>
          <w:rPr>
            <w:noProof/>
            <w:webHidden/>
          </w:rPr>
          <w:fldChar w:fldCharType="begin"/>
        </w:r>
        <w:r>
          <w:rPr>
            <w:noProof/>
            <w:webHidden/>
          </w:rPr>
          <w:instrText xml:space="preserve"> PAGEREF _Toc162347411 \h </w:instrText>
        </w:r>
        <w:r>
          <w:rPr>
            <w:noProof/>
            <w:webHidden/>
          </w:rPr>
        </w:r>
        <w:r>
          <w:rPr>
            <w:noProof/>
            <w:webHidden/>
          </w:rPr>
          <w:fldChar w:fldCharType="separate"/>
        </w:r>
        <w:r>
          <w:rPr>
            <w:noProof/>
            <w:webHidden/>
          </w:rPr>
          <w:t>7</w:t>
        </w:r>
        <w:r>
          <w:rPr>
            <w:noProof/>
            <w:webHidden/>
          </w:rPr>
          <w:fldChar w:fldCharType="end"/>
        </w:r>
      </w:hyperlink>
    </w:p>
    <w:p w14:paraId="6DDACF0D" w14:textId="6E0A34D5" w:rsidR="00923872" w:rsidRDefault="00923872" w:rsidP="00923872">
      <w:pPr>
        <w:pStyle w:val="TDC3"/>
        <w:rPr>
          <w:rFonts w:eastAsiaTheme="minorEastAsia" w:cstheme="minorBidi"/>
          <w:noProof/>
          <w:kern w:val="2"/>
          <w:sz w:val="22"/>
          <w:szCs w:val="22"/>
          <w:lang w:eastAsia="es-AR"/>
          <w14:ligatures w14:val="standardContextual"/>
        </w:rPr>
      </w:pPr>
      <w:hyperlink w:anchor="_Toc162347412" w:history="1">
        <w:r w:rsidRPr="00AF720B">
          <w:rPr>
            <w:rStyle w:val="Hipervnculo"/>
            <w:noProof/>
          </w:rPr>
          <w:t>1.3.1</w:t>
        </w:r>
        <w:r>
          <w:rPr>
            <w:rFonts w:eastAsiaTheme="minorEastAsia" w:cstheme="minorBidi"/>
            <w:noProof/>
            <w:kern w:val="2"/>
            <w:sz w:val="22"/>
            <w:szCs w:val="22"/>
            <w:lang w:eastAsia="es-AR"/>
            <w14:ligatures w14:val="standardContextual"/>
          </w:rPr>
          <w:tab/>
        </w:r>
        <w:r w:rsidRPr="00AF720B">
          <w:rPr>
            <w:rStyle w:val="Hipervnculo"/>
            <w:rFonts w:cs="Arial"/>
            <w:noProof/>
          </w:rPr>
          <w:t>Etapa de Planificación</w:t>
        </w:r>
        <w:r>
          <w:rPr>
            <w:noProof/>
            <w:webHidden/>
          </w:rPr>
          <w:tab/>
        </w:r>
        <w:r>
          <w:rPr>
            <w:noProof/>
            <w:webHidden/>
          </w:rPr>
          <w:fldChar w:fldCharType="begin"/>
        </w:r>
        <w:r>
          <w:rPr>
            <w:noProof/>
            <w:webHidden/>
          </w:rPr>
          <w:instrText xml:space="preserve"> PAGEREF _Toc162347412 \h </w:instrText>
        </w:r>
        <w:r>
          <w:rPr>
            <w:noProof/>
            <w:webHidden/>
          </w:rPr>
        </w:r>
        <w:r>
          <w:rPr>
            <w:noProof/>
            <w:webHidden/>
          </w:rPr>
          <w:fldChar w:fldCharType="separate"/>
        </w:r>
        <w:r>
          <w:rPr>
            <w:noProof/>
            <w:webHidden/>
          </w:rPr>
          <w:t>7</w:t>
        </w:r>
        <w:r>
          <w:rPr>
            <w:noProof/>
            <w:webHidden/>
          </w:rPr>
          <w:fldChar w:fldCharType="end"/>
        </w:r>
      </w:hyperlink>
    </w:p>
    <w:p w14:paraId="7E4624B9" w14:textId="5B10B1F1" w:rsidR="00923872" w:rsidRDefault="00923872" w:rsidP="00923872">
      <w:pPr>
        <w:pStyle w:val="TDC3"/>
        <w:rPr>
          <w:rFonts w:eastAsiaTheme="minorEastAsia" w:cstheme="minorBidi"/>
          <w:noProof/>
          <w:kern w:val="2"/>
          <w:sz w:val="22"/>
          <w:szCs w:val="22"/>
          <w:lang w:eastAsia="es-AR"/>
          <w14:ligatures w14:val="standardContextual"/>
        </w:rPr>
      </w:pPr>
      <w:hyperlink w:anchor="_Toc162347413" w:history="1">
        <w:r w:rsidRPr="00AF720B">
          <w:rPr>
            <w:rStyle w:val="Hipervnculo"/>
            <w:noProof/>
          </w:rPr>
          <w:t>1.3.2</w:t>
        </w:r>
        <w:r>
          <w:rPr>
            <w:rFonts w:eastAsiaTheme="minorEastAsia" w:cstheme="minorBidi"/>
            <w:noProof/>
            <w:kern w:val="2"/>
            <w:sz w:val="22"/>
            <w:szCs w:val="22"/>
            <w:lang w:eastAsia="es-AR"/>
            <w14:ligatures w14:val="standardContextual"/>
          </w:rPr>
          <w:tab/>
        </w:r>
        <w:r w:rsidRPr="00AF720B">
          <w:rPr>
            <w:rStyle w:val="Hipervnculo"/>
            <w:rFonts w:cs="Arial"/>
            <w:noProof/>
          </w:rPr>
          <w:t>Etapa de Ejecución</w:t>
        </w:r>
        <w:r>
          <w:rPr>
            <w:noProof/>
            <w:webHidden/>
          </w:rPr>
          <w:tab/>
        </w:r>
        <w:r>
          <w:rPr>
            <w:noProof/>
            <w:webHidden/>
          </w:rPr>
          <w:fldChar w:fldCharType="begin"/>
        </w:r>
        <w:r>
          <w:rPr>
            <w:noProof/>
            <w:webHidden/>
          </w:rPr>
          <w:instrText xml:space="preserve"> PAGEREF _Toc162347413 \h </w:instrText>
        </w:r>
        <w:r>
          <w:rPr>
            <w:noProof/>
            <w:webHidden/>
          </w:rPr>
        </w:r>
        <w:r>
          <w:rPr>
            <w:noProof/>
            <w:webHidden/>
          </w:rPr>
          <w:fldChar w:fldCharType="separate"/>
        </w:r>
        <w:r>
          <w:rPr>
            <w:noProof/>
            <w:webHidden/>
          </w:rPr>
          <w:t>8</w:t>
        </w:r>
        <w:r>
          <w:rPr>
            <w:noProof/>
            <w:webHidden/>
          </w:rPr>
          <w:fldChar w:fldCharType="end"/>
        </w:r>
      </w:hyperlink>
    </w:p>
    <w:p w14:paraId="63FBC8E9" w14:textId="1409F775" w:rsidR="00923872" w:rsidRDefault="00923872" w:rsidP="00923872">
      <w:pPr>
        <w:pStyle w:val="TDC3"/>
        <w:rPr>
          <w:rFonts w:eastAsiaTheme="minorEastAsia" w:cstheme="minorBidi"/>
          <w:noProof/>
          <w:kern w:val="2"/>
          <w:sz w:val="22"/>
          <w:szCs w:val="22"/>
          <w:lang w:eastAsia="es-AR"/>
          <w14:ligatures w14:val="standardContextual"/>
        </w:rPr>
      </w:pPr>
      <w:hyperlink w:anchor="_Toc162347414" w:history="1">
        <w:r w:rsidRPr="00AF720B">
          <w:rPr>
            <w:rStyle w:val="Hipervnculo"/>
            <w:noProof/>
          </w:rPr>
          <w:t>1.3.3</w:t>
        </w:r>
        <w:r>
          <w:rPr>
            <w:rFonts w:eastAsiaTheme="minorEastAsia" w:cstheme="minorBidi"/>
            <w:noProof/>
            <w:kern w:val="2"/>
            <w:sz w:val="22"/>
            <w:szCs w:val="22"/>
            <w:lang w:eastAsia="es-AR"/>
            <w14:ligatures w14:val="standardContextual"/>
          </w:rPr>
          <w:tab/>
        </w:r>
        <w:r w:rsidRPr="00AF720B">
          <w:rPr>
            <w:rStyle w:val="Hipervnculo"/>
            <w:rFonts w:cs="Arial"/>
            <w:noProof/>
          </w:rPr>
          <w:t>Etapa de Cierre</w:t>
        </w:r>
        <w:r>
          <w:rPr>
            <w:noProof/>
            <w:webHidden/>
          </w:rPr>
          <w:tab/>
        </w:r>
        <w:r>
          <w:rPr>
            <w:noProof/>
            <w:webHidden/>
          </w:rPr>
          <w:fldChar w:fldCharType="begin"/>
        </w:r>
        <w:r>
          <w:rPr>
            <w:noProof/>
            <w:webHidden/>
          </w:rPr>
          <w:instrText xml:space="preserve"> PAGEREF _Toc162347414 \h </w:instrText>
        </w:r>
        <w:r>
          <w:rPr>
            <w:noProof/>
            <w:webHidden/>
          </w:rPr>
        </w:r>
        <w:r>
          <w:rPr>
            <w:noProof/>
            <w:webHidden/>
          </w:rPr>
          <w:fldChar w:fldCharType="separate"/>
        </w:r>
        <w:r>
          <w:rPr>
            <w:noProof/>
            <w:webHidden/>
          </w:rPr>
          <w:t>9</w:t>
        </w:r>
        <w:r>
          <w:rPr>
            <w:noProof/>
            <w:webHidden/>
          </w:rPr>
          <w:fldChar w:fldCharType="end"/>
        </w:r>
      </w:hyperlink>
    </w:p>
    <w:p w14:paraId="4D578EA6" w14:textId="21291E38" w:rsidR="00923872" w:rsidRDefault="00923872">
      <w:pPr>
        <w:pStyle w:val="TDC2"/>
        <w:rPr>
          <w:rFonts w:eastAsiaTheme="minorEastAsia" w:cstheme="minorBidi"/>
          <w:smallCaps w:val="0"/>
          <w:noProof/>
          <w:kern w:val="2"/>
          <w:sz w:val="22"/>
          <w:szCs w:val="22"/>
          <w:lang w:eastAsia="es-AR"/>
          <w14:ligatures w14:val="standardContextual"/>
        </w:rPr>
      </w:pPr>
      <w:hyperlink w:anchor="_Toc162347415" w:history="1">
        <w:r w:rsidRPr="00AF720B">
          <w:rPr>
            <w:rStyle w:val="Hipervnculo"/>
            <w:noProof/>
          </w:rPr>
          <w:t>1.4</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Especificaciones Técnicas de Equipos y Servicios</w:t>
        </w:r>
        <w:r>
          <w:rPr>
            <w:noProof/>
            <w:webHidden/>
          </w:rPr>
          <w:tab/>
        </w:r>
        <w:r>
          <w:rPr>
            <w:noProof/>
            <w:webHidden/>
          </w:rPr>
          <w:fldChar w:fldCharType="begin"/>
        </w:r>
        <w:r>
          <w:rPr>
            <w:noProof/>
            <w:webHidden/>
          </w:rPr>
          <w:instrText xml:space="preserve"> PAGEREF _Toc162347415 \h </w:instrText>
        </w:r>
        <w:r>
          <w:rPr>
            <w:noProof/>
            <w:webHidden/>
          </w:rPr>
        </w:r>
        <w:r>
          <w:rPr>
            <w:noProof/>
            <w:webHidden/>
          </w:rPr>
          <w:fldChar w:fldCharType="separate"/>
        </w:r>
        <w:r>
          <w:rPr>
            <w:noProof/>
            <w:webHidden/>
          </w:rPr>
          <w:t>10</w:t>
        </w:r>
        <w:r>
          <w:rPr>
            <w:noProof/>
            <w:webHidden/>
          </w:rPr>
          <w:fldChar w:fldCharType="end"/>
        </w:r>
      </w:hyperlink>
    </w:p>
    <w:p w14:paraId="330867BF" w14:textId="1EA5780A" w:rsidR="00923872" w:rsidRDefault="00923872" w:rsidP="00923872">
      <w:pPr>
        <w:pStyle w:val="TDC3"/>
        <w:rPr>
          <w:rFonts w:eastAsiaTheme="minorEastAsia" w:cstheme="minorBidi"/>
          <w:noProof/>
          <w:kern w:val="2"/>
          <w:sz w:val="22"/>
          <w:szCs w:val="22"/>
          <w:lang w:eastAsia="es-AR"/>
          <w14:ligatures w14:val="standardContextual"/>
        </w:rPr>
      </w:pPr>
      <w:hyperlink w:anchor="_Toc162347416" w:history="1">
        <w:r w:rsidRPr="00AF720B">
          <w:rPr>
            <w:rStyle w:val="Hipervnculo"/>
            <w:noProof/>
          </w:rPr>
          <w:t>1.4.1</w:t>
        </w:r>
        <w:r>
          <w:rPr>
            <w:rFonts w:eastAsiaTheme="minorEastAsia" w:cstheme="minorBidi"/>
            <w:noProof/>
            <w:kern w:val="2"/>
            <w:sz w:val="22"/>
            <w:szCs w:val="22"/>
            <w:lang w:eastAsia="es-AR"/>
            <w14:ligatures w14:val="standardContextual"/>
          </w:rPr>
          <w:tab/>
        </w:r>
        <w:r w:rsidRPr="00AF720B">
          <w:rPr>
            <w:rStyle w:val="Hipervnculo"/>
            <w:rFonts w:cs="Arial"/>
            <w:noProof/>
          </w:rPr>
          <w:t>Fluidos de perforación</w:t>
        </w:r>
        <w:r>
          <w:rPr>
            <w:noProof/>
            <w:webHidden/>
          </w:rPr>
          <w:tab/>
        </w:r>
        <w:r>
          <w:rPr>
            <w:noProof/>
            <w:webHidden/>
          </w:rPr>
          <w:fldChar w:fldCharType="begin"/>
        </w:r>
        <w:r>
          <w:rPr>
            <w:noProof/>
            <w:webHidden/>
          </w:rPr>
          <w:instrText xml:space="preserve"> PAGEREF _Toc162347416 \h </w:instrText>
        </w:r>
        <w:r>
          <w:rPr>
            <w:noProof/>
            <w:webHidden/>
          </w:rPr>
        </w:r>
        <w:r>
          <w:rPr>
            <w:noProof/>
            <w:webHidden/>
          </w:rPr>
          <w:fldChar w:fldCharType="separate"/>
        </w:r>
        <w:r>
          <w:rPr>
            <w:noProof/>
            <w:webHidden/>
          </w:rPr>
          <w:t>10</w:t>
        </w:r>
        <w:r>
          <w:rPr>
            <w:noProof/>
            <w:webHidden/>
          </w:rPr>
          <w:fldChar w:fldCharType="end"/>
        </w:r>
      </w:hyperlink>
    </w:p>
    <w:p w14:paraId="6480E460" w14:textId="2F85513A" w:rsidR="00923872" w:rsidRDefault="00923872" w:rsidP="00923872">
      <w:pPr>
        <w:pStyle w:val="TDC3"/>
        <w:rPr>
          <w:rFonts w:eastAsiaTheme="minorEastAsia" w:cstheme="minorBidi"/>
          <w:noProof/>
          <w:kern w:val="2"/>
          <w:sz w:val="22"/>
          <w:szCs w:val="22"/>
          <w:lang w:eastAsia="es-AR"/>
          <w14:ligatures w14:val="standardContextual"/>
        </w:rPr>
      </w:pPr>
      <w:hyperlink w:anchor="_Toc162347417" w:history="1">
        <w:r w:rsidRPr="00AF720B">
          <w:rPr>
            <w:rStyle w:val="Hipervnculo"/>
            <w:noProof/>
          </w:rPr>
          <w:t>1.4.2</w:t>
        </w:r>
        <w:r>
          <w:rPr>
            <w:rFonts w:eastAsiaTheme="minorEastAsia" w:cstheme="minorBidi"/>
            <w:noProof/>
            <w:kern w:val="2"/>
            <w:sz w:val="22"/>
            <w:szCs w:val="22"/>
            <w:lang w:eastAsia="es-AR"/>
            <w14:ligatures w14:val="standardContextual"/>
          </w:rPr>
          <w:tab/>
        </w:r>
        <w:r w:rsidRPr="00AF720B">
          <w:rPr>
            <w:rStyle w:val="Hipervnculo"/>
            <w:rFonts w:cs="Arial"/>
            <w:noProof/>
          </w:rPr>
          <w:t>Fluidos de aabandono</w:t>
        </w:r>
        <w:r>
          <w:rPr>
            <w:noProof/>
            <w:webHidden/>
          </w:rPr>
          <w:tab/>
        </w:r>
        <w:r>
          <w:rPr>
            <w:noProof/>
            <w:webHidden/>
          </w:rPr>
          <w:fldChar w:fldCharType="begin"/>
        </w:r>
        <w:r>
          <w:rPr>
            <w:noProof/>
            <w:webHidden/>
          </w:rPr>
          <w:instrText xml:space="preserve"> PAGEREF _Toc162347417 \h </w:instrText>
        </w:r>
        <w:r>
          <w:rPr>
            <w:noProof/>
            <w:webHidden/>
          </w:rPr>
        </w:r>
        <w:r>
          <w:rPr>
            <w:noProof/>
            <w:webHidden/>
          </w:rPr>
          <w:fldChar w:fldCharType="separate"/>
        </w:r>
        <w:r>
          <w:rPr>
            <w:noProof/>
            <w:webHidden/>
          </w:rPr>
          <w:t>13</w:t>
        </w:r>
        <w:r>
          <w:rPr>
            <w:noProof/>
            <w:webHidden/>
          </w:rPr>
          <w:fldChar w:fldCharType="end"/>
        </w:r>
      </w:hyperlink>
    </w:p>
    <w:p w14:paraId="3FC6167C" w14:textId="026AA790" w:rsidR="00923872" w:rsidRDefault="00923872" w:rsidP="00923872">
      <w:pPr>
        <w:pStyle w:val="TDC3"/>
        <w:rPr>
          <w:rFonts w:eastAsiaTheme="minorEastAsia" w:cstheme="minorBidi"/>
          <w:noProof/>
          <w:kern w:val="2"/>
          <w:sz w:val="22"/>
          <w:szCs w:val="22"/>
          <w:lang w:eastAsia="es-AR"/>
          <w14:ligatures w14:val="standardContextual"/>
        </w:rPr>
      </w:pPr>
      <w:hyperlink w:anchor="_Toc162347418" w:history="1">
        <w:r w:rsidRPr="00AF720B">
          <w:rPr>
            <w:rStyle w:val="Hipervnculo"/>
            <w:noProof/>
          </w:rPr>
          <w:t>1.4.3</w:t>
        </w:r>
        <w:r>
          <w:rPr>
            <w:rFonts w:eastAsiaTheme="minorEastAsia" w:cstheme="minorBidi"/>
            <w:noProof/>
            <w:kern w:val="2"/>
            <w:sz w:val="22"/>
            <w:szCs w:val="22"/>
            <w:lang w:eastAsia="es-AR"/>
            <w14:ligatures w14:val="standardContextual"/>
          </w:rPr>
          <w:tab/>
        </w:r>
        <w:r w:rsidRPr="00AF720B">
          <w:rPr>
            <w:rStyle w:val="Hipervnculo"/>
            <w:rFonts w:cs="Arial"/>
            <w:noProof/>
          </w:rPr>
          <w:t>Control de pérdidas de circulación</w:t>
        </w:r>
        <w:r>
          <w:rPr>
            <w:noProof/>
            <w:webHidden/>
          </w:rPr>
          <w:tab/>
        </w:r>
        <w:r>
          <w:rPr>
            <w:noProof/>
            <w:webHidden/>
          </w:rPr>
          <w:fldChar w:fldCharType="begin"/>
        </w:r>
        <w:r>
          <w:rPr>
            <w:noProof/>
            <w:webHidden/>
          </w:rPr>
          <w:instrText xml:space="preserve"> PAGEREF _Toc162347418 \h </w:instrText>
        </w:r>
        <w:r>
          <w:rPr>
            <w:noProof/>
            <w:webHidden/>
          </w:rPr>
        </w:r>
        <w:r>
          <w:rPr>
            <w:noProof/>
            <w:webHidden/>
          </w:rPr>
          <w:fldChar w:fldCharType="separate"/>
        </w:r>
        <w:r>
          <w:rPr>
            <w:noProof/>
            <w:webHidden/>
          </w:rPr>
          <w:t>15</w:t>
        </w:r>
        <w:r>
          <w:rPr>
            <w:noProof/>
            <w:webHidden/>
          </w:rPr>
          <w:fldChar w:fldCharType="end"/>
        </w:r>
      </w:hyperlink>
    </w:p>
    <w:p w14:paraId="2D596432" w14:textId="26FE0830" w:rsidR="00923872" w:rsidRDefault="00923872" w:rsidP="00923872">
      <w:pPr>
        <w:pStyle w:val="TDC3"/>
        <w:rPr>
          <w:rFonts w:eastAsiaTheme="minorEastAsia" w:cstheme="minorBidi"/>
          <w:noProof/>
          <w:kern w:val="2"/>
          <w:sz w:val="22"/>
          <w:szCs w:val="22"/>
          <w:lang w:eastAsia="es-AR"/>
          <w14:ligatures w14:val="standardContextual"/>
        </w:rPr>
      </w:pPr>
      <w:hyperlink w:anchor="_Toc162347419" w:history="1">
        <w:r w:rsidRPr="00AF720B">
          <w:rPr>
            <w:rStyle w:val="Hipervnculo"/>
            <w:noProof/>
          </w:rPr>
          <w:t>1.4.4</w:t>
        </w:r>
        <w:r>
          <w:rPr>
            <w:rFonts w:eastAsiaTheme="minorEastAsia" w:cstheme="minorBidi"/>
            <w:noProof/>
            <w:kern w:val="2"/>
            <w:sz w:val="22"/>
            <w:szCs w:val="22"/>
            <w:lang w:eastAsia="es-AR"/>
            <w14:ligatures w14:val="standardContextual"/>
          </w:rPr>
          <w:tab/>
        </w:r>
        <w:r w:rsidRPr="00AF720B">
          <w:rPr>
            <w:rStyle w:val="Hipervnculo"/>
            <w:rFonts w:cs="Arial"/>
            <w:noProof/>
          </w:rPr>
          <w:t>Infraestructura</w:t>
        </w:r>
        <w:r>
          <w:rPr>
            <w:noProof/>
            <w:webHidden/>
          </w:rPr>
          <w:tab/>
        </w:r>
        <w:r>
          <w:rPr>
            <w:noProof/>
            <w:webHidden/>
          </w:rPr>
          <w:fldChar w:fldCharType="begin"/>
        </w:r>
        <w:r>
          <w:rPr>
            <w:noProof/>
            <w:webHidden/>
          </w:rPr>
          <w:instrText xml:space="preserve"> PAGEREF _Toc162347419 \h </w:instrText>
        </w:r>
        <w:r>
          <w:rPr>
            <w:noProof/>
            <w:webHidden/>
          </w:rPr>
        </w:r>
        <w:r>
          <w:rPr>
            <w:noProof/>
            <w:webHidden/>
          </w:rPr>
          <w:fldChar w:fldCharType="separate"/>
        </w:r>
        <w:r>
          <w:rPr>
            <w:noProof/>
            <w:webHidden/>
          </w:rPr>
          <w:t>16</w:t>
        </w:r>
        <w:r>
          <w:rPr>
            <w:noProof/>
            <w:webHidden/>
          </w:rPr>
          <w:fldChar w:fldCharType="end"/>
        </w:r>
      </w:hyperlink>
    </w:p>
    <w:p w14:paraId="5965A123" w14:textId="7D403165" w:rsidR="00923872" w:rsidRDefault="00923872" w:rsidP="00923872">
      <w:pPr>
        <w:pStyle w:val="TDC3"/>
        <w:rPr>
          <w:rFonts w:eastAsiaTheme="minorEastAsia" w:cstheme="minorBidi"/>
          <w:noProof/>
          <w:kern w:val="2"/>
          <w:sz w:val="22"/>
          <w:szCs w:val="22"/>
          <w:lang w:eastAsia="es-AR"/>
          <w14:ligatures w14:val="standardContextual"/>
        </w:rPr>
      </w:pPr>
      <w:hyperlink w:anchor="_Toc162347420" w:history="1">
        <w:r w:rsidRPr="00AF720B">
          <w:rPr>
            <w:rStyle w:val="Hipervnculo"/>
            <w:noProof/>
          </w:rPr>
          <w:t>1.4.5</w:t>
        </w:r>
        <w:r>
          <w:rPr>
            <w:rFonts w:eastAsiaTheme="minorEastAsia" w:cstheme="minorBidi"/>
            <w:noProof/>
            <w:kern w:val="2"/>
            <w:sz w:val="22"/>
            <w:szCs w:val="22"/>
            <w:lang w:eastAsia="es-AR"/>
            <w14:ligatures w14:val="standardContextual"/>
          </w:rPr>
          <w:tab/>
        </w:r>
        <w:r w:rsidRPr="00AF720B">
          <w:rPr>
            <w:rStyle w:val="Hipervnculo"/>
            <w:rFonts w:cs="Arial"/>
            <w:noProof/>
          </w:rPr>
          <w:t>Laboratorio</w:t>
        </w:r>
        <w:r>
          <w:rPr>
            <w:noProof/>
            <w:webHidden/>
          </w:rPr>
          <w:tab/>
        </w:r>
        <w:r>
          <w:rPr>
            <w:noProof/>
            <w:webHidden/>
          </w:rPr>
          <w:fldChar w:fldCharType="begin"/>
        </w:r>
        <w:r>
          <w:rPr>
            <w:noProof/>
            <w:webHidden/>
          </w:rPr>
          <w:instrText xml:space="preserve"> PAGEREF _Toc162347420 \h </w:instrText>
        </w:r>
        <w:r>
          <w:rPr>
            <w:noProof/>
            <w:webHidden/>
          </w:rPr>
        </w:r>
        <w:r>
          <w:rPr>
            <w:noProof/>
            <w:webHidden/>
          </w:rPr>
          <w:fldChar w:fldCharType="separate"/>
        </w:r>
        <w:r>
          <w:rPr>
            <w:noProof/>
            <w:webHidden/>
          </w:rPr>
          <w:t>17</w:t>
        </w:r>
        <w:r>
          <w:rPr>
            <w:noProof/>
            <w:webHidden/>
          </w:rPr>
          <w:fldChar w:fldCharType="end"/>
        </w:r>
      </w:hyperlink>
    </w:p>
    <w:p w14:paraId="2AE3A6CA" w14:textId="0FE824B5" w:rsidR="00923872" w:rsidRDefault="00923872" w:rsidP="00923872">
      <w:pPr>
        <w:pStyle w:val="TDC3"/>
        <w:rPr>
          <w:rFonts w:eastAsiaTheme="minorEastAsia" w:cstheme="minorBidi"/>
          <w:noProof/>
          <w:kern w:val="2"/>
          <w:sz w:val="22"/>
          <w:szCs w:val="22"/>
          <w:lang w:eastAsia="es-AR"/>
          <w14:ligatures w14:val="standardContextual"/>
        </w:rPr>
      </w:pPr>
      <w:hyperlink w:anchor="_Toc162347421" w:history="1">
        <w:r w:rsidRPr="00AF720B">
          <w:rPr>
            <w:rStyle w:val="Hipervnculo"/>
            <w:noProof/>
          </w:rPr>
          <w:t>1.4.6</w:t>
        </w:r>
        <w:r>
          <w:rPr>
            <w:rFonts w:eastAsiaTheme="minorEastAsia" w:cstheme="minorBidi"/>
            <w:noProof/>
            <w:kern w:val="2"/>
            <w:sz w:val="22"/>
            <w:szCs w:val="22"/>
            <w:lang w:eastAsia="es-AR"/>
            <w14:ligatures w14:val="standardContextual"/>
          </w:rPr>
          <w:tab/>
        </w:r>
        <w:r w:rsidRPr="00AF720B">
          <w:rPr>
            <w:rStyle w:val="Hipervnculo"/>
            <w:rFonts w:cs="Arial"/>
            <w:noProof/>
          </w:rPr>
          <w:t>Software requerido</w:t>
        </w:r>
        <w:r>
          <w:rPr>
            <w:noProof/>
            <w:webHidden/>
          </w:rPr>
          <w:tab/>
        </w:r>
        <w:r>
          <w:rPr>
            <w:noProof/>
            <w:webHidden/>
          </w:rPr>
          <w:fldChar w:fldCharType="begin"/>
        </w:r>
        <w:r>
          <w:rPr>
            <w:noProof/>
            <w:webHidden/>
          </w:rPr>
          <w:instrText xml:space="preserve"> PAGEREF _Toc162347421 \h </w:instrText>
        </w:r>
        <w:r>
          <w:rPr>
            <w:noProof/>
            <w:webHidden/>
          </w:rPr>
        </w:r>
        <w:r>
          <w:rPr>
            <w:noProof/>
            <w:webHidden/>
          </w:rPr>
          <w:fldChar w:fldCharType="separate"/>
        </w:r>
        <w:r>
          <w:rPr>
            <w:noProof/>
            <w:webHidden/>
          </w:rPr>
          <w:t>18</w:t>
        </w:r>
        <w:r>
          <w:rPr>
            <w:noProof/>
            <w:webHidden/>
          </w:rPr>
          <w:fldChar w:fldCharType="end"/>
        </w:r>
      </w:hyperlink>
    </w:p>
    <w:p w14:paraId="7A825C82" w14:textId="0B5E81AA" w:rsidR="00923872" w:rsidRDefault="00923872" w:rsidP="00923872">
      <w:pPr>
        <w:pStyle w:val="TDC3"/>
        <w:rPr>
          <w:rFonts w:eastAsiaTheme="minorEastAsia" w:cstheme="minorBidi"/>
          <w:noProof/>
          <w:kern w:val="2"/>
          <w:sz w:val="22"/>
          <w:szCs w:val="22"/>
          <w:lang w:eastAsia="es-AR"/>
          <w14:ligatures w14:val="standardContextual"/>
        </w:rPr>
      </w:pPr>
      <w:hyperlink w:anchor="_Toc162347422" w:history="1">
        <w:r w:rsidRPr="00AF720B">
          <w:rPr>
            <w:rStyle w:val="Hipervnculo"/>
            <w:noProof/>
          </w:rPr>
          <w:t>1.4.7</w:t>
        </w:r>
        <w:r>
          <w:rPr>
            <w:rFonts w:eastAsiaTheme="minorEastAsia" w:cstheme="minorBidi"/>
            <w:noProof/>
            <w:kern w:val="2"/>
            <w:sz w:val="22"/>
            <w:szCs w:val="22"/>
            <w:lang w:eastAsia="es-AR"/>
            <w14:ligatures w14:val="standardContextual"/>
          </w:rPr>
          <w:tab/>
        </w:r>
        <w:r w:rsidRPr="00AF720B">
          <w:rPr>
            <w:rStyle w:val="Hipervnculo"/>
            <w:rFonts w:cs="Arial"/>
            <w:noProof/>
          </w:rPr>
          <w:t>Equipos de control de sólidos, completación y adicionales</w:t>
        </w:r>
        <w:r>
          <w:rPr>
            <w:noProof/>
            <w:webHidden/>
          </w:rPr>
          <w:tab/>
        </w:r>
        <w:r>
          <w:rPr>
            <w:noProof/>
            <w:webHidden/>
          </w:rPr>
          <w:fldChar w:fldCharType="begin"/>
        </w:r>
        <w:r>
          <w:rPr>
            <w:noProof/>
            <w:webHidden/>
          </w:rPr>
          <w:instrText xml:space="preserve"> PAGEREF _Toc162347422 \h </w:instrText>
        </w:r>
        <w:r>
          <w:rPr>
            <w:noProof/>
            <w:webHidden/>
          </w:rPr>
        </w:r>
        <w:r>
          <w:rPr>
            <w:noProof/>
            <w:webHidden/>
          </w:rPr>
          <w:fldChar w:fldCharType="separate"/>
        </w:r>
        <w:r>
          <w:rPr>
            <w:noProof/>
            <w:webHidden/>
          </w:rPr>
          <w:t>18</w:t>
        </w:r>
        <w:r>
          <w:rPr>
            <w:noProof/>
            <w:webHidden/>
          </w:rPr>
          <w:fldChar w:fldCharType="end"/>
        </w:r>
      </w:hyperlink>
    </w:p>
    <w:p w14:paraId="7623F237" w14:textId="6ED58F4A" w:rsidR="00923872" w:rsidRDefault="00923872" w:rsidP="00923872">
      <w:pPr>
        <w:pStyle w:val="TDC3"/>
        <w:rPr>
          <w:rFonts w:eastAsiaTheme="minorEastAsia" w:cstheme="minorBidi"/>
          <w:noProof/>
          <w:kern w:val="2"/>
          <w:sz w:val="22"/>
          <w:szCs w:val="22"/>
          <w:lang w:eastAsia="es-AR"/>
          <w14:ligatures w14:val="standardContextual"/>
        </w:rPr>
      </w:pPr>
      <w:hyperlink w:anchor="_Toc162347423" w:history="1">
        <w:r w:rsidRPr="00AF720B">
          <w:rPr>
            <w:rStyle w:val="Hipervnculo"/>
            <w:noProof/>
          </w:rPr>
          <w:t>1.4.8</w:t>
        </w:r>
        <w:r>
          <w:rPr>
            <w:rFonts w:eastAsiaTheme="minorEastAsia" w:cstheme="minorBidi"/>
            <w:noProof/>
            <w:kern w:val="2"/>
            <w:sz w:val="22"/>
            <w:szCs w:val="22"/>
            <w:lang w:eastAsia="es-AR"/>
            <w14:ligatures w14:val="standardContextual"/>
          </w:rPr>
          <w:tab/>
        </w:r>
        <w:r w:rsidRPr="00AF720B">
          <w:rPr>
            <w:rStyle w:val="Hipervnculo"/>
            <w:rFonts w:cs="Arial"/>
            <w:noProof/>
          </w:rPr>
          <w:t>Manejo de recortes y residuos de perforación y abandono</w:t>
        </w:r>
        <w:r>
          <w:rPr>
            <w:noProof/>
            <w:webHidden/>
          </w:rPr>
          <w:tab/>
        </w:r>
        <w:r>
          <w:rPr>
            <w:noProof/>
            <w:webHidden/>
          </w:rPr>
          <w:fldChar w:fldCharType="begin"/>
        </w:r>
        <w:r>
          <w:rPr>
            <w:noProof/>
            <w:webHidden/>
          </w:rPr>
          <w:instrText xml:space="preserve"> PAGEREF _Toc162347423 \h </w:instrText>
        </w:r>
        <w:r>
          <w:rPr>
            <w:noProof/>
            <w:webHidden/>
          </w:rPr>
        </w:r>
        <w:r>
          <w:rPr>
            <w:noProof/>
            <w:webHidden/>
          </w:rPr>
          <w:fldChar w:fldCharType="separate"/>
        </w:r>
        <w:r>
          <w:rPr>
            <w:noProof/>
            <w:webHidden/>
          </w:rPr>
          <w:t>20</w:t>
        </w:r>
        <w:r>
          <w:rPr>
            <w:noProof/>
            <w:webHidden/>
          </w:rPr>
          <w:fldChar w:fldCharType="end"/>
        </w:r>
      </w:hyperlink>
    </w:p>
    <w:p w14:paraId="5C102615" w14:textId="7D318372" w:rsidR="00923872" w:rsidRDefault="00923872" w:rsidP="00923872">
      <w:pPr>
        <w:pStyle w:val="TDC3"/>
        <w:rPr>
          <w:rFonts w:eastAsiaTheme="minorEastAsia" w:cstheme="minorBidi"/>
          <w:noProof/>
          <w:kern w:val="2"/>
          <w:sz w:val="22"/>
          <w:szCs w:val="22"/>
          <w:lang w:eastAsia="es-AR"/>
          <w14:ligatures w14:val="standardContextual"/>
        </w:rPr>
      </w:pPr>
      <w:hyperlink w:anchor="_Toc162347424" w:history="1">
        <w:r w:rsidRPr="00AF720B">
          <w:rPr>
            <w:rStyle w:val="Hipervnculo"/>
            <w:noProof/>
          </w:rPr>
          <w:t>1.4.9</w:t>
        </w:r>
        <w:r>
          <w:rPr>
            <w:rFonts w:eastAsiaTheme="minorEastAsia" w:cstheme="minorBidi"/>
            <w:noProof/>
            <w:kern w:val="2"/>
            <w:sz w:val="22"/>
            <w:szCs w:val="22"/>
            <w:lang w:eastAsia="es-AR"/>
            <w14:ligatures w14:val="standardContextual"/>
          </w:rPr>
          <w:tab/>
        </w:r>
        <w:r w:rsidRPr="00AF720B">
          <w:rPr>
            <w:rStyle w:val="Hipervnculo"/>
            <w:rFonts w:cs="Arial"/>
            <w:noProof/>
          </w:rPr>
          <w:t>Análisis de Calidad del Servicio</w:t>
        </w:r>
        <w:r>
          <w:rPr>
            <w:noProof/>
            <w:webHidden/>
          </w:rPr>
          <w:tab/>
        </w:r>
        <w:r>
          <w:rPr>
            <w:noProof/>
            <w:webHidden/>
          </w:rPr>
          <w:fldChar w:fldCharType="begin"/>
        </w:r>
        <w:r>
          <w:rPr>
            <w:noProof/>
            <w:webHidden/>
          </w:rPr>
          <w:instrText xml:space="preserve"> PAGEREF _Toc162347424 \h </w:instrText>
        </w:r>
        <w:r>
          <w:rPr>
            <w:noProof/>
            <w:webHidden/>
          </w:rPr>
        </w:r>
        <w:r>
          <w:rPr>
            <w:noProof/>
            <w:webHidden/>
          </w:rPr>
          <w:fldChar w:fldCharType="separate"/>
        </w:r>
        <w:r>
          <w:rPr>
            <w:noProof/>
            <w:webHidden/>
          </w:rPr>
          <w:t>21</w:t>
        </w:r>
        <w:r>
          <w:rPr>
            <w:noProof/>
            <w:webHidden/>
          </w:rPr>
          <w:fldChar w:fldCharType="end"/>
        </w:r>
      </w:hyperlink>
    </w:p>
    <w:p w14:paraId="7291E870" w14:textId="24F4F107" w:rsidR="00923872" w:rsidRDefault="00923872">
      <w:pPr>
        <w:pStyle w:val="TDC2"/>
        <w:rPr>
          <w:rFonts w:eastAsiaTheme="minorEastAsia" w:cstheme="minorBidi"/>
          <w:smallCaps w:val="0"/>
          <w:noProof/>
          <w:kern w:val="2"/>
          <w:sz w:val="22"/>
          <w:szCs w:val="22"/>
          <w:lang w:eastAsia="es-AR"/>
          <w14:ligatures w14:val="standardContextual"/>
        </w:rPr>
      </w:pPr>
      <w:hyperlink w:anchor="_Toc162347425" w:history="1">
        <w:r w:rsidRPr="00AF720B">
          <w:rPr>
            <w:rStyle w:val="Hipervnculo"/>
            <w:noProof/>
          </w:rPr>
          <w:t>1.5</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Personal y Competencias</w:t>
        </w:r>
        <w:r>
          <w:rPr>
            <w:noProof/>
            <w:webHidden/>
          </w:rPr>
          <w:tab/>
        </w:r>
        <w:r>
          <w:rPr>
            <w:noProof/>
            <w:webHidden/>
          </w:rPr>
          <w:fldChar w:fldCharType="begin"/>
        </w:r>
        <w:r>
          <w:rPr>
            <w:noProof/>
            <w:webHidden/>
          </w:rPr>
          <w:instrText xml:space="preserve"> PAGEREF _Toc162347425 \h </w:instrText>
        </w:r>
        <w:r>
          <w:rPr>
            <w:noProof/>
            <w:webHidden/>
          </w:rPr>
        </w:r>
        <w:r>
          <w:rPr>
            <w:noProof/>
            <w:webHidden/>
          </w:rPr>
          <w:fldChar w:fldCharType="separate"/>
        </w:r>
        <w:r>
          <w:rPr>
            <w:noProof/>
            <w:webHidden/>
          </w:rPr>
          <w:t>22</w:t>
        </w:r>
        <w:r>
          <w:rPr>
            <w:noProof/>
            <w:webHidden/>
          </w:rPr>
          <w:fldChar w:fldCharType="end"/>
        </w:r>
      </w:hyperlink>
    </w:p>
    <w:p w14:paraId="628F17B5" w14:textId="7C16CC90" w:rsidR="00923872" w:rsidRDefault="00923872" w:rsidP="00923872">
      <w:pPr>
        <w:pStyle w:val="TDC3"/>
        <w:rPr>
          <w:rFonts w:eastAsiaTheme="minorEastAsia" w:cstheme="minorBidi"/>
          <w:noProof/>
          <w:kern w:val="2"/>
          <w:sz w:val="22"/>
          <w:szCs w:val="22"/>
          <w:lang w:eastAsia="es-AR"/>
          <w14:ligatures w14:val="standardContextual"/>
        </w:rPr>
      </w:pPr>
      <w:hyperlink w:anchor="_Toc162347426" w:history="1">
        <w:r w:rsidRPr="00AF720B">
          <w:rPr>
            <w:rStyle w:val="Hipervnculo"/>
            <w:noProof/>
          </w:rPr>
          <w:t>1.5.1</w:t>
        </w:r>
        <w:r>
          <w:rPr>
            <w:rFonts w:eastAsiaTheme="minorEastAsia" w:cstheme="minorBidi"/>
            <w:noProof/>
            <w:kern w:val="2"/>
            <w:sz w:val="22"/>
            <w:szCs w:val="22"/>
            <w:lang w:eastAsia="es-AR"/>
            <w14:ligatures w14:val="standardContextual"/>
          </w:rPr>
          <w:tab/>
        </w:r>
        <w:r w:rsidRPr="00AF720B">
          <w:rPr>
            <w:rStyle w:val="Hipervnculo"/>
            <w:rFonts w:cs="Arial"/>
            <w:noProof/>
          </w:rPr>
          <w:t>Requisitos del personal</w:t>
        </w:r>
        <w:r>
          <w:rPr>
            <w:noProof/>
            <w:webHidden/>
          </w:rPr>
          <w:tab/>
        </w:r>
        <w:r>
          <w:rPr>
            <w:noProof/>
            <w:webHidden/>
          </w:rPr>
          <w:fldChar w:fldCharType="begin"/>
        </w:r>
        <w:r>
          <w:rPr>
            <w:noProof/>
            <w:webHidden/>
          </w:rPr>
          <w:instrText xml:space="preserve"> PAGEREF _Toc162347426 \h </w:instrText>
        </w:r>
        <w:r>
          <w:rPr>
            <w:noProof/>
            <w:webHidden/>
          </w:rPr>
        </w:r>
        <w:r>
          <w:rPr>
            <w:noProof/>
            <w:webHidden/>
          </w:rPr>
          <w:fldChar w:fldCharType="separate"/>
        </w:r>
        <w:r>
          <w:rPr>
            <w:noProof/>
            <w:webHidden/>
          </w:rPr>
          <w:t>22</w:t>
        </w:r>
        <w:r>
          <w:rPr>
            <w:noProof/>
            <w:webHidden/>
          </w:rPr>
          <w:fldChar w:fldCharType="end"/>
        </w:r>
      </w:hyperlink>
    </w:p>
    <w:p w14:paraId="268D60E2" w14:textId="2118398B" w:rsidR="00923872" w:rsidRDefault="00923872" w:rsidP="00923872">
      <w:pPr>
        <w:pStyle w:val="TDC3"/>
        <w:rPr>
          <w:rFonts w:eastAsiaTheme="minorEastAsia" w:cstheme="minorBidi"/>
          <w:noProof/>
          <w:kern w:val="2"/>
          <w:sz w:val="22"/>
          <w:szCs w:val="22"/>
          <w:lang w:eastAsia="es-AR"/>
          <w14:ligatures w14:val="standardContextual"/>
        </w:rPr>
      </w:pPr>
      <w:hyperlink w:anchor="_Toc162347427" w:history="1">
        <w:r w:rsidRPr="00AF720B">
          <w:rPr>
            <w:rStyle w:val="Hipervnculo"/>
            <w:noProof/>
          </w:rPr>
          <w:t>1.5.2</w:t>
        </w:r>
        <w:r>
          <w:rPr>
            <w:rFonts w:eastAsiaTheme="minorEastAsia" w:cstheme="minorBidi"/>
            <w:noProof/>
            <w:kern w:val="2"/>
            <w:sz w:val="22"/>
            <w:szCs w:val="22"/>
            <w:lang w:eastAsia="es-AR"/>
            <w14:ligatures w14:val="standardContextual"/>
          </w:rPr>
          <w:tab/>
        </w:r>
        <w:r w:rsidRPr="00AF720B">
          <w:rPr>
            <w:rStyle w:val="Hipervnculo"/>
            <w:rFonts w:cs="Arial"/>
            <w:noProof/>
          </w:rPr>
          <w:t>Capacitación y entrenamiento</w:t>
        </w:r>
        <w:r>
          <w:rPr>
            <w:noProof/>
            <w:webHidden/>
          </w:rPr>
          <w:tab/>
        </w:r>
        <w:r>
          <w:rPr>
            <w:noProof/>
            <w:webHidden/>
          </w:rPr>
          <w:fldChar w:fldCharType="begin"/>
        </w:r>
        <w:r>
          <w:rPr>
            <w:noProof/>
            <w:webHidden/>
          </w:rPr>
          <w:instrText xml:space="preserve"> PAGEREF _Toc162347427 \h </w:instrText>
        </w:r>
        <w:r>
          <w:rPr>
            <w:noProof/>
            <w:webHidden/>
          </w:rPr>
        </w:r>
        <w:r>
          <w:rPr>
            <w:noProof/>
            <w:webHidden/>
          </w:rPr>
          <w:fldChar w:fldCharType="separate"/>
        </w:r>
        <w:r>
          <w:rPr>
            <w:noProof/>
            <w:webHidden/>
          </w:rPr>
          <w:t>23</w:t>
        </w:r>
        <w:r>
          <w:rPr>
            <w:noProof/>
            <w:webHidden/>
          </w:rPr>
          <w:fldChar w:fldCharType="end"/>
        </w:r>
      </w:hyperlink>
    </w:p>
    <w:p w14:paraId="18CA87AF" w14:textId="5825F225" w:rsidR="00923872" w:rsidRDefault="00923872">
      <w:pPr>
        <w:pStyle w:val="TDC2"/>
        <w:rPr>
          <w:rFonts w:eastAsiaTheme="minorEastAsia" w:cstheme="minorBidi"/>
          <w:smallCaps w:val="0"/>
          <w:noProof/>
          <w:kern w:val="2"/>
          <w:sz w:val="22"/>
          <w:szCs w:val="22"/>
          <w:lang w:eastAsia="es-AR"/>
          <w14:ligatures w14:val="standardContextual"/>
        </w:rPr>
      </w:pPr>
      <w:hyperlink w:anchor="_Toc162347428" w:history="1">
        <w:r w:rsidRPr="00AF720B">
          <w:rPr>
            <w:rStyle w:val="Hipervnculo"/>
            <w:noProof/>
          </w:rPr>
          <w:t>1.6</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Normativa y Estándares Aplicables</w:t>
        </w:r>
        <w:r>
          <w:rPr>
            <w:noProof/>
            <w:webHidden/>
          </w:rPr>
          <w:tab/>
        </w:r>
        <w:r>
          <w:rPr>
            <w:noProof/>
            <w:webHidden/>
          </w:rPr>
          <w:fldChar w:fldCharType="begin"/>
        </w:r>
        <w:r>
          <w:rPr>
            <w:noProof/>
            <w:webHidden/>
          </w:rPr>
          <w:instrText xml:space="preserve"> PAGEREF _Toc162347428 \h </w:instrText>
        </w:r>
        <w:r>
          <w:rPr>
            <w:noProof/>
            <w:webHidden/>
          </w:rPr>
        </w:r>
        <w:r>
          <w:rPr>
            <w:noProof/>
            <w:webHidden/>
          </w:rPr>
          <w:fldChar w:fldCharType="separate"/>
        </w:r>
        <w:r>
          <w:rPr>
            <w:noProof/>
            <w:webHidden/>
          </w:rPr>
          <w:t>23</w:t>
        </w:r>
        <w:r>
          <w:rPr>
            <w:noProof/>
            <w:webHidden/>
          </w:rPr>
          <w:fldChar w:fldCharType="end"/>
        </w:r>
      </w:hyperlink>
    </w:p>
    <w:p w14:paraId="2CC4064A" w14:textId="72BE2B1B" w:rsidR="00923872" w:rsidRDefault="00923872">
      <w:pPr>
        <w:pStyle w:val="TDC1"/>
        <w:rPr>
          <w:rFonts w:eastAsiaTheme="minorEastAsia" w:cstheme="minorBidi"/>
          <w:b w:val="0"/>
          <w:bCs w:val="0"/>
          <w:caps w:val="0"/>
          <w:noProof/>
          <w:kern w:val="2"/>
          <w:sz w:val="22"/>
          <w:szCs w:val="22"/>
          <w:lang w:eastAsia="es-AR"/>
          <w14:ligatures w14:val="standardContextual"/>
        </w:rPr>
      </w:pPr>
      <w:hyperlink w:anchor="_Toc162347429" w:history="1">
        <w:r w:rsidRPr="00AF720B">
          <w:rPr>
            <w:rStyle w:val="Hipervnculo"/>
            <w:rFonts w:cs="Arial"/>
            <w:noProof/>
          </w:rPr>
          <w:t>2</w:t>
        </w:r>
        <w:r>
          <w:rPr>
            <w:rFonts w:eastAsiaTheme="minorEastAsia" w:cstheme="minorBidi"/>
            <w:b w:val="0"/>
            <w:bCs w:val="0"/>
            <w:caps w:val="0"/>
            <w:noProof/>
            <w:kern w:val="2"/>
            <w:sz w:val="22"/>
            <w:szCs w:val="22"/>
            <w:lang w:eastAsia="es-AR"/>
            <w14:ligatures w14:val="standardContextual"/>
          </w:rPr>
          <w:tab/>
        </w:r>
        <w:r w:rsidRPr="00AF720B">
          <w:rPr>
            <w:rStyle w:val="Hipervnculo"/>
            <w:rFonts w:cs="Arial"/>
            <w:noProof/>
          </w:rPr>
          <w:t>SERVICIO DE CEMENTACION, MATERIALES Y HERRAMIENTAS</w:t>
        </w:r>
        <w:r>
          <w:rPr>
            <w:noProof/>
            <w:webHidden/>
          </w:rPr>
          <w:tab/>
        </w:r>
        <w:r>
          <w:rPr>
            <w:noProof/>
            <w:webHidden/>
          </w:rPr>
          <w:fldChar w:fldCharType="begin"/>
        </w:r>
        <w:r>
          <w:rPr>
            <w:noProof/>
            <w:webHidden/>
          </w:rPr>
          <w:instrText xml:space="preserve"> PAGEREF _Toc162347429 \h </w:instrText>
        </w:r>
        <w:r>
          <w:rPr>
            <w:noProof/>
            <w:webHidden/>
          </w:rPr>
        </w:r>
        <w:r>
          <w:rPr>
            <w:noProof/>
            <w:webHidden/>
          </w:rPr>
          <w:fldChar w:fldCharType="separate"/>
        </w:r>
        <w:r>
          <w:rPr>
            <w:noProof/>
            <w:webHidden/>
          </w:rPr>
          <w:t>24</w:t>
        </w:r>
        <w:r>
          <w:rPr>
            <w:noProof/>
            <w:webHidden/>
          </w:rPr>
          <w:fldChar w:fldCharType="end"/>
        </w:r>
      </w:hyperlink>
    </w:p>
    <w:p w14:paraId="773203D2" w14:textId="6C6BB155" w:rsidR="00923872" w:rsidRDefault="00923872">
      <w:pPr>
        <w:pStyle w:val="TDC2"/>
        <w:rPr>
          <w:rFonts w:eastAsiaTheme="minorEastAsia" w:cstheme="minorBidi"/>
          <w:smallCaps w:val="0"/>
          <w:noProof/>
          <w:kern w:val="2"/>
          <w:sz w:val="22"/>
          <w:szCs w:val="22"/>
          <w:lang w:eastAsia="es-AR"/>
          <w14:ligatures w14:val="standardContextual"/>
        </w:rPr>
      </w:pPr>
      <w:hyperlink w:anchor="_Toc162347430" w:history="1">
        <w:r w:rsidRPr="00AF720B">
          <w:rPr>
            <w:rStyle w:val="Hipervnculo"/>
            <w:noProof/>
          </w:rPr>
          <w:t>2.1</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Alcance</w:t>
        </w:r>
        <w:r>
          <w:rPr>
            <w:noProof/>
            <w:webHidden/>
          </w:rPr>
          <w:tab/>
        </w:r>
        <w:r>
          <w:rPr>
            <w:noProof/>
            <w:webHidden/>
          </w:rPr>
          <w:fldChar w:fldCharType="begin"/>
        </w:r>
        <w:r>
          <w:rPr>
            <w:noProof/>
            <w:webHidden/>
          </w:rPr>
          <w:instrText xml:space="preserve"> PAGEREF _Toc162347430 \h </w:instrText>
        </w:r>
        <w:r>
          <w:rPr>
            <w:noProof/>
            <w:webHidden/>
          </w:rPr>
        </w:r>
        <w:r>
          <w:rPr>
            <w:noProof/>
            <w:webHidden/>
          </w:rPr>
          <w:fldChar w:fldCharType="separate"/>
        </w:r>
        <w:r>
          <w:rPr>
            <w:noProof/>
            <w:webHidden/>
          </w:rPr>
          <w:t>24</w:t>
        </w:r>
        <w:r>
          <w:rPr>
            <w:noProof/>
            <w:webHidden/>
          </w:rPr>
          <w:fldChar w:fldCharType="end"/>
        </w:r>
      </w:hyperlink>
    </w:p>
    <w:p w14:paraId="54C97F4E" w14:textId="60260486" w:rsidR="00923872" w:rsidRDefault="00923872">
      <w:pPr>
        <w:pStyle w:val="TDC2"/>
        <w:rPr>
          <w:rFonts w:eastAsiaTheme="minorEastAsia" w:cstheme="minorBidi"/>
          <w:smallCaps w:val="0"/>
          <w:noProof/>
          <w:kern w:val="2"/>
          <w:sz w:val="22"/>
          <w:szCs w:val="22"/>
          <w:lang w:eastAsia="es-AR"/>
          <w14:ligatures w14:val="standardContextual"/>
        </w:rPr>
      </w:pPr>
      <w:hyperlink w:anchor="_Toc162347431" w:history="1">
        <w:r w:rsidRPr="00AF720B">
          <w:rPr>
            <w:rStyle w:val="Hipervnculo"/>
            <w:noProof/>
          </w:rPr>
          <w:t>2.2</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Inspecciones Requeridas</w:t>
        </w:r>
        <w:r>
          <w:rPr>
            <w:noProof/>
            <w:webHidden/>
          </w:rPr>
          <w:tab/>
        </w:r>
        <w:r>
          <w:rPr>
            <w:noProof/>
            <w:webHidden/>
          </w:rPr>
          <w:fldChar w:fldCharType="begin"/>
        </w:r>
        <w:r>
          <w:rPr>
            <w:noProof/>
            <w:webHidden/>
          </w:rPr>
          <w:instrText xml:space="preserve"> PAGEREF _Toc162347431 \h </w:instrText>
        </w:r>
        <w:r>
          <w:rPr>
            <w:noProof/>
            <w:webHidden/>
          </w:rPr>
        </w:r>
        <w:r>
          <w:rPr>
            <w:noProof/>
            <w:webHidden/>
          </w:rPr>
          <w:fldChar w:fldCharType="separate"/>
        </w:r>
        <w:r>
          <w:rPr>
            <w:noProof/>
            <w:webHidden/>
          </w:rPr>
          <w:t>25</w:t>
        </w:r>
        <w:r>
          <w:rPr>
            <w:noProof/>
            <w:webHidden/>
          </w:rPr>
          <w:fldChar w:fldCharType="end"/>
        </w:r>
      </w:hyperlink>
    </w:p>
    <w:p w14:paraId="5125C274" w14:textId="270CC219" w:rsidR="00923872" w:rsidRDefault="00923872">
      <w:pPr>
        <w:pStyle w:val="TDC2"/>
        <w:rPr>
          <w:rFonts w:eastAsiaTheme="minorEastAsia" w:cstheme="minorBidi"/>
          <w:smallCaps w:val="0"/>
          <w:noProof/>
          <w:kern w:val="2"/>
          <w:sz w:val="22"/>
          <w:szCs w:val="22"/>
          <w:lang w:eastAsia="es-AR"/>
          <w14:ligatures w14:val="standardContextual"/>
        </w:rPr>
      </w:pPr>
      <w:hyperlink w:anchor="_Toc162347432" w:history="1">
        <w:r w:rsidRPr="00AF720B">
          <w:rPr>
            <w:rStyle w:val="Hipervnculo"/>
            <w:noProof/>
          </w:rPr>
          <w:t>2.3</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Registro de Información</w:t>
        </w:r>
        <w:r>
          <w:rPr>
            <w:noProof/>
            <w:webHidden/>
          </w:rPr>
          <w:tab/>
        </w:r>
        <w:r>
          <w:rPr>
            <w:noProof/>
            <w:webHidden/>
          </w:rPr>
          <w:fldChar w:fldCharType="begin"/>
        </w:r>
        <w:r>
          <w:rPr>
            <w:noProof/>
            <w:webHidden/>
          </w:rPr>
          <w:instrText xml:space="preserve"> PAGEREF _Toc162347432 \h </w:instrText>
        </w:r>
        <w:r>
          <w:rPr>
            <w:noProof/>
            <w:webHidden/>
          </w:rPr>
        </w:r>
        <w:r>
          <w:rPr>
            <w:noProof/>
            <w:webHidden/>
          </w:rPr>
          <w:fldChar w:fldCharType="separate"/>
        </w:r>
        <w:r>
          <w:rPr>
            <w:noProof/>
            <w:webHidden/>
          </w:rPr>
          <w:t>26</w:t>
        </w:r>
        <w:r>
          <w:rPr>
            <w:noProof/>
            <w:webHidden/>
          </w:rPr>
          <w:fldChar w:fldCharType="end"/>
        </w:r>
      </w:hyperlink>
    </w:p>
    <w:p w14:paraId="30A1C44B" w14:textId="128FB806" w:rsidR="00923872" w:rsidRDefault="00923872" w:rsidP="00923872">
      <w:pPr>
        <w:pStyle w:val="TDC3"/>
        <w:rPr>
          <w:rFonts w:eastAsiaTheme="minorEastAsia" w:cstheme="minorBidi"/>
          <w:noProof/>
          <w:kern w:val="2"/>
          <w:sz w:val="22"/>
          <w:szCs w:val="22"/>
          <w:lang w:eastAsia="es-AR"/>
          <w14:ligatures w14:val="standardContextual"/>
        </w:rPr>
      </w:pPr>
      <w:hyperlink w:anchor="_Toc162347433" w:history="1">
        <w:r w:rsidRPr="00AF720B">
          <w:rPr>
            <w:rStyle w:val="Hipervnculo"/>
            <w:noProof/>
          </w:rPr>
          <w:t>2.3.1</w:t>
        </w:r>
        <w:r>
          <w:rPr>
            <w:rFonts w:eastAsiaTheme="minorEastAsia" w:cstheme="minorBidi"/>
            <w:noProof/>
            <w:kern w:val="2"/>
            <w:sz w:val="22"/>
            <w:szCs w:val="22"/>
            <w:lang w:eastAsia="es-AR"/>
            <w14:ligatures w14:val="standardContextual"/>
          </w:rPr>
          <w:tab/>
        </w:r>
        <w:r w:rsidRPr="00AF720B">
          <w:rPr>
            <w:rStyle w:val="Hipervnculo"/>
            <w:rFonts w:cs="Arial"/>
            <w:noProof/>
          </w:rPr>
          <w:t>Etapa de Planificación</w:t>
        </w:r>
        <w:r>
          <w:rPr>
            <w:noProof/>
            <w:webHidden/>
          </w:rPr>
          <w:tab/>
        </w:r>
        <w:r>
          <w:rPr>
            <w:noProof/>
            <w:webHidden/>
          </w:rPr>
          <w:fldChar w:fldCharType="begin"/>
        </w:r>
        <w:r>
          <w:rPr>
            <w:noProof/>
            <w:webHidden/>
          </w:rPr>
          <w:instrText xml:space="preserve"> PAGEREF _Toc162347433 \h </w:instrText>
        </w:r>
        <w:r>
          <w:rPr>
            <w:noProof/>
            <w:webHidden/>
          </w:rPr>
        </w:r>
        <w:r>
          <w:rPr>
            <w:noProof/>
            <w:webHidden/>
          </w:rPr>
          <w:fldChar w:fldCharType="separate"/>
        </w:r>
        <w:r>
          <w:rPr>
            <w:noProof/>
            <w:webHidden/>
          </w:rPr>
          <w:t>26</w:t>
        </w:r>
        <w:r>
          <w:rPr>
            <w:noProof/>
            <w:webHidden/>
          </w:rPr>
          <w:fldChar w:fldCharType="end"/>
        </w:r>
      </w:hyperlink>
    </w:p>
    <w:p w14:paraId="48F43727" w14:textId="3B407008" w:rsidR="00923872" w:rsidRDefault="00923872" w:rsidP="00923872">
      <w:pPr>
        <w:pStyle w:val="TDC3"/>
        <w:rPr>
          <w:rFonts w:eastAsiaTheme="minorEastAsia" w:cstheme="minorBidi"/>
          <w:noProof/>
          <w:kern w:val="2"/>
          <w:sz w:val="22"/>
          <w:szCs w:val="22"/>
          <w:lang w:eastAsia="es-AR"/>
          <w14:ligatures w14:val="standardContextual"/>
        </w:rPr>
      </w:pPr>
      <w:hyperlink w:anchor="_Toc162347434" w:history="1">
        <w:r w:rsidRPr="00AF720B">
          <w:rPr>
            <w:rStyle w:val="Hipervnculo"/>
            <w:noProof/>
          </w:rPr>
          <w:t>2.3.2</w:t>
        </w:r>
        <w:r>
          <w:rPr>
            <w:rFonts w:eastAsiaTheme="minorEastAsia" w:cstheme="minorBidi"/>
            <w:noProof/>
            <w:kern w:val="2"/>
            <w:sz w:val="22"/>
            <w:szCs w:val="22"/>
            <w:lang w:eastAsia="es-AR"/>
            <w14:ligatures w14:val="standardContextual"/>
          </w:rPr>
          <w:tab/>
        </w:r>
        <w:r w:rsidRPr="00AF720B">
          <w:rPr>
            <w:rStyle w:val="Hipervnculo"/>
            <w:rFonts w:cs="Arial"/>
            <w:noProof/>
          </w:rPr>
          <w:t>Etapa de Ejecución</w:t>
        </w:r>
        <w:r>
          <w:rPr>
            <w:noProof/>
            <w:webHidden/>
          </w:rPr>
          <w:tab/>
        </w:r>
        <w:r>
          <w:rPr>
            <w:noProof/>
            <w:webHidden/>
          </w:rPr>
          <w:fldChar w:fldCharType="begin"/>
        </w:r>
        <w:r>
          <w:rPr>
            <w:noProof/>
            <w:webHidden/>
          </w:rPr>
          <w:instrText xml:space="preserve"> PAGEREF _Toc162347434 \h </w:instrText>
        </w:r>
        <w:r>
          <w:rPr>
            <w:noProof/>
            <w:webHidden/>
          </w:rPr>
        </w:r>
        <w:r>
          <w:rPr>
            <w:noProof/>
            <w:webHidden/>
          </w:rPr>
          <w:fldChar w:fldCharType="separate"/>
        </w:r>
        <w:r>
          <w:rPr>
            <w:noProof/>
            <w:webHidden/>
          </w:rPr>
          <w:t>33</w:t>
        </w:r>
        <w:r>
          <w:rPr>
            <w:noProof/>
            <w:webHidden/>
          </w:rPr>
          <w:fldChar w:fldCharType="end"/>
        </w:r>
      </w:hyperlink>
    </w:p>
    <w:p w14:paraId="5BF4BF10" w14:textId="31E7BC0A" w:rsidR="00923872" w:rsidRDefault="00923872" w:rsidP="00923872">
      <w:pPr>
        <w:pStyle w:val="TDC3"/>
        <w:rPr>
          <w:rFonts w:eastAsiaTheme="minorEastAsia" w:cstheme="minorBidi"/>
          <w:noProof/>
          <w:kern w:val="2"/>
          <w:sz w:val="22"/>
          <w:szCs w:val="22"/>
          <w:lang w:eastAsia="es-AR"/>
          <w14:ligatures w14:val="standardContextual"/>
        </w:rPr>
      </w:pPr>
      <w:hyperlink w:anchor="_Toc162347435" w:history="1">
        <w:r w:rsidRPr="00AF720B">
          <w:rPr>
            <w:rStyle w:val="Hipervnculo"/>
            <w:noProof/>
          </w:rPr>
          <w:t>2.3.3</w:t>
        </w:r>
        <w:r>
          <w:rPr>
            <w:rFonts w:eastAsiaTheme="minorEastAsia" w:cstheme="minorBidi"/>
            <w:noProof/>
            <w:kern w:val="2"/>
            <w:sz w:val="22"/>
            <w:szCs w:val="22"/>
            <w:lang w:eastAsia="es-AR"/>
            <w14:ligatures w14:val="standardContextual"/>
          </w:rPr>
          <w:tab/>
        </w:r>
        <w:r w:rsidRPr="00AF720B">
          <w:rPr>
            <w:rStyle w:val="Hipervnculo"/>
            <w:rFonts w:cs="Arial"/>
            <w:noProof/>
          </w:rPr>
          <w:t>Etapa de Cierre</w:t>
        </w:r>
        <w:r>
          <w:rPr>
            <w:noProof/>
            <w:webHidden/>
          </w:rPr>
          <w:tab/>
        </w:r>
        <w:r>
          <w:rPr>
            <w:noProof/>
            <w:webHidden/>
          </w:rPr>
          <w:fldChar w:fldCharType="begin"/>
        </w:r>
        <w:r>
          <w:rPr>
            <w:noProof/>
            <w:webHidden/>
          </w:rPr>
          <w:instrText xml:space="preserve"> PAGEREF _Toc162347435 \h </w:instrText>
        </w:r>
        <w:r>
          <w:rPr>
            <w:noProof/>
            <w:webHidden/>
          </w:rPr>
        </w:r>
        <w:r>
          <w:rPr>
            <w:noProof/>
            <w:webHidden/>
          </w:rPr>
          <w:fldChar w:fldCharType="separate"/>
        </w:r>
        <w:r>
          <w:rPr>
            <w:noProof/>
            <w:webHidden/>
          </w:rPr>
          <w:t>37</w:t>
        </w:r>
        <w:r>
          <w:rPr>
            <w:noProof/>
            <w:webHidden/>
          </w:rPr>
          <w:fldChar w:fldCharType="end"/>
        </w:r>
      </w:hyperlink>
    </w:p>
    <w:p w14:paraId="5752B83B" w14:textId="01E15BDA" w:rsidR="00923872" w:rsidRDefault="00923872">
      <w:pPr>
        <w:pStyle w:val="TDC2"/>
        <w:rPr>
          <w:rFonts w:eastAsiaTheme="minorEastAsia" w:cstheme="minorBidi"/>
          <w:smallCaps w:val="0"/>
          <w:noProof/>
          <w:kern w:val="2"/>
          <w:sz w:val="22"/>
          <w:szCs w:val="22"/>
          <w:lang w:eastAsia="es-AR"/>
          <w14:ligatures w14:val="standardContextual"/>
        </w:rPr>
      </w:pPr>
      <w:hyperlink w:anchor="_Toc162347436" w:history="1">
        <w:r w:rsidRPr="00AF720B">
          <w:rPr>
            <w:rStyle w:val="Hipervnculo"/>
            <w:noProof/>
          </w:rPr>
          <w:t>2.4</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Especificaciones Técnicas de Equipos y Servicios</w:t>
        </w:r>
        <w:r>
          <w:rPr>
            <w:noProof/>
            <w:webHidden/>
          </w:rPr>
          <w:tab/>
        </w:r>
        <w:r>
          <w:rPr>
            <w:noProof/>
            <w:webHidden/>
          </w:rPr>
          <w:fldChar w:fldCharType="begin"/>
        </w:r>
        <w:r>
          <w:rPr>
            <w:noProof/>
            <w:webHidden/>
          </w:rPr>
          <w:instrText xml:space="preserve"> PAGEREF _Toc162347436 \h </w:instrText>
        </w:r>
        <w:r>
          <w:rPr>
            <w:noProof/>
            <w:webHidden/>
          </w:rPr>
        </w:r>
        <w:r>
          <w:rPr>
            <w:noProof/>
            <w:webHidden/>
          </w:rPr>
          <w:fldChar w:fldCharType="separate"/>
        </w:r>
        <w:r>
          <w:rPr>
            <w:noProof/>
            <w:webHidden/>
          </w:rPr>
          <w:t>38</w:t>
        </w:r>
        <w:r>
          <w:rPr>
            <w:noProof/>
            <w:webHidden/>
          </w:rPr>
          <w:fldChar w:fldCharType="end"/>
        </w:r>
      </w:hyperlink>
    </w:p>
    <w:p w14:paraId="1B728D19" w14:textId="39C864B6" w:rsidR="00923872" w:rsidRDefault="00923872" w:rsidP="00923872">
      <w:pPr>
        <w:pStyle w:val="TDC3"/>
        <w:rPr>
          <w:rFonts w:eastAsiaTheme="minorEastAsia" w:cstheme="minorBidi"/>
          <w:noProof/>
          <w:kern w:val="2"/>
          <w:sz w:val="22"/>
          <w:szCs w:val="22"/>
          <w:lang w:eastAsia="es-AR"/>
          <w14:ligatures w14:val="standardContextual"/>
        </w:rPr>
      </w:pPr>
      <w:hyperlink w:anchor="_Toc162347437" w:history="1">
        <w:r w:rsidRPr="00AF720B">
          <w:rPr>
            <w:rStyle w:val="Hipervnculo"/>
            <w:noProof/>
          </w:rPr>
          <w:t>2.4.1</w:t>
        </w:r>
        <w:r>
          <w:rPr>
            <w:rFonts w:eastAsiaTheme="minorEastAsia" w:cstheme="minorBidi"/>
            <w:noProof/>
            <w:kern w:val="2"/>
            <w:sz w:val="22"/>
            <w:szCs w:val="22"/>
            <w:lang w:eastAsia="es-AR"/>
            <w14:ligatures w14:val="standardContextual"/>
          </w:rPr>
          <w:tab/>
        </w:r>
        <w:r w:rsidRPr="00AF720B">
          <w:rPr>
            <w:rStyle w:val="Hipervnculo"/>
            <w:rFonts w:cs="Arial"/>
            <w:noProof/>
          </w:rPr>
          <w:t>Condiciones generales del Servicio</w:t>
        </w:r>
        <w:r>
          <w:rPr>
            <w:noProof/>
            <w:webHidden/>
          </w:rPr>
          <w:tab/>
        </w:r>
        <w:r>
          <w:rPr>
            <w:noProof/>
            <w:webHidden/>
          </w:rPr>
          <w:fldChar w:fldCharType="begin"/>
        </w:r>
        <w:r>
          <w:rPr>
            <w:noProof/>
            <w:webHidden/>
          </w:rPr>
          <w:instrText xml:space="preserve"> PAGEREF _Toc162347437 \h </w:instrText>
        </w:r>
        <w:r>
          <w:rPr>
            <w:noProof/>
            <w:webHidden/>
          </w:rPr>
        </w:r>
        <w:r>
          <w:rPr>
            <w:noProof/>
            <w:webHidden/>
          </w:rPr>
          <w:fldChar w:fldCharType="separate"/>
        </w:r>
        <w:r>
          <w:rPr>
            <w:noProof/>
            <w:webHidden/>
          </w:rPr>
          <w:t>38</w:t>
        </w:r>
        <w:r>
          <w:rPr>
            <w:noProof/>
            <w:webHidden/>
          </w:rPr>
          <w:fldChar w:fldCharType="end"/>
        </w:r>
      </w:hyperlink>
    </w:p>
    <w:p w14:paraId="149BAD82" w14:textId="05A95D4E" w:rsidR="00923872" w:rsidRDefault="00923872" w:rsidP="00923872">
      <w:pPr>
        <w:pStyle w:val="TDC3"/>
        <w:rPr>
          <w:rFonts w:eastAsiaTheme="minorEastAsia" w:cstheme="minorBidi"/>
          <w:noProof/>
          <w:kern w:val="2"/>
          <w:sz w:val="22"/>
          <w:szCs w:val="22"/>
          <w:lang w:eastAsia="es-AR"/>
          <w14:ligatures w14:val="standardContextual"/>
        </w:rPr>
      </w:pPr>
      <w:hyperlink w:anchor="_Toc162347438" w:history="1">
        <w:r w:rsidRPr="00AF720B">
          <w:rPr>
            <w:rStyle w:val="Hipervnculo"/>
            <w:noProof/>
          </w:rPr>
          <w:t>2.4.2</w:t>
        </w:r>
        <w:r>
          <w:rPr>
            <w:rFonts w:eastAsiaTheme="minorEastAsia" w:cstheme="minorBidi"/>
            <w:noProof/>
            <w:kern w:val="2"/>
            <w:sz w:val="22"/>
            <w:szCs w:val="22"/>
            <w:lang w:eastAsia="es-AR"/>
            <w14:ligatures w14:val="standardContextual"/>
          </w:rPr>
          <w:tab/>
        </w:r>
        <w:r w:rsidRPr="00AF720B">
          <w:rPr>
            <w:rStyle w:val="Hipervnculo"/>
            <w:rFonts w:cs="Arial"/>
            <w:noProof/>
          </w:rPr>
          <w:t>Lechadas de Cemento</w:t>
        </w:r>
        <w:r>
          <w:rPr>
            <w:noProof/>
            <w:webHidden/>
          </w:rPr>
          <w:tab/>
        </w:r>
        <w:r>
          <w:rPr>
            <w:noProof/>
            <w:webHidden/>
          </w:rPr>
          <w:fldChar w:fldCharType="begin"/>
        </w:r>
        <w:r>
          <w:rPr>
            <w:noProof/>
            <w:webHidden/>
          </w:rPr>
          <w:instrText xml:space="preserve"> PAGEREF _Toc162347438 \h </w:instrText>
        </w:r>
        <w:r>
          <w:rPr>
            <w:noProof/>
            <w:webHidden/>
          </w:rPr>
        </w:r>
        <w:r>
          <w:rPr>
            <w:noProof/>
            <w:webHidden/>
          </w:rPr>
          <w:fldChar w:fldCharType="separate"/>
        </w:r>
        <w:r>
          <w:rPr>
            <w:noProof/>
            <w:webHidden/>
          </w:rPr>
          <w:t>40</w:t>
        </w:r>
        <w:r>
          <w:rPr>
            <w:noProof/>
            <w:webHidden/>
          </w:rPr>
          <w:fldChar w:fldCharType="end"/>
        </w:r>
      </w:hyperlink>
    </w:p>
    <w:p w14:paraId="335C1B42" w14:textId="7EB2A373" w:rsidR="00923872" w:rsidRDefault="00923872" w:rsidP="00923872">
      <w:pPr>
        <w:pStyle w:val="TDC3"/>
        <w:rPr>
          <w:rFonts w:eastAsiaTheme="minorEastAsia" w:cstheme="minorBidi"/>
          <w:noProof/>
          <w:kern w:val="2"/>
          <w:sz w:val="22"/>
          <w:szCs w:val="22"/>
          <w:lang w:eastAsia="es-AR"/>
          <w14:ligatures w14:val="standardContextual"/>
        </w:rPr>
      </w:pPr>
      <w:hyperlink w:anchor="_Toc162347439" w:history="1">
        <w:r w:rsidRPr="00AF720B">
          <w:rPr>
            <w:rStyle w:val="Hipervnculo"/>
            <w:noProof/>
          </w:rPr>
          <w:t>2.4.3</w:t>
        </w:r>
        <w:r>
          <w:rPr>
            <w:rFonts w:eastAsiaTheme="minorEastAsia" w:cstheme="minorBidi"/>
            <w:noProof/>
            <w:kern w:val="2"/>
            <w:sz w:val="22"/>
            <w:szCs w:val="22"/>
            <w:lang w:eastAsia="es-AR"/>
            <w14:ligatures w14:val="standardContextual"/>
          </w:rPr>
          <w:tab/>
        </w:r>
        <w:r w:rsidRPr="00AF720B">
          <w:rPr>
            <w:rStyle w:val="Hipervnculo"/>
            <w:rFonts w:cs="Arial"/>
            <w:noProof/>
          </w:rPr>
          <w:t>Espaciadores</w:t>
        </w:r>
        <w:r>
          <w:rPr>
            <w:noProof/>
            <w:webHidden/>
          </w:rPr>
          <w:tab/>
        </w:r>
        <w:r>
          <w:rPr>
            <w:noProof/>
            <w:webHidden/>
          </w:rPr>
          <w:fldChar w:fldCharType="begin"/>
        </w:r>
        <w:r>
          <w:rPr>
            <w:noProof/>
            <w:webHidden/>
          </w:rPr>
          <w:instrText xml:space="preserve"> PAGEREF _Toc162347439 \h </w:instrText>
        </w:r>
        <w:r>
          <w:rPr>
            <w:noProof/>
            <w:webHidden/>
          </w:rPr>
        </w:r>
        <w:r>
          <w:rPr>
            <w:noProof/>
            <w:webHidden/>
          </w:rPr>
          <w:fldChar w:fldCharType="separate"/>
        </w:r>
        <w:r>
          <w:rPr>
            <w:noProof/>
            <w:webHidden/>
          </w:rPr>
          <w:t>48</w:t>
        </w:r>
        <w:r>
          <w:rPr>
            <w:noProof/>
            <w:webHidden/>
          </w:rPr>
          <w:fldChar w:fldCharType="end"/>
        </w:r>
      </w:hyperlink>
    </w:p>
    <w:p w14:paraId="6F8E944E" w14:textId="6C436DE1" w:rsidR="00923872" w:rsidRDefault="00923872" w:rsidP="00923872">
      <w:pPr>
        <w:pStyle w:val="TDC3"/>
        <w:rPr>
          <w:rFonts w:eastAsiaTheme="minorEastAsia" w:cstheme="minorBidi"/>
          <w:noProof/>
          <w:kern w:val="2"/>
          <w:sz w:val="22"/>
          <w:szCs w:val="22"/>
          <w:lang w:eastAsia="es-AR"/>
          <w14:ligatures w14:val="standardContextual"/>
        </w:rPr>
      </w:pPr>
      <w:hyperlink w:anchor="_Toc162347440" w:history="1">
        <w:r w:rsidRPr="00AF720B">
          <w:rPr>
            <w:rStyle w:val="Hipervnculo"/>
            <w:noProof/>
          </w:rPr>
          <w:t>2.4.4</w:t>
        </w:r>
        <w:r>
          <w:rPr>
            <w:rFonts w:eastAsiaTheme="minorEastAsia" w:cstheme="minorBidi"/>
            <w:noProof/>
            <w:kern w:val="2"/>
            <w:sz w:val="22"/>
            <w:szCs w:val="22"/>
            <w:lang w:eastAsia="es-AR"/>
            <w14:ligatures w14:val="standardContextual"/>
          </w:rPr>
          <w:tab/>
        </w:r>
        <w:r w:rsidRPr="00AF720B">
          <w:rPr>
            <w:rStyle w:val="Hipervnculo"/>
            <w:rFonts w:cs="Arial"/>
            <w:noProof/>
          </w:rPr>
          <w:t>Descripción de accesorios de tubería</w:t>
        </w:r>
        <w:r>
          <w:rPr>
            <w:noProof/>
            <w:webHidden/>
          </w:rPr>
          <w:tab/>
        </w:r>
        <w:r>
          <w:rPr>
            <w:noProof/>
            <w:webHidden/>
          </w:rPr>
          <w:fldChar w:fldCharType="begin"/>
        </w:r>
        <w:r>
          <w:rPr>
            <w:noProof/>
            <w:webHidden/>
          </w:rPr>
          <w:instrText xml:space="preserve"> PAGEREF _Toc162347440 \h </w:instrText>
        </w:r>
        <w:r>
          <w:rPr>
            <w:noProof/>
            <w:webHidden/>
          </w:rPr>
        </w:r>
        <w:r>
          <w:rPr>
            <w:noProof/>
            <w:webHidden/>
          </w:rPr>
          <w:fldChar w:fldCharType="separate"/>
        </w:r>
        <w:r>
          <w:rPr>
            <w:noProof/>
            <w:webHidden/>
          </w:rPr>
          <w:t>51</w:t>
        </w:r>
        <w:r>
          <w:rPr>
            <w:noProof/>
            <w:webHidden/>
          </w:rPr>
          <w:fldChar w:fldCharType="end"/>
        </w:r>
      </w:hyperlink>
    </w:p>
    <w:p w14:paraId="4BDC72AA" w14:textId="56E2F517" w:rsidR="00923872" w:rsidRDefault="00923872" w:rsidP="00923872">
      <w:pPr>
        <w:pStyle w:val="TDC3"/>
        <w:rPr>
          <w:rFonts w:eastAsiaTheme="minorEastAsia" w:cstheme="minorBidi"/>
          <w:noProof/>
          <w:kern w:val="2"/>
          <w:sz w:val="22"/>
          <w:szCs w:val="22"/>
          <w:lang w:eastAsia="es-AR"/>
          <w14:ligatures w14:val="standardContextual"/>
        </w:rPr>
      </w:pPr>
      <w:hyperlink w:anchor="_Toc162347441" w:history="1">
        <w:r w:rsidRPr="00AF720B">
          <w:rPr>
            <w:rStyle w:val="Hipervnculo"/>
            <w:noProof/>
          </w:rPr>
          <w:t>2.4.5</w:t>
        </w:r>
        <w:r>
          <w:rPr>
            <w:rFonts w:eastAsiaTheme="minorEastAsia" w:cstheme="minorBidi"/>
            <w:noProof/>
            <w:kern w:val="2"/>
            <w:sz w:val="22"/>
            <w:szCs w:val="22"/>
            <w:lang w:eastAsia="es-AR"/>
            <w14:ligatures w14:val="standardContextual"/>
          </w:rPr>
          <w:tab/>
        </w:r>
        <w:r w:rsidRPr="00AF720B">
          <w:rPr>
            <w:rStyle w:val="Hipervnculo"/>
            <w:rFonts w:cs="Arial"/>
            <w:noProof/>
          </w:rPr>
          <w:t>Provisión de elementos y sistemas especiales</w:t>
        </w:r>
        <w:r>
          <w:rPr>
            <w:noProof/>
            <w:webHidden/>
          </w:rPr>
          <w:tab/>
        </w:r>
        <w:r>
          <w:rPr>
            <w:noProof/>
            <w:webHidden/>
          </w:rPr>
          <w:fldChar w:fldCharType="begin"/>
        </w:r>
        <w:r>
          <w:rPr>
            <w:noProof/>
            <w:webHidden/>
          </w:rPr>
          <w:instrText xml:space="preserve"> PAGEREF _Toc162347441 \h </w:instrText>
        </w:r>
        <w:r>
          <w:rPr>
            <w:noProof/>
            <w:webHidden/>
          </w:rPr>
        </w:r>
        <w:r>
          <w:rPr>
            <w:noProof/>
            <w:webHidden/>
          </w:rPr>
          <w:fldChar w:fldCharType="separate"/>
        </w:r>
        <w:r>
          <w:rPr>
            <w:noProof/>
            <w:webHidden/>
          </w:rPr>
          <w:t>54</w:t>
        </w:r>
        <w:r>
          <w:rPr>
            <w:noProof/>
            <w:webHidden/>
          </w:rPr>
          <w:fldChar w:fldCharType="end"/>
        </w:r>
      </w:hyperlink>
    </w:p>
    <w:p w14:paraId="6327C730" w14:textId="2C018C8C" w:rsidR="00923872" w:rsidRDefault="00923872" w:rsidP="00923872">
      <w:pPr>
        <w:pStyle w:val="TDC3"/>
        <w:rPr>
          <w:rFonts w:eastAsiaTheme="minorEastAsia" w:cstheme="minorBidi"/>
          <w:noProof/>
          <w:kern w:val="2"/>
          <w:sz w:val="22"/>
          <w:szCs w:val="22"/>
          <w:lang w:eastAsia="es-AR"/>
          <w14:ligatures w14:val="standardContextual"/>
        </w:rPr>
      </w:pPr>
      <w:hyperlink w:anchor="_Toc162347442" w:history="1">
        <w:r w:rsidRPr="00AF720B">
          <w:rPr>
            <w:rStyle w:val="Hipervnculo"/>
            <w:noProof/>
          </w:rPr>
          <w:t>2.4.6</w:t>
        </w:r>
        <w:r>
          <w:rPr>
            <w:rFonts w:eastAsiaTheme="minorEastAsia" w:cstheme="minorBidi"/>
            <w:noProof/>
            <w:kern w:val="2"/>
            <w:sz w:val="22"/>
            <w:szCs w:val="22"/>
            <w:lang w:eastAsia="es-AR"/>
            <w14:ligatures w14:val="standardContextual"/>
          </w:rPr>
          <w:tab/>
        </w:r>
        <w:r w:rsidRPr="00AF720B">
          <w:rPr>
            <w:rStyle w:val="Hipervnculo"/>
            <w:rFonts w:cs="Arial"/>
            <w:noProof/>
          </w:rPr>
          <w:t>Instalaciones</w:t>
        </w:r>
        <w:r>
          <w:rPr>
            <w:noProof/>
            <w:webHidden/>
          </w:rPr>
          <w:tab/>
        </w:r>
        <w:r>
          <w:rPr>
            <w:noProof/>
            <w:webHidden/>
          </w:rPr>
          <w:fldChar w:fldCharType="begin"/>
        </w:r>
        <w:r>
          <w:rPr>
            <w:noProof/>
            <w:webHidden/>
          </w:rPr>
          <w:instrText xml:space="preserve"> PAGEREF _Toc162347442 \h </w:instrText>
        </w:r>
        <w:r>
          <w:rPr>
            <w:noProof/>
            <w:webHidden/>
          </w:rPr>
        </w:r>
        <w:r>
          <w:rPr>
            <w:noProof/>
            <w:webHidden/>
          </w:rPr>
          <w:fldChar w:fldCharType="separate"/>
        </w:r>
        <w:r>
          <w:rPr>
            <w:noProof/>
            <w:webHidden/>
          </w:rPr>
          <w:t>57</w:t>
        </w:r>
        <w:r>
          <w:rPr>
            <w:noProof/>
            <w:webHidden/>
          </w:rPr>
          <w:fldChar w:fldCharType="end"/>
        </w:r>
      </w:hyperlink>
    </w:p>
    <w:p w14:paraId="081157B4" w14:textId="7111BF98" w:rsidR="00923872" w:rsidRDefault="00923872" w:rsidP="00923872">
      <w:pPr>
        <w:pStyle w:val="TDC3"/>
        <w:rPr>
          <w:rFonts w:eastAsiaTheme="minorEastAsia" w:cstheme="minorBidi"/>
          <w:noProof/>
          <w:kern w:val="2"/>
          <w:sz w:val="22"/>
          <w:szCs w:val="22"/>
          <w:lang w:eastAsia="es-AR"/>
          <w14:ligatures w14:val="standardContextual"/>
        </w:rPr>
      </w:pPr>
      <w:hyperlink w:anchor="_Toc162347443" w:history="1">
        <w:r w:rsidRPr="00AF720B">
          <w:rPr>
            <w:rStyle w:val="Hipervnculo"/>
            <w:noProof/>
          </w:rPr>
          <w:t>2.4.7</w:t>
        </w:r>
        <w:r>
          <w:rPr>
            <w:rFonts w:eastAsiaTheme="minorEastAsia" w:cstheme="minorBidi"/>
            <w:noProof/>
            <w:kern w:val="2"/>
            <w:sz w:val="22"/>
            <w:szCs w:val="22"/>
            <w:lang w:eastAsia="es-AR"/>
            <w14:ligatures w14:val="standardContextual"/>
          </w:rPr>
          <w:tab/>
        </w:r>
        <w:r w:rsidRPr="00AF720B">
          <w:rPr>
            <w:rStyle w:val="Hipervnculo"/>
            <w:rFonts w:cs="Arial"/>
            <w:noProof/>
          </w:rPr>
          <w:t>Equipos de medición en superficie</w:t>
        </w:r>
        <w:r>
          <w:rPr>
            <w:noProof/>
            <w:webHidden/>
          </w:rPr>
          <w:tab/>
        </w:r>
        <w:r>
          <w:rPr>
            <w:noProof/>
            <w:webHidden/>
          </w:rPr>
          <w:fldChar w:fldCharType="begin"/>
        </w:r>
        <w:r>
          <w:rPr>
            <w:noProof/>
            <w:webHidden/>
          </w:rPr>
          <w:instrText xml:space="preserve"> PAGEREF _Toc162347443 \h </w:instrText>
        </w:r>
        <w:r>
          <w:rPr>
            <w:noProof/>
            <w:webHidden/>
          </w:rPr>
        </w:r>
        <w:r>
          <w:rPr>
            <w:noProof/>
            <w:webHidden/>
          </w:rPr>
          <w:fldChar w:fldCharType="separate"/>
        </w:r>
        <w:r>
          <w:rPr>
            <w:noProof/>
            <w:webHidden/>
          </w:rPr>
          <w:t>70</w:t>
        </w:r>
        <w:r>
          <w:rPr>
            <w:noProof/>
            <w:webHidden/>
          </w:rPr>
          <w:fldChar w:fldCharType="end"/>
        </w:r>
      </w:hyperlink>
    </w:p>
    <w:p w14:paraId="1C5E5103" w14:textId="2DC2968E" w:rsidR="00923872" w:rsidRDefault="00923872">
      <w:pPr>
        <w:pStyle w:val="TDC2"/>
        <w:rPr>
          <w:rFonts w:eastAsiaTheme="minorEastAsia" w:cstheme="minorBidi"/>
          <w:smallCaps w:val="0"/>
          <w:noProof/>
          <w:kern w:val="2"/>
          <w:sz w:val="22"/>
          <w:szCs w:val="22"/>
          <w:lang w:eastAsia="es-AR"/>
          <w14:ligatures w14:val="standardContextual"/>
        </w:rPr>
      </w:pPr>
      <w:hyperlink w:anchor="_Toc162347444" w:history="1">
        <w:r w:rsidRPr="00AF720B">
          <w:rPr>
            <w:rStyle w:val="Hipervnculo"/>
            <w:noProof/>
          </w:rPr>
          <w:t>2.5</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Personal y Competencias</w:t>
        </w:r>
        <w:r>
          <w:rPr>
            <w:noProof/>
            <w:webHidden/>
          </w:rPr>
          <w:tab/>
        </w:r>
        <w:r>
          <w:rPr>
            <w:noProof/>
            <w:webHidden/>
          </w:rPr>
          <w:fldChar w:fldCharType="begin"/>
        </w:r>
        <w:r>
          <w:rPr>
            <w:noProof/>
            <w:webHidden/>
          </w:rPr>
          <w:instrText xml:space="preserve"> PAGEREF _Toc162347444 \h </w:instrText>
        </w:r>
        <w:r>
          <w:rPr>
            <w:noProof/>
            <w:webHidden/>
          </w:rPr>
        </w:r>
        <w:r>
          <w:rPr>
            <w:noProof/>
            <w:webHidden/>
          </w:rPr>
          <w:fldChar w:fldCharType="separate"/>
        </w:r>
        <w:r>
          <w:rPr>
            <w:noProof/>
            <w:webHidden/>
          </w:rPr>
          <w:t>71</w:t>
        </w:r>
        <w:r>
          <w:rPr>
            <w:noProof/>
            <w:webHidden/>
          </w:rPr>
          <w:fldChar w:fldCharType="end"/>
        </w:r>
      </w:hyperlink>
    </w:p>
    <w:p w14:paraId="6956918A" w14:textId="67F69FDB" w:rsidR="00923872" w:rsidRDefault="00923872" w:rsidP="00923872">
      <w:pPr>
        <w:pStyle w:val="TDC3"/>
        <w:rPr>
          <w:rFonts w:eastAsiaTheme="minorEastAsia" w:cstheme="minorBidi"/>
          <w:noProof/>
          <w:kern w:val="2"/>
          <w:sz w:val="22"/>
          <w:szCs w:val="22"/>
          <w:lang w:eastAsia="es-AR"/>
          <w14:ligatures w14:val="standardContextual"/>
        </w:rPr>
      </w:pPr>
      <w:hyperlink w:anchor="_Toc162347445" w:history="1">
        <w:r w:rsidRPr="00AF720B">
          <w:rPr>
            <w:rStyle w:val="Hipervnculo"/>
            <w:noProof/>
          </w:rPr>
          <w:t>2.5.1</w:t>
        </w:r>
        <w:r>
          <w:rPr>
            <w:rFonts w:eastAsiaTheme="minorEastAsia" w:cstheme="minorBidi"/>
            <w:noProof/>
            <w:kern w:val="2"/>
            <w:sz w:val="22"/>
            <w:szCs w:val="22"/>
            <w:lang w:eastAsia="es-AR"/>
            <w14:ligatures w14:val="standardContextual"/>
          </w:rPr>
          <w:tab/>
        </w:r>
        <w:r w:rsidRPr="00AF720B">
          <w:rPr>
            <w:rStyle w:val="Hipervnculo"/>
            <w:rFonts w:cs="Arial"/>
            <w:noProof/>
          </w:rPr>
          <w:t>Referente Técnico de Servicio (Onshore) – Cementaciones</w:t>
        </w:r>
        <w:r>
          <w:rPr>
            <w:noProof/>
            <w:webHidden/>
          </w:rPr>
          <w:tab/>
        </w:r>
        <w:r>
          <w:rPr>
            <w:noProof/>
            <w:webHidden/>
          </w:rPr>
          <w:fldChar w:fldCharType="begin"/>
        </w:r>
        <w:r>
          <w:rPr>
            <w:noProof/>
            <w:webHidden/>
          </w:rPr>
          <w:instrText xml:space="preserve"> PAGEREF _Toc162347445 \h </w:instrText>
        </w:r>
        <w:r>
          <w:rPr>
            <w:noProof/>
            <w:webHidden/>
          </w:rPr>
        </w:r>
        <w:r>
          <w:rPr>
            <w:noProof/>
            <w:webHidden/>
          </w:rPr>
          <w:fldChar w:fldCharType="separate"/>
        </w:r>
        <w:r>
          <w:rPr>
            <w:noProof/>
            <w:webHidden/>
          </w:rPr>
          <w:t>73</w:t>
        </w:r>
        <w:r>
          <w:rPr>
            <w:noProof/>
            <w:webHidden/>
          </w:rPr>
          <w:fldChar w:fldCharType="end"/>
        </w:r>
      </w:hyperlink>
    </w:p>
    <w:p w14:paraId="391A56D7" w14:textId="1F1D1F0A" w:rsidR="00923872" w:rsidRDefault="00923872" w:rsidP="00923872">
      <w:pPr>
        <w:pStyle w:val="TDC3"/>
        <w:rPr>
          <w:rFonts w:eastAsiaTheme="minorEastAsia" w:cstheme="minorBidi"/>
          <w:noProof/>
          <w:kern w:val="2"/>
          <w:sz w:val="22"/>
          <w:szCs w:val="22"/>
          <w:lang w:eastAsia="es-AR"/>
          <w14:ligatures w14:val="standardContextual"/>
        </w:rPr>
      </w:pPr>
      <w:hyperlink w:anchor="_Toc162347446" w:history="1">
        <w:r w:rsidRPr="00AF720B">
          <w:rPr>
            <w:rStyle w:val="Hipervnculo"/>
            <w:noProof/>
          </w:rPr>
          <w:t>2.5.2</w:t>
        </w:r>
        <w:r>
          <w:rPr>
            <w:rFonts w:eastAsiaTheme="minorEastAsia" w:cstheme="minorBidi"/>
            <w:noProof/>
            <w:kern w:val="2"/>
            <w:sz w:val="22"/>
            <w:szCs w:val="22"/>
            <w:lang w:eastAsia="es-AR"/>
            <w14:ligatures w14:val="standardContextual"/>
          </w:rPr>
          <w:tab/>
        </w:r>
        <w:r w:rsidRPr="00AF720B">
          <w:rPr>
            <w:rStyle w:val="Hipervnculo"/>
            <w:rFonts w:cs="Arial"/>
            <w:noProof/>
          </w:rPr>
          <w:t>Supervisor de Servicio en la Plataforma Autoelevable – Supervisor de Cementación Offshore</w:t>
        </w:r>
        <w:r>
          <w:rPr>
            <w:noProof/>
            <w:webHidden/>
          </w:rPr>
          <w:tab/>
        </w:r>
        <w:r>
          <w:rPr>
            <w:noProof/>
            <w:webHidden/>
          </w:rPr>
          <w:fldChar w:fldCharType="begin"/>
        </w:r>
        <w:r>
          <w:rPr>
            <w:noProof/>
            <w:webHidden/>
          </w:rPr>
          <w:instrText xml:space="preserve"> PAGEREF _Toc162347446 \h </w:instrText>
        </w:r>
        <w:r>
          <w:rPr>
            <w:noProof/>
            <w:webHidden/>
          </w:rPr>
        </w:r>
        <w:r>
          <w:rPr>
            <w:noProof/>
            <w:webHidden/>
          </w:rPr>
          <w:fldChar w:fldCharType="separate"/>
        </w:r>
        <w:r>
          <w:rPr>
            <w:noProof/>
            <w:webHidden/>
          </w:rPr>
          <w:t>75</w:t>
        </w:r>
        <w:r>
          <w:rPr>
            <w:noProof/>
            <w:webHidden/>
          </w:rPr>
          <w:fldChar w:fldCharType="end"/>
        </w:r>
      </w:hyperlink>
    </w:p>
    <w:p w14:paraId="42824BAC" w14:textId="43C51D91" w:rsidR="00923872" w:rsidRDefault="00923872" w:rsidP="00923872">
      <w:pPr>
        <w:pStyle w:val="TDC3"/>
        <w:rPr>
          <w:rFonts w:eastAsiaTheme="minorEastAsia" w:cstheme="minorBidi"/>
          <w:noProof/>
          <w:kern w:val="2"/>
          <w:sz w:val="22"/>
          <w:szCs w:val="22"/>
          <w:lang w:eastAsia="es-AR"/>
          <w14:ligatures w14:val="standardContextual"/>
        </w:rPr>
      </w:pPr>
      <w:hyperlink w:anchor="_Toc162347447" w:history="1">
        <w:r w:rsidRPr="00AF720B">
          <w:rPr>
            <w:rStyle w:val="Hipervnculo"/>
            <w:noProof/>
          </w:rPr>
          <w:t>2.5.3</w:t>
        </w:r>
        <w:r>
          <w:rPr>
            <w:rFonts w:eastAsiaTheme="minorEastAsia" w:cstheme="minorBidi"/>
            <w:noProof/>
            <w:kern w:val="2"/>
            <w:sz w:val="22"/>
            <w:szCs w:val="22"/>
            <w:lang w:eastAsia="es-AR"/>
            <w14:ligatures w14:val="standardContextual"/>
          </w:rPr>
          <w:tab/>
        </w:r>
        <w:r w:rsidRPr="00AF720B">
          <w:rPr>
            <w:rStyle w:val="Hipervnculo"/>
            <w:rFonts w:cs="Arial"/>
            <w:noProof/>
          </w:rPr>
          <w:t>Ingeniero de cementación offshore</w:t>
        </w:r>
        <w:r>
          <w:rPr>
            <w:noProof/>
            <w:webHidden/>
          </w:rPr>
          <w:tab/>
        </w:r>
        <w:r>
          <w:rPr>
            <w:noProof/>
            <w:webHidden/>
          </w:rPr>
          <w:fldChar w:fldCharType="begin"/>
        </w:r>
        <w:r>
          <w:rPr>
            <w:noProof/>
            <w:webHidden/>
          </w:rPr>
          <w:instrText xml:space="preserve"> PAGEREF _Toc162347447 \h </w:instrText>
        </w:r>
        <w:r>
          <w:rPr>
            <w:noProof/>
            <w:webHidden/>
          </w:rPr>
        </w:r>
        <w:r>
          <w:rPr>
            <w:noProof/>
            <w:webHidden/>
          </w:rPr>
          <w:fldChar w:fldCharType="separate"/>
        </w:r>
        <w:r>
          <w:rPr>
            <w:noProof/>
            <w:webHidden/>
          </w:rPr>
          <w:t>76</w:t>
        </w:r>
        <w:r>
          <w:rPr>
            <w:noProof/>
            <w:webHidden/>
          </w:rPr>
          <w:fldChar w:fldCharType="end"/>
        </w:r>
      </w:hyperlink>
    </w:p>
    <w:p w14:paraId="1B9DEFF6" w14:textId="080E13FA" w:rsidR="00923872" w:rsidRDefault="00923872">
      <w:pPr>
        <w:pStyle w:val="TDC2"/>
        <w:rPr>
          <w:rFonts w:eastAsiaTheme="minorEastAsia" w:cstheme="minorBidi"/>
          <w:smallCaps w:val="0"/>
          <w:noProof/>
          <w:kern w:val="2"/>
          <w:sz w:val="22"/>
          <w:szCs w:val="22"/>
          <w:lang w:eastAsia="es-AR"/>
          <w14:ligatures w14:val="standardContextual"/>
        </w:rPr>
      </w:pPr>
      <w:hyperlink w:anchor="_Toc162347448" w:history="1">
        <w:r w:rsidRPr="00AF720B">
          <w:rPr>
            <w:rStyle w:val="Hipervnculo"/>
            <w:noProof/>
          </w:rPr>
          <w:t>2.6</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Normativa y Estándares Aplicables</w:t>
        </w:r>
        <w:r>
          <w:rPr>
            <w:noProof/>
            <w:webHidden/>
          </w:rPr>
          <w:tab/>
        </w:r>
        <w:r>
          <w:rPr>
            <w:noProof/>
            <w:webHidden/>
          </w:rPr>
          <w:fldChar w:fldCharType="begin"/>
        </w:r>
        <w:r>
          <w:rPr>
            <w:noProof/>
            <w:webHidden/>
          </w:rPr>
          <w:instrText xml:space="preserve"> PAGEREF _Toc162347448 \h </w:instrText>
        </w:r>
        <w:r>
          <w:rPr>
            <w:noProof/>
            <w:webHidden/>
          </w:rPr>
        </w:r>
        <w:r>
          <w:rPr>
            <w:noProof/>
            <w:webHidden/>
          </w:rPr>
          <w:fldChar w:fldCharType="separate"/>
        </w:r>
        <w:r>
          <w:rPr>
            <w:noProof/>
            <w:webHidden/>
          </w:rPr>
          <w:t>78</w:t>
        </w:r>
        <w:r>
          <w:rPr>
            <w:noProof/>
            <w:webHidden/>
          </w:rPr>
          <w:fldChar w:fldCharType="end"/>
        </w:r>
      </w:hyperlink>
    </w:p>
    <w:p w14:paraId="150B681E" w14:textId="2B9362BE" w:rsidR="00923872" w:rsidRDefault="00923872">
      <w:pPr>
        <w:pStyle w:val="TDC1"/>
        <w:rPr>
          <w:rFonts w:eastAsiaTheme="minorEastAsia" w:cstheme="minorBidi"/>
          <w:b w:val="0"/>
          <w:bCs w:val="0"/>
          <w:caps w:val="0"/>
          <w:noProof/>
          <w:kern w:val="2"/>
          <w:sz w:val="22"/>
          <w:szCs w:val="22"/>
          <w:lang w:eastAsia="es-AR"/>
          <w14:ligatures w14:val="standardContextual"/>
        </w:rPr>
      </w:pPr>
      <w:hyperlink w:anchor="_Toc162347449" w:history="1">
        <w:r w:rsidRPr="00AF720B">
          <w:rPr>
            <w:rStyle w:val="Hipervnculo"/>
            <w:rFonts w:cs="Arial"/>
            <w:noProof/>
          </w:rPr>
          <w:t>3</w:t>
        </w:r>
        <w:r>
          <w:rPr>
            <w:rFonts w:eastAsiaTheme="minorEastAsia" w:cstheme="minorBidi"/>
            <w:b w:val="0"/>
            <w:bCs w:val="0"/>
            <w:caps w:val="0"/>
            <w:noProof/>
            <w:kern w:val="2"/>
            <w:sz w:val="22"/>
            <w:szCs w:val="22"/>
            <w:lang w:eastAsia="es-AR"/>
            <w14:ligatures w14:val="standardContextual"/>
          </w:rPr>
          <w:tab/>
        </w:r>
        <w:r w:rsidRPr="00AF720B">
          <w:rPr>
            <w:rStyle w:val="Hipervnculo"/>
            <w:rFonts w:cs="Arial"/>
            <w:noProof/>
          </w:rPr>
          <w:t>PERFORACIÓN, CONTROL DIRECCIONAL, PROVISIÓN DE HERRAMIENTAS DE FONDO y BARRENAS</w:t>
        </w:r>
        <w:r>
          <w:rPr>
            <w:noProof/>
            <w:webHidden/>
          </w:rPr>
          <w:tab/>
        </w:r>
        <w:r>
          <w:rPr>
            <w:noProof/>
            <w:webHidden/>
          </w:rPr>
          <w:fldChar w:fldCharType="begin"/>
        </w:r>
        <w:r>
          <w:rPr>
            <w:noProof/>
            <w:webHidden/>
          </w:rPr>
          <w:instrText xml:space="preserve"> PAGEREF _Toc162347449 \h </w:instrText>
        </w:r>
        <w:r>
          <w:rPr>
            <w:noProof/>
            <w:webHidden/>
          </w:rPr>
        </w:r>
        <w:r>
          <w:rPr>
            <w:noProof/>
            <w:webHidden/>
          </w:rPr>
          <w:fldChar w:fldCharType="separate"/>
        </w:r>
        <w:r>
          <w:rPr>
            <w:noProof/>
            <w:webHidden/>
          </w:rPr>
          <w:t>82</w:t>
        </w:r>
        <w:r>
          <w:rPr>
            <w:noProof/>
            <w:webHidden/>
          </w:rPr>
          <w:fldChar w:fldCharType="end"/>
        </w:r>
      </w:hyperlink>
    </w:p>
    <w:p w14:paraId="71A5FFC4" w14:textId="2A09BC46" w:rsidR="00923872" w:rsidRDefault="00923872">
      <w:pPr>
        <w:pStyle w:val="TDC2"/>
        <w:rPr>
          <w:rFonts w:eastAsiaTheme="minorEastAsia" w:cstheme="minorBidi"/>
          <w:smallCaps w:val="0"/>
          <w:noProof/>
          <w:kern w:val="2"/>
          <w:sz w:val="22"/>
          <w:szCs w:val="22"/>
          <w:lang w:eastAsia="es-AR"/>
          <w14:ligatures w14:val="standardContextual"/>
        </w:rPr>
      </w:pPr>
      <w:hyperlink w:anchor="_Toc162347450" w:history="1">
        <w:r w:rsidRPr="00AF720B">
          <w:rPr>
            <w:rStyle w:val="Hipervnculo"/>
            <w:noProof/>
          </w:rPr>
          <w:t>3.1</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Alcance</w:t>
        </w:r>
        <w:r>
          <w:rPr>
            <w:noProof/>
            <w:webHidden/>
          </w:rPr>
          <w:tab/>
        </w:r>
        <w:r>
          <w:rPr>
            <w:noProof/>
            <w:webHidden/>
          </w:rPr>
          <w:fldChar w:fldCharType="begin"/>
        </w:r>
        <w:r>
          <w:rPr>
            <w:noProof/>
            <w:webHidden/>
          </w:rPr>
          <w:instrText xml:space="preserve"> PAGEREF _Toc162347450 \h </w:instrText>
        </w:r>
        <w:r>
          <w:rPr>
            <w:noProof/>
            <w:webHidden/>
          </w:rPr>
        </w:r>
        <w:r>
          <w:rPr>
            <w:noProof/>
            <w:webHidden/>
          </w:rPr>
          <w:fldChar w:fldCharType="separate"/>
        </w:r>
        <w:r>
          <w:rPr>
            <w:noProof/>
            <w:webHidden/>
          </w:rPr>
          <w:t>82</w:t>
        </w:r>
        <w:r>
          <w:rPr>
            <w:noProof/>
            <w:webHidden/>
          </w:rPr>
          <w:fldChar w:fldCharType="end"/>
        </w:r>
      </w:hyperlink>
    </w:p>
    <w:p w14:paraId="0851FD3D" w14:textId="7E452A72" w:rsidR="00923872" w:rsidRDefault="00923872">
      <w:pPr>
        <w:pStyle w:val="TDC2"/>
        <w:rPr>
          <w:rFonts w:eastAsiaTheme="minorEastAsia" w:cstheme="minorBidi"/>
          <w:smallCaps w:val="0"/>
          <w:noProof/>
          <w:kern w:val="2"/>
          <w:sz w:val="22"/>
          <w:szCs w:val="22"/>
          <w:lang w:eastAsia="es-AR"/>
          <w14:ligatures w14:val="standardContextual"/>
        </w:rPr>
      </w:pPr>
      <w:hyperlink w:anchor="_Toc162347451" w:history="1">
        <w:r w:rsidRPr="00AF720B">
          <w:rPr>
            <w:rStyle w:val="Hipervnculo"/>
            <w:noProof/>
          </w:rPr>
          <w:t>3.2</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Inspecciones Requeridas</w:t>
        </w:r>
        <w:r>
          <w:rPr>
            <w:noProof/>
            <w:webHidden/>
          </w:rPr>
          <w:tab/>
        </w:r>
        <w:r>
          <w:rPr>
            <w:noProof/>
            <w:webHidden/>
          </w:rPr>
          <w:fldChar w:fldCharType="begin"/>
        </w:r>
        <w:r>
          <w:rPr>
            <w:noProof/>
            <w:webHidden/>
          </w:rPr>
          <w:instrText xml:space="preserve"> PAGEREF _Toc162347451 \h </w:instrText>
        </w:r>
        <w:r>
          <w:rPr>
            <w:noProof/>
            <w:webHidden/>
          </w:rPr>
        </w:r>
        <w:r>
          <w:rPr>
            <w:noProof/>
            <w:webHidden/>
          </w:rPr>
          <w:fldChar w:fldCharType="separate"/>
        </w:r>
        <w:r>
          <w:rPr>
            <w:noProof/>
            <w:webHidden/>
          </w:rPr>
          <w:t>83</w:t>
        </w:r>
        <w:r>
          <w:rPr>
            <w:noProof/>
            <w:webHidden/>
          </w:rPr>
          <w:fldChar w:fldCharType="end"/>
        </w:r>
      </w:hyperlink>
    </w:p>
    <w:p w14:paraId="4C6CCA87" w14:textId="163199A6" w:rsidR="00923872" w:rsidRDefault="00923872" w:rsidP="00923872">
      <w:pPr>
        <w:pStyle w:val="TDC3"/>
        <w:rPr>
          <w:rFonts w:eastAsiaTheme="minorEastAsia" w:cstheme="minorBidi"/>
          <w:noProof/>
          <w:kern w:val="2"/>
          <w:sz w:val="22"/>
          <w:szCs w:val="22"/>
          <w:lang w:eastAsia="es-AR"/>
          <w14:ligatures w14:val="standardContextual"/>
        </w:rPr>
      </w:pPr>
      <w:hyperlink w:anchor="_Toc162347452" w:history="1">
        <w:r w:rsidRPr="00AF720B">
          <w:rPr>
            <w:rStyle w:val="Hipervnculo"/>
            <w:noProof/>
          </w:rPr>
          <w:t>3.2.1</w:t>
        </w:r>
        <w:r>
          <w:rPr>
            <w:rFonts w:eastAsiaTheme="minorEastAsia" w:cstheme="minorBidi"/>
            <w:noProof/>
            <w:kern w:val="2"/>
            <w:sz w:val="22"/>
            <w:szCs w:val="22"/>
            <w:lang w:eastAsia="es-AR"/>
            <w14:ligatures w14:val="standardContextual"/>
          </w:rPr>
          <w:tab/>
        </w:r>
        <w:r w:rsidRPr="00AF720B">
          <w:rPr>
            <w:rStyle w:val="Hipervnculo"/>
            <w:rFonts w:cs="Arial"/>
            <w:noProof/>
          </w:rPr>
          <w:t>Inspección de Herramientas</w:t>
        </w:r>
        <w:r>
          <w:rPr>
            <w:noProof/>
            <w:webHidden/>
          </w:rPr>
          <w:tab/>
        </w:r>
        <w:r>
          <w:rPr>
            <w:noProof/>
            <w:webHidden/>
          </w:rPr>
          <w:fldChar w:fldCharType="begin"/>
        </w:r>
        <w:r>
          <w:rPr>
            <w:noProof/>
            <w:webHidden/>
          </w:rPr>
          <w:instrText xml:space="preserve"> PAGEREF _Toc162347452 \h </w:instrText>
        </w:r>
        <w:r>
          <w:rPr>
            <w:noProof/>
            <w:webHidden/>
          </w:rPr>
        </w:r>
        <w:r>
          <w:rPr>
            <w:noProof/>
            <w:webHidden/>
          </w:rPr>
          <w:fldChar w:fldCharType="separate"/>
        </w:r>
        <w:r>
          <w:rPr>
            <w:noProof/>
            <w:webHidden/>
          </w:rPr>
          <w:t>83</w:t>
        </w:r>
        <w:r>
          <w:rPr>
            <w:noProof/>
            <w:webHidden/>
          </w:rPr>
          <w:fldChar w:fldCharType="end"/>
        </w:r>
      </w:hyperlink>
    </w:p>
    <w:p w14:paraId="04A26DD2" w14:textId="49DF149A" w:rsidR="00923872" w:rsidRDefault="00923872" w:rsidP="00923872">
      <w:pPr>
        <w:pStyle w:val="TDC3"/>
        <w:rPr>
          <w:rFonts w:eastAsiaTheme="minorEastAsia" w:cstheme="minorBidi"/>
          <w:noProof/>
          <w:kern w:val="2"/>
          <w:sz w:val="22"/>
          <w:szCs w:val="22"/>
          <w:lang w:eastAsia="es-AR"/>
          <w14:ligatures w14:val="standardContextual"/>
        </w:rPr>
      </w:pPr>
      <w:hyperlink w:anchor="_Toc162347453" w:history="1">
        <w:r w:rsidRPr="00AF720B">
          <w:rPr>
            <w:rStyle w:val="Hipervnculo"/>
            <w:noProof/>
          </w:rPr>
          <w:t>3.2.2</w:t>
        </w:r>
        <w:r>
          <w:rPr>
            <w:rFonts w:eastAsiaTheme="minorEastAsia" w:cstheme="minorBidi"/>
            <w:noProof/>
            <w:kern w:val="2"/>
            <w:sz w:val="22"/>
            <w:szCs w:val="22"/>
            <w:lang w:eastAsia="es-AR"/>
            <w14:ligatures w14:val="standardContextual"/>
          </w:rPr>
          <w:tab/>
        </w:r>
        <w:r w:rsidRPr="00AF720B">
          <w:rPr>
            <w:rStyle w:val="Hipervnculo"/>
            <w:rFonts w:cs="Arial"/>
            <w:noProof/>
          </w:rPr>
          <w:t>Requisitos adicionales para Inspección de Herramientas Especiales (DHM, MWD, LWD, RSS)</w:t>
        </w:r>
        <w:r>
          <w:rPr>
            <w:noProof/>
            <w:webHidden/>
          </w:rPr>
          <w:tab/>
        </w:r>
        <w:r>
          <w:rPr>
            <w:noProof/>
            <w:webHidden/>
          </w:rPr>
          <w:fldChar w:fldCharType="begin"/>
        </w:r>
        <w:r>
          <w:rPr>
            <w:noProof/>
            <w:webHidden/>
          </w:rPr>
          <w:instrText xml:space="preserve"> PAGEREF _Toc162347453 \h </w:instrText>
        </w:r>
        <w:r>
          <w:rPr>
            <w:noProof/>
            <w:webHidden/>
          </w:rPr>
        </w:r>
        <w:r>
          <w:rPr>
            <w:noProof/>
            <w:webHidden/>
          </w:rPr>
          <w:fldChar w:fldCharType="separate"/>
        </w:r>
        <w:r>
          <w:rPr>
            <w:noProof/>
            <w:webHidden/>
          </w:rPr>
          <w:t>87</w:t>
        </w:r>
        <w:r>
          <w:rPr>
            <w:noProof/>
            <w:webHidden/>
          </w:rPr>
          <w:fldChar w:fldCharType="end"/>
        </w:r>
      </w:hyperlink>
    </w:p>
    <w:p w14:paraId="665BBD6B" w14:textId="10D2A117" w:rsidR="00923872" w:rsidRDefault="00923872">
      <w:pPr>
        <w:pStyle w:val="TDC2"/>
        <w:rPr>
          <w:rFonts w:eastAsiaTheme="minorEastAsia" w:cstheme="minorBidi"/>
          <w:smallCaps w:val="0"/>
          <w:noProof/>
          <w:kern w:val="2"/>
          <w:sz w:val="22"/>
          <w:szCs w:val="22"/>
          <w:lang w:eastAsia="es-AR"/>
          <w14:ligatures w14:val="standardContextual"/>
        </w:rPr>
      </w:pPr>
      <w:hyperlink w:anchor="_Toc162347454" w:history="1">
        <w:r w:rsidRPr="00AF720B">
          <w:rPr>
            <w:rStyle w:val="Hipervnculo"/>
            <w:noProof/>
          </w:rPr>
          <w:t>3.3</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Registros de Información</w:t>
        </w:r>
        <w:r>
          <w:rPr>
            <w:noProof/>
            <w:webHidden/>
          </w:rPr>
          <w:tab/>
        </w:r>
        <w:r>
          <w:rPr>
            <w:noProof/>
            <w:webHidden/>
          </w:rPr>
          <w:fldChar w:fldCharType="begin"/>
        </w:r>
        <w:r>
          <w:rPr>
            <w:noProof/>
            <w:webHidden/>
          </w:rPr>
          <w:instrText xml:space="preserve"> PAGEREF _Toc162347454 \h </w:instrText>
        </w:r>
        <w:r>
          <w:rPr>
            <w:noProof/>
            <w:webHidden/>
          </w:rPr>
        </w:r>
        <w:r>
          <w:rPr>
            <w:noProof/>
            <w:webHidden/>
          </w:rPr>
          <w:fldChar w:fldCharType="separate"/>
        </w:r>
        <w:r>
          <w:rPr>
            <w:noProof/>
            <w:webHidden/>
          </w:rPr>
          <w:t>89</w:t>
        </w:r>
        <w:r>
          <w:rPr>
            <w:noProof/>
            <w:webHidden/>
          </w:rPr>
          <w:fldChar w:fldCharType="end"/>
        </w:r>
      </w:hyperlink>
    </w:p>
    <w:p w14:paraId="687EB18C" w14:textId="47C28FF4" w:rsidR="00923872" w:rsidRDefault="00923872" w:rsidP="00923872">
      <w:pPr>
        <w:pStyle w:val="TDC3"/>
        <w:rPr>
          <w:rFonts w:eastAsiaTheme="minorEastAsia" w:cstheme="minorBidi"/>
          <w:noProof/>
          <w:kern w:val="2"/>
          <w:sz w:val="22"/>
          <w:szCs w:val="22"/>
          <w:lang w:eastAsia="es-AR"/>
          <w14:ligatures w14:val="standardContextual"/>
        </w:rPr>
      </w:pPr>
      <w:hyperlink w:anchor="_Toc162347455" w:history="1">
        <w:r w:rsidRPr="00AF720B">
          <w:rPr>
            <w:rStyle w:val="Hipervnculo"/>
            <w:noProof/>
          </w:rPr>
          <w:t>3.3.1</w:t>
        </w:r>
        <w:r>
          <w:rPr>
            <w:rFonts w:eastAsiaTheme="minorEastAsia" w:cstheme="minorBidi"/>
            <w:noProof/>
            <w:kern w:val="2"/>
            <w:sz w:val="22"/>
            <w:szCs w:val="22"/>
            <w:lang w:eastAsia="es-AR"/>
            <w14:ligatures w14:val="standardContextual"/>
          </w:rPr>
          <w:tab/>
        </w:r>
        <w:r w:rsidRPr="00AF720B">
          <w:rPr>
            <w:rStyle w:val="Hipervnculo"/>
            <w:rFonts w:cs="Arial"/>
            <w:noProof/>
          </w:rPr>
          <w:t>Etapa de Planificación</w:t>
        </w:r>
        <w:r>
          <w:rPr>
            <w:noProof/>
            <w:webHidden/>
          </w:rPr>
          <w:tab/>
        </w:r>
        <w:r>
          <w:rPr>
            <w:noProof/>
            <w:webHidden/>
          </w:rPr>
          <w:fldChar w:fldCharType="begin"/>
        </w:r>
        <w:r>
          <w:rPr>
            <w:noProof/>
            <w:webHidden/>
          </w:rPr>
          <w:instrText xml:space="preserve"> PAGEREF _Toc162347455 \h </w:instrText>
        </w:r>
        <w:r>
          <w:rPr>
            <w:noProof/>
            <w:webHidden/>
          </w:rPr>
        </w:r>
        <w:r>
          <w:rPr>
            <w:noProof/>
            <w:webHidden/>
          </w:rPr>
          <w:fldChar w:fldCharType="separate"/>
        </w:r>
        <w:r>
          <w:rPr>
            <w:noProof/>
            <w:webHidden/>
          </w:rPr>
          <w:t>89</w:t>
        </w:r>
        <w:r>
          <w:rPr>
            <w:noProof/>
            <w:webHidden/>
          </w:rPr>
          <w:fldChar w:fldCharType="end"/>
        </w:r>
      </w:hyperlink>
    </w:p>
    <w:p w14:paraId="5F6E357A" w14:textId="1DC45781" w:rsidR="00923872" w:rsidRDefault="00923872" w:rsidP="00923872">
      <w:pPr>
        <w:pStyle w:val="TDC3"/>
        <w:rPr>
          <w:rFonts w:eastAsiaTheme="minorEastAsia" w:cstheme="minorBidi"/>
          <w:noProof/>
          <w:kern w:val="2"/>
          <w:sz w:val="22"/>
          <w:szCs w:val="22"/>
          <w:lang w:eastAsia="es-AR"/>
          <w14:ligatures w14:val="standardContextual"/>
        </w:rPr>
      </w:pPr>
      <w:hyperlink w:anchor="_Toc162347456" w:history="1">
        <w:r w:rsidRPr="00AF720B">
          <w:rPr>
            <w:rStyle w:val="Hipervnculo"/>
            <w:noProof/>
          </w:rPr>
          <w:t>3.3.2</w:t>
        </w:r>
        <w:r>
          <w:rPr>
            <w:rFonts w:eastAsiaTheme="minorEastAsia" w:cstheme="minorBidi"/>
            <w:noProof/>
            <w:kern w:val="2"/>
            <w:sz w:val="22"/>
            <w:szCs w:val="22"/>
            <w:lang w:eastAsia="es-AR"/>
            <w14:ligatures w14:val="standardContextual"/>
          </w:rPr>
          <w:tab/>
        </w:r>
        <w:r w:rsidRPr="00AF720B">
          <w:rPr>
            <w:rStyle w:val="Hipervnculo"/>
            <w:rFonts w:cs="Arial"/>
            <w:noProof/>
          </w:rPr>
          <w:t>Etapa de Ejecución</w:t>
        </w:r>
        <w:r>
          <w:rPr>
            <w:noProof/>
            <w:webHidden/>
          </w:rPr>
          <w:tab/>
        </w:r>
        <w:r>
          <w:rPr>
            <w:noProof/>
            <w:webHidden/>
          </w:rPr>
          <w:fldChar w:fldCharType="begin"/>
        </w:r>
        <w:r>
          <w:rPr>
            <w:noProof/>
            <w:webHidden/>
          </w:rPr>
          <w:instrText xml:space="preserve"> PAGEREF _Toc162347456 \h </w:instrText>
        </w:r>
        <w:r>
          <w:rPr>
            <w:noProof/>
            <w:webHidden/>
          </w:rPr>
        </w:r>
        <w:r>
          <w:rPr>
            <w:noProof/>
            <w:webHidden/>
          </w:rPr>
          <w:fldChar w:fldCharType="separate"/>
        </w:r>
        <w:r>
          <w:rPr>
            <w:noProof/>
            <w:webHidden/>
          </w:rPr>
          <w:t>94</w:t>
        </w:r>
        <w:r>
          <w:rPr>
            <w:noProof/>
            <w:webHidden/>
          </w:rPr>
          <w:fldChar w:fldCharType="end"/>
        </w:r>
      </w:hyperlink>
    </w:p>
    <w:p w14:paraId="22067F8F" w14:textId="414C4C89" w:rsidR="00923872" w:rsidRDefault="00923872" w:rsidP="00923872">
      <w:pPr>
        <w:pStyle w:val="TDC3"/>
        <w:rPr>
          <w:rFonts w:eastAsiaTheme="minorEastAsia" w:cstheme="minorBidi"/>
          <w:noProof/>
          <w:kern w:val="2"/>
          <w:sz w:val="22"/>
          <w:szCs w:val="22"/>
          <w:lang w:eastAsia="es-AR"/>
          <w14:ligatures w14:val="standardContextual"/>
        </w:rPr>
      </w:pPr>
      <w:hyperlink w:anchor="_Toc162347457" w:history="1">
        <w:r w:rsidRPr="00AF720B">
          <w:rPr>
            <w:rStyle w:val="Hipervnculo"/>
            <w:noProof/>
          </w:rPr>
          <w:t>3.3.3</w:t>
        </w:r>
        <w:r>
          <w:rPr>
            <w:rFonts w:eastAsiaTheme="minorEastAsia" w:cstheme="minorBidi"/>
            <w:noProof/>
            <w:kern w:val="2"/>
            <w:sz w:val="22"/>
            <w:szCs w:val="22"/>
            <w:lang w:eastAsia="es-AR"/>
            <w14:ligatures w14:val="standardContextual"/>
          </w:rPr>
          <w:tab/>
        </w:r>
        <w:r w:rsidRPr="00AF720B">
          <w:rPr>
            <w:rStyle w:val="Hipervnculo"/>
            <w:rFonts w:cs="Arial"/>
            <w:noProof/>
          </w:rPr>
          <w:t>Etapa de Cierre</w:t>
        </w:r>
        <w:r>
          <w:rPr>
            <w:noProof/>
            <w:webHidden/>
          </w:rPr>
          <w:tab/>
        </w:r>
        <w:r>
          <w:rPr>
            <w:noProof/>
            <w:webHidden/>
          </w:rPr>
          <w:fldChar w:fldCharType="begin"/>
        </w:r>
        <w:r>
          <w:rPr>
            <w:noProof/>
            <w:webHidden/>
          </w:rPr>
          <w:instrText xml:space="preserve"> PAGEREF _Toc162347457 \h </w:instrText>
        </w:r>
        <w:r>
          <w:rPr>
            <w:noProof/>
            <w:webHidden/>
          </w:rPr>
        </w:r>
        <w:r>
          <w:rPr>
            <w:noProof/>
            <w:webHidden/>
          </w:rPr>
          <w:fldChar w:fldCharType="separate"/>
        </w:r>
        <w:r>
          <w:rPr>
            <w:noProof/>
            <w:webHidden/>
          </w:rPr>
          <w:t>98</w:t>
        </w:r>
        <w:r>
          <w:rPr>
            <w:noProof/>
            <w:webHidden/>
          </w:rPr>
          <w:fldChar w:fldCharType="end"/>
        </w:r>
      </w:hyperlink>
    </w:p>
    <w:p w14:paraId="6E585C8D" w14:textId="0DF4AE7C" w:rsidR="00923872" w:rsidRDefault="00923872">
      <w:pPr>
        <w:pStyle w:val="TDC2"/>
        <w:rPr>
          <w:rFonts w:eastAsiaTheme="minorEastAsia" w:cstheme="minorBidi"/>
          <w:smallCaps w:val="0"/>
          <w:noProof/>
          <w:kern w:val="2"/>
          <w:sz w:val="22"/>
          <w:szCs w:val="22"/>
          <w:lang w:eastAsia="es-AR"/>
          <w14:ligatures w14:val="standardContextual"/>
        </w:rPr>
      </w:pPr>
      <w:hyperlink w:anchor="_Toc162347458" w:history="1">
        <w:r w:rsidRPr="00AF720B">
          <w:rPr>
            <w:rStyle w:val="Hipervnculo"/>
            <w:noProof/>
          </w:rPr>
          <w:t>3.4</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Especificaciones Técnicas de Equipos y Servicios</w:t>
        </w:r>
        <w:r>
          <w:rPr>
            <w:noProof/>
            <w:webHidden/>
          </w:rPr>
          <w:tab/>
        </w:r>
        <w:r>
          <w:rPr>
            <w:noProof/>
            <w:webHidden/>
          </w:rPr>
          <w:fldChar w:fldCharType="begin"/>
        </w:r>
        <w:r>
          <w:rPr>
            <w:noProof/>
            <w:webHidden/>
          </w:rPr>
          <w:instrText xml:space="preserve"> PAGEREF _Toc162347458 \h </w:instrText>
        </w:r>
        <w:r>
          <w:rPr>
            <w:noProof/>
            <w:webHidden/>
          </w:rPr>
        </w:r>
        <w:r>
          <w:rPr>
            <w:noProof/>
            <w:webHidden/>
          </w:rPr>
          <w:fldChar w:fldCharType="separate"/>
        </w:r>
        <w:r>
          <w:rPr>
            <w:noProof/>
            <w:webHidden/>
          </w:rPr>
          <w:t>100</w:t>
        </w:r>
        <w:r>
          <w:rPr>
            <w:noProof/>
            <w:webHidden/>
          </w:rPr>
          <w:fldChar w:fldCharType="end"/>
        </w:r>
      </w:hyperlink>
    </w:p>
    <w:p w14:paraId="4EE371A0" w14:textId="76CEABBD" w:rsidR="00923872" w:rsidRDefault="00923872" w:rsidP="00923872">
      <w:pPr>
        <w:pStyle w:val="TDC3"/>
        <w:rPr>
          <w:rFonts w:eastAsiaTheme="minorEastAsia" w:cstheme="minorBidi"/>
          <w:noProof/>
          <w:kern w:val="2"/>
          <w:sz w:val="22"/>
          <w:szCs w:val="22"/>
          <w:lang w:eastAsia="es-AR"/>
          <w14:ligatures w14:val="standardContextual"/>
        </w:rPr>
      </w:pPr>
      <w:hyperlink w:anchor="_Toc162347459" w:history="1">
        <w:r w:rsidRPr="00AF720B">
          <w:rPr>
            <w:rStyle w:val="Hipervnculo"/>
            <w:noProof/>
          </w:rPr>
          <w:t>3.4.1</w:t>
        </w:r>
        <w:r>
          <w:rPr>
            <w:rFonts w:eastAsiaTheme="minorEastAsia" w:cstheme="minorBidi"/>
            <w:noProof/>
            <w:kern w:val="2"/>
            <w:sz w:val="22"/>
            <w:szCs w:val="22"/>
            <w:lang w:eastAsia="es-AR"/>
            <w14:ligatures w14:val="standardContextual"/>
          </w:rPr>
          <w:tab/>
        </w:r>
        <w:r w:rsidRPr="00AF720B">
          <w:rPr>
            <w:rStyle w:val="Hipervnculo"/>
            <w:rFonts w:cs="Arial"/>
            <w:noProof/>
          </w:rPr>
          <w:t>Requerimientos Generales</w:t>
        </w:r>
        <w:r>
          <w:rPr>
            <w:noProof/>
            <w:webHidden/>
          </w:rPr>
          <w:tab/>
        </w:r>
        <w:r>
          <w:rPr>
            <w:noProof/>
            <w:webHidden/>
          </w:rPr>
          <w:fldChar w:fldCharType="begin"/>
        </w:r>
        <w:r>
          <w:rPr>
            <w:noProof/>
            <w:webHidden/>
          </w:rPr>
          <w:instrText xml:space="preserve"> PAGEREF _Toc162347459 \h </w:instrText>
        </w:r>
        <w:r>
          <w:rPr>
            <w:noProof/>
            <w:webHidden/>
          </w:rPr>
        </w:r>
        <w:r>
          <w:rPr>
            <w:noProof/>
            <w:webHidden/>
          </w:rPr>
          <w:fldChar w:fldCharType="separate"/>
        </w:r>
        <w:r>
          <w:rPr>
            <w:noProof/>
            <w:webHidden/>
          </w:rPr>
          <w:t>100</w:t>
        </w:r>
        <w:r>
          <w:rPr>
            <w:noProof/>
            <w:webHidden/>
          </w:rPr>
          <w:fldChar w:fldCharType="end"/>
        </w:r>
      </w:hyperlink>
    </w:p>
    <w:p w14:paraId="068AF041" w14:textId="1E01AEE0" w:rsidR="00923872" w:rsidRDefault="00923872" w:rsidP="00923872">
      <w:pPr>
        <w:pStyle w:val="TDC3"/>
        <w:rPr>
          <w:rFonts w:eastAsiaTheme="minorEastAsia" w:cstheme="minorBidi"/>
          <w:noProof/>
          <w:kern w:val="2"/>
          <w:sz w:val="22"/>
          <w:szCs w:val="22"/>
          <w:lang w:eastAsia="es-AR"/>
          <w14:ligatures w14:val="standardContextual"/>
        </w:rPr>
      </w:pPr>
      <w:hyperlink w:anchor="_Toc162347460" w:history="1">
        <w:r w:rsidRPr="00AF720B">
          <w:rPr>
            <w:rStyle w:val="Hipervnculo"/>
            <w:noProof/>
          </w:rPr>
          <w:t>3.4.2</w:t>
        </w:r>
        <w:r>
          <w:rPr>
            <w:rFonts w:eastAsiaTheme="minorEastAsia" w:cstheme="minorBidi"/>
            <w:noProof/>
            <w:kern w:val="2"/>
            <w:sz w:val="22"/>
            <w:szCs w:val="22"/>
            <w:lang w:eastAsia="es-AR"/>
            <w14:ligatures w14:val="standardContextual"/>
          </w:rPr>
          <w:tab/>
        </w:r>
        <w:r w:rsidRPr="00AF720B">
          <w:rPr>
            <w:rStyle w:val="Hipervnculo"/>
            <w:rFonts w:cs="Arial"/>
            <w:noProof/>
          </w:rPr>
          <w:t>Requerimientos del BHA Rotario</w:t>
        </w:r>
        <w:r>
          <w:rPr>
            <w:noProof/>
            <w:webHidden/>
          </w:rPr>
          <w:tab/>
        </w:r>
        <w:r>
          <w:rPr>
            <w:noProof/>
            <w:webHidden/>
          </w:rPr>
          <w:fldChar w:fldCharType="begin"/>
        </w:r>
        <w:r>
          <w:rPr>
            <w:noProof/>
            <w:webHidden/>
          </w:rPr>
          <w:instrText xml:space="preserve"> PAGEREF _Toc162347460 \h </w:instrText>
        </w:r>
        <w:r>
          <w:rPr>
            <w:noProof/>
            <w:webHidden/>
          </w:rPr>
        </w:r>
        <w:r>
          <w:rPr>
            <w:noProof/>
            <w:webHidden/>
          </w:rPr>
          <w:fldChar w:fldCharType="separate"/>
        </w:r>
        <w:r>
          <w:rPr>
            <w:noProof/>
            <w:webHidden/>
          </w:rPr>
          <w:t>104</w:t>
        </w:r>
        <w:r>
          <w:rPr>
            <w:noProof/>
            <w:webHidden/>
          </w:rPr>
          <w:fldChar w:fldCharType="end"/>
        </w:r>
      </w:hyperlink>
    </w:p>
    <w:p w14:paraId="1B2F9B06" w14:textId="43DB443A" w:rsidR="00923872" w:rsidRDefault="00923872" w:rsidP="00923872">
      <w:pPr>
        <w:pStyle w:val="TDC3"/>
        <w:rPr>
          <w:rFonts w:eastAsiaTheme="minorEastAsia" w:cstheme="minorBidi"/>
          <w:noProof/>
          <w:kern w:val="2"/>
          <w:sz w:val="22"/>
          <w:szCs w:val="22"/>
          <w:lang w:eastAsia="es-AR"/>
          <w14:ligatures w14:val="standardContextual"/>
        </w:rPr>
      </w:pPr>
      <w:hyperlink w:anchor="_Toc162347461" w:history="1">
        <w:r w:rsidRPr="00AF720B">
          <w:rPr>
            <w:rStyle w:val="Hipervnculo"/>
            <w:noProof/>
          </w:rPr>
          <w:t>3.4.3</w:t>
        </w:r>
        <w:r>
          <w:rPr>
            <w:rFonts w:eastAsiaTheme="minorEastAsia" w:cstheme="minorBidi"/>
            <w:noProof/>
            <w:kern w:val="2"/>
            <w:sz w:val="22"/>
            <w:szCs w:val="22"/>
            <w:lang w:eastAsia="es-AR"/>
            <w14:ligatures w14:val="standardContextual"/>
          </w:rPr>
          <w:tab/>
        </w:r>
        <w:r w:rsidRPr="00AF720B">
          <w:rPr>
            <w:rStyle w:val="Hipervnculo"/>
            <w:rFonts w:cs="Arial"/>
            <w:noProof/>
          </w:rPr>
          <w:t>Requerimiento de BHA para ejecución de Sidetrack</w:t>
        </w:r>
        <w:r>
          <w:rPr>
            <w:noProof/>
            <w:webHidden/>
          </w:rPr>
          <w:tab/>
        </w:r>
        <w:r>
          <w:rPr>
            <w:noProof/>
            <w:webHidden/>
          </w:rPr>
          <w:fldChar w:fldCharType="begin"/>
        </w:r>
        <w:r>
          <w:rPr>
            <w:noProof/>
            <w:webHidden/>
          </w:rPr>
          <w:instrText xml:space="preserve"> PAGEREF _Toc162347461 \h </w:instrText>
        </w:r>
        <w:r>
          <w:rPr>
            <w:noProof/>
            <w:webHidden/>
          </w:rPr>
        </w:r>
        <w:r>
          <w:rPr>
            <w:noProof/>
            <w:webHidden/>
          </w:rPr>
          <w:fldChar w:fldCharType="separate"/>
        </w:r>
        <w:r>
          <w:rPr>
            <w:noProof/>
            <w:webHidden/>
          </w:rPr>
          <w:t>105</w:t>
        </w:r>
        <w:r>
          <w:rPr>
            <w:noProof/>
            <w:webHidden/>
          </w:rPr>
          <w:fldChar w:fldCharType="end"/>
        </w:r>
      </w:hyperlink>
    </w:p>
    <w:p w14:paraId="0C5AEB82" w14:textId="58D74A9F" w:rsidR="00923872" w:rsidRDefault="00923872" w:rsidP="00923872">
      <w:pPr>
        <w:pStyle w:val="TDC3"/>
        <w:rPr>
          <w:rFonts w:eastAsiaTheme="minorEastAsia" w:cstheme="minorBidi"/>
          <w:noProof/>
          <w:kern w:val="2"/>
          <w:sz w:val="22"/>
          <w:szCs w:val="22"/>
          <w:lang w:eastAsia="es-AR"/>
          <w14:ligatures w14:val="standardContextual"/>
        </w:rPr>
      </w:pPr>
      <w:hyperlink w:anchor="_Toc162347462" w:history="1">
        <w:r w:rsidRPr="00AF720B">
          <w:rPr>
            <w:rStyle w:val="Hipervnculo"/>
            <w:noProof/>
          </w:rPr>
          <w:t>3.4.4</w:t>
        </w:r>
        <w:r>
          <w:rPr>
            <w:rFonts w:eastAsiaTheme="minorEastAsia" w:cstheme="minorBidi"/>
            <w:noProof/>
            <w:kern w:val="2"/>
            <w:sz w:val="22"/>
            <w:szCs w:val="22"/>
            <w:lang w:eastAsia="es-AR"/>
            <w14:ligatures w14:val="standardContextual"/>
          </w:rPr>
          <w:tab/>
        </w:r>
        <w:r w:rsidRPr="00AF720B">
          <w:rPr>
            <w:rStyle w:val="Hipervnculo"/>
            <w:rFonts w:cs="Arial"/>
            <w:noProof/>
          </w:rPr>
          <w:t>Requerimientos de Motor de Fondo (DHM)</w:t>
        </w:r>
        <w:r>
          <w:rPr>
            <w:noProof/>
            <w:webHidden/>
          </w:rPr>
          <w:tab/>
        </w:r>
        <w:r>
          <w:rPr>
            <w:noProof/>
            <w:webHidden/>
          </w:rPr>
          <w:fldChar w:fldCharType="begin"/>
        </w:r>
        <w:r>
          <w:rPr>
            <w:noProof/>
            <w:webHidden/>
          </w:rPr>
          <w:instrText xml:space="preserve"> PAGEREF _Toc162347462 \h </w:instrText>
        </w:r>
        <w:r>
          <w:rPr>
            <w:noProof/>
            <w:webHidden/>
          </w:rPr>
        </w:r>
        <w:r>
          <w:rPr>
            <w:noProof/>
            <w:webHidden/>
          </w:rPr>
          <w:fldChar w:fldCharType="separate"/>
        </w:r>
        <w:r>
          <w:rPr>
            <w:noProof/>
            <w:webHidden/>
          </w:rPr>
          <w:t>105</w:t>
        </w:r>
        <w:r>
          <w:rPr>
            <w:noProof/>
            <w:webHidden/>
          </w:rPr>
          <w:fldChar w:fldCharType="end"/>
        </w:r>
      </w:hyperlink>
    </w:p>
    <w:p w14:paraId="170981CB" w14:textId="663414D0" w:rsidR="00923872" w:rsidRDefault="00923872" w:rsidP="00923872">
      <w:pPr>
        <w:pStyle w:val="TDC3"/>
        <w:rPr>
          <w:rFonts w:eastAsiaTheme="minorEastAsia" w:cstheme="minorBidi"/>
          <w:noProof/>
          <w:kern w:val="2"/>
          <w:sz w:val="22"/>
          <w:szCs w:val="22"/>
          <w:lang w:eastAsia="es-AR"/>
          <w14:ligatures w14:val="standardContextual"/>
        </w:rPr>
      </w:pPr>
      <w:hyperlink w:anchor="_Toc162347463" w:history="1">
        <w:r w:rsidRPr="00AF720B">
          <w:rPr>
            <w:rStyle w:val="Hipervnculo"/>
            <w:noProof/>
          </w:rPr>
          <w:t>3.4.5</w:t>
        </w:r>
        <w:r>
          <w:rPr>
            <w:rFonts w:eastAsiaTheme="minorEastAsia" w:cstheme="minorBidi"/>
            <w:noProof/>
            <w:kern w:val="2"/>
            <w:sz w:val="22"/>
            <w:szCs w:val="22"/>
            <w:lang w:eastAsia="es-AR"/>
            <w14:ligatures w14:val="standardContextual"/>
          </w:rPr>
          <w:tab/>
        </w:r>
        <w:r w:rsidRPr="00AF720B">
          <w:rPr>
            <w:rStyle w:val="Hipervnculo"/>
            <w:rFonts w:cs="Arial"/>
            <w:noProof/>
          </w:rPr>
          <w:t>Requerimientos del sistema rotario de perforación (RSS)</w:t>
        </w:r>
        <w:r>
          <w:rPr>
            <w:noProof/>
            <w:webHidden/>
          </w:rPr>
          <w:tab/>
        </w:r>
        <w:r>
          <w:rPr>
            <w:noProof/>
            <w:webHidden/>
          </w:rPr>
          <w:fldChar w:fldCharType="begin"/>
        </w:r>
        <w:r>
          <w:rPr>
            <w:noProof/>
            <w:webHidden/>
          </w:rPr>
          <w:instrText xml:space="preserve"> PAGEREF _Toc162347463 \h </w:instrText>
        </w:r>
        <w:r>
          <w:rPr>
            <w:noProof/>
            <w:webHidden/>
          </w:rPr>
        </w:r>
        <w:r>
          <w:rPr>
            <w:noProof/>
            <w:webHidden/>
          </w:rPr>
          <w:fldChar w:fldCharType="separate"/>
        </w:r>
        <w:r>
          <w:rPr>
            <w:noProof/>
            <w:webHidden/>
          </w:rPr>
          <w:t>107</w:t>
        </w:r>
        <w:r>
          <w:rPr>
            <w:noProof/>
            <w:webHidden/>
          </w:rPr>
          <w:fldChar w:fldCharType="end"/>
        </w:r>
      </w:hyperlink>
    </w:p>
    <w:p w14:paraId="62C4F8A0" w14:textId="1D0BFACC" w:rsidR="00923872" w:rsidRDefault="00923872" w:rsidP="00923872">
      <w:pPr>
        <w:pStyle w:val="TDC3"/>
        <w:rPr>
          <w:rFonts w:eastAsiaTheme="minorEastAsia" w:cstheme="minorBidi"/>
          <w:noProof/>
          <w:kern w:val="2"/>
          <w:sz w:val="22"/>
          <w:szCs w:val="22"/>
          <w:lang w:eastAsia="es-AR"/>
          <w14:ligatures w14:val="standardContextual"/>
        </w:rPr>
      </w:pPr>
      <w:hyperlink w:anchor="_Toc162347464" w:history="1">
        <w:r w:rsidRPr="00AF720B">
          <w:rPr>
            <w:rStyle w:val="Hipervnculo"/>
            <w:noProof/>
          </w:rPr>
          <w:t>3.4.6</w:t>
        </w:r>
        <w:r>
          <w:rPr>
            <w:rFonts w:eastAsiaTheme="minorEastAsia" w:cstheme="minorBidi"/>
            <w:noProof/>
            <w:kern w:val="2"/>
            <w:sz w:val="22"/>
            <w:szCs w:val="22"/>
            <w:lang w:eastAsia="es-AR"/>
            <w14:ligatures w14:val="standardContextual"/>
          </w:rPr>
          <w:tab/>
        </w:r>
        <w:r w:rsidRPr="00AF720B">
          <w:rPr>
            <w:rStyle w:val="Hipervnculo"/>
            <w:rFonts w:cs="Arial"/>
            <w:noProof/>
          </w:rPr>
          <w:t>Requerimientos de herramientas MWD</w:t>
        </w:r>
        <w:r>
          <w:rPr>
            <w:noProof/>
            <w:webHidden/>
          </w:rPr>
          <w:tab/>
        </w:r>
        <w:r>
          <w:rPr>
            <w:noProof/>
            <w:webHidden/>
          </w:rPr>
          <w:fldChar w:fldCharType="begin"/>
        </w:r>
        <w:r>
          <w:rPr>
            <w:noProof/>
            <w:webHidden/>
          </w:rPr>
          <w:instrText xml:space="preserve"> PAGEREF _Toc162347464 \h </w:instrText>
        </w:r>
        <w:r>
          <w:rPr>
            <w:noProof/>
            <w:webHidden/>
          </w:rPr>
        </w:r>
        <w:r>
          <w:rPr>
            <w:noProof/>
            <w:webHidden/>
          </w:rPr>
          <w:fldChar w:fldCharType="separate"/>
        </w:r>
        <w:r>
          <w:rPr>
            <w:noProof/>
            <w:webHidden/>
          </w:rPr>
          <w:t>108</w:t>
        </w:r>
        <w:r>
          <w:rPr>
            <w:noProof/>
            <w:webHidden/>
          </w:rPr>
          <w:fldChar w:fldCharType="end"/>
        </w:r>
      </w:hyperlink>
    </w:p>
    <w:p w14:paraId="3982EE96" w14:textId="259257D7" w:rsidR="00923872" w:rsidRDefault="00923872" w:rsidP="00923872">
      <w:pPr>
        <w:pStyle w:val="TDC3"/>
        <w:rPr>
          <w:rFonts w:eastAsiaTheme="minorEastAsia" w:cstheme="minorBidi"/>
          <w:noProof/>
          <w:kern w:val="2"/>
          <w:sz w:val="22"/>
          <w:szCs w:val="22"/>
          <w:lang w:eastAsia="es-AR"/>
          <w14:ligatures w14:val="standardContextual"/>
        </w:rPr>
      </w:pPr>
      <w:hyperlink w:anchor="_Toc162347465" w:history="1">
        <w:r w:rsidRPr="00AF720B">
          <w:rPr>
            <w:rStyle w:val="Hipervnculo"/>
            <w:noProof/>
          </w:rPr>
          <w:t>3.4.7</w:t>
        </w:r>
        <w:r>
          <w:rPr>
            <w:rFonts w:eastAsiaTheme="minorEastAsia" w:cstheme="minorBidi"/>
            <w:noProof/>
            <w:kern w:val="2"/>
            <w:sz w:val="22"/>
            <w:szCs w:val="22"/>
            <w:lang w:eastAsia="es-AR"/>
            <w14:ligatures w14:val="standardContextual"/>
          </w:rPr>
          <w:tab/>
        </w:r>
        <w:r w:rsidRPr="00AF720B">
          <w:rPr>
            <w:rStyle w:val="Hipervnculo"/>
            <w:rFonts w:cs="Arial"/>
            <w:noProof/>
          </w:rPr>
          <w:t>APWD</w:t>
        </w:r>
        <w:r>
          <w:rPr>
            <w:noProof/>
            <w:webHidden/>
          </w:rPr>
          <w:tab/>
        </w:r>
        <w:r>
          <w:rPr>
            <w:noProof/>
            <w:webHidden/>
          </w:rPr>
          <w:fldChar w:fldCharType="begin"/>
        </w:r>
        <w:r>
          <w:rPr>
            <w:noProof/>
            <w:webHidden/>
          </w:rPr>
          <w:instrText xml:space="preserve"> PAGEREF _Toc162347465 \h </w:instrText>
        </w:r>
        <w:r>
          <w:rPr>
            <w:noProof/>
            <w:webHidden/>
          </w:rPr>
        </w:r>
        <w:r>
          <w:rPr>
            <w:noProof/>
            <w:webHidden/>
          </w:rPr>
          <w:fldChar w:fldCharType="separate"/>
        </w:r>
        <w:r>
          <w:rPr>
            <w:noProof/>
            <w:webHidden/>
          </w:rPr>
          <w:t>111</w:t>
        </w:r>
        <w:r>
          <w:rPr>
            <w:noProof/>
            <w:webHidden/>
          </w:rPr>
          <w:fldChar w:fldCharType="end"/>
        </w:r>
      </w:hyperlink>
    </w:p>
    <w:p w14:paraId="6F07CFE0" w14:textId="0ECC7445" w:rsidR="00923872" w:rsidRDefault="00923872" w:rsidP="00923872">
      <w:pPr>
        <w:pStyle w:val="TDC3"/>
        <w:rPr>
          <w:rFonts w:eastAsiaTheme="minorEastAsia" w:cstheme="minorBidi"/>
          <w:noProof/>
          <w:kern w:val="2"/>
          <w:sz w:val="22"/>
          <w:szCs w:val="22"/>
          <w:lang w:eastAsia="es-AR"/>
          <w14:ligatures w14:val="standardContextual"/>
        </w:rPr>
      </w:pPr>
      <w:hyperlink w:anchor="_Toc162347466" w:history="1">
        <w:r w:rsidRPr="00AF720B">
          <w:rPr>
            <w:rStyle w:val="Hipervnculo"/>
            <w:noProof/>
          </w:rPr>
          <w:t>3.4.8</w:t>
        </w:r>
        <w:r>
          <w:rPr>
            <w:rFonts w:eastAsiaTheme="minorEastAsia" w:cstheme="minorBidi"/>
            <w:noProof/>
            <w:kern w:val="2"/>
            <w:sz w:val="22"/>
            <w:szCs w:val="22"/>
            <w:lang w:eastAsia="es-AR"/>
            <w14:ligatures w14:val="standardContextual"/>
          </w:rPr>
          <w:tab/>
        </w:r>
        <w:r w:rsidRPr="00AF720B">
          <w:rPr>
            <w:rStyle w:val="Hipervnculo"/>
            <w:rFonts w:cs="Arial"/>
            <w:noProof/>
          </w:rPr>
          <w:t>Gamma Ray</w:t>
        </w:r>
        <w:r>
          <w:rPr>
            <w:noProof/>
            <w:webHidden/>
          </w:rPr>
          <w:tab/>
        </w:r>
        <w:r>
          <w:rPr>
            <w:noProof/>
            <w:webHidden/>
          </w:rPr>
          <w:fldChar w:fldCharType="begin"/>
        </w:r>
        <w:r>
          <w:rPr>
            <w:noProof/>
            <w:webHidden/>
          </w:rPr>
          <w:instrText xml:space="preserve"> PAGEREF _Toc162347466 \h </w:instrText>
        </w:r>
        <w:r>
          <w:rPr>
            <w:noProof/>
            <w:webHidden/>
          </w:rPr>
        </w:r>
        <w:r>
          <w:rPr>
            <w:noProof/>
            <w:webHidden/>
          </w:rPr>
          <w:fldChar w:fldCharType="separate"/>
        </w:r>
        <w:r>
          <w:rPr>
            <w:noProof/>
            <w:webHidden/>
          </w:rPr>
          <w:t>111</w:t>
        </w:r>
        <w:r>
          <w:rPr>
            <w:noProof/>
            <w:webHidden/>
          </w:rPr>
          <w:fldChar w:fldCharType="end"/>
        </w:r>
      </w:hyperlink>
    </w:p>
    <w:p w14:paraId="19BEA6FC" w14:textId="7FDE3A70" w:rsidR="00923872" w:rsidRDefault="00923872" w:rsidP="00923872">
      <w:pPr>
        <w:pStyle w:val="TDC3"/>
        <w:rPr>
          <w:rFonts w:eastAsiaTheme="minorEastAsia" w:cstheme="minorBidi"/>
          <w:noProof/>
          <w:kern w:val="2"/>
          <w:sz w:val="22"/>
          <w:szCs w:val="22"/>
          <w:lang w:eastAsia="es-AR"/>
          <w14:ligatures w14:val="standardContextual"/>
        </w:rPr>
      </w:pPr>
      <w:hyperlink w:anchor="_Toc162347467" w:history="1">
        <w:r w:rsidRPr="00AF720B">
          <w:rPr>
            <w:rStyle w:val="Hipervnculo"/>
            <w:noProof/>
          </w:rPr>
          <w:t>3.4.9</w:t>
        </w:r>
        <w:r>
          <w:rPr>
            <w:rFonts w:eastAsiaTheme="minorEastAsia" w:cstheme="minorBidi"/>
            <w:noProof/>
            <w:kern w:val="2"/>
            <w:sz w:val="22"/>
            <w:szCs w:val="22"/>
            <w:lang w:eastAsia="es-AR"/>
            <w14:ligatures w14:val="standardContextual"/>
          </w:rPr>
          <w:tab/>
        </w:r>
        <w:r w:rsidRPr="00AF720B">
          <w:rPr>
            <w:rStyle w:val="Hipervnculo"/>
            <w:rFonts w:cs="Arial"/>
            <w:noProof/>
          </w:rPr>
          <w:t>Sensores de vibración / servicio de monitoreo y transmisión en tiempo real</w:t>
        </w:r>
        <w:r>
          <w:rPr>
            <w:noProof/>
            <w:webHidden/>
          </w:rPr>
          <w:tab/>
        </w:r>
        <w:r>
          <w:rPr>
            <w:noProof/>
            <w:webHidden/>
          </w:rPr>
          <w:fldChar w:fldCharType="begin"/>
        </w:r>
        <w:r>
          <w:rPr>
            <w:noProof/>
            <w:webHidden/>
          </w:rPr>
          <w:instrText xml:space="preserve"> PAGEREF _Toc162347467 \h </w:instrText>
        </w:r>
        <w:r>
          <w:rPr>
            <w:noProof/>
            <w:webHidden/>
          </w:rPr>
        </w:r>
        <w:r>
          <w:rPr>
            <w:noProof/>
            <w:webHidden/>
          </w:rPr>
          <w:fldChar w:fldCharType="separate"/>
        </w:r>
        <w:r>
          <w:rPr>
            <w:noProof/>
            <w:webHidden/>
          </w:rPr>
          <w:t>112</w:t>
        </w:r>
        <w:r>
          <w:rPr>
            <w:noProof/>
            <w:webHidden/>
          </w:rPr>
          <w:fldChar w:fldCharType="end"/>
        </w:r>
      </w:hyperlink>
    </w:p>
    <w:p w14:paraId="4218C685" w14:textId="603481D3" w:rsidR="00923872" w:rsidRDefault="00923872" w:rsidP="00923872">
      <w:pPr>
        <w:pStyle w:val="TDC3"/>
        <w:rPr>
          <w:rFonts w:eastAsiaTheme="minorEastAsia" w:cstheme="minorBidi"/>
          <w:noProof/>
          <w:kern w:val="2"/>
          <w:sz w:val="22"/>
          <w:szCs w:val="22"/>
          <w:lang w:eastAsia="es-AR"/>
          <w14:ligatures w14:val="standardContextual"/>
        </w:rPr>
      </w:pPr>
      <w:hyperlink w:anchor="_Toc162347468" w:history="1">
        <w:r w:rsidRPr="00AF720B">
          <w:rPr>
            <w:rStyle w:val="Hipervnculo"/>
            <w:noProof/>
          </w:rPr>
          <w:t>3.4.10</w:t>
        </w:r>
        <w:r>
          <w:rPr>
            <w:rFonts w:eastAsiaTheme="minorEastAsia" w:cstheme="minorBidi"/>
            <w:noProof/>
            <w:kern w:val="2"/>
            <w:sz w:val="22"/>
            <w:szCs w:val="22"/>
            <w:lang w:eastAsia="es-AR"/>
            <w14:ligatures w14:val="standardContextual"/>
          </w:rPr>
          <w:tab/>
        </w:r>
        <w:r w:rsidRPr="00AF720B">
          <w:rPr>
            <w:rStyle w:val="Hipervnculo"/>
            <w:rFonts w:cs="Arial"/>
            <w:noProof/>
          </w:rPr>
          <w:t>Resistividad</w:t>
        </w:r>
        <w:r>
          <w:rPr>
            <w:noProof/>
            <w:webHidden/>
          </w:rPr>
          <w:tab/>
        </w:r>
        <w:r>
          <w:rPr>
            <w:noProof/>
            <w:webHidden/>
          </w:rPr>
          <w:fldChar w:fldCharType="begin"/>
        </w:r>
        <w:r>
          <w:rPr>
            <w:noProof/>
            <w:webHidden/>
          </w:rPr>
          <w:instrText xml:space="preserve"> PAGEREF _Toc162347468 \h </w:instrText>
        </w:r>
        <w:r>
          <w:rPr>
            <w:noProof/>
            <w:webHidden/>
          </w:rPr>
        </w:r>
        <w:r>
          <w:rPr>
            <w:noProof/>
            <w:webHidden/>
          </w:rPr>
          <w:fldChar w:fldCharType="separate"/>
        </w:r>
        <w:r>
          <w:rPr>
            <w:noProof/>
            <w:webHidden/>
          </w:rPr>
          <w:t>112</w:t>
        </w:r>
        <w:r>
          <w:rPr>
            <w:noProof/>
            <w:webHidden/>
          </w:rPr>
          <w:fldChar w:fldCharType="end"/>
        </w:r>
      </w:hyperlink>
    </w:p>
    <w:p w14:paraId="4B84C644" w14:textId="29444A16" w:rsidR="00923872" w:rsidRDefault="00923872" w:rsidP="00923872">
      <w:pPr>
        <w:pStyle w:val="TDC3"/>
        <w:rPr>
          <w:rFonts w:eastAsiaTheme="minorEastAsia" w:cstheme="minorBidi"/>
          <w:noProof/>
          <w:kern w:val="2"/>
          <w:sz w:val="22"/>
          <w:szCs w:val="22"/>
          <w:lang w:eastAsia="es-AR"/>
          <w14:ligatures w14:val="standardContextual"/>
        </w:rPr>
      </w:pPr>
      <w:hyperlink w:anchor="_Toc162347469" w:history="1">
        <w:r w:rsidRPr="00AF720B">
          <w:rPr>
            <w:rStyle w:val="Hipervnculo"/>
            <w:noProof/>
          </w:rPr>
          <w:t>3.4.11</w:t>
        </w:r>
        <w:r>
          <w:rPr>
            <w:rFonts w:eastAsiaTheme="minorEastAsia" w:cstheme="minorBidi"/>
            <w:noProof/>
            <w:kern w:val="2"/>
            <w:sz w:val="22"/>
            <w:szCs w:val="22"/>
            <w:lang w:eastAsia="es-AR"/>
            <w14:ligatures w14:val="standardContextual"/>
          </w:rPr>
          <w:tab/>
        </w:r>
        <w:r w:rsidRPr="00AF720B">
          <w:rPr>
            <w:rStyle w:val="Hipervnculo"/>
            <w:rFonts w:cs="Arial"/>
            <w:noProof/>
          </w:rPr>
          <w:t>Resonancia Magnética</w:t>
        </w:r>
        <w:r>
          <w:rPr>
            <w:noProof/>
            <w:webHidden/>
          </w:rPr>
          <w:tab/>
        </w:r>
        <w:r>
          <w:rPr>
            <w:noProof/>
            <w:webHidden/>
          </w:rPr>
          <w:fldChar w:fldCharType="begin"/>
        </w:r>
        <w:r>
          <w:rPr>
            <w:noProof/>
            <w:webHidden/>
          </w:rPr>
          <w:instrText xml:space="preserve"> PAGEREF _Toc162347469 \h </w:instrText>
        </w:r>
        <w:r>
          <w:rPr>
            <w:noProof/>
            <w:webHidden/>
          </w:rPr>
        </w:r>
        <w:r>
          <w:rPr>
            <w:noProof/>
            <w:webHidden/>
          </w:rPr>
          <w:fldChar w:fldCharType="separate"/>
        </w:r>
        <w:r>
          <w:rPr>
            <w:noProof/>
            <w:webHidden/>
          </w:rPr>
          <w:t>113</w:t>
        </w:r>
        <w:r>
          <w:rPr>
            <w:noProof/>
            <w:webHidden/>
          </w:rPr>
          <w:fldChar w:fldCharType="end"/>
        </w:r>
      </w:hyperlink>
    </w:p>
    <w:p w14:paraId="3FB6F266" w14:textId="289CCB76" w:rsidR="00923872" w:rsidRDefault="00923872" w:rsidP="00923872">
      <w:pPr>
        <w:pStyle w:val="TDC3"/>
        <w:rPr>
          <w:rFonts w:eastAsiaTheme="minorEastAsia" w:cstheme="minorBidi"/>
          <w:noProof/>
          <w:kern w:val="2"/>
          <w:sz w:val="22"/>
          <w:szCs w:val="22"/>
          <w:lang w:eastAsia="es-AR"/>
          <w14:ligatures w14:val="standardContextual"/>
        </w:rPr>
      </w:pPr>
      <w:hyperlink w:anchor="_Toc162347470" w:history="1">
        <w:r w:rsidRPr="00AF720B">
          <w:rPr>
            <w:rStyle w:val="Hipervnculo"/>
            <w:noProof/>
          </w:rPr>
          <w:t>3.4.12</w:t>
        </w:r>
        <w:r>
          <w:rPr>
            <w:rFonts w:eastAsiaTheme="minorEastAsia" w:cstheme="minorBidi"/>
            <w:noProof/>
            <w:kern w:val="2"/>
            <w:sz w:val="22"/>
            <w:szCs w:val="22"/>
            <w:lang w:eastAsia="es-AR"/>
            <w14:ligatures w14:val="standardContextual"/>
          </w:rPr>
          <w:tab/>
        </w:r>
        <w:r w:rsidRPr="00AF720B">
          <w:rPr>
            <w:rStyle w:val="Hipervnculo"/>
            <w:rFonts w:cs="Arial"/>
            <w:noProof/>
          </w:rPr>
          <w:t>Acústico</w:t>
        </w:r>
        <w:r>
          <w:rPr>
            <w:noProof/>
            <w:webHidden/>
          </w:rPr>
          <w:tab/>
        </w:r>
        <w:r>
          <w:rPr>
            <w:noProof/>
            <w:webHidden/>
          </w:rPr>
          <w:fldChar w:fldCharType="begin"/>
        </w:r>
        <w:r>
          <w:rPr>
            <w:noProof/>
            <w:webHidden/>
          </w:rPr>
          <w:instrText xml:space="preserve"> PAGEREF _Toc162347470 \h </w:instrText>
        </w:r>
        <w:r>
          <w:rPr>
            <w:noProof/>
            <w:webHidden/>
          </w:rPr>
        </w:r>
        <w:r>
          <w:rPr>
            <w:noProof/>
            <w:webHidden/>
          </w:rPr>
          <w:fldChar w:fldCharType="separate"/>
        </w:r>
        <w:r>
          <w:rPr>
            <w:noProof/>
            <w:webHidden/>
          </w:rPr>
          <w:t>114</w:t>
        </w:r>
        <w:r>
          <w:rPr>
            <w:noProof/>
            <w:webHidden/>
          </w:rPr>
          <w:fldChar w:fldCharType="end"/>
        </w:r>
      </w:hyperlink>
    </w:p>
    <w:p w14:paraId="687E08C5" w14:textId="46D2EABB" w:rsidR="00923872" w:rsidRDefault="00923872" w:rsidP="00923872">
      <w:pPr>
        <w:pStyle w:val="TDC3"/>
        <w:rPr>
          <w:rFonts w:eastAsiaTheme="minorEastAsia" w:cstheme="minorBidi"/>
          <w:noProof/>
          <w:kern w:val="2"/>
          <w:sz w:val="22"/>
          <w:szCs w:val="22"/>
          <w:lang w:eastAsia="es-AR"/>
          <w14:ligatures w14:val="standardContextual"/>
        </w:rPr>
      </w:pPr>
      <w:hyperlink w:anchor="_Toc162347471" w:history="1">
        <w:r w:rsidRPr="00AF720B">
          <w:rPr>
            <w:rStyle w:val="Hipervnculo"/>
            <w:noProof/>
          </w:rPr>
          <w:t>3.4.13</w:t>
        </w:r>
        <w:r>
          <w:rPr>
            <w:rFonts w:eastAsiaTheme="minorEastAsia" w:cstheme="minorBidi"/>
            <w:noProof/>
            <w:kern w:val="2"/>
            <w:sz w:val="22"/>
            <w:szCs w:val="22"/>
            <w:lang w:eastAsia="es-AR"/>
            <w14:ligatures w14:val="standardContextual"/>
          </w:rPr>
          <w:tab/>
        </w:r>
        <w:r w:rsidRPr="00AF720B">
          <w:rPr>
            <w:rStyle w:val="Hipervnculo"/>
            <w:rFonts w:cs="Arial"/>
            <w:noProof/>
          </w:rPr>
          <w:t>Servicios Nucleares</w:t>
        </w:r>
        <w:r>
          <w:rPr>
            <w:noProof/>
            <w:webHidden/>
          </w:rPr>
          <w:tab/>
        </w:r>
        <w:r>
          <w:rPr>
            <w:noProof/>
            <w:webHidden/>
          </w:rPr>
          <w:fldChar w:fldCharType="begin"/>
        </w:r>
        <w:r>
          <w:rPr>
            <w:noProof/>
            <w:webHidden/>
          </w:rPr>
          <w:instrText xml:space="preserve"> PAGEREF _Toc162347471 \h </w:instrText>
        </w:r>
        <w:r>
          <w:rPr>
            <w:noProof/>
            <w:webHidden/>
          </w:rPr>
        </w:r>
        <w:r>
          <w:rPr>
            <w:noProof/>
            <w:webHidden/>
          </w:rPr>
          <w:fldChar w:fldCharType="separate"/>
        </w:r>
        <w:r>
          <w:rPr>
            <w:noProof/>
            <w:webHidden/>
          </w:rPr>
          <w:t>115</w:t>
        </w:r>
        <w:r>
          <w:rPr>
            <w:noProof/>
            <w:webHidden/>
          </w:rPr>
          <w:fldChar w:fldCharType="end"/>
        </w:r>
      </w:hyperlink>
    </w:p>
    <w:p w14:paraId="462365FA" w14:textId="5EC5A10B" w:rsidR="00923872" w:rsidRDefault="00923872" w:rsidP="00923872">
      <w:pPr>
        <w:pStyle w:val="TDC3"/>
        <w:rPr>
          <w:rFonts w:eastAsiaTheme="minorEastAsia" w:cstheme="minorBidi"/>
          <w:noProof/>
          <w:kern w:val="2"/>
          <w:sz w:val="22"/>
          <w:szCs w:val="22"/>
          <w:lang w:eastAsia="es-AR"/>
          <w14:ligatures w14:val="standardContextual"/>
        </w:rPr>
      </w:pPr>
      <w:hyperlink w:anchor="_Toc162347472" w:history="1">
        <w:r w:rsidRPr="00AF720B">
          <w:rPr>
            <w:rStyle w:val="Hipervnculo"/>
            <w:noProof/>
          </w:rPr>
          <w:t>3.4.14</w:t>
        </w:r>
        <w:r>
          <w:rPr>
            <w:rFonts w:eastAsiaTheme="minorEastAsia" w:cstheme="minorBidi"/>
            <w:noProof/>
            <w:kern w:val="2"/>
            <w:sz w:val="22"/>
            <w:szCs w:val="22"/>
            <w:lang w:eastAsia="es-AR"/>
            <w14:ligatures w14:val="standardContextual"/>
          </w:rPr>
          <w:tab/>
        </w:r>
        <w:r w:rsidRPr="00AF720B">
          <w:rPr>
            <w:rStyle w:val="Hipervnculo"/>
            <w:rFonts w:cs="Arial"/>
            <w:noProof/>
          </w:rPr>
          <w:t>Almacenamiento y transporte de fuentes radiactivas</w:t>
        </w:r>
        <w:r>
          <w:rPr>
            <w:noProof/>
            <w:webHidden/>
          </w:rPr>
          <w:tab/>
        </w:r>
        <w:r>
          <w:rPr>
            <w:noProof/>
            <w:webHidden/>
          </w:rPr>
          <w:fldChar w:fldCharType="begin"/>
        </w:r>
        <w:r>
          <w:rPr>
            <w:noProof/>
            <w:webHidden/>
          </w:rPr>
          <w:instrText xml:space="preserve"> PAGEREF _Toc162347472 \h </w:instrText>
        </w:r>
        <w:r>
          <w:rPr>
            <w:noProof/>
            <w:webHidden/>
          </w:rPr>
        </w:r>
        <w:r>
          <w:rPr>
            <w:noProof/>
            <w:webHidden/>
          </w:rPr>
          <w:fldChar w:fldCharType="separate"/>
        </w:r>
        <w:r>
          <w:rPr>
            <w:noProof/>
            <w:webHidden/>
          </w:rPr>
          <w:t>116</w:t>
        </w:r>
        <w:r>
          <w:rPr>
            <w:noProof/>
            <w:webHidden/>
          </w:rPr>
          <w:fldChar w:fldCharType="end"/>
        </w:r>
      </w:hyperlink>
    </w:p>
    <w:p w14:paraId="570BFDB0" w14:textId="3FE72627" w:rsidR="00923872" w:rsidRDefault="00923872" w:rsidP="00923872">
      <w:pPr>
        <w:pStyle w:val="TDC3"/>
        <w:rPr>
          <w:rFonts w:eastAsiaTheme="minorEastAsia" w:cstheme="minorBidi"/>
          <w:noProof/>
          <w:kern w:val="2"/>
          <w:sz w:val="22"/>
          <w:szCs w:val="22"/>
          <w:lang w:eastAsia="es-AR"/>
          <w14:ligatures w14:val="standardContextual"/>
        </w:rPr>
      </w:pPr>
      <w:hyperlink w:anchor="_Toc162347473" w:history="1">
        <w:r w:rsidRPr="00AF720B">
          <w:rPr>
            <w:rStyle w:val="Hipervnculo"/>
            <w:noProof/>
            <w:lang w:val="en-US"/>
          </w:rPr>
          <w:t>3.4.15</w:t>
        </w:r>
        <w:r>
          <w:rPr>
            <w:rFonts w:eastAsiaTheme="minorEastAsia" w:cstheme="minorBidi"/>
            <w:noProof/>
            <w:kern w:val="2"/>
            <w:sz w:val="22"/>
            <w:szCs w:val="22"/>
            <w:lang w:eastAsia="es-AR"/>
            <w14:ligatures w14:val="standardContextual"/>
          </w:rPr>
          <w:tab/>
        </w:r>
        <w:r w:rsidRPr="00AF720B">
          <w:rPr>
            <w:rStyle w:val="Hipervnculo"/>
            <w:rFonts w:cs="Arial"/>
            <w:noProof/>
            <w:lang w:val="en-US"/>
          </w:rPr>
          <w:t>Gyro MWD (Gyro While Drilling)</w:t>
        </w:r>
        <w:r>
          <w:rPr>
            <w:noProof/>
            <w:webHidden/>
          </w:rPr>
          <w:tab/>
        </w:r>
        <w:r>
          <w:rPr>
            <w:noProof/>
            <w:webHidden/>
          </w:rPr>
          <w:fldChar w:fldCharType="begin"/>
        </w:r>
        <w:r>
          <w:rPr>
            <w:noProof/>
            <w:webHidden/>
          </w:rPr>
          <w:instrText xml:space="preserve"> PAGEREF _Toc162347473 \h </w:instrText>
        </w:r>
        <w:r>
          <w:rPr>
            <w:noProof/>
            <w:webHidden/>
          </w:rPr>
        </w:r>
        <w:r>
          <w:rPr>
            <w:noProof/>
            <w:webHidden/>
          </w:rPr>
          <w:fldChar w:fldCharType="separate"/>
        </w:r>
        <w:r>
          <w:rPr>
            <w:noProof/>
            <w:webHidden/>
          </w:rPr>
          <w:t>116</w:t>
        </w:r>
        <w:r>
          <w:rPr>
            <w:noProof/>
            <w:webHidden/>
          </w:rPr>
          <w:fldChar w:fldCharType="end"/>
        </w:r>
      </w:hyperlink>
    </w:p>
    <w:p w14:paraId="021028ED" w14:textId="622F17A3" w:rsidR="00923872" w:rsidRDefault="00923872" w:rsidP="00923872">
      <w:pPr>
        <w:pStyle w:val="TDC3"/>
        <w:rPr>
          <w:rFonts w:eastAsiaTheme="minorEastAsia" w:cstheme="minorBidi"/>
          <w:noProof/>
          <w:kern w:val="2"/>
          <w:sz w:val="22"/>
          <w:szCs w:val="22"/>
          <w:lang w:eastAsia="es-AR"/>
          <w14:ligatures w14:val="standardContextual"/>
        </w:rPr>
      </w:pPr>
      <w:hyperlink w:anchor="_Toc162347474" w:history="1">
        <w:r w:rsidRPr="00AF720B">
          <w:rPr>
            <w:rStyle w:val="Hipervnculo"/>
            <w:noProof/>
          </w:rPr>
          <w:t>3.4.16</w:t>
        </w:r>
        <w:r>
          <w:rPr>
            <w:rFonts w:eastAsiaTheme="minorEastAsia" w:cstheme="minorBidi"/>
            <w:noProof/>
            <w:kern w:val="2"/>
            <w:sz w:val="22"/>
            <w:szCs w:val="22"/>
            <w:lang w:eastAsia="es-AR"/>
            <w14:ligatures w14:val="standardContextual"/>
          </w:rPr>
          <w:tab/>
        </w:r>
        <w:r w:rsidRPr="00AF720B">
          <w:rPr>
            <w:rStyle w:val="Hipervnculo"/>
            <w:rFonts w:cs="Arial"/>
            <w:noProof/>
          </w:rPr>
          <w:t>Drop Gyro</w:t>
        </w:r>
        <w:r>
          <w:rPr>
            <w:noProof/>
            <w:webHidden/>
          </w:rPr>
          <w:tab/>
        </w:r>
        <w:r>
          <w:rPr>
            <w:noProof/>
            <w:webHidden/>
          </w:rPr>
          <w:fldChar w:fldCharType="begin"/>
        </w:r>
        <w:r>
          <w:rPr>
            <w:noProof/>
            <w:webHidden/>
          </w:rPr>
          <w:instrText xml:space="preserve"> PAGEREF _Toc162347474 \h </w:instrText>
        </w:r>
        <w:r>
          <w:rPr>
            <w:noProof/>
            <w:webHidden/>
          </w:rPr>
        </w:r>
        <w:r>
          <w:rPr>
            <w:noProof/>
            <w:webHidden/>
          </w:rPr>
          <w:fldChar w:fldCharType="separate"/>
        </w:r>
        <w:r>
          <w:rPr>
            <w:noProof/>
            <w:webHidden/>
          </w:rPr>
          <w:t>117</w:t>
        </w:r>
        <w:r>
          <w:rPr>
            <w:noProof/>
            <w:webHidden/>
          </w:rPr>
          <w:fldChar w:fldCharType="end"/>
        </w:r>
      </w:hyperlink>
    </w:p>
    <w:p w14:paraId="40FEB35C" w14:textId="6F8B26D5" w:rsidR="00923872" w:rsidRDefault="00923872" w:rsidP="00923872">
      <w:pPr>
        <w:pStyle w:val="TDC3"/>
        <w:rPr>
          <w:rFonts w:eastAsiaTheme="minorEastAsia" w:cstheme="minorBidi"/>
          <w:noProof/>
          <w:kern w:val="2"/>
          <w:sz w:val="22"/>
          <w:szCs w:val="22"/>
          <w:lang w:eastAsia="es-AR"/>
          <w14:ligatures w14:val="standardContextual"/>
        </w:rPr>
      </w:pPr>
      <w:hyperlink w:anchor="_Toc162347475" w:history="1">
        <w:r w:rsidRPr="00AF720B">
          <w:rPr>
            <w:rStyle w:val="Hipervnculo"/>
            <w:noProof/>
          </w:rPr>
          <w:t>3.4.17</w:t>
        </w:r>
        <w:r>
          <w:rPr>
            <w:rFonts w:eastAsiaTheme="minorEastAsia" w:cstheme="minorBidi"/>
            <w:noProof/>
            <w:kern w:val="2"/>
            <w:sz w:val="22"/>
            <w:szCs w:val="22"/>
            <w:lang w:eastAsia="es-AR"/>
            <w14:ligatures w14:val="standardContextual"/>
          </w:rPr>
          <w:tab/>
        </w:r>
        <w:r w:rsidRPr="00AF720B">
          <w:rPr>
            <w:rStyle w:val="Hipervnculo"/>
            <w:rFonts w:cs="Arial"/>
            <w:noProof/>
          </w:rPr>
          <w:t>Herramienta LWD de Toma de Presión de Formación.</w:t>
        </w:r>
        <w:r>
          <w:rPr>
            <w:noProof/>
            <w:webHidden/>
          </w:rPr>
          <w:tab/>
        </w:r>
        <w:r>
          <w:rPr>
            <w:noProof/>
            <w:webHidden/>
          </w:rPr>
          <w:fldChar w:fldCharType="begin"/>
        </w:r>
        <w:r>
          <w:rPr>
            <w:noProof/>
            <w:webHidden/>
          </w:rPr>
          <w:instrText xml:space="preserve"> PAGEREF _Toc162347475 \h </w:instrText>
        </w:r>
        <w:r>
          <w:rPr>
            <w:noProof/>
            <w:webHidden/>
          </w:rPr>
        </w:r>
        <w:r>
          <w:rPr>
            <w:noProof/>
            <w:webHidden/>
          </w:rPr>
          <w:fldChar w:fldCharType="separate"/>
        </w:r>
        <w:r>
          <w:rPr>
            <w:noProof/>
            <w:webHidden/>
          </w:rPr>
          <w:t>117</w:t>
        </w:r>
        <w:r>
          <w:rPr>
            <w:noProof/>
            <w:webHidden/>
          </w:rPr>
          <w:fldChar w:fldCharType="end"/>
        </w:r>
      </w:hyperlink>
    </w:p>
    <w:p w14:paraId="0633B129" w14:textId="07400968" w:rsidR="00923872" w:rsidRDefault="00923872" w:rsidP="00923872">
      <w:pPr>
        <w:pStyle w:val="TDC3"/>
        <w:rPr>
          <w:rFonts w:eastAsiaTheme="minorEastAsia" w:cstheme="minorBidi"/>
          <w:noProof/>
          <w:kern w:val="2"/>
          <w:sz w:val="22"/>
          <w:szCs w:val="22"/>
          <w:lang w:eastAsia="es-AR"/>
          <w14:ligatures w14:val="standardContextual"/>
        </w:rPr>
      </w:pPr>
      <w:hyperlink w:anchor="_Toc162347476" w:history="1">
        <w:r w:rsidRPr="00AF720B">
          <w:rPr>
            <w:rStyle w:val="Hipervnculo"/>
            <w:noProof/>
          </w:rPr>
          <w:t>3.4.18</w:t>
        </w:r>
        <w:r>
          <w:rPr>
            <w:rFonts w:eastAsiaTheme="minorEastAsia" w:cstheme="minorBidi"/>
            <w:noProof/>
            <w:kern w:val="2"/>
            <w:sz w:val="22"/>
            <w:szCs w:val="22"/>
            <w:lang w:eastAsia="es-AR"/>
            <w14:ligatures w14:val="standardContextual"/>
          </w:rPr>
          <w:tab/>
        </w:r>
        <w:r w:rsidRPr="00AF720B">
          <w:rPr>
            <w:rStyle w:val="Hipervnculo"/>
            <w:rFonts w:cs="Arial"/>
            <w:noProof/>
          </w:rPr>
          <w:t>Herramienta LWD de Toma de Presión de Formación y Muestreo de Fluido.</w:t>
        </w:r>
        <w:r>
          <w:rPr>
            <w:noProof/>
            <w:webHidden/>
          </w:rPr>
          <w:tab/>
        </w:r>
        <w:r>
          <w:rPr>
            <w:noProof/>
            <w:webHidden/>
          </w:rPr>
          <w:fldChar w:fldCharType="begin"/>
        </w:r>
        <w:r>
          <w:rPr>
            <w:noProof/>
            <w:webHidden/>
          </w:rPr>
          <w:instrText xml:space="preserve"> PAGEREF _Toc162347476 \h </w:instrText>
        </w:r>
        <w:r>
          <w:rPr>
            <w:noProof/>
            <w:webHidden/>
          </w:rPr>
        </w:r>
        <w:r>
          <w:rPr>
            <w:noProof/>
            <w:webHidden/>
          </w:rPr>
          <w:fldChar w:fldCharType="separate"/>
        </w:r>
        <w:r>
          <w:rPr>
            <w:noProof/>
            <w:webHidden/>
          </w:rPr>
          <w:t>117</w:t>
        </w:r>
        <w:r>
          <w:rPr>
            <w:noProof/>
            <w:webHidden/>
          </w:rPr>
          <w:fldChar w:fldCharType="end"/>
        </w:r>
      </w:hyperlink>
    </w:p>
    <w:p w14:paraId="0820291F" w14:textId="6BE778AA" w:rsidR="00923872" w:rsidRDefault="00923872" w:rsidP="00923872">
      <w:pPr>
        <w:pStyle w:val="TDC3"/>
        <w:rPr>
          <w:rFonts w:eastAsiaTheme="minorEastAsia" w:cstheme="minorBidi"/>
          <w:noProof/>
          <w:kern w:val="2"/>
          <w:sz w:val="22"/>
          <w:szCs w:val="22"/>
          <w:lang w:eastAsia="es-AR"/>
          <w14:ligatures w14:val="standardContextual"/>
        </w:rPr>
      </w:pPr>
      <w:hyperlink w:anchor="_Toc162347477" w:history="1">
        <w:r w:rsidRPr="00AF720B">
          <w:rPr>
            <w:rStyle w:val="Hipervnculo"/>
            <w:noProof/>
          </w:rPr>
          <w:t>3.4.19</w:t>
        </w:r>
        <w:r>
          <w:rPr>
            <w:rFonts w:eastAsiaTheme="minorEastAsia" w:cstheme="minorBidi"/>
            <w:noProof/>
            <w:kern w:val="2"/>
            <w:sz w:val="22"/>
            <w:szCs w:val="22"/>
            <w:lang w:eastAsia="es-AR"/>
            <w14:ligatures w14:val="standardContextual"/>
          </w:rPr>
          <w:tab/>
        </w:r>
        <w:r w:rsidRPr="00AF720B">
          <w:rPr>
            <w:rStyle w:val="Hipervnculo"/>
            <w:rFonts w:cs="Arial"/>
            <w:noProof/>
          </w:rPr>
          <w:t>Análisis de Muestras.</w:t>
        </w:r>
        <w:r>
          <w:rPr>
            <w:noProof/>
            <w:webHidden/>
          </w:rPr>
          <w:tab/>
        </w:r>
        <w:r>
          <w:rPr>
            <w:noProof/>
            <w:webHidden/>
          </w:rPr>
          <w:fldChar w:fldCharType="begin"/>
        </w:r>
        <w:r>
          <w:rPr>
            <w:noProof/>
            <w:webHidden/>
          </w:rPr>
          <w:instrText xml:space="preserve"> PAGEREF _Toc162347477 \h </w:instrText>
        </w:r>
        <w:r>
          <w:rPr>
            <w:noProof/>
            <w:webHidden/>
          </w:rPr>
        </w:r>
        <w:r>
          <w:rPr>
            <w:noProof/>
            <w:webHidden/>
          </w:rPr>
          <w:fldChar w:fldCharType="separate"/>
        </w:r>
        <w:r>
          <w:rPr>
            <w:noProof/>
            <w:webHidden/>
          </w:rPr>
          <w:t>118</w:t>
        </w:r>
        <w:r>
          <w:rPr>
            <w:noProof/>
            <w:webHidden/>
          </w:rPr>
          <w:fldChar w:fldCharType="end"/>
        </w:r>
      </w:hyperlink>
    </w:p>
    <w:p w14:paraId="54D638B7" w14:textId="4EBB9F8E" w:rsidR="00923872" w:rsidRDefault="00923872" w:rsidP="00923872">
      <w:pPr>
        <w:pStyle w:val="TDC3"/>
        <w:rPr>
          <w:rFonts w:eastAsiaTheme="minorEastAsia" w:cstheme="minorBidi"/>
          <w:noProof/>
          <w:kern w:val="2"/>
          <w:sz w:val="22"/>
          <w:szCs w:val="22"/>
          <w:lang w:eastAsia="es-AR"/>
          <w14:ligatures w14:val="standardContextual"/>
        </w:rPr>
      </w:pPr>
      <w:hyperlink w:anchor="_Toc162347478" w:history="1">
        <w:r w:rsidRPr="00AF720B">
          <w:rPr>
            <w:rStyle w:val="Hipervnculo"/>
            <w:noProof/>
          </w:rPr>
          <w:t>3.4.20</w:t>
        </w:r>
        <w:r>
          <w:rPr>
            <w:rFonts w:eastAsiaTheme="minorEastAsia" w:cstheme="minorBidi"/>
            <w:noProof/>
            <w:kern w:val="2"/>
            <w:sz w:val="22"/>
            <w:szCs w:val="22"/>
            <w:lang w:eastAsia="es-AR"/>
            <w14:ligatures w14:val="standardContextual"/>
          </w:rPr>
          <w:tab/>
        </w:r>
        <w:r w:rsidRPr="00AF720B">
          <w:rPr>
            <w:rStyle w:val="Hipervnculo"/>
            <w:rFonts w:cs="Arial"/>
            <w:noProof/>
          </w:rPr>
          <w:t>Resistividad azimutal e Imagen resistiva</w:t>
        </w:r>
        <w:r>
          <w:rPr>
            <w:noProof/>
            <w:webHidden/>
          </w:rPr>
          <w:tab/>
        </w:r>
        <w:r>
          <w:rPr>
            <w:noProof/>
            <w:webHidden/>
          </w:rPr>
          <w:fldChar w:fldCharType="begin"/>
        </w:r>
        <w:r>
          <w:rPr>
            <w:noProof/>
            <w:webHidden/>
          </w:rPr>
          <w:instrText xml:space="preserve"> PAGEREF _Toc162347478 \h </w:instrText>
        </w:r>
        <w:r>
          <w:rPr>
            <w:noProof/>
            <w:webHidden/>
          </w:rPr>
        </w:r>
        <w:r>
          <w:rPr>
            <w:noProof/>
            <w:webHidden/>
          </w:rPr>
          <w:fldChar w:fldCharType="separate"/>
        </w:r>
        <w:r>
          <w:rPr>
            <w:noProof/>
            <w:webHidden/>
          </w:rPr>
          <w:t>118</w:t>
        </w:r>
        <w:r>
          <w:rPr>
            <w:noProof/>
            <w:webHidden/>
          </w:rPr>
          <w:fldChar w:fldCharType="end"/>
        </w:r>
      </w:hyperlink>
    </w:p>
    <w:p w14:paraId="394AB5FF" w14:textId="065F586F" w:rsidR="00923872" w:rsidRDefault="00923872" w:rsidP="00923872">
      <w:pPr>
        <w:pStyle w:val="TDC3"/>
        <w:rPr>
          <w:rFonts w:eastAsiaTheme="minorEastAsia" w:cstheme="minorBidi"/>
          <w:noProof/>
          <w:kern w:val="2"/>
          <w:sz w:val="22"/>
          <w:szCs w:val="22"/>
          <w:lang w:eastAsia="es-AR"/>
          <w14:ligatures w14:val="standardContextual"/>
        </w:rPr>
      </w:pPr>
      <w:hyperlink w:anchor="_Toc162347479" w:history="1">
        <w:r w:rsidRPr="00AF720B">
          <w:rPr>
            <w:rStyle w:val="Hipervnculo"/>
            <w:noProof/>
          </w:rPr>
          <w:t>3.4.21</w:t>
        </w:r>
        <w:r>
          <w:rPr>
            <w:rFonts w:eastAsiaTheme="minorEastAsia" w:cstheme="minorBidi"/>
            <w:noProof/>
            <w:kern w:val="2"/>
            <w:sz w:val="22"/>
            <w:szCs w:val="22"/>
            <w:lang w:eastAsia="es-AR"/>
            <w14:ligatures w14:val="standardContextual"/>
          </w:rPr>
          <w:tab/>
        </w:r>
        <w:r w:rsidRPr="00AF720B">
          <w:rPr>
            <w:rStyle w:val="Hipervnculo"/>
            <w:rFonts w:cs="Arial"/>
            <w:noProof/>
          </w:rPr>
          <w:t>Martillo de Perforación (“Drilling Jars”) y Amortiguadores de Columna (“Shock Subs”)</w:t>
        </w:r>
        <w:r>
          <w:rPr>
            <w:noProof/>
            <w:webHidden/>
          </w:rPr>
          <w:tab/>
        </w:r>
        <w:r>
          <w:rPr>
            <w:noProof/>
            <w:webHidden/>
          </w:rPr>
          <w:fldChar w:fldCharType="begin"/>
        </w:r>
        <w:r>
          <w:rPr>
            <w:noProof/>
            <w:webHidden/>
          </w:rPr>
          <w:instrText xml:space="preserve"> PAGEREF _Toc162347479 \h </w:instrText>
        </w:r>
        <w:r>
          <w:rPr>
            <w:noProof/>
            <w:webHidden/>
          </w:rPr>
        </w:r>
        <w:r>
          <w:rPr>
            <w:noProof/>
            <w:webHidden/>
          </w:rPr>
          <w:fldChar w:fldCharType="separate"/>
        </w:r>
        <w:r>
          <w:rPr>
            <w:noProof/>
            <w:webHidden/>
          </w:rPr>
          <w:t>119</w:t>
        </w:r>
        <w:r>
          <w:rPr>
            <w:noProof/>
            <w:webHidden/>
          </w:rPr>
          <w:fldChar w:fldCharType="end"/>
        </w:r>
      </w:hyperlink>
    </w:p>
    <w:p w14:paraId="0234D899" w14:textId="65A6D410" w:rsidR="00923872" w:rsidRDefault="00923872" w:rsidP="00923872">
      <w:pPr>
        <w:pStyle w:val="TDC3"/>
        <w:rPr>
          <w:rFonts w:eastAsiaTheme="minorEastAsia" w:cstheme="minorBidi"/>
          <w:noProof/>
          <w:kern w:val="2"/>
          <w:sz w:val="22"/>
          <w:szCs w:val="22"/>
          <w:lang w:eastAsia="es-AR"/>
          <w14:ligatures w14:val="standardContextual"/>
        </w:rPr>
      </w:pPr>
      <w:hyperlink w:anchor="_Toc162347480" w:history="1">
        <w:r w:rsidRPr="00AF720B">
          <w:rPr>
            <w:rStyle w:val="Hipervnculo"/>
            <w:noProof/>
          </w:rPr>
          <w:t>3.4.22</w:t>
        </w:r>
        <w:r>
          <w:rPr>
            <w:rFonts w:eastAsiaTheme="minorEastAsia" w:cstheme="minorBidi"/>
            <w:noProof/>
            <w:kern w:val="2"/>
            <w:sz w:val="22"/>
            <w:szCs w:val="22"/>
            <w:lang w:eastAsia="es-AR"/>
            <w14:ligatures w14:val="standardContextual"/>
          </w:rPr>
          <w:tab/>
        </w:r>
        <w:r w:rsidRPr="00AF720B">
          <w:rPr>
            <w:rStyle w:val="Hipervnculo"/>
            <w:rFonts w:cs="Arial"/>
            <w:noProof/>
          </w:rPr>
          <w:t>Válvulas desviadoras de lodo (tipo “PBL” o “circulating sub”) de accionamientos múltiples</w:t>
        </w:r>
        <w:r>
          <w:rPr>
            <w:noProof/>
            <w:webHidden/>
          </w:rPr>
          <w:tab/>
        </w:r>
        <w:r>
          <w:rPr>
            <w:noProof/>
            <w:webHidden/>
          </w:rPr>
          <w:fldChar w:fldCharType="begin"/>
        </w:r>
        <w:r>
          <w:rPr>
            <w:noProof/>
            <w:webHidden/>
          </w:rPr>
          <w:instrText xml:space="preserve"> PAGEREF _Toc162347480 \h </w:instrText>
        </w:r>
        <w:r>
          <w:rPr>
            <w:noProof/>
            <w:webHidden/>
          </w:rPr>
        </w:r>
        <w:r>
          <w:rPr>
            <w:noProof/>
            <w:webHidden/>
          </w:rPr>
          <w:fldChar w:fldCharType="separate"/>
        </w:r>
        <w:r>
          <w:rPr>
            <w:noProof/>
            <w:webHidden/>
          </w:rPr>
          <w:t>121</w:t>
        </w:r>
        <w:r>
          <w:rPr>
            <w:noProof/>
            <w:webHidden/>
          </w:rPr>
          <w:fldChar w:fldCharType="end"/>
        </w:r>
      </w:hyperlink>
    </w:p>
    <w:p w14:paraId="40661AB5" w14:textId="75334E52" w:rsidR="00923872" w:rsidRDefault="00923872" w:rsidP="00923872">
      <w:pPr>
        <w:pStyle w:val="TDC3"/>
        <w:rPr>
          <w:rFonts w:eastAsiaTheme="minorEastAsia" w:cstheme="minorBidi"/>
          <w:noProof/>
          <w:kern w:val="2"/>
          <w:sz w:val="22"/>
          <w:szCs w:val="22"/>
          <w:lang w:eastAsia="es-AR"/>
          <w14:ligatures w14:val="standardContextual"/>
        </w:rPr>
      </w:pPr>
      <w:hyperlink w:anchor="_Toc162347481" w:history="1">
        <w:r w:rsidRPr="00AF720B">
          <w:rPr>
            <w:rStyle w:val="Hipervnculo"/>
            <w:noProof/>
          </w:rPr>
          <w:t>3.4.23</w:t>
        </w:r>
        <w:r>
          <w:rPr>
            <w:rFonts w:eastAsiaTheme="minorEastAsia" w:cstheme="minorBidi"/>
            <w:noProof/>
            <w:kern w:val="2"/>
            <w:sz w:val="22"/>
            <w:szCs w:val="22"/>
            <w:lang w:eastAsia="es-AR"/>
            <w14:ligatures w14:val="standardContextual"/>
          </w:rPr>
          <w:tab/>
        </w:r>
        <w:r w:rsidRPr="00AF720B">
          <w:rPr>
            <w:rStyle w:val="Hipervnculo"/>
            <w:rFonts w:cs="Arial"/>
            <w:noProof/>
          </w:rPr>
          <w:t>Estabilizadores de aletas</w:t>
        </w:r>
        <w:r>
          <w:rPr>
            <w:noProof/>
            <w:webHidden/>
          </w:rPr>
          <w:tab/>
        </w:r>
        <w:r>
          <w:rPr>
            <w:noProof/>
            <w:webHidden/>
          </w:rPr>
          <w:fldChar w:fldCharType="begin"/>
        </w:r>
        <w:r>
          <w:rPr>
            <w:noProof/>
            <w:webHidden/>
          </w:rPr>
          <w:instrText xml:space="preserve"> PAGEREF _Toc162347481 \h </w:instrText>
        </w:r>
        <w:r>
          <w:rPr>
            <w:noProof/>
            <w:webHidden/>
          </w:rPr>
        </w:r>
        <w:r>
          <w:rPr>
            <w:noProof/>
            <w:webHidden/>
          </w:rPr>
          <w:fldChar w:fldCharType="separate"/>
        </w:r>
        <w:r>
          <w:rPr>
            <w:noProof/>
            <w:webHidden/>
          </w:rPr>
          <w:t>122</w:t>
        </w:r>
        <w:r>
          <w:rPr>
            <w:noProof/>
            <w:webHidden/>
          </w:rPr>
          <w:fldChar w:fldCharType="end"/>
        </w:r>
      </w:hyperlink>
    </w:p>
    <w:p w14:paraId="281B6348" w14:textId="336F2DD2" w:rsidR="00923872" w:rsidRDefault="00923872" w:rsidP="00923872">
      <w:pPr>
        <w:pStyle w:val="TDC3"/>
        <w:rPr>
          <w:rFonts w:eastAsiaTheme="minorEastAsia" w:cstheme="minorBidi"/>
          <w:noProof/>
          <w:kern w:val="2"/>
          <w:sz w:val="22"/>
          <w:szCs w:val="22"/>
          <w:lang w:eastAsia="es-AR"/>
          <w14:ligatures w14:val="standardContextual"/>
        </w:rPr>
      </w:pPr>
      <w:hyperlink w:anchor="_Toc162347482" w:history="1">
        <w:r w:rsidRPr="00AF720B">
          <w:rPr>
            <w:rStyle w:val="Hipervnculo"/>
            <w:noProof/>
          </w:rPr>
          <w:t>3.4.24</w:t>
        </w:r>
        <w:r>
          <w:rPr>
            <w:rFonts w:eastAsiaTheme="minorEastAsia" w:cstheme="minorBidi"/>
            <w:noProof/>
            <w:kern w:val="2"/>
            <w:sz w:val="22"/>
            <w:szCs w:val="22"/>
            <w:lang w:eastAsia="es-AR"/>
            <w14:ligatures w14:val="standardContextual"/>
          </w:rPr>
          <w:tab/>
        </w:r>
        <w:r w:rsidRPr="00AF720B">
          <w:rPr>
            <w:rStyle w:val="Hipervnculo"/>
            <w:rFonts w:cs="Arial"/>
            <w:noProof/>
          </w:rPr>
          <w:t>Lastrabarrenas cortos (“pony collar” o “short drill collar”) y sondeo delgado</w:t>
        </w:r>
        <w:r>
          <w:rPr>
            <w:noProof/>
            <w:webHidden/>
          </w:rPr>
          <w:tab/>
        </w:r>
        <w:r>
          <w:rPr>
            <w:noProof/>
            <w:webHidden/>
          </w:rPr>
          <w:fldChar w:fldCharType="begin"/>
        </w:r>
        <w:r>
          <w:rPr>
            <w:noProof/>
            <w:webHidden/>
          </w:rPr>
          <w:instrText xml:space="preserve"> PAGEREF _Toc162347482 \h </w:instrText>
        </w:r>
        <w:r>
          <w:rPr>
            <w:noProof/>
            <w:webHidden/>
          </w:rPr>
        </w:r>
        <w:r>
          <w:rPr>
            <w:noProof/>
            <w:webHidden/>
          </w:rPr>
          <w:fldChar w:fldCharType="separate"/>
        </w:r>
        <w:r>
          <w:rPr>
            <w:noProof/>
            <w:webHidden/>
          </w:rPr>
          <w:t>123</w:t>
        </w:r>
        <w:r>
          <w:rPr>
            <w:noProof/>
            <w:webHidden/>
          </w:rPr>
          <w:fldChar w:fldCharType="end"/>
        </w:r>
      </w:hyperlink>
    </w:p>
    <w:p w14:paraId="3DBC7D40" w14:textId="74F2984D" w:rsidR="00923872" w:rsidRDefault="00923872" w:rsidP="00923872">
      <w:pPr>
        <w:pStyle w:val="TDC3"/>
        <w:rPr>
          <w:rFonts w:eastAsiaTheme="minorEastAsia" w:cstheme="minorBidi"/>
          <w:noProof/>
          <w:kern w:val="2"/>
          <w:sz w:val="22"/>
          <w:szCs w:val="22"/>
          <w:lang w:eastAsia="es-AR"/>
          <w14:ligatures w14:val="standardContextual"/>
        </w:rPr>
      </w:pPr>
      <w:hyperlink w:anchor="_Toc162347483" w:history="1">
        <w:r w:rsidRPr="00AF720B">
          <w:rPr>
            <w:rStyle w:val="Hipervnculo"/>
            <w:noProof/>
          </w:rPr>
          <w:t>3.4.25</w:t>
        </w:r>
        <w:r>
          <w:rPr>
            <w:rFonts w:eastAsiaTheme="minorEastAsia" w:cstheme="minorBidi"/>
            <w:noProof/>
            <w:kern w:val="2"/>
            <w:sz w:val="22"/>
            <w:szCs w:val="22"/>
            <w:lang w:eastAsia="es-AR"/>
            <w14:ligatures w14:val="standardContextual"/>
          </w:rPr>
          <w:tab/>
        </w:r>
        <w:r w:rsidRPr="00AF720B">
          <w:rPr>
            <w:rStyle w:val="Hipervnculo"/>
            <w:rFonts w:cs="Arial"/>
            <w:noProof/>
          </w:rPr>
          <w:t>Reducciones o combinaciones de conexión (“cross-overs”)</w:t>
        </w:r>
        <w:r>
          <w:rPr>
            <w:noProof/>
            <w:webHidden/>
          </w:rPr>
          <w:tab/>
        </w:r>
        <w:r>
          <w:rPr>
            <w:noProof/>
            <w:webHidden/>
          </w:rPr>
          <w:fldChar w:fldCharType="begin"/>
        </w:r>
        <w:r>
          <w:rPr>
            <w:noProof/>
            <w:webHidden/>
          </w:rPr>
          <w:instrText xml:space="preserve"> PAGEREF _Toc162347483 \h </w:instrText>
        </w:r>
        <w:r>
          <w:rPr>
            <w:noProof/>
            <w:webHidden/>
          </w:rPr>
        </w:r>
        <w:r>
          <w:rPr>
            <w:noProof/>
            <w:webHidden/>
          </w:rPr>
          <w:fldChar w:fldCharType="separate"/>
        </w:r>
        <w:r>
          <w:rPr>
            <w:noProof/>
            <w:webHidden/>
          </w:rPr>
          <w:t>124</w:t>
        </w:r>
        <w:r>
          <w:rPr>
            <w:noProof/>
            <w:webHidden/>
          </w:rPr>
          <w:fldChar w:fldCharType="end"/>
        </w:r>
      </w:hyperlink>
    </w:p>
    <w:p w14:paraId="031DCDA8" w14:textId="24B8CD8F" w:rsidR="00923872" w:rsidRDefault="00923872" w:rsidP="00923872">
      <w:pPr>
        <w:pStyle w:val="TDC3"/>
        <w:rPr>
          <w:rFonts w:eastAsiaTheme="minorEastAsia" w:cstheme="minorBidi"/>
          <w:noProof/>
          <w:kern w:val="2"/>
          <w:sz w:val="22"/>
          <w:szCs w:val="22"/>
          <w:lang w:eastAsia="es-AR"/>
          <w14:ligatures w14:val="standardContextual"/>
        </w:rPr>
      </w:pPr>
      <w:hyperlink w:anchor="_Toc162347484" w:history="1">
        <w:r w:rsidRPr="00AF720B">
          <w:rPr>
            <w:rStyle w:val="Hipervnculo"/>
            <w:noProof/>
          </w:rPr>
          <w:t>3.4.26</w:t>
        </w:r>
        <w:r>
          <w:rPr>
            <w:rFonts w:eastAsiaTheme="minorEastAsia" w:cstheme="minorBidi"/>
            <w:noProof/>
            <w:kern w:val="2"/>
            <w:sz w:val="22"/>
            <w:szCs w:val="22"/>
            <w:lang w:eastAsia="es-AR"/>
            <w14:ligatures w14:val="standardContextual"/>
          </w:rPr>
          <w:tab/>
        </w:r>
        <w:r w:rsidRPr="00AF720B">
          <w:rPr>
            <w:rStyle w:val="Hipervnculo"/>
            <w:rFonts w:cs="Arial"/>
            <w:noProof/>
          </w:rPr>
          <w:t>Base de reparación y mantenimiento</w:t>
        </w:r>
        <w:r>
          <w:rPr>
            <w:noProof/>
            <w:webHidden/>
          </w:rPr>
          <w:tab/>
        </w:r>
        <w:r>
          <w:rPr>
            <w:noProof/>
            <w:webHidden/>
          </w:rPr>
          <w:fldChar w:fldCharType="begin"/>
        </w:r>
        <w:r>
          <w:rPr>
            <w:noProof/>
            <w:webHidden/>
          </w:rPr>
          <w:instrText xml:space="preserve"> PAGEREF _Toc162347484 \h </w:instrText>
        </w:r>
        <w:r>
          <w:rPr>
            <w:noProof/>
            <w:webHidden/>
          </w:rPr>
        </w:r>
        <w:r>
          <w:rPr>
            <w:noProof/>
            <w:webHidden/>
          </w:rPr>
          <w:fldChar w:fldCharType="separate"/>
        </w:r>
        <w:r>
          <w:rPr>
            <w:noProof/>
            <w:webHidden/>
          </w:rPr>
          <w:t>125</w:t>
        </w:r>
        <w:r>
          <w:rPr>
            <w:noProof/>
            <w:webHidden/>
          </w:rPr>
          <w:fldChar w:fldCharType="end"/>
        </w:r>
      </w:hyperlink>
    </w:p>
    <w:p w14:paraId="29674B7F" w14:textId="7D846148" w:rsidR="00923872" w:rsidRDefault="00923872" w:rsidP="00923872">
      <w:pPr>
        <w:pStyle w:val="TDC3"/>
        <w:rPr>
          <w:rFonts w:eastAsiaTheme="minorEastAsia" w:cstheme="minorBidi"/>
          <w:noProof/>
          <w:kern w:val="2"/>
          <w:sz w:val="22"/>
          <w:szCs w:val="22"/>
          <w:lang w:eastAsia="es-AR"/>
          <w14:ligatures w14:val="standardContextual"/>
        </w:rPr>
      </w:pPr>
      <w:hyperlink w:anchor="_Toc162347485" w:history="1">
        <w:r w:rsidRPr="00AF720B">
          <w:rPr>
            <w:rStyle w:val="Hipervnculo"/>
            <w:noProof/>
          </w:rPr>
          <w:t>3.4.27</w:t>
        </w:r>
        <w:r>
          <w:rPr>
            <w:rFonts w:eastAsiaTheme="minorEastAsia" w:cstheme="minorBidi"/>
            <w:noProof/>
            <w:kern w:val="2"/>
            <w:sz w:val="22"/>
            <w:szCs w:val="22"/>
            <w:lang w:eastAsia="es-AR"/>
            <w14:ligatures w14:val="standardContextual"/>
          </w:rPr>
          <w:tab/>
        </w:r>
        <w:r w:rsidRPr="00AF720B">
          <w:rPr>
            <w:rStyle w:val="Hipervnculo"/>
            <w:rFonts w:cs="Arial"/>
            <w:noProof/>
          </w:rPr>
          <w:t>Análisis de Calidad del Servicio</w:t>
        </w:r>
        <w:r>
          <w:rPr>
            <w:noProof/>
            <w:webHidden/>
          </w:rPr>
          <w:tab/>
        </w:r>
        <w:r>
          <w:rPr>
            <w:noProof/>
            <w:webHidden/>
          </w:rPr>
          <w:fldChar w:fldCharType="begin"/>
        </w:r>
        <w:r>
          <w:rPr>
            <w:noProof/>
            <w:webHidden/>
          </w:rPr>
          <w:instrText xml:space="preserve"> PAGEREF _Toc162347485 \h </w:instrText>
        </w:r>
        <w:r>
          <w:rPr>
            <w:noProof/>
            <w:webHidden/>
          </w:rPr>
        </w:r>
        <w:r>
          <w:rPr>
            <w:noProof/>
            <w:webHidden/>
          </w:rPr>
          <w:fldChar w:fldCharType="separate"/>
        </w:r>
        <w:r>
          <w:rPr>
            <w:noProof/>
            <w:webHidden/>
          </w:rPr>
          <w:t>127</w:t>
        </w:r>
        <w:r>
          <w:rPr>
            <w:noProof/>
            <w:webHidden/>
          </w:rPr>
          <w:fldChar w:fldCharType="end"/>
        </w:r>
      </w:hyperlink>
    </w:p>
    <w:p w14:paraId="7AC81A15" w14:textId="70948E1D" w:rsidR="00923872" w:rsidRDefault="00923872">
      <w:pPr>
        <w:pStyle w:val="TDC2"/>
        <w:rPr>
          <w:rFonts w:eastAsiaTheme="minorEastAsia" w:cstheme="minorBidi"/>
          <w:smallCaps w:val="0"/>
          <w:noProof/>
          <w:kern w:val="2"/>
          <w:sz w:val="22"/>
          <w:szCs w:val="22"/>
          <w:lang w:eastAsia="es-AR"/>
          <w14:ligatures w14:val="standardContextual"/>
        </w:rPr>
      </w:pPr>
      <w:hyperlink w:anchor="_Toc162347486" w:history="1">
        <w:r w:rsidRPr="00AF720B">
          <w:rPr>
            <w:rStyle w:val="Hipervnculo"/>
            <w:noProof/>
          </w:rPr>
          <w:t>3.5</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Personal y Competencias</w:t>
        </w:r>
        <w:r>
          <w:rPr>
            <w:noProof/>
            <w:webHidden/>
          </w:rPr>
          <w:tab/>
        </w:r>
        <w:r>
          <w:rPr>
            <w:noProof/>
            <w:webHidden/>
          </w:rPr>
          <w:fldChar w:fldCharType="begin"/>
        </w:r>
        <w:r>
          <w:rPr>
            <w:noProof/>
            <w:webHidden/>
          </w:rPr>
          <w:instrText xml:space="preserve"> PAGEREF _Toc162347486 \h </w:instrText>
        </w:r>
        <w:r>
          <w:rPr>
            <w:noProof/>
            <w:webHidden/>
          </w:rPr>
        </w:r>
        <w:r>
          <w:rPr>
            <w:noProof/>
            <w:webHidden/>
          </w:rPr>
          <w:fldChar w:fldCharType="separate"/>
        </w:r>
        <w:r>
          <w:rPr>
            <w:noProof/>
            <w:webHidden/>
          </w:rPr>
          <w:t>129</w:t>
        </w:r>
        <w:r>
          <w:rPr>
            <w:noProof/>
            <w:webHidden/>
          </w:rPr>
          <w:fldChar w:fldCharType="end"/>
        </w:r>
      </w:hyperlink>
    </w:p>
    <w:p w14:paraId="699D8B64" w14:textId="462C612B" w:rsidR="00923872" w:rsidRDefault="00923872" w:rsidP="00923872">
      <w:pPr>
        <w:pStyle w:val="TDC3"/>
        <w:rPr>
          <w:rFonts w:eastAsiaTheme="minorEastAsia" w:cstheme="minorBidi"/>
          <w:noProof/>
          <w:kern w:val="2"/>
          <w:sz w:val="22"/>
          <w:szCs w:val="22"/>
          <w:lang w:eastAsia="es-AR"/>
          <w14:ligatures w14:val="standardContextual"/>
        </w:rPr>
      </w:pPr>
      <w:hyperlink w:anchor="_Toc162347487" w:history="1">
        <w:r w:rsidRPr="00AF720B">
          <w:rPr>
            <w:rStyle w:val="Hipervnculo"/>
            <w:noProof/>
          </w:rPr>
          <w:t>3.5.1</w:t>
        </w:r>
        <w:r>
          <w:rPr>
            <w:rFonts w:eastAsiaTheme="minorEastAsia" w:cstheme="minorBidi"/>
            <w:noProof/>
            <w:kern w:val="2"/>
            <w:sz w:val="22"/>
            <w:szCs w:val="22"/>
            <w:lang w:eastAsia="es-AR"/>
            <w14:ligatures w14:val="standardContextual"/>
          </w:rPr>
          <w:tab/>
        </w:r>
        <w:r w:rsidRPr="00AF720B">
          <w:rPr>
            <w:rStyle w:val="Hipervnculo"/>
            <w:rFonts w:cs="Arial"/>
            <w:noProof/>
          </w:rPr>
          <w:t>Referente técnico de servicio Direccional y Herramientas de Fondo (Onshore)</w:t>
        </w:r>
        <w:r>
          <w:rPr>
            <w:noProof/>
            <w:webHidden/>
          </w:rPr>
          <w:tab/>
        </w:r>
        <w:r>
          <w:rPr>
            <w:noProof/>
            <w:webHidden/>
          </w:rPr>
          <w:fldChar w:fldCharType="begin"/>
        </w:r>
        <w:r>
          <w:rPr>
            <w:noProof/>
            <w:webHidden/>
          </w:rPr>
          <w:instrText xml:space="preserve"> PAGEREF _Toc162347487 \h </w:instrText>
        </w:r>
        <w:r>
          <w:rPr>
            <w:noProof/>
            <w:webHidden/>
          </w:rPr>
        </w:r>
        <w:r>
          <w:rPr>
            <w:noProof/>
            <w:webHidden/>
          </w:rPr>
          <w:fldChar w:fldCharType="separate"/>
        </w:r>
        <w:r>
          <w:rPr>
            <w:noProof/>
            <w:webHidden/>
          </w:rPr>
          <w:t>130</w:t>
        </w:r>
        <w:r>
          <w:rPr>
            <w:noProof/>
            <w:webHidden/>
          </w:rPr>
          <w:fldChar w:fldCharType="end"/>
        </w:r>
      </w:hyperlink>
    </w:p>
    <w:p w14:paraId="5BF96D98" w14:textId="732E97A6" w:rsidR="00923872" w:rsidRDefault="00923872" w:rsidP="00923872">
      <w:pPr>
        <w:pStyle w:val="TDC3"/>
        <w:rPr>
          <w:rFonts w:eastAsiaTheme="minorEastAsia" w:cstheme="minorBidi"/>
          <w:noProof/>
          <w:kern w:val="2"/>
          <w:sz w:val="22"/>
          <w:szCs w:val="22"/>
          <w:lang w:eastAsia="es-AR"/>
          <w14:ligatures w14:val="standardContextual"/>
        </w:rPr>
      </w:pPr>
      <w:hyperlink w:anchor="_Toc162347488" w:history="1">
        <w:r w:rsidRPr="00AF720B">
          <w:rPr>
            <w:rStyle w:val="Hipervnculo"/>
            <w:noProof/>
          </w:rPr>
          <w:t>3.5.2</w:t>
        </w:r>
        <w:r>
          <w:rPr>
            <w:rFonts w:eastAsiaTheme="minorEastAsia" w:cstheme="minorBidi"/>
            <w:noProof/>
            <w:kern w:val="2"/>
            <w:sz w:val="22"/>
            <w:szCs w:val="22"/>
            <w:lang w:eastAsia="es-AR"/>
            <w14:ligatures w14:val="standardContextual"/>
          </w:rPr>
          <w:tab/>
        </w:r>
        <w:r w:rsidRPr="00AF720B">
          <w:rPr>
            <w:rStyle w:val="Hipervnculo"/>
            <w:rFonts w:cs="Arial"/>
            <w:noProof/>
          </w:rPr>
          <w:t>Referente técnico de Barrenas</w:t>
        </w:r>
        <w:r>
          <w:rPr>
            <w:noProof/>
            <w:webHidden/>
          </w:rPr>
          <w:tab/>
        </w:r>
        <w:r>
          <w:rPr>
            <w:noProof/>
            <w:webHidden/>
          </w:rPr>
          <w:fldChar w:fldCharType="begin"/>
        </w:r>
        <w:r>
          <w:rPr>
            <w:noProof/>
            <w:webHidden/>
          </w:rPr>
          <w:instrText xml:space="preserve"> PAGEREF _Toc162347488 \h </w:instrText>
        </w:r>
        <w:r>
          <w:rPr>
            <w:noProof/>
            <w:webHidden/>
          </w:rPr>
        </w:r>
        <w:r>
          <w:rPr>
            <w:noProof/>
            <w:webHidden/>
          </w:rPr>
          <w:fldChar w:fldCharType="separate"/>
        </w:r>
        <w:r>
          <w:rPr>
            <w:noProof/>
            <w:webHidden/>
          </w:rPr>
          <w:t>132</w:t>
        </w:r>
        <w:r>
          <w:rPr>
            <w:noProof/>
            <w:webHidden/>
          </w:rPr>
          <w:fldChar w:fldCharType="end"/>
        </w:r>
      </w:hyperlink>
    </w:p>
    <w:p w14:paraId="0AEE3A23" w14:textId="04BFC384" w:rsidR="00923872" w:rsidRDefault="00923872" w:rsidP="00923872">
      <w:pPr>
        <w:pStyle w:val="TDC3"/>
        <w:rPr>
          <w:rFonts w:eastAsiaTheme="minorEastAsia" w:cstheme="minorBidi"/>
          <w:noProof/>
          <w:kern w:val="2"/>
          <w:sz w:val="22"/>
          <w:szCs w:val="22"/>
          <w:lang w:eastAsia="es-AR"/>
          <w14:ligatures w14:val="standardContextual"/>
        </w:rPr>
      </w:pPr>
      <w:hyperlink w:anchor="_Toc162347489" w:history="1">
        <w:r w:rsidRPr="00AF720B">
          <w:rPr>
            <w:rStyle w:val="Hipervnculo"/>
            <w:noProof/>
          </w:rPr>
          <w:t>3.5.3</w:t>
        </w:r>
        <w:r>
          <w:rPr>
            <w:rFonts w:eastAsiaTheme="minorEastAsia" w:cstheme="minorBidi"/>
            <w:noProof/>
            <w:kern w:val="2"/>
            <w:sz w:val="22"/>
            <w:szCs w:val="22"/>
            <w:lang w:eastAsia="es-AR"/>
            <w14:ligatures w14:val="standardContextual"/>
          </w:rPr>
          <w:tab/>
        </w:r>
        <w:r w:rsidRPr="00AF720B">
          <w:rPr>
            <w:rStyle w:val="Hipervnculo"/>
            <w:rFonts w:cs="Arial"/>
            <w:noProof/>
          </w:rPr>
          <w:t>Supervisor de Servicio Direccional offshore</w:t>
        </w:r>
        <w:r>
          <w:rPr>
            <w:noProof/>
            <w:webHidden/>
          </w:rPr>
          <w:tab/>
        </w:r>
        <w:r>
          <w:rPr>
            <w:noProof/>
            <w:webHidden/>
          </w:rPr>
          <w:fldChar w:fldCharType="begin"/>
        </w:r>
        <w:r>
          <w:rPr>
            <w:noProof/>
            <w:webHidden/>
          </w:rPr>
          <w:instrText xml:space="preserve"> PAGEREF _Toc162347489 \h </w:instrText>
        </w:r>
        <w:r>
          <w:rPr>
            <w:noProof/>
            <w:webHidden/>
          </w:rPr>
        </w:r>
        <w:r>
          <w:rPr>
            <w:noProof/>
            <w:webHidden/>
          </w:rPr>
          <w:fldChar w:fldCharType="separate"/>
        </w:r>
        <w:r>
          <w:rPr>
            <w:noProof/>
            <w:webHidden/>
          </w:rPr>
          <w:t>133</w:t>
        </w:r>
        <w:r>
          <w:rPr>
            <w:noProof/>
            <w:webHidden/>
          </w:rPr>
          <w:fldChar w:fldCharType="end"/>
        </w:r>
      </w:hyperlink>
    </w:p>
    <w:p w14:paraId="703902FD" w14:textId="2542C815" w:rsidR="00923872" w:rsidRDefault="00923872" w:rsidP="00923872">
      <w:pPr>
        <w:pStyle w:val="TDC3"/>
        <w:rPr>
          <w:rFonts w:eastAsiaTheme="minorEastAsia" w:cstheme="minorBidi"/>
          <w:noProof/>
          <w:kern w:val="2"/>
          <w:sz w:val="22"/>
          <w:szCs w:val="22"/>
          <w:lang w:eastAsia="es-AR"/>
          <w14:ligatures w14:val="standardContextual"/>
        </w:rPr>
      </w:pPr>
      <w:hyperlink w:anchor="_Toc162347490" w:history="1">
        <w:r w:rsidRPr="00AF720B">
          <w:rPr>
            <w:rStyle w:val="Hipervnculo"/>
            <w:noProof/>
          </w:rPr>
          <w:t>3.5.4</w:t>
        </w:r>
        <w:r>
          <w:rPr>
            <w:rFonts w:eastAsiaTheme="minorEastAsia" w:cstheme="minorBidi"/>
            <w:noProof/>
            <w:kern w:val="2"/>
            <w:sz w:val="22"/>
            <w:szCs w:val="22"/>
            <w:lang w:eastAsia="es-AR"/>
            <w14:ligatures w14:val="standardContextual"/>
          </w:rPr>
          <w:tab/>
        </w:r>
        <w:r w:rsidRPr="00AF720B">
          <w:rPr>
            <w:rStyle w:val="Hipervnculo"/>
            <w:rFonts w:cs="Arial"/>
            <w:noProof/>
          </w:rPr>
          <w:t>Ingeniero offshore de MWD/LWD</w:t>
        </w:r>
        <w:r>
          <w:rPr>
            <w:noProof/>
            <w:webHidden/>
          </w:rPr>
          <w:tab/>
        </w:r>
        <w:r>
          <w:rPr>
            <w:noProof/>
            <w:webHidden/>
          </w:rPr>
          <w:fldChar w:fldCharType="begin"/>
        </w:r>
        <w:r>
          <w:rPr>
            <w:noProof/>
            <w:webHidden/>
          </w:rPr>
          <w:instrText xml:space="preserve"> PAGEREF _Toc162347490 \h </w:instrText>
        </w:r>
        <w:r>
          <w:rPr>
            <w:noProof/>
            <w:webHidden/>
          </w:rPr>
        </w:r>
        <w:r>
          <w:rPr>
            <w:noProof/>
            <w:webHidden/>
          </w:rPr>
          <w:fldChar w:fldCharType="separate"/>
        </w:r>
        <w:r>
          <w:rPr>
            <w:noProof/>
            <w:webHidden/>
          </w:rPr>
          <w:t>135</w:t>
        </w:r>
        <w:r>
          <w:rPr>
            <w:noProof/>
            <w:webHidden/>
          </w:rPr>
          <w:fldChar w:fldCharType="end"/>
        </w:r>
      </w:hyperlink>
    </w:p>
    <w:p w14:paraId="56349F8A" w14:textId="2E7CCD40" w:rsidR="00923872" w:rsidRDefault="00923872" w:rsidP="00923872">
      <w:pPr>
        <w:pStyle w:val="TDC3"/>
        <w:rPr>
          <w:rFonts w:eastAsiaTheme="minorEastAsia" w:cstheme="minorBidi"/>
          <w:noProof/>
          <w:kern w:val="2"/>
          <w:sz w:val="22"/>
          <w:szCs w:val="22"/>
          <w:lang w:eastAsia="es-AR"/>
          <w14:ligatures w14:val="standardContextual"/>
        </w:rPr>
      </w:pPr>
      <w:hyperlink w:anchor="_Toc162347491" w:history="1">
        <w:r w:rsidRPr="00AF720B">
          <w:rPr>
            <w:rStyle w:val="Hipervnculo"/>
            <w:noProof/>
          </w:rPr>
          <w:t>3.5.5</w:t>
        </w:r>
        <w:r>
          <w:rPr>
            <w:rFonts w:eastAsiaTheme="minorEastAsia" w:cstheme="minorBidi"/>
            <w:noProof/>
            <w:kern w:val="2"/>
            <w:sz w:val="22"/>
            <w:szCs w:val="22"/>
            <w:lang w:eastAsia="es-AR"/>
            <w14:ligatures w14:val="standardContextual"/>
          </w:rPr>
          <w:tab/>
        </w:r>
        <w:r w:rsidRPr="00AF720B">
          <w:rPr>
            <w:rStyle w:val="Hipervnculo"/>
            <w:rFonts w:cs="Arial"/>
            <w:noProof/>
          </w:rPr>
          <w:t>Ingeniero de Herramientas Especiales</w:t>
        </w:r>
        <w:r>
          <w:rPr>
            <w:noProof/>
            <w:webHidden/>
          </w:rPr>
          <w:tab/>
        </w:r>
        <w:r>
          <w:rPr>
            <w:noProof/>
            <w:webHidden/>
          </w:rPr>
          <w:fldChar w:fldCharType="begin"/>
        </w:r>
        <w:r>
          <w:rPr>
            <w:noProof/>
            <w:webHidden/>
          </w:rPr>
          <w:instrText xml:space="preserve"> PAGEREF _Toc162347491 \h </w:instrText>
        </w:r>
        <w:r>
          <w:rPr>
            <w:noProof/>
            <w:webHidden/>
          </w:rPr>
        </w:r>
        <w:r>
          <w:rPr>
            <w:noProof/>
            <w:webHidden/>
          </w:rPr>
          <w:fldChar w:fldCharType="separate"/>
        </w:r>
        <w:r>
          <w:rPr>
            <w:noProof/>
            <w:webHidden/>
          </w:rPr>
          <w:t>136</w:t>
        </w:r>
        <w:r>
          <w:rPr>
            <w:noProof/>
            <w:webHidden/>
          </w:rPr>
          <w:fldChar w:fldCharType="end"/>
        </w:r>
      </w:hyperlink>
    </w:p>
    <w:p w14:paraId="3BD9663F" w14:textId="47632EBD" w:rsidR="00923872" w:rsidRDefault="00923872">
      <w:pPr>
        <w:pStyle w:val="TDC2"/>
        <w:rPr>
          <w:rFonts w:eastAsiaTheme="minorEastAsia" w:cstheme="minorBidi"/>
          <w:smallCaps w:val="0"/>
          <w:noProof/>
          <w:kern w:val="2"/>
          <w:sz w:val="22"/>
          <w:szCs w:val="22"/>
          <w:lang w:eastAsia="es-AR"/>
          <w14:ligatures w14:val="standardContextual"/>
        </w:rPr>
      </w:pPr>
      <w:hyperlink w:anchor="_Toc162347492" w:history="1">
        <w:r w:rsidRPr="00AF720B">
          <w:rPr>
            <w:rStyle w:val="Hipervnculo"/>
            <w:noProof/>
          </w:rPr>
          <w:t>3.6</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Normas que aplican</w:t>
        </w:r>
        <w:r>
          <w:rPr>
            <w:noProof/>
            <w:webHidden/>
          </w:rPr>
          <w:tab/>
        </w:r>
        <w:r>
          <w:rPr>
            <w:noProof/>
            <w:webHidden/>
          </w:rPr>
          <w:fldChar w:fldCharType="begin"/>
        </w:r>
        <w:r>
          <w:rPr>
            <w:noProof/>
            <w:webHidden/>
          </w:rPr>
          <w:instrText xml:space="preserve"> PAGEREF _Toc162347492 \h </w:instrText>
        </w:r>
        <w:r>
          <w:rPr>
            <w:noProof/>
            <w:webHidden/>
          </w:rPr>
        </w:r>
        <w:r>
          <w:rPr>
            <w:noProof/>
            <w:webHidden/>
          </w:rPr>
          <w:fldChar w:fldCharType="separate"/>
        </w:r>
        <w:r>
          <w:rPr>
            <w:noProof/>
            <w:webHidden/>
          </w:rPr>
          <w:t>136</w:t>
        </w:r>
        <w:r>
          <w:rPr>
            <w:noProof/>
            <w:webHidden/>
          </w:rPr>
          <w:fldChar w:fldCharType="end"/>
        </w:r>
      </w:hyperlink>
    </w:p>
    <w:p w14:paraId="1E34550F" w14:textId="6DDC9C63" w:rsidR="00923872" w:rsidRDefault="00923872">
      <w:pPr>
        <w:pStyle w:val="TDC1"/>
        <w:rPr>
          <w:rFonts w:eastAsiaTheme="minorEastAsia" w:cstheme="minorBidi"/>
          <w:b w:val="0"/>
          <w:bCs w:val="0"/>
          <w:caps w:val="0"/>
          <w:noProof/>
          <w:kern w:val="2"/>
          <w:sz w:val="22"/>
          <w:szCs w:val="22"/>
          <w:lang w:eastAsia="es-AR"/>
          <w14:ligatures w14:val="standardContextual"/>
        </w:rPr>
      </w:pPr>
      <w:hyperlink w:anchor="_Toc162347493" w:history="1">
        <w:r w:rsidRPr="00AF720B">
          <w:rPr>
            <w:rStyle w:val="Hipervnculo"/>
            <w:rFonts w:cs="Arial"/>
            <w:noProof/>
          </w:rPr>
          <w:t>4</w:t>
        </w:r>
        <w:r>
          <w:rPr>
            <w:rFonts w:eastAsiaTheme="minorEastAsia" w:cstheme="minorBidi"/>
            <w:b w:val="0"/>
            <w:bCs w:val="0"/>
            <w:caps w:val="0"/>
            <w:noProof/>
            <w:kern w:val="2"/>
            <w:sz w:val="22"/>
            <w:szCs w:val="22"/>
            <w:lang w:eastAsia="es-AR"/>
            <w14:ligatures w14:val="standardContextual"/>
          </w:rPr>
          <w:tab/>
        </w:r>
        <w:r w:rsidRPr="00AF720B">
          <w:rPr>
            <w:rStyle w:val="Hipervnculo"/>
            <w:rFonts w:cs="Arial"/>
            <w:noProof/>
          </w:rPr>
          <w:t>SERVICIO DE CABLE Y RECUPERACIÓN DE CAÑERÍA (WIRELINE)</w:t>
        </w:r>
        <w:r>
          <w:rPr>
            <w:noProof/>
            <w:webHidden/>
          </w:rPr>
          <w:tab/>
        </w:r>
        <w:r>
          <w:rPr>
            <w:noProof/>
            <w:webHidden/>
          </w:rPr>
          <w:fldChar w:fldCharType="begin"/>
        </w:r>
        <w:r>
          <w:rPr>
            <w:noProof/>
            <w:webHidden/>
          </w:rPr>
          <w:instrText xml:space="preserve"> PAGEREF _Toc162347493 \h </w:instrText>
        </w:r>
        <w:r>
          <w:rPr>
            <w:noProof/>
            <w:webHidden/>
          </w:rPr>
        </w:r>
        <w:r>
          <w:rPr>
            <w:noProof/>
            <w:webHidden/>
          </w:rPr>
          <w:fldChar w:fldCharType="separate"/>
        </w:r>
        <w:r>
          <w:rPr>
            <w:noProof/>
            <w:webHidden/>
          </w:rPr>
          <w:t>137</w:t>
        </w:r>
        <w:r>
          <w:rPr>
            <w:noProof/>
            <w:webHidden/>
          </w:rPr>
          <w:fldChar w:fldCharType="end"/>
        </w:r>
      </w:hyperlink>
    </w:p>
    <w:p w14:paraId="58AFCF94" w14:textId="7DD2DF88" w:rsidR="00923872" w:rsidRDefault="00923872">
      <w:pPr>
        <w:pStyle w:val="TDC2"/>
        <w:rPr>
          <w:rFonts w:eastAsiaTheme="minorEastAsia" w:cstheme="minorBidi"/>
          <w:smallCaps w:val="0"/>
          <w:noProof/>
          <w:kern w:val="2"/>
          <w:sz w:val="22"/>
          <w:szCs w:val="22"/>
          <w:lang w:eastAsia="es-AR"/>
          <w14:ligatures w14:val="standardContextual"/>
        </w:rPr>
      </w:pPr>
      <w:hyperlink w:anchor="_Toc162347494" w:history="1">
        <w:r w:rsidRPr="00AF720B">
          <w:rPr>
            <w:rStyle w:val="Hipervnculo"/>
            <w:noProof/>
          </w:rPr>
          <w:t>4.1</w:t>
        </w:r>
        <w:r>
          <w:rPr>
            <w:rFonts w:eastAsiaTheme="minorEastAsia" w:cstheme="minorBidi"/>
            <w:smallCaps w:val="0"/>
            <w:noProof/>
            <w:kern w:val="2"/>
            <w:sz w:val="22"/>
            <w:szCs w:val="22"/>
            <w:lang w:eastAsia="es-AR"/>
            <w14:ligatures w14:val="standardContextual"/>
          </w:rPr>
          <w:tab/>
        </w:r>
        <w:r w:rsidRPr="00AF720B">
          <w:rPr>
            <w:rStyle w:val="Hipervnculo"/>
            <w:noProof/>
          </w:rPr>
          <w:t>Alcance</w:t>
        </w:r>
        <w:r>
          <w:rPr>
            <w:noProof/>
            <w:webHidden/>
          </w:rPr>
          <w:tab/>
        </w:r>
        <w:r>
          <w:rPr>
            <w:noProof/>
            <w:webHidden/>
          </w:rPr>
          <w:fldChar w:fldCharType="begin"/>
        </w:r>
        <w:r>
          <w:rPr>
            <w:noProof/>
            <w:webHidden/>
          </w:rPr>
          <w:instrText xml:space="preserve"> PAGEREF _Toc162347494 \h </w:instrText>
        </w:r>
        <w:r>
          <w:rPr>
            <w:noProof/>
            <w:webHidden/>
          </w:rPr>
        </w:r>
        <w:r>
          <w:rPr>
            <w:noProof/>
            <w:webHidden/>
          </w:rPr>
          <w:fldChar w:fldCharType="separate"/>
        </w:r>
        <w:r>
          <w:rPr>
            <w:noProof/>
            <w:webHidden/>
          </w:rPr>
          <w:t>137</w:t>
        </w:r>
        <w:r>
          <w:rPr>
            <w:noProof/>
            <w:webHidden/>
          </w:rPr>
          <w:fldChar w:fldCharType="end"/>
        </w:r>
      </w:hyperlink>
    </w:p>
    <w:p w14:paraId="6BBB4445" w14:textId="53A10258" w:rsidR="00923872" w:rsidRDefault="00923872">
      <w:pPr>
        <w:pStyle w:val="TDC2"/>
        <w:rPr>
          <w:rFonts w:eastAsiaTheme="minorEastAsia" w:cstheme="minorBidi"/>
          <w:smallCaps w:val="0"/>
          <w:noProof/>
          <w:kern w:val="2"/>
          <w:sz w:val="22"/>
          <w:szCs w:val="22"/>
          <w:lang w:eastAsia="es-AR"/>
          <w14:ligatures w14:val="standardContextual"/>
        </w:rPr>
      </w:pPr>
      <w:hyperlink w:anchor="_Toc162347495" w:history="1">
        <w:r w:rsidRPr="00AF720B">
          <w:rPr>
            <w:rStyle w:val="Hipervnculo"/>
            <w:noProof/>
          </w:rPr>
          <w:t>4.2</w:t>
        </w:r>
        <w:r>
          <w:rPr>
            <w:rFonts w:eastAsiaTheme="minorEastAsia" w:cstheme="minorBidi"/>
            <w:smallCaps w:val="0"/>
            <w:noProof/>
            <w:kern w:val="2"/>
            <w:sz w:val="22"/>
            <w:szCs w:val="22"/>
            <w:lang w:eastAsia="es-AR"/>
            <w14:ligatures w14:val="standardContextual"/>
          </w:rPr>
          <w:tab/>
        </w:r>
        <w:r w:rsidRPr="00AF720B">
          <w:rPr>
            <w:rStyle w:val="Hipervnculo"/>
            <w:noProof/>
          </w:rPr>
          <w:t>Inspecciones requeridas</w:t>
        </w:r>
        <w:r>
          <w:rPr>
            <w:noProof/>
            <w:webHidden/>
          </w:rPr>
          <w:tab/>
        </w:r>
        <w:r>
          <w:rPr>
            <w:noProof/>
            <w:webHidden/>
          </w:rPr>
          <w:fldChar w:fldCharType="begin"/>
        </w:r>
        <w:r>
          <w:rPr>
            <w:noProof/>
            <w:webHidden/>
          </w:rPr>
          <w:instrText xml:space="preserve"> PAGEREF _Toc162347495 \h </w:instrText>
        </w:r>
        <w:r>
          <w:rPr>
            <w:noProof/>
            <w:webHidden/>
          </w:rPr>
        </w:r>
        <w:r>
          <w:rPr>
            <w:noProof/>
            <w:webHidden/>
          </w:rPr>
          <w:fldChar w:fldCharType="separate"/>
        </w:r>
        <w:r>
          <w:rPr>
            <w:noProof/>
            <w:webHidden/>
          </w:rPr>
          <w:t>138</w:t>
        </w:r>
        <w:r>
          <w:rPr>
            <w:noProof/>
            <w:webHidden/>
          </w:rPr>
          <w:fldChar w:fldCharType="end"/>
        </w:r>
      </w:hyperlink>
    </w:p>
    <w:p w14:paraId="0A36ED4D" w14:textId="5051AFFF" w:rsidR="00923872" w:rsidRDefault="00923872">
      <w:pPr>
        <w:pStyle w:val="TDC2"/>
        <w:rPr>
          <w:rFonts w:eastAsiaTheme="minorEastAsia" w:cstheme="minorBidi"/>
          <w:smallCaps w:val="0"/>
          <w:noProof/>
          <w:kern w:val="2"/>
          <w:sz w:val="22"/>
          <w:szCs w:val="22"/>
          <w:lang w:eastAsia="es-AR"/>
          <w14:ligatures w14:val="standardContextual"/>
        </w:rPr>
      </w:pPr>
      <w:hyperlink w:anchor="_Toc162347496" w:history="1">
        <w:r w:rsidRPr="00AF720B">
          <w:rPr>
            <w:rStyle w:val="Hipervnculo"/>
            <w:noProof/>
          </w:rPr>
          <w:t>4.3</w:t>
        </w:r>
        <w:r>
          <w:rPr>
            <w:rFonts w:eastAsiaTheme="minorEastAsia" w:cstheme="minorBidi"/>
            <w:smallCaps w:val="0"/>
            <w:noProof/>
            <w:kern w:val="2"/>
            <w:sz w:val="22"/>
            <w:szCs w:val="22"/>
            <w:lang w:eastAsia="es-AR"/>
            <w14:ligatures w14:val="standardContextual"/>
          </w:rPr>
          <w:tab/>
        </w:r>
        <w:r w:rsidRPr="00AF720B">
          <w:rPr>
            <w:rStyle w:val="Hipervnculo"/>
            <w:noProof/>
          </w:rPr>
          <w:t>Registros de información</w:t>
        </w:r>
        <w:r>
          <w:rPr>
            <w:noProof/>
            <w:webHidden/>
          </w:rPr>
          <w:tab/>
        </w:r>
        <w:r>
          <w:rPr>
            <w:noProof/>
            <w:webHidden/>
          </w:rPr>
          <w:fldChar w:fldCharType="begin"/>
        </w:r>
        <w:r>
          <w:rPr>
            <w:noProof/>
            <w:webHidden/>
          </w:rPr>
          <w:instrText xml:space="preserve"> PAGEREF _Toc162347496 \h </w:instrText>
        </w:r>
        <w:r>
          <w:rPr>
            <w:noProof/>
            <w:webHidden/>
          </w:rPr>
        </w:r>
        <w:r>
          <w:rPr>
            <w:noProof/>
            <w:webHidden/>
          </w:rPr>
          <w:fldChar w:fldCharType="separate"/>
        </w:r>
        <w:r>
          <w:rPr>
            <w:noProof/>
            <w:webHidden/>
          </w:rPr>
          <w:t>138</w:t>
        </w:r>
        <w:r>
          <w:rPr>
            <w:noProof/>
            <w:webHidden/>
          </w:rPr>
          <w:fldChar w:fldCharType="end"/>
        </w:r>
      </w:hyperlink>
    </w:p>
    <w:p w14:paraId="783A5B8A" w14:textId="2610B999" w:rsidR="00923872" w:rsidRDefault="00923872" w:rsidP="00923872">
      <w:pPr>
        <w:pStyle w:val="TDC3"/>
        <w:rPr>
          <w:rFonts w:eastAsiaTheme="minorEastAsia" w:cstheme="minorBidi"/>
          <w:noProof/>
          <w:kern w:val="2"/>
          <w:sz w:val="22"/>
          <w:szCs w:val="22"/>
          <w:lang w:eastAsia="es-AR"/>
          <w14:ligatures w14:val="standardContextual"/>
        </w:rPr>
      </w:pPr>
      <w:hyperlink w:anchor="_Toc162347497" w:history="1">
        <w:r w:rsidRPr="00AF720B">
          <w:rPr>
            <w:rStyle w:val="Hipervnculo"/>
            <w:noProof/>
          </w:rPr>
          <w:t>4.3.1</w:t>
        </w:r>
        <w:r>
          <w:rPr>
            <w:rFonts w:eastAsiaTheme="minorEastAsia" w:cstheme="minorBidi"/>
            <w:noProof/>
            <w:kern w:val="2"/>
            <w:sz w:val="22"/>
            <w:szCs w:val="22"/>
            <w:lang w:eastAsia="es-AR"/>
            <w14:ligatures w14:val="standardContextual"/>
          </w:rPr>
          <w:tab/>
        </w:r>
        <w:r w:rsidRPr="00AF720B">
          <w:rPr>
            <w:rStyle w:val="Hipervnculo"/>
            <w:rFonts w:cs="Arial"/>
            <w:noProof/>
          </w:rPr>
          <w:t>Etapa de Planificación</w:t>
        </w:r>
        <w:r>
          <w:rPr>
            <w:noProof/>
            <w:webHidden/>
          </w:rPr>
          <w:tab/>
        </w:r>
        <w:r>
          <w:rPr>
            <w:noProof/>
            <w:webHidden/>
          </w:rPr>
          <w:fldChar w:fldCharType="begin"/>
        </w:r>
        <w:r>
          <w:rPr>
            <w:noProof/>
            <w:webHidden/>
          </w:rPr>
          <w:instrText xml:space="preserve"> PAGEREF _Toc162347497 \h </w:instrText>
        </w:r>
        <w:r>
          <w:rPr>
            <w:noProof/>
            <w:webHidden/>
          </w:rPr>
        </w:r>
        <w:r>
          <w:rPr>
            <w:noProof/>
            <w:webHidden/>
          </w:rPr>
          <w:fldChar w:fldCharType="separate"/>
        </w:r>
        <w:r>
          <w:rPr>
            <w:noProof/>
            <w:webHidden/>
          </w:rPr>
          <w:t>138</w:t>
        </w:r>
        <w:r>
          <w:rPr>
            <w:noProof/>
            <w:webHidden/>
          </w:rPr>
          <w:fldChar w:fldCharType="end"/>
        </w:r>
      </w:hyperlink>
    </w:p>
    <w:p w14:paraId="71D6C2A7" w14:textId="1FABC439" w:rsidR="00923872" w:rsidRDefault="00923872" w:rsidP="00923872">
      <w:pPr>
        <w:pStyle w:val="TDC3"/>
        <w:rPr>
          <w:rFonts w:eastAsiaTheme="minorEastAsia" w:cstheme="minorBidi"/>
          <w:noProof/>
          <w:kern w:val="2"/>
          <w:sz w:val="22"/>
          <w:szCs w:val="22"/>
          <w:lang w:eastAsia="es-AR"/>
          <w14:ligatures w14:val="standardContextual"/>
        </w:rPr>
      </w:pPr>
      <w:hyperlink w:anchor="_Toc162347498" w:history="1">
        <w:r w:rsidRPr="00AF720B">
          <w:rPr>
            <w:rStyle w:val="Hipervnculo"/>
            <w:noProof/>
          </w:rPr>
          <w:t>4.3.2</w:t>
        </w:r>
        <w:r>
          <w:rPr>
            <w:rFonts w:eastAsiaTheme="minorEastAsia" w:cstheme="minorBidi"/>
            <w:noProof/>
            <w:kern w:val="2"/>
            <w:sz w:val="22"/>
            <w:szCs w:val="22"/>
            <w:lang w:eastAsia="es-AR"/>
            <w14:ligatures w14:val="standardContextual"/>
          </w:rPr>
          <w:tab/>
        </w:r>
        <w:r w:rsidRPr="00AF720B">
          <w:rPr>
            <w:rStyle w:val="Hipervnculo"/>
            <w:rFonts w:cs="Arial"/>
            <w:noProof/>
          </w:rPr>
          <w:t>Etapa de Ejecución</w:t>
        </w:r>
        <w:r>
          <w:rPr>
            <w:noProof/>
            <w:webHidden/>
          </w:rPr>
          <w:tab/>
        </w:r>
        <w:r>
          <w:rPr>
            <w:noProof/>
            <w:webHidden/>
          </w:rPr>
          <w:fldChar w:fldCharType="begin"/>
        </w:r>
        <w:r>
          <w:rPr>
            <w:noProof/>
            <w:webHidden/>
          </w:rPr>
          <w:instrText xml:space="preserve"> PAGEREF _Toc162347498 \h </w:instrText>
        </w:r>
        <w:r>
          <w:rPr>
            <w:noProof/>
            <w:webHidden/>
          </w:rPr>
        </w:r>
        <w:r>
          <w:rPr>
            <w:noProof/>
            <w:webHidden/>
          </w:rPr>
          <w:fldChar w:fldCharType="separate"/>
        </w:r>
        <w:r>
          <w:rPr>
            <w:noProof/>
            <w:webHidden/>
          </w:rPr>
          <w:t>140</w:t>
        </w:r>
        <w:r>
          <w:rPr>
            <w:noProof/>
            <w:webHidden/>
          </w:rPr>
          <w:fldChar w:fldCharType="end"/>
        </w:r>
      </w:hyperlink>
    </w:p>
    <w:p w14:paraId="56F674E1" w14:textId="480E5E8E" w:rsidR="00923872" w:rsidRDefault="00923872" w:rsidP="00923872">
      <w:pPr>
        <w:pStyle w:val="TDC3"/>
        <w:rPr>
          <w:rFonts w:eastAsiaTheme="minorEastAsia" w:cstheme="minorBidi"/>
          <w:noProof/>
          <w:kern w:val="2"/>
          <w:sz w:val="22"/>
          <w:szCs w:val="22"/>
          <w:lang w:eastAsia="es-AR"/>
          <w14:ligatures w14:val="standardContextual"/>
        </w:rPr>
      </w:pPr>
      <w:hyperlink w:anchor="_Toc162347499" w:history="1">
        <w:r w:rsidRPr="00AF720B">
          <w:rPr>
            <w:rStyle w:val="Hipervnculo"/>
            <w:noProof/>
          </w:rPr>
          <w:t>4.3.3</w:t>
        </w:r>
        <w:r>
          <w:rPr>
            <w:rFonts w:eastAsiaTheme="minorEastAsia" w:cstheme="minorBidi"/>
            <w:noProof/>
            <w:kern w:val="2"/>
            <w:sz w:val="22"/>
            <w:szCs w:val="22"/>
            <w:lang w:eastAsia="es-AR"/>
            <w14:ligatures w14:val="standardContextual"/>
          </w:rPr>
          <w:tab/>
        </w:r>
        <w:r w:rsidRPr="00AF720B">
          <w:rPr>
            <w:rStyle w:val="Hipervnculo"/>
            <w:rFonts w:cs="Arial"/>
            <w:noProof/>
          </w:rPr>
          <w:t>Etapa de Cierre</w:t>
        </w:r>
        <w:r>
          <w:rPr>
            <w:noProof/>
            <w:webHidden/>
          </w:rPr>
          <w:tab/>
        </w:r>
        <w:r>
          <w:rPr>
            <w:noProof/>
            <w:webHidden/>
          </w:rPr>
          <w:fldChar w:fldCharType="begin"/>
        </w:r>
        <w:r>
          <w:rPr>
            <w:noProof/>
            <w:webHidden/>
          </w:rPr>
          <w:instrText xml:space="preserve"> PAGEREF _Toc162347499 \h </w:instrText>
        </w:r>
        <w:r>
          <w:rPr>
            <w:noProof/>
            <w:webHidden/>
          </w:rPr>
        </w:r>
        <w:r>
          <w:rPr>
            <w:noProof/>
            <w:webHidden/>
          </w:rPr>
          <w:fldChar w:fldCharType="separate"/>
        </w:r>
        <w:r>
          <w:rPr>
            <w:noProof/>
            <w:webHidden/>
          </w:rPr>
          <w:t>141</w:t>
        </w:r>
        <w:r>
          <w:rPr>
            <w:noProof/>
            <w:webHidden/>
          </w:rPr>
          <w:fldChar w:fldCharType="end"/>
        </w:r>
      </w:hyperlink>
    </w:p>
    <w:p w14:paraId="47EED173" w14:textId="3CB0FC3C" w:rsidR="00923872" w:rsidRDefault="00923872">
      <w:pPr>
        <w:pStyle w:val="TDC2"/>
        <w:rPr>
          <w:rFonts w:eastAsiaTheme="minorEastAsia" w:cstheme="minorBidi"/>
          <w:smallCaps w:val="0"/>
          <w:noProof/>
          <w:kern w:val="2"/>
          <w:sz w:val="22"/>
          <w:szCs w:val="22"/>
          <w:lang w:eastAsia="es-AR"/>
          <w14:ligatures w14:val="standardContextual"/>
        </w:rPr>
      </w:pPr>
      <w:hyperlink w:anchor="_Toc162347500" w:history="1">
        <w:r w:rsidRPr="00AF720B">
          <w:rPr>
            <w:rStyle w:val="Hipervnculo"/>
            <w:noProof/>
          </w:rPr>
          <w:t>4.4</w:t>
        </w:r>
        <w:r>
          <w:rPr>
            <w:rFonts w:eastAsiaTheme="minorEastAsia" w:cstheme="minorBidi"/>
            <w:smallCaps w:val="0"/>
            <w:noProof/>
            <w:kern w:val="2"/>
            <w:sz w:val="22"/>
            <w:szCs w:val="22"/>
            <w:lang w:eastAsia="es-AR"/>
            <w14:ligatures w14:val="standardContextual"/>
          </w:rPr>
          <w:tab/>
        </w:r>
        <w:r w:rsidRPr="00AF720B">
          <w:rPr>
            <w:rStyle w:val="Hipervnculo"/>
            <w:noProof/>
          </w:rPr>
          <w:t>Especificaciones Técnicas de Equipos y Servicios</w:t>
        </w:r>
        <w:r>
          <w:rPr>
            <w:noProof/>
            <w:webHidden/>
          </w:rPr>
          <w:tab/>
        </w:r>
        <w:r>
          <w:rPr>
            <w:noProof/>
            <w:webHidden/>
          </w:rPr>
          <w:fldChar w:fldCharType="begin"/>
        </w:r>
        <w:r>
          <w:rPr>
            <w:noProof/>
            <w:webHidden/>
          </w:rPr>
          <w:instrText xml:space="preserve"> PAGEREF _Toc162347500 \h </w:instrText>
        </w:r>
        <w:r>
          <w:rPr>
            <w:noProof/>
            <w:webHidden/>
          </w:rPr>
        </w:r>
        <w:r>
          <w:rPr>
            <w:noProof/>
            <w:webHidden/>
          </w:rPr>
          <w:fldChar w:fldCharType="separate"/>
        </w:r>
        <w:r>
          <w:rPr>
            <w:noProof/>
            <w:webHidden/>
          </w:rPr>
          <w:t>142</w:t>
        </w:r>
        <w:r>
          <w:rPr>
            <w:noProof/>
            <w:webHidden/>
          </w:rPr>
          <w:fldChar w:fldCharType="end"/>
        </w:r>
      </w:hyperlink>
    </w:p>
    <w:p w14:paraId="2FE61054" w14:textId="5B0932C7" w:rsidR="00923872" w:rsidRDefault="00923872" w:rsidP="00923872">
      <w:pPr>
        <w:pStyle w:val="TDC3"/>
        <w:rPr>
          <w:rFonts w:eastAsiaTheme="minorEastAsia" w:cstheme="minorBidi"/>
          <w:noProof/>
          <w:kern w:val="2"/>
          <w:sz w:val="22"/>
          <w:szCs w:val="22"/>
          <w:lang w:eastAsia="es-AR"/>
          <w14:ligatures w14:val="standardContextual"/>
        </w:rPr>
      </w:pPr>
      <w:hyperlink w:anchor="_Toc162347501" w:history="1">
        <w:r w:rsidRPr="00AF720B">
          <w:rPr>
            <w:rStyle w:val="Hipervnculo"/>
            <w:noProof/>
          </w:rPr>
          <w:t>4.4.1</w:t>
        </w:r>
        <w:r>
          <w:rPr>
            <w:rFonts w:eastAsiaTheme="minorEastAsia" w:cstheme="minorBidi"/>
            <w:noProof/>
            <w:kern w:val="2"/>
            <w:sz w:val="22"/>
            <w:szCs w:val="22"/>
            <w:lang w:eastAsia="es-AR"/>
            <w14:ligatures w14:val="standardContextual"/>
          </w:rPr>
          <w:tab/>
        </w:r>
        <w:r w:rsidRPr="00AF720B">
          <w:rPr>
            <w:rStyle w:val="Hipervnculo"/>
            <w:rFonts w:cs="Arial"/>
            <w:noProof/>
          </w:rPr>
          <w:t>Condiciones Generales del Equipamiento y del Servicio</w:t>
        </w:r>
        <w:r>
          <w:rPr>
            <w:noProof/>
            <w:webHidden/>
          </w:rPr>
          <w:tab/>
        </w:r>
        <w:r>
          <w:rPr>
            <w:noProof/>
            <w:webHidden/>
          </w:rPr>
          <w:fldChar w:fldCharType="begin"/>
        </w:r>
        <w:r>
          <w:rPr>
            <w:noProof/>
            <w:webHidden/>
          </w:rPr>
          <w:instrText xml:space="preserve"> PAGEREF _Toc162347501 \h </w:instrText>
        </w:r>
        <w:r>
          <w:rPr>
            <w:noProof/>
            <w:webHidden/>
          </w:rPr>
        </w:r>
        <w:r>
          <w:rPr>
            <w:noProof/>
            <w:webHidden/>
          </w:rPr>
          <w:fldChar w:fldCharType="separate"/>
        </w:r>
        <w:r>
          <w:rPr>
            <w:noProof/>
            <w:webHidden/>
          </w:rPr>
          <w:t>142</w:t>
        </w:r>
        <w:r>
          <w:rPr>
            <w:noProof/>
            <w:webHidden/>
          </w:rPr>
          <w:fldChar w:fldCharType="end"/>
        </w:r>
      </w:hyperlink>
    </w:p>
    <w:p w14:paraId="280D4168" w14:textId="667455F2" w:rsidR="00923872" w:rsidRDefault="00923872" w:rsidP="00923872">
      <w:pPr>
        <w:pStyle w:val="TDC3"/>
        <w:rPr>
          <w:rFonts w:eastAsiaTheme="minorEastAsia" w:cstheme="minorBidi"/>
          <w:noProof/>
          <w:kern w:val="2"/>
          <w:sz w:val="22"/>
          <w:szCs w:val="22"/>
          <w:lang w:eastAsia="es-AR"/>
          <w14:ligatures w14:val="standardContextual"/>
        </w:rPr>
      </w:pPr>
      <w:hyperlink w:anchor="_Toc162347502" w:history="1">
        <w:r w:rsidRPr="00AF720B">
          <w:rPr>
            <w:rStyle w:val="Hipervnculo"/>
            <w:noProof/>
          </w:rPr>
          <w:t>4.4.2</w:t>
        </w:r>
        <w:r>
          <w:rPr>
            <w:rFonts w:eastAsiaTheme="minorEastAsia" w:cstheme="minorBidi"/>
            <w:noProof/>
            <w:kern w:val="2"/>
            <w:sz w:val="22"/>
            <w:szCs w:val="22"/>
            <w:lang w:eastAsia="es-AR"/>
            <w14:ligatures w14:val="standardContextual"/>
          </w:rPr>
          <w:tab/>
        </w:r>
        <w:r w:rsidRPr="00AF720B">
          <w:rPr>
            <w:rStyle w:val="Hipervnculo"/>
            <w:rFonts w:cs="Arial"/>
            <w:noProof/>
          </w:rPr>
          <w:t>Registros solicitados a pozo abierto</w:t>
        </w:r>
        <w:r>
          <w:rPr>
            <w:noProof/>
            <w:webHidden/>
          </w:rPr>
          <w:tab/>
        </w:r>
        <w:r>
          <w:rPr>
            <w:noProof/>
            <w:webHidden/>
          </w:rPr>
          <w:fldChar w:fldCharType="begin"/>
        </w:r>
        <w:r>
          <w:rPr>
            <w:noProof/>
            <w:webHidden/>
          </w:rPr>
          <w:instrText xml:space="preserve"> PAGEREF _Toc162347502 \h </w:instrText>
        </w:r>
        <w:r>
          <w:rPr>
            <w:noProof/>
            <w:webHidden/>
          </w:rPr>
        </w:r>
        <w:r>
          <w:rPr>
            <w:noProof/>
            <w:webHidden/>
          </w:rPr>
          <w:fldChar w:fldCharType="separate"/>
        </w:r>
        <w:r>
          <w:rPr>
            <w:noProof/>
            <w:webHidden/>
          </w:rPr>
          <w:t>152</w:t>
        </w:r>
        <w:r>
          <w:rPr>
            <w:noProof/>
            <w:webHidden/>
          </w:rPr>
          <w:fldChar w:fldCharType="end"/>
        </w:r>
      </w:hyperlink>
    </w:p>
    <w:p w14:paraId="1F92F2EC" w14:textId="1854ED91" w:rsidR="00923872" w:rsidRDefault="00923872" w:rsidP="00923872">
      <w:pPr>
        <w:pStyle w:val="TDC3"/>
        <w:rPr>
          <w:rFonts w:eastAsiaTheme="minorEastAsia" w:cstheme="minorBidi"/>
          <w:noProof/>
          <w:kern w:val="2"/>
          <w:sz w:val="22"/>
          <w:szCs w:val="22"/>
          <w:lang w:eastAsia="es-AR"/>
          <w14:ligatures w14:val="standardContextual"/>
        </w:rPr>
      </w:pPr>
      <w:hyperlink w:anchor="_Toc162347503" w:history="1">
        <w:r w:rsidRPr="00AF720B">
          <w:rPr>
            <w:rStyle w:val="Hipervnculo"/>
            <w:noProof/>
          </w:rPr>
          <w:t>4.4.3</w:t>
        </w:r>
        <w:r>
          <w:rPr>
            <w:rFonts w:eastAsiaTheme="minorEastAsia" w:cstheme="minorBidi"/>
            <w:noProof/>
            <w:kern w:val="2"/>
            <w:sz w:val="22"/>
            <w:szCs w:val="22"/>
            <w:lang w:eastAsia="es-AR"/>
            <w14:ligatures w14:val="standardContextual"/>
          </w:rPr>
          <w:tab/>
        </w:r>
        <w:r w:rsidRPr="00AF720B">
          <w:rPr>
            <w:rStyle w:val="Hipervnculo"/>
            <w:rFonts w:cs="Arial"/>
            <w:noProof/>
          </w:rPr>
          <w:t>Registros a pozo entubado</w:t>
        </w:r>
        <w:r>
          <w:rPr>
            <w:noProof/>
            <w:webHidden/>
          </w:rPr>
          <w:tab/>
        </w:r>
        <w:r>
          <w:rPr>
            <w:noProof/>
            <w:webHidden/>
          </w:rPr>
          <w:fldChar w:fldCharType="begin"/>
        </w:r>
        <w:r>
          <w:rPr>
            <w:noProof/>
            <w:webHidden/>
          </w:rPr>
          <w:instrText xml:space="preserve"> PAGEREF _Toc162347503 \h </w:instrText>
        </w:r>
        <w:r>
          <w:rPr>
            <w:noProof/>
            <w:webHidden/>
          </w:rPr>
        </w:r>
        <w:r>
          <w:rPr>
            <w:noProof/>
            <w:webHidden/>
          </w:rPr>
          <w:fldChar w:fldCharType="separate"/>
        </w:r>
        <w:r>
          <w:rPr>
            <w:noProof/>
            <w:webHidden/>
          </w:rPr>
          <w:t>154</w:t>
        </w:r>
        <w:r>
          <w:rPr>
            <w:noProof/>
            <w:webHidden/>
          </w:rPr>
          <w:fldChar w:fldCharType="end"/>
        </w:r>
      </w:hyperlink>
    </w:p>
    <w:p w14:paraId="637E0DCA" w14:textId="6D775729" w:rsidR="00923872" w:rsidRDefault="00923872" w:rsidP="00923872">
      <w:pPr>
        <w:pStyle w:val="TDC3"/>
        <w:rPr>
          <w:rFonts w:eastAsiaTheme="minorEastAsia" w:cstheme="minorBidi"/>
          <w:noProof/>
          <w:kern w:val="2"/>
          <w:sz w:val="22"/>
          <w:szCs w:val="22"/>
          <w:lang w:eastAsia="es-AR"/>
          <w14:ligatures w14:val="standardContextual"/>
        </w:rPr>
      </w:pPr>
      <w:hyperlink w:anchor="_Toc162347504" w:history="1">
        <w:r w:rsidRPr="00AF720B">
          <w:rPr>
            <w:rStyle w:val="Hipervnculo"/>
            <w:noProof/>
          </w:rPr>
          <w:t>4.4.4</w:t>
        </w:r>
        <w:r>
          <w:rPr>
            <w:rFonts w:eastAsiaTheme="minorEastAsia" w:cstheme="minorBidi"/>
            <w:noProof/>
            <w:kern w:val="2"/>
            <w:sz w:val="22"/>
            <w:szCs w:val="22"/>
            <w:lang w:eastAsia="es-AR"/>
            <w14:ligatures w14:val="standardContextual"/>
          </w:rPr>
          <w:tab/>
        </w:r>
        <w:r w:rsidRPr="00AF720B">
          <w:rPr>
            <w:rStyle w:val="Hipervnculo"/>
            <w:rFonts w:cs="Arial"/>
            <w:noProof/>
          </w:rPr>
          <w:t>Equipo de registro asistido por sondeo</w:t>
        </w:r>
        <w:r>
          <w:rPr>
            <w:noProof/>
            <w:webHidden/>
          </w:rPr>
          <w:tab/>
        </w:r>
        <w:r>
          <w:rPr>
            <w:noProof/>
            <w:webHidden/>
          </w:rPr>
          <w:fldChar w:fldCharType="begin"/>
        </w:r>
        <w:r>
          <w:rPr>
            <w:noProof/>
            <w:webHidden/>
          </w:rPr>
          <w:instrText xml:space="preserve"> PAGEREF _Toc162347504 \h </w:instrText>
        </w:r>
        <w:r>
          <w:rPr>
            <w:noProof/>
            <w:webHidden/>
          </w:rPr>
        </w:r>
        <w:r>
          <w:rPr>
            <w:noProof/>
            <w:webHidden/>
          </w:rPr>
          <w:fldChar w:fldCharType="separate"/>
        </w:r>
        <w:r>
          <w:rPr>
            <w:noProof/>
            <w:webHidden/>
          </w:rPr>
          <w:t>154</w:t>
        </w:r>
        <w:r>
          <w:rPr>
            <w:noProof/>
            <w:webHidden/>
          </w:rPr>
          <w:fldChar w:fldCharType="end"/>
        </w:r>
      </w:hyperlink>
    </w:p>
    <w:p w14:paraId="75E3F837" w14:textId="59F18879" w:rsidR="00923872" w:rsidRDefault="00923872" w:rsidP="00923872">
      <w:pPr>
        <w:pStyle w:val="TDC3"/>
        <w:rPr>
          <w:rFonts w:eastAsiaTheme="minorEastAsia" w:cstheme="minorBidi"/>
          <w:noProof/>
          <w:kern w:val="2"/>
          <w:sz w:val="22"/>
          <w:szCs w:val="22"/>
          <w:lang w:eastAsia="es-AR"/>
          <w14:ligatures w14:val="standardContextual"/>
        </w:rPr>
      </w:pPr>
      <w:hyperlink w:anchor="_Toc162347505" w:history="1">
        <w:r w:rsidRPr="00AF720B">
          <w:rPr>
            <w:rStyle w:val="Hipervnculo"/>
            <w:noProof/>
          </w:rPr>
          <w:t>4.4.5</w:t>
        </w:r>
        <w:r>
          <w:rPr>
            <w:rFonts w:eastAsiaTheme="minorEastAsia" w:cstheme="minorBidi"/>
            <w:noProof/>
            <w:kern w:val="2"/>
            <w:sz w:val="22"/>
            <w:szCs w:val="22"/>
            <w:lang w:eastAsia="es-AR"/>
            <w14:ligatures w14:val="standardContextual"/>
          </w:rPr>
          <w:tab/>
        </w:r>
        <w:r w:rsidRPr="00AF720B">
          <w:rPr>
            <w:rStyle w:val="Hipervnculo"/>
            <w:rFonts w:cs="Arial"/>
            <w:noProof/>
          </w:rPr>
          <w:t>Sistema de patines-buscador de pozo</w:t>
        </w:r>
        <w:r>
          <w:rPr>
            <w:noProof/>
            <w:webHidden/>
          </w:rPr>
          <w:tab/>
        </w:r>
        <w:r>
          <w:rPr>
            <w:noProof/>
            <w:webHidden/>
          </w:rPr>
          <w:fldChar w:fldCharType="begin"/>
        </w:r>
        <w:r>
          <w:rPr>
            <w:noProof/>
            <w:webHidden/>
          </w:rPr>
          <w:instrText xml:space="preserve"> PAGEREF _Toc162347505 \h </w:instrText>
        </w:r>
        <w:r>
          <w:rPr>
            <w:noProof/>
            <w:webHidden/>
          </w:rPr>
        </w:r>
        <w:r>
          <w:rPr>
            <w:noProof/>
            <w:webHidden/>
          </w:rPr>
          <w:fldChar w:fldCharType="separate"/>
        </w:r>
        <w:r>
          <w:rPr>
            <w:noProof/>
            <w:webHidden/>
          </w:rPr>
          <w:t>155</w:t>
        </w:r>
        <w:r>
          <w:rPr>
            <w:noProof/>
            <w:webHidden/>
          </w:rPr>
          <w:fldChar w:fldCharType="end"/>
        </w:r>
      </w:hyperlink>
    </w:p>
    <w:p w14:paraId="45B63D28" w14:textId="3C953735" w:rsidR="00923872" w:rsidRDefault="00923872" w:rsidP="00923872">
      <w:pPr>
        <w:pStyle w:val="TDC3"/>
        <w:rPr>
          <w:rFonts w:eastAsiaTheme="minorEastAsia" w:cstheme="minorBidi"/>
          <w:noProof/>
          <w:kern w:val="2"/>
          <w:sz w:val="22"/>
          <w:szCs w:val="22"/>
          <w:lang w:eastAsia="es-AR"/>
          <w14:ligatures w14:val="standardContextual"/>
        </w:rPr>
      </w:pPr>
      <w:hyperlink w:anchor="_Toc162347506" w:history="1">
        <w:r w:rsidRPr="00AF720B">
          <w:rPr>
            <w:rStyle w:val="Hipervnculo"/>
            <w:noProof/>
          </w:rPr>
          <w:t>4.4.6</w:t>
        </w:r>
        <w:r>
          <w:rPr>
            <w:rFonts w:eastAsiaTheme="minorEastAsia" w:cstheme="minorBidi"/>
            <w:noProof/>
            <w:kern w:val="2"/>
            <w:sz w:val="22"/>
            <w:szCs w:val="22"/>
            <w:lang w:eastAsia="es-AR"/>
            <w14:ligatures w14:val="standardContextual"/>
          </w:rPr>
          <w:tab/>
        </w:r>
        <w:r w:rsidRPr="00AF720B">
          <w:rPr>
            <w:rStyle w:val="Hipervnculo"/>
            <w:rFonts w:cs="Arial"/>
            <w:noProof/>
          </w:rPr>
          <w:t>Servicio Giroscopio. (Wireline Gyro)</w:t>
        </w:r>
        <w:r>
          <w:rPr>
            <w:noProof/>
            <w:webHidden/>
          </w:rPr>
          <w:tab/>
        </w:r>
        <w:r>
          <w:rPr>
            <w:noProof/>
            <w:webHidden/>
          </w:rPr>
          <w:fldChar w:fldCharType="begin"/>
        </w:r>
        <w:r>
          <w:rPr>
            <w:noProof/>
            <w:webHidden/>
          </w:rPr>
          <w:instrText xml:space="preserve"> PAGEREF _Toc162347506 \h </w:instrText>
        </w:r>
        <w:r>
          <w:rPr>
            <w:noProof/>
            <w:webHidden/>
          </w:rPr>
        </w:r>
        <w:r>
          <w:rPr>
            <w:noProof/>
            <w:webHidden/>
          </w:rPr>
          <w:fldChar w:fldCharType="separate"/>
        </w:r>
        <w:r>
          <w:rPr>
            <w:noProof/>
            <w:webHidden/>
          </w:rPr>
          <w:t>155</w:t>
        </w:r>
        <w:r>
          <w:rPr>
            <w:noProof/>
            <w:webHidden/>
          </w:rPr>
          <w:fldChar w:fldCharType="end"/>
        </w:r>
      </w:hyperlink>
    </w:p>
    <w:p w14:paraId="7B550603" w14:textId="557DD258" w:rsidR="00923872" w:rsidRDefault="00923872" w:rsidP="00923872">
      <w:pPr>
        <w:pStyle w:val="TDC3"/>
        <w:rPr>
          <w:rFonts w:eastAsiaTheme="minorEastAsia" w:cstheme="minorBidi"/>
          <w:noProof/>
          <w:kern w:val="2"/>
          <w:sz w:val="22"/>
          <w:szCs w:val="22"/>
          <w:lang w:eastAsia="es-AR"/>
          <w14:ligatures w14:val="standardContextual"/>
        </w:rPr>
      </w:pPr>
      <w:hyperlink w:anchor="_Toc162347507" w:history="1">
        <w:r w:rsidRPr="00AF720B">
          <w:rPr>
            <w:rStyle w:val="Hipervnculo"/>
            <w:noProof/>
          </w:rPr>
          <w:t>4.4.7</w:t>
        </w:r>
        <w:r>
          <w:rPr>
            <w:rFonts w:eastAsiaTheme="minorEastAsia" w:cstheme="minorBidi"/>
            <w:noProof/>
            <w:kern w:val="2"/>
            <w:sz w:val="22"/>
            <w:szCs w:val="22"/>
            <w:lang w:eastAsia="es-AR"/>
            <w14:ligatures w14:val="standardContextual"/>
          </w:rPr>
          <w:tab/>
        </w:r>
        <w:r w:rsidRPr="00AF720B">
          <w:rPr>
            <w:rStyle w:val="Hipervnculo"/>
            <w:rFonts w:cs="Arial"/>
            <w:noProof/>
          </w:rPr>
          <w:t>CBL/VDL en modo memoria</w:t>
        </w:r>
        <w:r>
          <w:rPr>
            <w:noProof/>
            <w:webHidden/>
          </w:rPr>
          <w:tab/>
        </w:r>
        <w:r>
          <w:rPr>
            <w:noProof/>
            <w:webHidden/>
          </w:rPr>
          <w:fldChar w:fldCharType="begin"/>
        </w:r>
        <w:r>
          <w:rPr>
            <w:noProof/>
            <w:webHidden/>
          </w:rPr>
          <w:instrText xml:space="preserve"> PAGEREF _Toc162347507 \h </w:instrText>
        </w:r>
        <w:r>
          <w:rPr>
            <w:noProof/>
            <w:webHidden/>
          </w:rPr>
        </w:r>
        <w:r>
          <w:rPr>
            <w:noProof/>
            <w:webHidden/>
          </w:rPr>
          <w:fldChar w:fldCharType="separate"/>
        </w:r>
        <w:r>
          <w:rPr>
            <w:noProof/>
            <w:webHidden/>
          </w:rPr>
          <w:t>156</w:t>
        </w:r>
        <w:r>
          <w:rPr>
            <w:noProof/>
            <w:webHidden/>
          </w:rPr>
          <w:fldChar w:fldCharType="end"/>
        </w:r>
      </w:hyperlink>
    </w:p>
    <w:p w14:paraId="07D4A32B" w14:textId="7ADF277D" w:rsidR="00923872" w:rsidRDefault="00923872" w:rsidP="00923872">
      <w:pPr>
        <w:pStyle w:val="TDC3"/>
        <w:rPr>
          <w:rFonts w:eastAsiaTheme="minorEastAsia" w:cstheme="minorBidi"/>
          <w:noProof/>
          <w:kern w:val="2"/>
          <w:sz w:val="22"/>
          <w:szCs w:val="22"/>
          <w:lang w:eastAsia="es-AR"/>
          <w14:ligatures w14:val="standardContextual"/>
        </w:rPr>
      </w:pPr>
      <w:hyperlink w:anchor="_Toc162347508" w:history="1">
        <w:r w:rsidRPr="00AF720B">
          <w:rPr>
            <w:rStyle w:val="Hipervnculo"/>
            <w:noProof/>
          </w:rPr>
          <w:t>4.4.8</w:t>
        </w:r>
        <w:r>
          <w:rPr>
            <w:rFonts w:eastAsiaTheme="minorEastAsia" w:cstheme="minorBidi"/>
            <w:noProof/>
            <w:kern w:val="2"/>
            <w:sz w:val="22"/>
            <w:szCs w:val="22"/>
            <w:lang w:eastAsia="es-AR"/>
            <w14:ligatures w14:val="standardContextual"/>
          </w:rPr>
          <w:tab/>
        </w:r>
        <w:r w:rsidRPr="00AF720B">
          <w:rPr>
            <w:rStyle w:val="Hipervnculo"/>
            <w:rFonts w:cs="Arial"/>
            <w:noProof/>
          </w:rPr>
          <w:t>Servicios de intervención y reparación con cable</w:t>
        </w:r>
        <w:r>
          <w:rPr>
            <w:noProof/>
            <w:webHidden/>
          </w:rPr>
          <w:tab/>
        </w:r>
        <w:r>
          <w:rPr>
            <w:noProof/>
            <w:webHidden/>
          </w:rPr>
          <w:fldChar w:fldCharType="begin"/>
        </w:r>
        <w:r>
          <w:rPr>
            <w:noProof/>
            <w:webHidden/>
          </w:rPr>
          <w:instrText xml:space="preserve"> PAGEREF _Toc162347508 \h </w:instrText>
        </w:r>
        <w:r>
          <w:rPr>
            <w:noProof/>
            <w:webHidden/>
          </w:rPr>
        </w:r>
        <w:r>
          <w:rPr>
            <w:noProof/>
            <w:webHidden/>
          </w:rPr>
          <w:fldChar w:fldCharType="separate"/>
        </w:r>
        <w:r>
          <w:rPr>
            <w:noProof/>
            <w:webHidden/>
          </w:rPr>
          <w:t>157</w:t>
        </w:r>
        <w:r>
          <w:rPr>
            <w:noProof/>
            <w:webHidden/>
          </w:rPr>
          <w:fldChar w:fldCharType="end"/>
        </w:r>
      </w:hyperlink>
    </w:p>
    <w:p w14:paraId="038468B0" w14:textId="3516D45D" w:rsidR="00923872" w:rsidRDefault="00923872" w:rsidP="00923872">
      <w:pPr>
        <w:pStyle w:val="TDC3"/>
        <w:rPr>
          <w:rFonts w:eastAsiaTheme="minorEastAsia" w:cstheme="minorBidi"/>
          <w:noProof/>
          <w:kern w:val="2"/>
          <w:sz w:val="22"/>
          <w:szCs w:val="22"/>
          <w:lang w:eastAsia="es-AR"/>
          <w14:ligatures w14:val="standardContextual"/>
        </w:rPr>
      </w:pPr>
      <w:hyperlink w:anchor="_Toc162347509" w:history="1">
        <w:r w:rsidRPr="00AF720B">
          <w:rPr>
            <w:rStyle w:val="Hipervnculo"/>
            <w:noProof/>
          </w:rPr>
          <w:t>4.4.9</w:t>
        </w:r>
        <w:r>
          <w:rPr>
            <w:rFonts w:eastAsiaTheme="minorEastAsia" w:cstheme="minorBidi"/>
            <w:noProof/>
            <w:kern w:val="2"/>
            <w:sz w:val="22"/>
            <w:szCs w:val="22"/>
            <w:lang w:eastAsia="es-AR"/>
            <w14:ligatures w14:val="standardContextual"/>
          </w:rPr>
          <w:tab/>
        </w:r>
        <w:r w:rsidRPr="00AF720B">
          <w:rPr>
            <w:rStyle w:val="Hipervnculo"/>
            <w:rFonts w:cs="Arial"/>
            <w:noProof/>
          </w:rPr>
          <w:t>Servicios de desconexión de tubería</w:t>
        </w:r>
        <w:r>
          <w:rPr>
            <w:noProof/>
            <w:webHidden/>
          </w:rPr>
          <w:tab/>
        </w:r>
        <w:r>
          <w:rPr>
            <w:noProof/>
            <w:webHidden/>
          </w:rPr>
          <w:fldChar w:fldCharType="begin"/>
        </w:r>
        <w:r>
          <w:rPr>
            <w:noProof/>
            <w:webHidden/>
          </w:rPr>
          <w:instrText xml:space="preserve"> PAGEREF _Toc162347509 \h </w:instrText>
        </w:r>
        <w:r>
          <w:rPr>
            <w:noProof/>
            <w:webHidden/>
          </w:rPr>
        </w:r>
        <w:r>
          <w:rPr>
            <w:noProof/>
            <w:webHidden/>
          </w:rPr>
          <w:fldChar w:fldCharType="separate"/>
        </w:r>
        <w:r>
          <w:rPr>
            <w:noProof/>
            <w:webHidden/>
          </w:rPr>
          <w:t>158</w:t>
        </w:r>
        <w:r>
          <w:rPr>
            <w:noProof/>
            <w:webHidden/>
          </w:rPr>
          <w:fldChar w:fldCharType="end"/>
        </w:r>
      </w:hyperlink>
    </w:p>
    <w:p w14:paraId="09B0E708" w14:textId="27DC9D30" w:rsidR="00923872" w:rsidRDefault="00923872" w:rsidP="00923872">
      <w:pPr>
        <w:pStyle w:val="TDC3"/>
        <w:rPr>
          <w:rFonts w:eastAsiaTheme="minorEastAsia" w:cstheme="minorBidi"/>
          <w:noProof/>
          <w:kern w:val="2"/>
          <w:sz w:val="22"/>
          <w:szCs w:val="22"/>
          <w:lang w:eastAsia="es-AR"/>
          <w14:ligatures w14:val="standardContextual"/>
        </w:rPr>
      </w:pPr>
      <w:hyperlink w:anchor="_Toc162347510" w:history="1">
        <w:r w:rsidRPr="00AF720B">
          <w:rPr>
            <w:rStyle w:val="Hipervnculo"/>
            <w:noProof/>
          </w:rPr>
          <w:t>4.4.10</w:t>
        </w:r>
        <w:r>
          <w:rPr>
            <w:rFonts w:eastAsiaTheme="minorEastAsia" w:cstheme="minorBidi"/>
            <w:noProof/>
            <w:kern w:val="2"/>
            <w:sz w:val="22"/>
            <w:szCs w:val="22"/>
            <w:lang w:eastAsia="es-AR"/>
            <w14:ligatures w14:val="standardContextual"/>
          </w:rPr>
          <w:tab/>
        </w:r>
        <w:r w:rsidRPr="00AF720B">
          <w:rPr>
            <w:rStyle w:val="Hipervnculo"/>
            <w:rFonts w:cs="Arial"/>
            <w:noProof/>
          </w:rPr>
          <w:t>Equipo de Pesca (Wireline).</w:t>
        </w:r>
        <w:r>
          <w:rPr>
            <w:noProof/>
            <w:webHidden/>
          </w:rPr>
          <w:tab/>
        </w:r>
        <w:r>
          <w:rPr>
            <w:noProof/>
            <w:webHidden/>
          </w:rPr>
          <w:fldChar w:fldCharType="begin"/>
        </w:r>
        <w:r>
          <w:rPr>
            <w:noProof/>
            <w:webHidden/>
          </w:rPr>
          <w:instrText xml:space="preserve"> PAGEREF _Toc162347510 \h </w:instrText>
        </w:r>
        <w:r>
          <w:rPr>
            <w:noProof/>
            <w:webHidden/>
          </w:rPr>
        </w:r>
        <w:r>
          <w:rPr>
            <w:noProof/>
            <w:webHidden/>
          </w:rPr>
          <w:fldChar w:fldCharType="separate"/>
        </w:r>
        <w:r>
          <w:rPr>
            <w:noProof/>
            <w:webHidden/>
          </w:rPr>
          <w:t>159</w:t>
        </w:r>
        <w:r>
          <w:rPr>
            <w:noProof/>
            <w:webHidden/>
          </w:rPr>
          <w:fldChar w:fldCharType="end"/>
        </w:r>
      </w:hyperlink>
    </w:p>
    <w:p w14:paraId="629BCF22" w14:textId="76AF3AFE" w:rsidR="00923872" w:rsidRDefault="00923872" w:rsidP="00923872">
      <w:pPr>
        <w:pStyle w:val="TDC3"/>
        <w:rPr>
          <w:rFonts w:eastAsiaTheme="minorEastAsia" w:cstheme="minorBidi"/>
          <w:noProof/>
          <w:kern w:val="2"/>
          <w:sz w:val="22"/>
          <w:szCs w:val="22"/>
          <w:lang w:eastAsia="es-AR"/>
          <w14:ligatures w14:val="standardContextual"/>
        </w:rPr>
      </w:pPr>
      <w:hyperlink w:anchor="_Toc162347511" w:history="1">
        <w:r w:rsidRPr="00AF720B">
          <w:rPr>
            <w:rStyle w:val="Hipervnculo"/>
            <w:noProof/>
          </w:rPr>
          <w:t>4.4.11</w:t>
        </w:r>
        <w:r>
          <w:rPr>
            <w:rFonts w:eastAsiaTheme="minorEastAsia" w:cstheme="minorBidi"/>
            <w:noProof/>
            <w:kern w:val="2"/>
            <w:sz w:val="22"/>
            <w:szCs w:val="22"/>
            <w:lang w:eastAsia="es-AR"/>
            <w14:ligatures w14:val="standardContextual"/>
          </w:rPr>
          <w:tab/>
        </w:r>
        <w:r w:rsidRPr="00AF720B">
          <w:rPr>
            <w:rStyle w:val="Hipervnculo"/>
            <w:rFonts w:cs="Arial"/>
            <w:noProof/>
          </w:rPr>
          <w:t>Cables de registros y punzados</w:t>
        </w:r>
        <w:r>
          <w:rPr>
            <w:noProof/>
            <w:webHidden/>
          </w:rPr>
          <w:tab/>
        </w:r>
        <w:r>
          <w:rPr>
            <w:noProof/>
            <w:webHidden/>
          </w:rPr>
          <w:fldChar w:fldCharType="begin"/>
        </w:r>
        <w:r>
          <w:rPr>
            <w:noProof/>
            <w:webHidden/>
          </w:rPr>
          <w:instrText xml:space="preserve"> PAGEREF _Toc162347511 \h </w:instrText>
        </w:r>
        <w:r>
          <w:rPr>
            <w:noProof/>
            <w:webHidden/>
          </w:rPr>
        </w:r>
        <w:r>
          <w:rPr>
            <w:noProof/>
            <w:webHidden/>
          </w:rPr>
          <w:fldChar w:fldCharType="separate"/>
        </w:r>
        <w:r>
          <w:rPr>
            <w:noProof/>
            <w:webHidden/>
          </w:rPr>
          <w:t>159</w:t>
        </w:r>
        <w:r>
          <w:rPr>
            <w:noProof/>
            <w:webHidden/>
          </w:rPr>
          <w:fldChar w:fldCharType="end"/>
        </w:r>
      </w:hyperlink>
    </w:p>
    <w:p w14:paraId="0E663228" w14:textId="2FCC486F" w:rsidR="00923872" w:rsidRDefault="00923872" w:rsidP="00923872">
      <w:pPr>
        <w:pStyle w:val="TDC3"/>
        <w:rPr>
          <w:rFonts w:eastAsiaTheme="minorEastAsia" w:cstheme="minorBidi"/>
          <w:noProof/>
          <w:kern w:val="2"/>
          <w:sz w:val="22"/>
          <w:szCs w:val="22"/>
          <w:lang w:eastAsia="es-AR"/>
          <w14:ligatures w14:val="standardContextual"/>
        </w:rPr>
      </w:pPr>
      <w:hyperlink w:anchor="_Toc162347512" w:history="1">
        <w:r w:rsidRPr="00AF720B">
          <w:rPr>
            <w:rStyle w:val="Hipervnculo"/>
            <w:noProof/>
          </w:rPr>
          <w:t>4.4.12</w:t>
        </w:r>
        <w:r>
          <w:rPr>
            <w:rFonts w:eastAsiaTheme="minorEastAsia" w:cstheme="minorBidi"/>
            <w:noProof/>
            <w:kern w:val="2"/>
            <w:sz w:val="22"/>
            <w:szCs w:val="22"/>
            <w:lang w:eastAsia="es-AR"/>
            <w14:ligatures w14:val="standardContextual"/>
          </w:rPr>
          <w:tab/>
        </w:r>
        <w:r w:rsidRPr="00AF720B">
          <w:rPr>
            <w:rStyle w:val="Hipervnculo"/>
            <w:rFonts w:cs="Arial"/>
            <w:noProof/>
          </w:rPr>
          <w:t>Equipo de montaje</w:t>
        </w:r>
        <w:r>
          <w:rPr>
            <w:noProof/>
            <w:webHidden/>
          </w:rPr>
          <w:tab/>
        </w:r>
        <w:r>
          <w:rPr>
            <w:noProof/>
            <w:webHidden/>
          </w:rPr>
          <w:fldChar w:fldCharType="begin"/>
        </w:r>
        <w:r>
          <w:rPr>
            <w:noProof/>
            <w:webHidden/>
          </w:rPr>
          <w:instrText xml:space="preserve"> PAGEREF _Toc162347512 \h </w:instrText>
        </w:r>
        <w:r>
          <w:rPr>
            <w:noProof/>
            <w:webHidden/>
          </w:rPr>
        </w:r>
        <w:r>
          <w:rPr>
            <w:noProof/>
            <w:webHidden/>
          </w:rPr>
          <w:fldChar w:fldCharType="separate"/>
        </w:r>
        <w:r>
          <w:rPr>
            <w:noProof/>
            <w:webHidden/>
          </w:rPr>
          <w:t>160</w:t>
        </w:r>
        <w:r>
          <w:rPr>
            <w:noProof/>
            <w:webHidden/>
          </w:rPr>
          <w:fldChar w:fldCharType="end"/>
        </w:r>
      </w:hyperlink>
    </w:p>
    <w:p w14:paraId="019EE41A" w14:textId="5ED1BE58" w:rsidR="00923872" w:rsidRDefault="00923872" w:rsidP="00923872">
      <w:pPr>
        <w:pStyle w:val="TDC3"/>
        <w:rPr>
          <w:rFonts w:eastAsiaTheme="minorEastAsia" w:cstheme="minorBidi"/>
          <w:noProof/>
          <w:kern w:val="2"/>
          <w:sz w:val="22"/>
          <w:szCs w:val="22"/>
          <w:lang w:eastAsia="es-AR"/>
          <w14:ligatures w14:val="standardContextual"/>
        </w:rPr>
      </w:pPr>
      <w:hyperlink w:anchor="_Toc162347513" w:history="1">
        <w:r w:rsidRPr="00AF720B">
          <w:rPr>
            <w:rStyle w:val="Hipervnculo"/>
            <w:noProof/>
          </w:rPr>
          <w:t>4.4.13</w:t>
        </w:r>
        <w:r>
          <w:rPr>
            <w:rFonts w:eastAsiaTheme="minorEastAsia" w:cstheme="minorBidi"/>
            <w:noProof/>
            <w:kern w:val="2"/>
            <w:sz w:val="22"/>
            <w:szCs w:val="22"/>
            <w:lang w:eastAsia="es-AR"/>
            <w14:ligatures w14:val="standardContextual"/>
          </w:rPr>
          <w:tab/>
        </w:r>
        <w:r w:rsidRPr="00AF720B">
          <w:rPr>
            <w:rStyle w:val="Hipervnculo"/>
            <w:rFonts w:cs="Arial"/>
            <w:noProof/>
          </w:rPr>
          <w:t>Equipo de control de presión.</w:t>
        </w:r>
        <w:r>
          <w:rPr>
            <w:noProof/>
            <w:webHidden/>
          </w:rPr>
          <w:tab/>
        </w:r>
        <w:r>
          <w:rPr>
            <w:noProof/>
            <w:webHidden/>
          </w:rPr>
          <w:fldChar w:fldCharType="begin"/>
        </w:r>
        <w:r>
          <w:rPr>
            <w:noProof/>
            <w:webHidden/>
          </w:rPr>
          <w:instrText xml:space="preserve"> PAGEREF _Toc162347513 \h </w:instrText>
        </w:r>
        <w:r>
          <w:rPr>
            <w:noProof/>
            <w:webHidden/>
          </w:rPr>
        </w:r>
        <w:r>
          <w:rPr>
            <w:noProof/>
            <w:webHidden/>
          </w:rPr>
          <w:fldChar w:fldCharType="separate"/>
        </w:r>
        <w:r>
          <w:rPr>
            <w:noProof/>
            <w:webHidden/>
          </w:rPr>
          <w:t>160</w:t>
        </w:r>
        <w:r>
          <w:rPr>
            <w:noProof/>
            <w:webHidden/>
          </w:rPr>
          <w:fldChar w:fldCharType="end"/>
        </w:r>
      </w:hyperlink>
    </w:p>
    <w:p w14:paraId="47A17C6E" w14:textId="147CB0DF" w:rsidR="00923872" w:rsidRDefault="00923872" w:rsidP="00923872">
      <w:pPr>
        <w:pStyle w:val="TDC3"/>
        <w:rPr>
          <w:rFonts w:eastAsiaTheme="minorEastAsia" w:cstheme="minorBidi"/>
          <w:noProof/>
          <w:kern w:val="2"/>
          <w:sz w:val="22"/>
          <w:szCs w:val="22"/>
          <w:lang w:eastAsia="es-AR"/>
          <w14:ligatures w14:val="standardContextual"/>
        </w:rPr>
      </w:pPr>
      <w:hyperlink w:anchor="_Toc162347514" w:history="1">
        <w:r w:rsidRPr="00AF720B">
          <w:rPr>
            <w:rStyle w:val="Hipervnculo"/>
            <w:noProof/>
          </w:rPr>
          <w:t>4.4.14</w:t>
        </w:r>
        <w:r>
          <w:rPr>
            <w:rFonts w:eastAsiaTheme="minorEastAsia" w:cstheme="minorBidi"/>
            <w:noProof/>
            <w:kern w:val="2"/>
            <w:sz w:val="22"/>
            <w:szCs w:val="22"/>
            <w:lang w:eastAsia="es-AR"/>
            <w14:ligatures w14:val="standardContextual"/>
          </w:rPr>
          <w:tab/>
        </w:r>
        <w:r w:rsidRPr="00AF720B">
          <w:rPr>
            <w:rStyle w:val="Hipervnculo"/>
            <w:rFonts w:cs="Arial"/>
            <w:noProof/>
          </w:rPr>
          <w:t>Herramientas de registro</w:t>
        </w:r>
        <w:r>
          <w:rPr>
            <w:noProof/>
            <w:webHidden/>
          </w:rPr>
          <w:tab/>
        </w:r>
        <w:r>
          <w:rPr>
            <w:noProof/>
            <w:webHidden/>
          </w:rPr>
          <w:fldChar w:fldCharType="begin"/>
        </w:r>
        <w:r>
          <w:rPr>
            <w:noProof/>
            <w:webHidden/>
          </w:rPr>
          <w:instrText xml:space="preserve"> PAGEREF _Toc162347514 \h </w:instrText>
        </w:r>
        <w:r>
          <w:rPr>
            <w:noProof/>
            <w:webHidden/>
          </w:rPr>
        </w:r>
        <w:r>
          <w:rPr>
            <w:noProof/>
            <w:webHidden/>
          </w:rPr>
          <w:fldChar w:fldCharType="separate"/>
        </w:r>
        <w:r>
          <w:rPr>
            <w:noProof/>
            <w:webHidden/>
          </w:rPr>
          <w:t>160</w:t>
        </w:r>
        <w:r>
          <w:rPr>
            <w:noProof/>
            <w:webHidden/>
          </w:rPr>
          <w:fldChar w:fldCharType="end"/>
        </w:r>
      </w:hyperlink>
    </w:p>
    <w:p w14:paraId="192F70A4" w14:textId="339C463F" w:rsidR="00923872" w:rsidRDefault="00923872" w:rsidP="00923872">
      <w:pPr>
        <w:pStyle w:val="TDC3"/>
        <w:rPr>
          <w:rFonts w:eastAsiaTheme="minorEastAsia" w:cstheme="minorBidi"/>
          <w:noProof/>
          <w:kern w:val="2"/>
          <w:sz w:val="22"/>
          <w:szCs w:val="22"/>
          <w:lang w:eastAsia="es-AR"/>
          <w14:ligatures w14:val="standardContextual"/>
        </w:rPr>
      </w:pPr>
      <w:hyperlink w:anchor="_Toc162347515" w:history="1">
        <w:r w:rsidRPr="00AF720B">
          <w:rPr>
            <w:rStyle w:val="Hipervnculo"/>
            <w:noProof/>
          </w:rPr>
          <w:t>4.4.15</w:t>
        </w:r>
        <w:r>
          <w:rPr>
            <w:rFonts w:eastAsiaTheme="minorEastAsia" w:cstheme="minorBidi"/>
            <w:noProof/>
            <w:kern w:val="2"/>
            <w:sz w:val="22"/>
            <w:szCs w:val="22"/>
            <w:lang w:eastAsia="es-AR"/>
            <w14:ligatures w14:val="standardContextual"/>
          </w:rPr>
          <w:tab/>
        </w:r>
        <w:r w:rsidRPr="00AF720B">
          <w:rPr>
            <w:rStyle w:val="Hipervnculo"/>
            <w:rFonts w:cs="Arial"/>
            <w:noProof/>
          </w:rPr>
          <w:t>Herramientas para fijación de elementos mecánicos</w:t>
        </w:r>
        <w:r>
          <w:rPr>
            <w:noProof/>
            <w:webHidden/>
          </w:rPr>
          <w:tab/>
        </w:r>
        <w:r>
          <w:rPr>
            <w:noProof/>
            <w:webHidden/>
          </w:rPr>
          <w:fldChar w:fldCharType="begin"/>
        </w:r>
        <w:r>
          <w:rPr>
            <w:noProof/>
            <w:webHidden/>
          </w:rPr>
          <w:instrText xml:space="preserve"> PAGEREF _Toc162347515 \h </w:instrText>
        </w:r>
        <w:r>
          <w:rPr>
            <w:noProof/>
            <w:webHidden/>
          </w:rPr>
        </w:r>
        <w:r>
          <w:rPr>
            <w:noProof/>
            <w:webHidden/>
          </w:rPr>
          <w:fldChar w:fldCharType="separate"/>
        </w:r>
        <w:r>
          <w:rPr>
            <w:noProof/>
            <w:webHidden/>
          </w:rPr>
          <w:t>160</w:t>
        </w:r>
        <w:r>
          <w:rPr>
            <w:noProof/>
            <w:webHidden/>
          </w:rPr>
          <w:fldChar w:fldCharType="end"/>
        </w:r>
      </w:hyperlink>
    </w:p>
    <w:p w14:paraId="4C00F900" w14:textId="700B8CF6" w:rsidR="00923872" w:rsidRDefault="00923872" w:rsidP="00923872">
      <w:pPr>
        <w:pStyle w:val="TDC3"/>
        <w:rPr>
          <w:rFonts w:eastAsiaTheme="minorEastAsia" w:cstheme="minorBidi"/>
          <w:noProof/>
          <w:kern w:val="2"/>
          <w:sz w:val="22"/>
          <w:szCs w:val="22"/>
          <w:lang w:eastAsia="es-AR"/>
          <w14:ligatures w14:val="standardContextual"/>
        </w:rPr>
      </w:pPr>
      <w:hyperlink w:anchor="_Toc162347516" w:history="1">
        <w:r w:rsidRPr="00AF720B">
          <w:rPr>
            <w:rStyle w:val="Hipervnculo"/>
            <w:noProof/>
          </w:rPr>
          <w:t>4.4.16</w:t>
        </w:r>
        <w:r>
          <w:rPr>
            <w:rFonts w:eastAsiaTheme="minorEastAsia" w:cstheme="minorBidi"/>
            <w:noProof/>
            <w:kern w:val="2"/>
            <w:sz w:val="22"/>
            <w:szCs w:val="22"/>
            <w:lang w:eastAsia="es-AR"/>
            <w14:ligatures w14:val="standardContextual"/>
          </w:rPr>
          <w:tab/>
        </w:r>
        <w:r w:rsidRPr="00AF720B">
          <w:rPr>
            <w:rStyle w:val="Hipervnculo"/>
            <w:rFonts w:cs="Arial"/>
            <w:noProof/>
          </w:rPr>
          <w:t>Explosivos</w:t>
        </w:r>
        <w:r>
          <w:rPr>
            <w:noProof/>
            <w:webHidden/>
          </w:rPr>
          <w:tab/>
        </w:r>
        <w:r>
          <w:rPr>
            <w:noProof/>
            <w:webHidden/>
          </w:rPr>
          <w:fldChar w:fldCharType="begin"/>
        </w:r>
        <w:r>
          <w:rPr>
            <w:noProof/>
            <w:webHidden/>
          </w:rPr>
          <w:instrText xml:space="preserve"> PAGEREF _Toc162347516 \h </w:instrText>
        </w:r>
        <w:r>
          <w:rPr>
            <w:noProof/>
            <w:webHidden/>
          </w:rPr>
        </w:r>
        <w:r>
          <w:rPr>
            <w:noProof/>
            <w:webHidden/>
          </w:rPr>
          <w:fldChar w:fldCharType="separate"/>
        </w:r>
        <w:r>
          <w:rPr>
            <w:noProof/>
            <w:webHidden/>
          </w:rPr>
          <w:t>161</w:t>
        </w:r>
        <w:r>
          <w:rPr>
            <w:noProof/>
            <w:webHidden/>
          </w:rPr>
          <w:fldChar w:fldCharType="end"/>
        </w:r>
      </w:hyperlink>
    </w:p>
    <w:p w14:paraId="5C5D6265" w14:textId="71CB398E" w:rsidR="00923872" w:rsidRDefault="00923872" w:rsidP="00923872">
      <w:pPr>
        <w:pStyle w:val="TDC3"/>
        <w:rPr>
          <w:rFonts w:eastAsiaTheme="minorEastAsia" w:cstheme="minorBidi"/>
          <w:noProof/>
          <w:kern w:val="2"/>
          <w:sz w:val="22"/>
          <w:szCs w:val="22"/>
          <w:lang w:eastAsia="es-AR"/>
          <w14:ligatures w14:val="standardContextual"/>
        </w:rPr>
      </w:pPr>
      <w:hyperlink w:anchor="_Toc162347517" w:history="1">
        <w:r w:rsidRPr="00AF720B">
          <w:rPr>
            <w:rStyle w:val="Hipervnculo"/>
            <w:noProof/>
          </w:rPr>
          <w:t>4.4.17</w:t>
        </w:r>
        <w:r>
          <w:rPr>
            <w:rFonts w:eastAsiaTheme="minorEastAsia" w:cstheme="minorBidi"/>
            <w:noProof/>
            <w:kern w:val="2"/>
            <w:sz w:val="22"/>
            <w:szCs w:val="22"/>
            <w:lang w:eastAsia="es-AR"/>
            <w14:ligatures w14:val="standardContextual"/>
          </w:rPr>
          <w:tab/>
        </w:r>
        <w:r w:rsidRPr="00AF720B">
          <w:rPr>
            <w:rStyle w:val="Hipervnculo"/>
            <w:rFonts w:cs="Arial"/>
            <w:noProof/>
          </w:rPr>
          <w:t>Fuentes ionizantes</w:t>
        </w:r>
        <w:r>
          <w:rPr>
            <w:noProof/>
            <w:webHidden/>
          </w:rPr>
          <w:tab/>
        </w:r>
        <w:r>
          <w:rPr>
            <w:noProof/>
            <w:webHidden/>
          </w:rPr>
          <w:fldChar w:fldCharType="begin"/>
        </w:r>
        <w:r>
          <w:rPr>
            <w:noProof/>
            <w:webHidden/>
          </w:rPr>
          <w:instrText xml:space="preserve"> PAGEREF _Toc162347517 \h </w:instrText>
        </w:r>
        <w:r>
          <w:rPr>
            <w:noProof/>
            <w:webHidden/>
          </w:rPr>
        </w:r>
        <w:r>
          <w:rPr>
            <w:noProof/>
            <w:webHidden/>
          </w:rPr>
          <w:fldChar w:fldCharType="separate"/>
        </w:r>
        <w:r>
          <w:rPr>
            <w:noProof/>
            <w:webHidden/>
          </w:rPr>
          <w:t>161</w:t>
        </w:r>
        <w:r>
          <w:rPr>
            <w:noProof/>
            <w:webHidden/>
          </w:rPr>
          <w:fldChar w:fldCharType="end"/>
        </w:r>
      </w:hyperlink>
    </w:p>
    <w:p w14:paraId="05949E07" w14:textId="754E483D" w:rsidR="00923872" w:rsidRDefault="00923872" w:rsidP="00923872">
      <w:pPr>
        <w:pStyle w:val="TDC3"/>
        <w:rPr>
          <w:rFonts w:eastAsiaTheme="minorEastAsia" w:cstheme="minorBidi"/>
          <w:noProof/>
          <w:kern w:val="2"/>
          <w:sz w:val="22"/>
          <w:szCs w:val="22"/>
          <w:lang w:eastAsia="es-AR"/>
          <w14:ligatures w14:val="standardContextual"/>
        </w:rPr>
      </w:pPr>
      <w:hyperlink w:anchor="_Toc162347518" w:history="1">
        <w:r w:rsidRPr="00AF720B">
          <w:rPr>
            <w:rStyle w:val="Hipervnculo"/>
            <w:noProof/>
          </w:rPr>
          <w:t>4.4.18</w:t>
        </w:r>
        <w:r>
          <w:rPr>
            <w:rFonts w:eastAsiaTheme="minorEastAsia" w:cstheme="minorBidi"/>
            <w:noProof/>
            <w:kern w:val="2"/>
            <w:sz w:val="22"/>
            <w:szCs w:val="22"/>
            <w:lang w:eastAsia="es-AR"/>
            <w14:ligatures w14:val="standardContextual"/>
          </w:rPr>
          <w:tab/>
        </w:r>
        <w:r w:rsidRPr="00AF720B">
          <w:rPr>
            <w:rStyle w:val="Hipervnculo"/>
            <w:rFonts w:cs="Arial"/>
            <w:noProof/>
          </w:rPr>
          <w:t>Transmisión en tiempo real.</w:t>
        </w:r>
        <w:r>
          <w:rPr>
            <w:noProof/>
            <w:webHidden/>
          </w:rPr>
          <w:tab/>
        </w:r>
        <w:r>
          <w:rPr>
            <w:noProof/>
            <w:webHidden/>
          </w:rPr>
          <w:fldChar w:fldCharType="begin"/>
        </w:r>
        <w:r>
          <w:rPr>
            <w:noProof/>
            <w:webHidden/>
          </w:rPr>
          <w:instrText xml:space="preserve"> PAGEREF _Toc162347518 \h </w:instrText>
        </w:r>
        <w:r>
          <w:rPr>
            <w:noProof/>
            <w:webHidden/>
          </w:rPr>
        </w:r>
        <w:r>
          <w:rPr>
            <w:noProof/>
            <w:webHidden/>
          </w:rPr>
          <w:fldChar w:fldCharType="separate"/>
        </w:r>
        <w:r>
          <w:rPr>
            <w:noProof/>
            <w:webHidden/>
          </w:rPr>
          <w:t>162</w:t>
        </w:r>
        <w:r>
          <w:rPr>
            <w:noProof/>
            <w:webHidden/>
          </w:rPr>
          <w:fldChar w:fldCharType="end"/>
        </w:r>
      </w:hyperlink>
    </w:p>
    <w:p w14:paraId="317F2426" w14:textId="0AA4C045" w:rsidR="00923872" w:rsidRDefault="00923872">
      <w:pPr>
        <w:pStyle w:val="TDC2"/>
        <w:rPr>
          <w:rFonts w:eastAsiaTheme="minorEastAsia" w:cstheme="minorBidi"/>
          <w:smallCaps w:val="0"/>
          <w:noProof/>
          <w:kern w:val="2"/>
          <w:sz w:val="22"/>
          <w:szCs w:val="22"/>
          <w:lang w:eastAsia="es-AR"/>
          <w14:ligatures w14:val="standardContextual"/>
        </w:rPr>
      </w:pPr>
      <w:hyperlink w:anchor="_Toc162347519" w:history="1">
        <w:r w:rsidRPr="00AF720B">
          <w:rPr>
            <w:rStyle w:val="Hipervnculo"/>
            <w:noProof/>
          </w:rPr>
          <w:t>4.5</w:t>
        </w:r>
        <w:r>
          <w:rPr>
            <w:rFonts w:eastAsiaTheme="minorEastAsia" w:cstheme="minorBidi"/>
            <w:smallCaps w:val="0"/>
            <w:noProof/>
            <w:kern w:val="2"/>
            <w:sz w:val="22"/>
            <w:szCs w:val="22"/>
            <w:lang w:eastAsia="es-AR"/>
            <w14:ligatures w14:val="standardContextual"/>
          </w:rPr>
          <w:tab/>
        </w:r>
        <w:r w:rsidRPr="00AF720B">
          <w:rPr>
            <w:rStyle w:val="Hipervnculo"/>
            <w:noProof/>
          </w:rPr>
          <w:t>Rendimiento.</w:t>
        </w:r>
        <w:r>
          <w:rPr>
            <w:noProof/>
            <w:webHidden/>
          </w:rPr>
          <w:tab/>
        </w:r>
        <w:r>
          <w:rPr>
            <w:noProof/>
            <w:webHidden/>
          </w:rPr>
          <w:fldChar w:fldCharType="begin"/>
        </w:r>
        <w:r>
          <w:rPr>
            <w:noProof/>
            <w:webHidden/>
          </w:rPr>
          <w:instrText xml:space="preserve"> PAGEREF _Toc162347519 \h </w:instrText>
        </w:r>
        <w:r>
          <w:rPr>
            <w:noProof/>
            <w:webHidden/>
          </w:rPr>
        </w:r>
        <w:r>
          <w:rPr>
            <w:noProof/>
            <w:webHidden/>
          </w:rPr>
          <w:fldChar w:fldCharType="separate"/>
        </w:r>
        <w:r>
          <w:rPr>
            <w:noProof/>
            <w:webHidden/>
          </w:rPr>
          <w:t>162</w:t>
        </w:r>
        <w:r>
          <w:rPr>
            <w:noProof/>
            <w:webHidden/>
          </w:rPr>
          <w:fldChar w:fldCharType="end"/>
        </w:r>
      </w:hyperlink>
    </w:p>
    <w:p w14:paraId="759A82B8" w14:textId="2BE4E17E" w:rsidR="00923872" w:rsidRDefault="00923872" w:rsidP="00923872">
      <w:pPr>
        <w:pStyle w:val="TDC3"/>
        <w:rPr>
          <w:rFonts w:eastAsiaTheme="minorEastAsia" w:cstheme="minorBidi"/>
          <w:noProof/>
          <w:kern w:val="2"/>
          <w:sz w:val="22"/>
          <w:szCs w:val="22"/>
          <w:lang w:eastAsia="es-AR"/>
          <w14:ligatures w14:val="standardContextual"/>
        </w:rPr>
      </w:pPr>
      <w:hyperlink w:anchor="_Toc162347520" w:history="1">
        <w:r w:rsidRPr="00AF720B">
          <w:rPr>
            <w:rStyle w:val="Hipervnculo"/>
            <w:noProof/>
          </w:rPr>
          <w:t>4.5.1</w:t>
        </w:r>
        <w:r>
          <w:rPr>
            <w:rFonts w:eastAsiaTheme="minorEastAsia" w:cstheme="minorBidi"/>
            <w:noProof/>
            <w:kern w:val="2"/>
            <w:sz w:val="22"/>
            <w:szCs w:val="22"/>
            <w:lang w:eastAsia="es-AR"/>
            <w14:ligatures w14:val="standardContextual"/>
          </w:rPr>
          <w:tab/>
        </w:r>
        <w:r w:rsidRPr="00AF720B">
          <w:rPr>
            <w:rStyle w:val="Hipervnculo"/>
            <w:rFonts w:cs="Arial"/>
            <w:noProof/>
          </w:rPr>
          <w:t>Velocidad de Montaje</w:t>
        </w:r>
        <w:r>
          <w:rPr>
            <w:noProof/>
            <w:webHidden/>
          </w:rPr>
          <w:tab/>
        </w:r>
        <w:r>
          <w:rPr>
            <w:noProof/>
            <w:webHidden/>
          </w:rPr>
          <w:fldChar w:fldCharType="begin"/>
        </w:r>
        <w:r>
          <w:rPr>
            <w:noProof/>
            <w:webHidden/>
          </w:rPr>
          <w:instrText xml:space="preserve"> PAGEREF _Toc162347520 \h </w:instrText>
        </w:r>
        <w:r>
          <w:rPr>
            <w:noProof/>
            <w:webHidden/>
          </w:rPr>
        </w:r>
        <w:r>
          <w:rPr>
            <w:noProof/>
            <w:webHidden/>
          </w:rPr>
          <w:fldChar w:fldCharType="separate"/>
        </w:r>
        <w:r>
          <w:rPr>
            <w:noProof/>
            <w:webHidden/>
          </w:rPr>
          <w:t>162</w:t>
        </w:r>
        <w:r>
          <w:rPr>
            <w:noProof/>
            <w:webHidden/>
          </w:rPr>
          <w:fldChar w:fldCharType="end"/>
        </w:r>
      </w:hyperlink>
    </w:p>
    <w:p w14:paraId="4395C088" w14:textId="54DA1C6D" w:rsidR="00923872" w:rsidRDefault="00923872" w:rsidP="00923872">
      <w:pPr>
        <w:pStyle w:val="TDC3"/>
        <w:rPr>
          <w:rFonts w:eastAsiaTheme="minorEastAsia" w:cstheme="minorBidi"/>
          <w:noProof/>
          <w:kern w:val="2"/>
          <w:sz w:val="22"/>
          <w:szCs w:val="22"/>
          <w:lang w:eastAsia="es-AR"/>
          <w14:ligatures w14:val="standardContextual"/>
        </w:rPr>
      </w:pPr>
      <w:hyperlink w:anchor="_Toc162347521" w:history="1">
        <w:r w:rsidRPr="00AF720B">
          <w:rPr>
            <w:rStyle w:val="Hipervnculo"/>
            <w:noProof/>
          </w:rPr>
          <w:t>4.5.2</w:t>
        </w:r>
        <w:r>
          <w:rPr>
            <w:rFonts w:eastAsiaTheme="minorEastAsia" w:cstheme="minorBidi"/>
            <w:noProof/>
            <w:kern w:val="2"/>
            <w:sz w:val="22"/>
            <w:szCs w:val="22"/>
            <w:lang w:eastAsia="es-AR"/>
            <w14:ligatures w14:val="standardContextual"/>
          </w:rPr>
          <w:tab/>
        </w:r>
        <w:r w:rsidRPr="00AF720B">
          <w:rPr>
            <w:rStyle w:val="Hipervnculo"/>
            <w:rFonts w:cs="Arial"/>
            <w:noProof/>
          </w:rPr>
          <w:t>Velocidad RIH/POOH.</w:t>
        </w:r>
        <w:r>
          <w:rPr>
            <w:noProof/>
            <w:webHidden/>
          </w:rPr>
          <w:tab/>
        </w:r>
        <w:r>
          <w:rPr>
            <w:noProof/>
            <w:webHidden/>
          </w:rPr>
          <w:fldChar w:fldCharType="begin"/>
        </w:r>
        <w:r>
          <w:rPr>
            <w:noProof/>
            <w:webHidden/>
          </w:rPr>
          <w:instrText xml:space="preserve"> PAGEREF _Toc162347521 \h </w:instrText>
        </w:r>
        <w:r>
          <w:rPr>
            <w:noProof/>
            <w:webHidden/>
          </w:rPr>
        </w:r>
        <w:r>
          <w:rPr>
            <w:noProof/>
            <w:webHidden/>
          </w:rPr>
          <w:fldChar w:fldCharType="separate"/>
        </w:r>
        <w:r>
          <w:rPr>
            <w:noProof/>
            <w:webHidden/>
          </w:rPr>
          <w:t>163</w:t>
        </w:r>
        <w:r>
          <w:rPr>
            <w:noProof/>
            <w:webHidden/>
          </w:rPr>
          <w:fldChar w:fldCharType="end"/>
        </w:r>
      </w:hyperlink>
    </w:p>
    <w:p w14:paraId="63080CA0" w14:textId="5E2CCB41" w:rsidR="00923872" w:rsidRDefault="00923872" w:rsidP="00923872">
      <w:pPr>
        <w:pStyle w:val="TDC3"/>
        <w:rPr>
          <w:rFonts w:eastAsiaTheme="minorEastAsia" w:cstheme="minorBidi"/>
          <w:noProof/>
          <w:kern w:val="2"/>
          <w:sz w:val="22"/>
          <w:szCs w:val="22"/>
          <w:lang w:eastAsia="es-AR"/>
          <w14:ligatures w14:val="standardContextual"/>
        </w:rPr>
      </w:pPr>
      <w:hyperlink w:anchor="_Toc162347522" w:history="1">
        <w:r w:rsidRPr="00AF720B">
          <w:rPr>
            <w:rStyle w:val="Hipervnculo"/>
            <w:noProof/>
          </w:rPr>
          <w:t>4.5.3</w:t>
        </w:r>
        <w:r>
          <w:rPr>
            <w:rFonts w:eastAsiaTheme="minorEastAsia" w:cstheme="minorBidi"/>
            <w:noProof/>
            <w:kern w:val="2"/>
            <w:sz w:val="22"/>
            <w:szCs w:val="22"/>
            <w:lang w:eastAsia="es-AR"/>
            <w14:ligatures w14:val="standardContextual"/>
          </w:rPr>
          <w:tab/>
        </w:r>
        <w:r w:rsidRPr="00AF720B">
          <w:rPr>
            <w:rStyle w:val="Hipervnculo"/>
            <w:rFonts w:cs="Arial"/>
            <w:noProof/>
          </w:rPr>
          <w:t>Velocidad de perfilaje.</w:t>
        </w:r>
        <w:r>
          <w:rPr>
            <w:noProof/>
            <w:webHidden/>
          </w:rPr>
          <w:tab/>
        </w:r>
        <w:r>
          <w:rPr>
            <w:noProof/>
            <w:webHidden/>
          </w:rPr>
          <w:fldChar w:fldCharType="begin"/>
        </w:r>
        <w:r>
          <w:rPr>
            <w:noProof/>
            <w:webHidden/>
          </w:rPr>
          <w:instrText xml:space="preserve"> PAGEREF _Toc162347522 \h </w:instrText>
        </w:r>
        <w:r>
          <w:rPr>
            <w:noProof/>
            <w:webHidden/>
          </w:rPr>
        </w:r>
        <w:r>
          <w:rPr>
            <w:noProof/>
            <w:webHidden/>
          </w:rPr>
          <w:fldChar w:fldCharType="separate"/>
        </w:r>
        <w:r>
          <w:rPr>
            <w:noProof/>
            <w:webHidden/>
          </w:rPr>
          <w:t>163</w:t>
        </w:r>
        <w:r>
          <w:rPr>
            <w:noProof/>
            <w:webHidden/>
          </w:rPr>
          <w:fldChar w:fldCharType="end"/>
        </w:r>
      </w:hyperlink>
    </w:p>
    <w:p w14:paraId="46D9538E" w14:textId="4B7CFE2D" w:rsidR="00923872" w:rsidRDefault="00923872" w:rsidP="00923872">
      <w:pPr>
        <w:pStyle w:val="TDC3"/>
        <w:rPr>
          <w:rFonts w:eastAsiaTheme="minorEastAsia" w:cstheme="minorBidi"/>
          <w:noProof/>
          <w:kern w:val="2"/>
          <w:sz w:val="22"/>
          <w:szCs w:val="22"/>
          <w:lang w:eastAsia="es-AR"/>
          <w14:ligatures w14:val="standardContextual"/>
        </w:rPr>
      </w:pPr>
      <w:hyperlink w:anchor="_Toc162347523" w:history="1">
        <w:r w:rsidRPr="00AF720B">
          <w:rPr>
            <w:rStyle w:val="Hipervnculo"/>
            <w:noProof/>
          </w:rPr>
          <w:t>4.5.4</w:t>
        </w:r>
        <w:r>
          <w:rPr>
            <w:rFonts w:eastAsiaTheme="minorEastAsia" w:cstheme="minorBidi"/>
            <w:noProof/>
            <w:kern w:val="2"/>
            <w:sz w:val="22"/>
            <w:szCs w:val="22"/>
            <w:lang w:eastAsia="es-AR"/>
            <w14:ligatures w14:val="standardContextual"/>
          </w:rPr>
          <w:tab/>
        </w:r>
        <w:r w:rsidRPr="00AF720B">
          <w:rPr>
            <w:rStyle w:val="Hipervnculo"/>
            <w:rFonts w:cs="Arial"/>
            <w:noProof/>
          </w:rPr>
          <w:t>Tiempo No Productivo (NPT).</w:t>
        </w:r>
        <w:r>
          <w:rPr>
            <w:noProof/>
            <w:webHidden/>
          </w:rPr>
          <w:tab/>
        </w:r>
        <w:r>
          <w:rPr>
            <w:noProof/>
            <w:webHidden/>
          </w:rPr>
          <w:fldChar w:fldCharType="begin"/>
        </w:r>
        <w:r>
          <w:rPr>
            <w:noProof/>
            <w:webHidden/>
          </w:rPr>
          <w:instrText xml:space="preserve"> PAGEREF _Toc162347523 \h </w:instrText>
        </w:r>
        <w:r>
          <w:rPr>
            <w:noProof/>
            <w:webHidden/>
          </w:rPr>
        </w:r>
        <w:r>
          <w:rPr>
            <w:noProof/>
            <w:webHidden/>
          </w:rPr>
          <w:fldChar w:fldCharType="separate"/>
        </w:r>
        <w:r>
          <w:rPr>
            <w:noProof/>
            <w:webHidden/>
          </w:rPr>
          <w:t>164</w:t>
        </w:r>
        <w:r>
          <w:rPr>
            <w:noProof/>
            <w:webHidden/>
          </w:rPr>
          <w:fldChar w:fldCharType="end"/>
        </w:r>
      </w:hyperlink>
    </w:p>
    <w:p w14:paraId="1A674AFA" w14:textId="3400D80F" w:rsidR="00923872" w:rsidRDefault="00923872">
      <w:pPr>
        <w:pStyle w:val="TDC2"/>
        <w:rPr>
          <w:rFonts w:eastAsiaTheme="minorEastAsia" w:cstheme="minorBidi"/>
          <w:smallCaps w:val="0"/>
          <w:noProof/>
          <w:kern w:val="2"/>
          <w:sz w:val="22"/>
          <w:szCs w:val="22"/>
          <w:lang w:eastAsia="es-AR"/>
          <w14:ligatures w14:val="standardContextual"/>
        </w:rPr>
      </w:pPr>
      <w:hyperlink w:anchor="_Toc162347524" w:history="1">
        <w:r w:rsidRPr="00AF720B">
          <w:rPr>
            <w:rStyle w:val="Hipervnculo"/>
            <w:noProof/>
          </w:rPr>
          <w:t>4.6</w:t>
        </w:r>
        <w:r>
          <w:rPr>
            <w:rFonts w:eastAsiaTheme="minorEastAsia" w:cstheme="minorBidi"/>
            <w:smallCaps w:val="0"/>
            <w:noProof/>
            <w:kern w:val="2"/>
            <w:sz w:val="22"/>
            <w:szCs w:val="22"/>
            <w:lang w:eastAsia="es-AR"/>
            <w14:ligatures w14:val="standardContextual"/>
          </w:rPr>
          <w:tab/>
        </w:r>
        <w:r w:rsidRPr="00AF720B">
          <w:rPr>
            <w:rStyle w:val="Hipervnculo"/>
            <w:noProof/>
          </w:rPr>
          <w:t>Análisis de Calidad del Servicio</w:t>
        </w:r>
        <w:r>
          <w:rPr>
            <w:noProof/>
            <w:webHidden/>
          </w:rPr>
          <w:tab/>
        </w:r>
        <w:r>
          <w:rPr>
            <w:noProof/>
            <w:webHidden/>
          </w:rPr>
          <w:fldChar w:fldCharType="begin"/>
        </w:r>
        <w:r>
          <w:rPr>
            <w:noProof/>
            <w:webHidden/>
          </w:rPr>
          <w:instrText xml:space="preserve"> PAGEREF _Toc162347524 \h </w:instrText>
        </w:r>
        <w:r>
          <w:rPr>
            <w:noProof/>
            <w:webHidden/>
          </w:rPr>
        </w:r>
        <w:r>
          <w:rPr>
            <w:noProof/>
            <w:webHidden/>
          </w:rPr>
          <w:fldChar w:fldCharType="separate"/>
        </w:r>
        <w:r>
          <w:rPr>
            <w:noProof/>
            <w:webHidden/>
          </w:rPr>
          <w:t>164</w:t>
        </w:r>
        <w:r>
          <w:rPr>
            <w:noProof/>
            <w:webHidden/>
          </w:rPr>
          <w:fldChar w:fldCharType="end"/>
        </w:r>
      </w:hyperlink>
    </w:p>
    <w:p w14:paraId="07B40AE0" w14:textId="3DEAD257" w:rsidR="00923872" w:rsidRDefault="00923872">
      <w:pPr>
        <w:pStyle w:val="TDC2"/>
        <w:rPr>
          <w:rFonts w:eastAsiaTheme="minorEastAsia" w:cstheme="minorBidi"/>
          <w:smallCaps w:val="0"/>
          <w:noProof/>
          <w:kern w:val="2"/>
          <w:sz w:val="22"/>
          <w:szCs w:val="22"/>
          <w:lang w:eastAsia="es-AR"/>
          <w14:ligatures w14:val="standardContextual"/>
        </w:rPr>
      </w:pPr>
      <w:hyperlink w:anchor="_Toc162347525" w:history="1">
        <w:r w:rsidRPr="00AF720B">
          <w:rPr>
            <w:rStyle w:val="Hipervnculo"/>
            <w:noProof/>
          </w:rPr>
          <w:t>4.7</w:t>
        </w:r>
        <w:r>
          <w:rPr>
            <w:rFonts w:eastAsiaTheme="minorEastAsia" w:cstheme="minorBidi"/>
            <w:smallCaps w:val="0"/>
            <w:noProof/>
            <w:kern w:val="2"/>
            <w:sz w:val="22"/>
            <w:szCs w:val="22"/>
            <w:lang w:eastAsia="es-AR"/>
            <w14:ligatures w14:val="standardContextual"/>
          </w:rPr>
          <w:tab/>
        </w:r>
        <w:r w:rsidRPr="00AF720B">
          <w:rPr>
            <w:rStyle w:val="Hipervnculo"/>
            <w:noProof/>
          </w:rPr>
          <w:t>Personal y Competencias</w:t>
        </w:r>
        <w:r>
          <w:rPr>
            <w:noProof/>
            <w:webHidden/>
          </w:rPr>
          <w:tab/>
        </w:r>
        <w:r>
          <w:rPr>
            <w:noProof/>
            <w:webHidden/>
          </w:rPr>
          <w:fldChar w:fldCharType="begin"/>
        </w:r>
        <w:r>
          <w:rPr>
            <w:noProof/>
            <w:webHidden/>
          </w:rPr>
          <w:instrText xml:space="preserve"> PAGEREF _Toc162347525 \h </w:instrText>
        </w:r>
        <w:r>
          <w:rPr>
            <w:noProof/>
            <w:webHidden/>
          </w:rPr>
        </w:r>
        <w:r>
          <w:rPr>
            <w:noProof/>
            <w:webHidden/>
          </w:rPr>
          <w:fldChar w:fldCharType="separate"/>
        </w:r>
        <w:r>
          <w:rPr>
            <w:noProof/>
            <w:webHidden/>
          </w:rPr>
          <w:t>167</w:t>
        </w:r>
        <w:r>
          <w:rPr>
            <w:noProof/>
            <w:webHidden/>
          </w:rPr>
          <w:fldChar w:fldCharType="end"/>
        </w:r>
      </w:hyperlink>
    </w:p>
    <w:p w14:paraId="2111F3BE" w14:textId="408C7248" w:rsidR="00923872" w:rsidRDefault="00923872" w:rsidP="00923872">
      <w:pPr>
        <w:pStyle w:val="TDC3"/>
        <w:rPr>
          <w:rFonts w:eastAsiaTheme="minorEastAsia" w:cstheme="minorBidi"/>
          <w:noProof/>
          <w:kern w:val="2"/>
          <w:sz w:val="22"/>
          <w:szCs w:val="22"/>
          <w:lang w:eastAsia="es-AR"/>
          <w14:ligatures w14:val="standardContextual"/>
        </w:rPr>
      </w:pPr>
      <w:hyperlink w:anchor="_Toc162347526" w:history="1">
        <w:r w:rsidRPr="00AF720B">
          <w:rPr>
            <w:rStyle w:val="Hipervnculo"/>
            <w:noProof/>
          </w:rPr>
          <w:t>4.7.1</w:t>
        </w:r>
        <w:r>
          <w:rPr>
            <w:rFonts w:eastAsiaTheme="minorEastAsia" w:cstheme="minorBidi"/>
            <w:noProof/>
            <w:kern w:val="2"/>
            <w:sz w:val="22"/>
            <w:szCs w:val="22"/>
            <w:lang w:eastAsia="es-AR"/>
            <w14:ligatures w14:val="standardContextual"/>
          </w:rPr>
          <w:tab/>
        </w:r>
        <w:r w:rsidRPr="00AF720B">
          <w:rPr>
            <w:rStyle w:val="Hipervnculo"/>
            <w:rFonts w:cs="Arial"/>
            <w:noProof/>
          </w:rPr>
          <w:t>Referente técnico.</w:t>
        </w:r>
        <w:r>
          <w:rPr>
            <w:noProof/>
            <w:webHidden/>
          </w:rPr>
          <w:tab/>
        </w:r>
        <w:r>
          <w:rPr>
            <w:noProof/>
            <w:webHidden/>
          </w:rPr>
          <w:fldChar w:fldCharType="begin"/>
        </w:r>
        <w:r>
          <w:rPr>
            <w:noProof/>
            <w:webHidden/>
          </w:rPr>
          <w:instrText xml:space="preserve"> PAGEREF _Toc162347526 \h </w:instrText>
        </w:r>
        <w:r>
          <w:rPr>
            <w:noProof/>
            <w:webHidden/>
          </w:rPr>
        </w:r>
        <w:r>
          <w:rPr>
            <w:noProof/>
            <w:webHidden/>
          </w:rPr>
          <w:fldChar w:fldCharType="separate"/>
        </w:r>
        <w:r>
          <w:rPr>
            <w:noProof/>
            <w:webHidden/>
          </w:rPr>
          <w:t>168</w:t>
        </w:r>
        <w:r>
          <w:rPr>
            <w:noProof/>
            <w:webHidden/>
          </w:rPr>
          <w:fldChar w:fldCharType="end"/>
        </w:r>
      </w:hyperlink>
    </w:p>
    <w:p w14:paraId="48C0749F" w14:textId="636C99E6" w:rsidR="00923872" w:rsidRDefault="00923872" w:rsidP="00923872">
      <w:pPr>
        <w:pStyle w:val="TDC3"/>
        <w:rPr>
          <w:rFonts w:eastAsiaTheme="minorEastAsia" w:cstheme="minorBidi"/>
          <w:noProof/>
          <w:kern w:val="2"/>
          <w:sz w:val="22"/>
          <w:szCs w:val="22"/>
          <w:lang w:eastAsia="es-AR"/>
          <w14:ligatures w14:val="standardContextual"/>
        </w:rPr>
      </w:pPr>
      <w:hyperlink w:anchor="_Toc162347527" w:history="1">
        <w:r w:rsidRPr="00AF720B">
          <w:rPr>
            <w:rStyle w:val="Hipervnculo"/>
            <w:noProof/>
          </w:rPr>
          <w:t>4.7.2</w:t>
        </w:r>
        <w:r>
          <w:rPr>
            <w:rFonts w:eastAsiaTheme="minorEastAsia" w:cstheme="minorBidi"/>
            <w:noProof/>
            <w:kern w:val="2"/>
            <w:sz w:val="22"/>
            <w:szCs w:val="22"/>
            <w:lang w:eastAsia="es-AR"/>
            <w14:ligatures w14:val="standardContextual"/>
          </w:rPr>
          <w:tab/>
        </w:r>
        <w:r w:rsidRPr="00AF720B">
          <w:rPr>
            <w:rStyle w:val="Hipervnculo"/>
            <w:rFonts w:cs="Arial"/>
            <w:noProof/>
          </w:rPr>
          <w:t>Supervisor de Servicio Ingeniero.</w:t>
        </w:r>
        <w:r>
          <w:rPr>
            <w:noProof/>
            <w:webHidden/>
          </w:rPr>
          <w:tab/>
        </w:r>
        <w:r>
          <w:rPr>
            <w:noProof/>
            <w:webHidden/>
          </w:rPr>
          <w:fldChar w:fldCharType="begin"/>
        </w:r>
        <w:r>
          <w:rPr>
            <w:noProof/>
            <w:webHidden/>
          </w:rPr>
          <w:instrText xml:space="preserve"> PAGEREF _Toc162347527 \h </w:instrText>
        </w:r>
        <w:r>
          <w:rPr>
            <w:noProof/>
            <w:webHidden/>
          </w:rPr>
        </w:r>
        <w:r>
          <w:rPr>
            <w:noProof/>
            <w:webHidden/>
          </w:rPr>
          <w:fldChar w:fldCharType="separate"/>
        </w:r>
        <w:r>
          <w:rPr>
            <w:noProof/>
            <w:webHidden/>
          </w:rPr>
          <w:t>169</w:t>
        </w:r>
        <w:r>
          <w:rPr>
            <w:noProof/>
            <w:webHidden/>
          </w:rPr>
          <w:fldChar w:fldCharType="end"/>
        </w:r>
      </w:hyperlink>
    </w:p>
    <w:p w14:paraId="1A46E53C" w14:textId="37C3AE32" w:rsidR="00923872" w:rsidRDefault="00923872" w:rsidP="00923872">
      <w:pPr>
        <w:pStyle w:val="TDC3"/>
        <w:rPr>
          <w:rFonts w:eastAsiaTheme="minorEastAsia" w:cstheme="minorBidi"/>
          <w:noProof/>
          <w:kern w:val="2"/>
          <w:sz w:val="22"/>
          <w:szCs w:val="22"/>
          <w:lang w:eastAsia="es-AR"/>
          <w14:ligatures w14:val="standardContextual"/>
        </w:rPr>
      </w:pPr>
      <w:hyperlink w:anchor="_Toc162347528" w:history="1">
        <w:r w:rsidRPr="00AF720B">
          <w:rPr>
            <w:rStyle w:val="Hipervnculo"/>
            <w:noProof/>
          </w:rPr>
          <w:t>4.7.3</w:t>
        </w:r>
        <w:r>
          <w:rPr>
            <w:rFonts w:eastAsiaTheme="minorEastAsia" w:cstheme="minorBidi"/>
            <w:noProof/>
            <w:kern w:val="2"/>
            <w:sz w:val="22"/>
            <w:szCs w:val="22"/>
            <w:lang w:eastAsia="es-AR"/>
            <w14:ligatures w14:val="standardContextual"/>
          </w:rPr>
          <w:tab/>
        </w:r>
        <w:r w:rsidRPr="00AF720B">
          <w:rPr>
            <w:rStyle w:val="Hipervnculo"/>
            <w:rFonts w:cs="Arial"/>
            <w:noProof/>
          </w:rPr>
          <w:t>Supervisor de Servicio Especialista.</w:t>
        </w:r>
        <w:r>
          <w:rPr>
            <w:noProof/>
            <w:webHidden/>
          </w:rPr>
          <w:tab/>
        </w:r>
        <w:r>
          <w:rPr>
            <w:noProof/>
            <w:webHidden/>
          </w:rPr>
          <w:fldChar w:fldCharType="begin"/>
        </w:r>
        <w:r>
          <w:rPr>
            <w:noProof/>
            <w:webHidden/>
          </w:rPr>
          <w:instrText xml:space="preserve"> PAGEREF _Toc162347528 \h </w:instrText>
        </w:r>
        <w:r>
          <w:rPr>
            <w:noProof/>
            <w:webHidden/>
          </w:rPr>
        </w:r>
        <w:r>
          <w:rPr>
            <w:noProof/>
            <w:webHidden/>
          </w:rPr>
          <w:fldChar w:fldCharType="separate"/>
        </w:r>
        <w:r>
          <w:rPr>
            <w:noProof/>
            <w:webHidden/>
          </w:rPr>
          <w:t>169</w:t>
        </w:r>
        <w:r>
          <w:rPr>
            <w:noProof/>
            <w:webHidden/>
          </w:rPr>
          <w:fldChar w:fldCharType="end"/>
        </w:r>
      </w:hyperlink>
    </w:p>
    <w:p w14:paraId="2CD4F0BC" w14:textId="6D3B3AB0" w:rsidR="00923872" w:rsidRDefault="00923872" w:rsidP="00923872">
      <w:pPr>
        <w:pStyle w:val="TDC3"/>
        <w:rPr>
          <w:rFonts w:eastAsiaTheme="minorEastAsia" w:cstheme="minorBidi"/>
          <w:noProof/>
          <w:kern w:val="2"/>
          <w:sz w:val="22"/>
          <w:szCs w:val="22"/>
          <w:lang w:eastAsia="es-AR"/>
          <w14:ligatures w14:val="standardContextual"/>
        </w:rPr>
      </w:pPr>
      <w:hyperlink w:anchor="_Toc162347529" w:history="1">
        <w:r w:rsidRPr="00AF720B">
          <w:rPr>
            <w:rStyle w:val="Hipervnculo"/>
            <w:noProof/>
          </w:rPr>
          <w:t>4.7.4</w:t>
        </w:r>
        <w:r>
          <w:rPr>
            <w:rFonts w:eastAsiaTheme="minorEastAsia" w:cstheme="minorBidi"/>
            <w:noProof/>
            <w:kern w:val="2"/>
            <w:sz w:val="22"/>
            <w:szCs w:val="22"/>
            <w:lang w:eastAsia="es-AR"/>
            <w14:ligatures w14:val="standardContextual"/>
          </w:rPr>
          <w:tab/>
        </w:r>
        <w:r w:rsidRPr="00AF720B">
          <w:rPr>
            <w:rStyle w:val="Hipervnculo"/>
            <w:rFonts w:cs="Arial"/>
            <w:noProof/>
          </w:rPr>
          <w:t>Supervisor de Servicio Guinchero.</w:t>
        </w:r>
        <w:r>
          <w:rPr>
            <w:noProof/>
            <w:webHidden/>
          </w:rPr>
          <w:tab/>
        </w:r>
        <w:r>
          <w:rPr>
            <w:noProof/>
            <w:webHidden/>
          </w:rPr>
          <w:fldChar w:fldCharType="begin"/>
        </w:r>
        <w:r>
          <w:rPr>
            <w:noProof/>
            <w:webHidden/>
          </w:rPr>
          <w:instrText xml:space="preserve"> PAGEREF _Toc162347529 \h </w:instrText>
        </w:r>
        <w:r>
          <w:rPr>
            <w:noProof/>
            <w:webHidden/>
          </w:rPr>
        </w:r>
        <w:r>
          <w:rPr>
            <w:noProof/>
            <w:webHidden/>
          </w:rPr>
          <w:fldChar w:fldCharType="separate"/>
        </w:r>
        <w:r>
          <w:rPr>
            <w:noProof/>
            <w:webHidden/>
          </w:rPr>
          <w:t>170</w:t>
        </w:r>
        <w:r>
          <w:rPr>
            <w:noProof/>
            <w:webHidden/>
          </w:rPr>
          <w:fldChar w:fldCharType="end"/>
        </w:r>
      </w:hyperlink>
    </w:p>
    <w:p w14:paraId="00243025" w14:textId="5E329BFC" w:rsidR="00923872" w:rsidRDefault="00923872">
      <w:pPr>
        <w:pStyle w:val="TDC1"/>
        <w:rPr>
          <w:rFonts w:eastAsiaTheme="minorEastAsia" w:cstheme="minorBidi"/>
          <w:b w:val="0"/>
          <w:bCs w:val="0"/>
          <w:caps w:val="0"/>
          <w:noProof/>
          <w:kern w:val="2"/>
          <w:sz w:val="22"/>
          <w:szCs w:val="22"/>
          <w:lang w:eastAsia="es-AR"/>
          <w14:ligatures w14:val="standardContextual"/>
        </w:rPr>
      </w:pPr>
      <w:hyperlink w:anchor="_Toc162347530" w:history="1">
        <w:r w:rsidRPr="00AF720B">
          <w:rPr>
            <w:rStyle w:val="Hipervnculo"/>
            <w:rFonts w:cs="Arial"/>
            <w:noProof/>
          </w:rPr>
          <w:t>5</w:t>
        </w:r>
        <w:r>
          <w:rPr>
            <w:rFonts w:eastAsiaTheme="minorEastAsia" w:cstheme="minorBidi"/>
            <w:b w:val="0"/>
            <w:bCs w:val="0"/>
            <w:caps w:val="0"/>
            <w:noProof/>
            <w:kern w:val="2"/>
            <w:sz w:val="22"/>
            <w:szCs w:val="22"/>
            <w:lang w:eastAsia="es-AR"/>
            <w14:ligatures w14:val="standardContextual"/>
          </w:rPr>
          <w:tab/>
        </w:r>
        <w:r w:rsidRPr="00AF720B">
          <w:rPr>
            <w:rStyle w:val="Hipervnculo"/>
            <w:rFonts w:cs="Arial"/>
            <w:noProof/>
          </w:rPr>
          <w:t>HERRAMIENTAS DE PESCA</w:t>
        </w:r>
        <w:r>
          <w:rPr>
            <w:noProof/>
            <w:webHidden/>
          </w:rPr>
          <w:tab/>
        </w:r>
        <w:r>
          <w:rPr>
            <w:noProof/>
            <w:webHidden/>
          </w:rPr>
          <w:fldChar w:fldCharType="begin"/>
        </w:r>
        <w:r>
          <w:rPr>
            <w:noProof/>
            <w:webHidden/>
          </w:rPr>
          <w:instrText xml:space="preserve"> PAGEREF _Toc162347530 \h </w:instrText>
        </w:r>
        <w:r>
          <w:rPr>
            <w:noProof/>
            <w:webHidden/>
          </w:rPr>
        </w:r>
        <w:r>
          <w:rPr>
            <w:noProof/>
            <w:webHidden/>
          </w:rPr>
          <w:fldChar w:fldCharType="separate"/>
        </w:r>
        <w:r>
          <w:rPr>
            <w:noProof/>
            <w:webHidden/>
          </w:rPr>
          <w:t>171</w:t>
        </w:r>
        <w:r>
          <w:rPr>
            <w:noProof/>
            <w:webHidden/>
          </w:rPr>
          <w:fldChar w:fldCharType="end"/>
        </w:r>
      </w:hyperlink>
    </w:p>
    <w:p w14:paraId="0757B8BD" w14:textId="7F15C226" w:rsidR="00923872" w:rsidRDefault="00923872">
      <w:pPr>
        <w:pStyle w:val="TDC2"/>
        <w:rPr>
          <w:rFonts w:eastAsiaTheme="minorEastAsia" w:cstheme="minorBidi"/>
          <w:smallCaps w:val="0"/>
          <w:noProof/>
          <w:kern w:val="2"/>
          <w:sz w:val="22"/>
          <w:szCs w:val="22"/>
          <w:lang w:eastAsia="es-AR"/>
          <w14:ligatures w14:val="standardContextual"/>
        </w:rPr>
      </w:pPr>
      <w:hyperlink w:anchor="_Toc162347531" w:history="1">
        <w:r w:rsidRPr="00AF720B">
          <w:rPr>
            <w:rStyle w:val="Hipervnculo"/>
            <w:noProof/>
          </w:rPr>
          <w:t>5.1</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Alcance</w:t>
        </w:r>
        <w:r>
          <w:rPr>
            <w:noProof/>
            <w:webHidden/>
          </w:rPr>
          <w:tab/>
        </w:r>
        <w:r>
          <w:rPr>
            <w:noProof/>
            <w:webHidden/>
          </w:rPr>
          <w:fldChar w:fldCharType="begin"/>
        </w:r>
        <w:r>
          <w:rPr>
            <w:noProof/>
            <w:webHidden/>
          </w:rPr>
          <w:instrText xml:space="preserve"> PAGEREF _Toc162347531 \h </w:instrText>
        </w:r>
        <w:r>
          <w:rPr>
            <w:noProof/>
            <w:webHidden/>
          </w:rPr>
        </w:r>
        <w:r>
          <w:rPr>
            <w:noProof/>
            <w:webHidden/>
          </w:rPr>
          <w:fldChar w:fldCharType="separate"/>
        </w:r>
        <w:r>
          <w:rPr>
            <w:noProof/>
            <w:webHidden/>
          </w:rPr>
          <w:t>171</w:t>
        </w:r>
        <w:r>
          <w:rPr>
            <w:noProof/>
            <w:webHidden/>
          </w:rPr>
          <w:fldChar w:fldCharType="end"/>
        </w:r>
      </w:hyperlink>
    </w:p>
    <w:p w14:paraId="4B56CE1A" w14:textId="569E37D0" w:rsidR="00923872" w:rsidRDefault="00923872">
      <w:pPr>
        <w:pStyle w:val="TDC2"/>
        <w:rPr>
          <w:rFonts w:eastAsiaTheme="minorEastAsia" w:cstheme="minorBidi"/>
          <w:smallCaps w:val="0"/>
          <w:noProof/>
          <w:kern w:val="2"/>
          <w:sz w:val="22"/>
          <w:szCs w:val="22"/>
          <w:lang w:eastAsia="es-AR"/>
          <w14:ligatures w14:val="standardContextual"/>
        </w:rPr>
      </w:pPr>
      <w:hyperlink w:anchor="_Toc162347532" w:history="1">
        <w:r w:rsidRPr="00AF720B">
          <w:rPr>
            <w:rStyle w:val="Hipervnculo"/>
            <w:noProof/>
          </w:rPr>
          <w:t>5.2</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Inspecciones Requeridas</w:t>
        </w:r>
        <w:r>
          <w:rPr>
            <w:noProof/>
            <w:webHidden/>
          </w:rPr>
          <w:tab/>
        </w:r>
        <w:r>
          <w:rPr>
            <w:noProof/>
            <w:webHidden/>
          </w:rPr>
          <w:fldChar w:fldCharType="begin"/>
        </w:r>
        <w:r>
          <w:rPr>
            <w:noProof/>
            <w:webHidden/>
          </w:rPr>
          <w:instrText xml:space="preserve"> PAGEREF _Toc162347532 \h </w:instrText>
        </w:r>
        <w:r>
          <w:rPr>
            <w:noProof/>
            <w:webHidden/>
          </w:rPr>
        </w:r>
        <w:r>
          <w:rPr>
            <w:noProof/>
            <w:webHidden/>
          </w:rPr>
          <w:fldChar w:fldCharType="separate"/>
        </w:r>
        <w:r>
          <w:rPr>
            <w:noProof/>
            <w:webHidden/>
          </w:rPr>
          <w:t>172</w:t>
        </w:r>
        <w:r>
          <w:rPr>
            <w:noProof/>
            <w:webHidden/>
          </w:rPr>
          <w:fldChar w:fldCharType="end"/>
        </w:r>
      </w:hyperlink>
    </w:p>
    <w:p w14:paraId="5C2DA070" w14:textId="6A6DEE7D" w:rsidR="00923872" w:rsidRDefault="00923872">
      <w:pPr>
        <w:pStyle w:val="TDC2"/>
        <w:rPr>
          <w:rFonts w:eastAsiaTheme="minorEastAsia" w:cstheme="minorBidi"/>
          <w:smallCaps w:val="0"/>
          <w:noProof/>
          <w:kern w:val="2"/>
          <w:sz w:val="22"/>
          <w:szCs w:val="22"/>
          <w:lang w:eastAsia="es-AR"/>
          <w14:ligatures w14:val="standardContextual"/>
        </w:rPr>
      </w:pPr>
      <w:hyperlink w:anchor="_Toc162347533" w:history="1">
        <w:r w:rsidRPr="00AF720B">
          <w:rPr>
            <w:rStyle w:val="Hipervnculo"/>
            <w:noProof/>
          </w:rPr>
          <w:t>5.3</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Registros de Información</w:t>
        </w:r>
        <w:r>
          <w:rPr>
            <w:noProof/>
            <w:webHidden/>
          </w:rPr>
          <w:tab/>
        </w:r>
        <w:r>
          <w:rPr>
            <w:noProof/>
            <w:webHidden/>
          </w:rPr>
          <w:fldChar w:fldCharType="begin"/>
        </w:r>
        <w:r>
          <w:rPr>
            <w:noProof/>
            <w:webHidden/>
          </w:rPr>
          <w:instrText xml:space="preserve"> PAGEREF _Toc162347533 \h </w:instrText>
        </w:r>
        <w:r>
          <w:rPr>
            <w:noProof/>
            <w:webHidden/>
          </w:rPr>
        </w:r>
        <w:r>
          <w:rPr>
            <w:noProof/>
            <w:webHidden/>
          </w:rPr>
          <w:fldChar w:fldCharType="separate"/>
        </w:r>
        <w:r>
          <w:rPr>
            <w:noProof/>
            <w:webHidden/>
          </w:rPr>
          <w:t>173</w:t>
        </w:r>
        <w:r>
          <w:rPr>
            <w:noProof/>
            <w:webHidden/>
          </w:rPr>
          <w:fldChar w:fldCharType="end"/>
        </w:r>
      </w:hyperlink>
    </w:p>
    <w:p w14:paraId="5D70D3E9" w14:textId="2F1111C3" w:rsidR="00923872" w:rsidRDefault="00923872" w:rsidP="00923872">
      <w:pPr>
        <w:pStyle w:val="TDC3"/>
        <w:rPr>
          <w:rFonts w:eastAsiaTheme="minorEastAsia" w:cstheme="minorBidi"/>
          <w:noProof/>
          <w:kern w:val="2"/>
          <w:sz w:val="22"/>
          <w:szCs w:val="22"/>
          <w:lang w:eastAsia="es-AR"/>
          <w14:ligatures w14:val="standardContextual"/>
        </w:rPr>
      </w:pPr>
      <w:hyperlink w:anchor="_Toc162347534" w:history="1">
        <w:r w:rsidRPr="00AF720B">
          <w:rPr>
            <w:rStyle w:val="Hipervnculo"/>
            <w:noProof/>
          </w:rPr>
          <w:t>5.3.1</w:t>
        </w:r>
        <w:r>
          <w:rPr>
            <w:rFonts w:eastAsiaTheme="minorEastAsia" w:cstheme="minorBidi"/>
            <w:noProof/>
            <w:kern w:val="2"/>
            <w:sz w:val="22"/>
            <w:szCs w:val="22"/>
            <w:lang w:eastAsia="es-AR"/>
            <w14:ligatures w14:val="standardContextual"/>
          </w:rPr>
          <w:tab/>
        </w:r>
        <w:r w:rsidRPr="00AF720B">
          <w:rPr>
            <w:rStyle w:val="Hipervnculo"/>
            <w:rFonts w:cs="Arial"/>
            <w:noProof/>
          </w:rPr>
          <w:t>Etapa de Planificación</w:t>
        </w:r>
        <w:r>
          <w:rPr>
            <w:noProof/>
            <w:webHidden/>
          </w:rPr>
          <w:tab/>
        </w:r>
        <w:r>
          <w:rPr>
            <w:noProof/>
            <w:webHidden/>
          </w:rPr>
          <w:fldChar w:fldCharType="begin"/>
        </w:r>
        <w:r>
          <w:rPr>
            <w:noProof/>
            <w:webHidden/>
          </w:rPr>
          <w:instrText xml:space="preserve"> PAGEREF _Toc162347534 \h </w:instrText>
        </w:r>
        <w:r>
          <w:rPr>
            <w:noProof/>
            <w:webHidden/>
          </w:rPr>
        </w:r>
        <w:r>
          <w:rPr>
            <w:noProof/>
            <w:webHidden/>
          </w:rPr>
          <w:fldChar w:fldCharType="separate"/>
        </w:r>
        <w:r>
          <w:rPr>
            <w:noProof/>
            <w:webHidden/>
          </w:rPr>
          <w:t>173</w:t>
        </w:r>
        <w:r>
          <w:rPr>
            <w:noProof/>
            <w:webHidden/>
          </w:rPr>
          <w:fldChar w:fldCharType="end"/>
        </w:r>
      </w:hyperlink>
    </w:p>
    <w:p w14:paraId="4C7E68B6" w14:textId="5D542573" w:rsidR="00923872" w:rsidRDefault="00923872" w:rsidP="00923872">
      <w:pPr>
        <w:pStyle w:val="TDC3"/>
        <w:rPr>
          <w:rFonts w:eastAsiaTheme="minorEastAsia" w:cstheme="minorBidi"/>
          <w:noProof/>
          <w:kern w:val="2"/>
          <w:sz w:val="22"/>
          <w:szCs w:val="22"/>
          <w:lang w:eastAsia="es-AR"/>
          <w14:ligatures w14:val="standardContextual"/>
        </w:rPr>
      </w:pPr>
      <w:hyperlink w:anchor="_Toc162347535" w:history="1">
        <w:r w:rsidRPr="00AF720B">
          <w:rPr>
            <w:rStyle w:val="Hipervnculo"/>
            <w:noProof/>
          </w:rPr>
          <w:t>5.3.2</w:t>
        </w:r>
        <w:r>
          <w:rPr>
            <w:rFonts w:eastAsiaTheme="minorEastAsia" w:cstheme="minorBidi"/>
            <w:noProof/>
            <w:kern w:val="2"/>
            <w:sz w:val="22"/>
            <w:szCs w:val="22"/>
            <w:lang w:eastAsia="es-AR"/>
            <w14:ligatures w14:val="standardContextual"/>
          </w:rPr>
          <w:tab/>
        </w:r>
        <w:r w:rsidRPr="00AF720B">
          <w:rPr>
            <w:rStyle w:val="Hipervnculo"/>
            <w:rFonts w:cs="Arial"/>
            <w:noProof/>
          </w:rPr>
          <w:t>Etapa de Ejecución</w:t>
        </w:r>
        <w:r>
          <w:rPr>
            <w:noProof/>
            <w:webHidden/>
          </w:rPr>
          <w:tab/>
        </w:r>
        <w:r>
          <w:rPr>
            <w:noProof/>
            <w:webHidden/>
          </w:rPr>
          <w:fldChar w:fldCharType="begin"/>
        </w:r>
        <w:r>
          <w:rPr>
            <w:noProof/>
            <w:webHidden/>
          </w:rPr>
          <w:instrText xml:space="preserve"> PAGEREF _Toc162347535 \h </w:instrText>
        </w:r>
        <w:r>
          <w:rPr>
            <w:noProof/>
            <w:webHidden/>
          </w:rPr>
        </w:r>
        <w:r>
          <w:rPr>
            <w:noProof/>
            <w:webHidden/>
          </w:rPr>
          <w:fldChar w:fldCharType="separate"/>
        </w:r>
        <w:r>
          <w:rPr>
            <w:noProof/>
            <w:webHidden/>
          </w:rPr>
          <w:t>173</w:t>
        </w:r>
        <w:r>
          <w:rPr>
            <w:noProof/>
            <w:webHidden/>
          </w:rPr>
          <w:fldChar w:fldCharType="end"/>
        </w:r>
      </w:hyperlink>
    </w:p>
    <w:p w14:paraId="2883EA81" w14:textId="1F2938A2" w:rsidR="00923872" w:rsidRDefault="00923872" w:rsidP="00923872">
      <w:pPr>
        <w:pStyle w:val="TDC3"/>
        <w:rPr>
          <w:rFonts w:eastAsiaTheme="minorEastAsia" w:cstheme="minorBidi"/>
          <w:noProof/>
          <w:kern w:val="2"/>
          <w:sz w:val="22"/>
          <w:szCs w:val="22"/>
          <w:lang w:eastAsia="es-AR"/>
          <w14:ligatures w14:val="standardContextual"/>
        </w:rPr>
      </w:pPr>
      <w:hyperlink w:anchor="_Toc162347536" w:history="1">
        <w:r w:rsidRPr="00AF720B">
          <w:rPr>
            <w:rStyle w:val="Hipervnculo"/>
            <w:noProof/>
          </w:rPr>
          <w:t>5.3.3</w:t>
        </w:r>
        <w:r>
          <w:rPr>
            <w:rFonts w:eastAsiaTheme="minorEastAsia" w:cstheme="minorBidi"/>
            <w:noProof/>
            <w:kern w:val="2"/>
            <w:sz w:val="22"/>
            <w:szCs w:val="22"/>
            <w:lang w:eastAsia="es-AR"/>
            <w14:ligatures w14:val="standardContextual"/>
          </w:rPr>
          <w:tab/>
        </w:r>
        <w:r w:rsidRPr="00AF720B">
          <w:rPr>
            <w:rStyle w:val="Hipervnculo"/>
            <w:rFonts w:cs="Arial"/>
            <w:noProof/>
          </w:rPr>
          <w:t>Etapa de Cierre</w:t>
        </w:r>
        <w:r>
          <w:rPr>
            <w:noProof/>
            <w:webHidden/>
          </w:rPr>
          <w:tab/>
        </w:r>
        <w:r>
          <w:rPr>
            <w:noProof/>
            <w:webHidden/>
          </w:rPr>
          <w:fldChar w:fldCharType="begin"/>
        </w:r>
        <w:r>
          <w:rPr>
            <w:noProof/>
            <w:webHidden/>
          </w:rPr>
          <w:instrText xml:space="preserve"> PAGEREF _Toc162347536 \h </w:instrText>
        </w:r>
        <w:r>
          <w:rPr>
            <w:noProof/>
            <w:webHidden/>
          </w:rPr>
        </w:r>
        <w:r>
          <w:rPr>
            <w:noProof/>
            <w:webHidden/>
          </w:rPr>
          <w:fldChar w:fldCharType="separate"/>
        </w:r>
        <w:r>
          <w:rPr>
            <w:noProof/>
            <w:webHidden/>
          </w:rPr>
          <w:t>174</w:t>
        </w:r>
        <w:r>
          <w:rPr>
            <w:noProof/>
            <w:webHidden/>
          </w:rPr>
          <w:fldChar w:fldCharType="end"/>
        </w:r>
      </w:hyperlink>
    </w:p>
    <w:p w14:paraId="67C82F47" w14:textId="1B76371E" w:rsidR="00923872" w:rsidRDefault="00923872">
      <w:pPr>
        <w:pStyle w:val="TDC2"/>
        <w:rPr>
          <w:rFonts w:eastAsiaTheme="minorEastAsia" w:cstheme="minorBidi"/>
          <w:smallCaps w:val="0"/>
          <w:noProof/>
          <w:kern w:val="2"/>
          <w:sz w:val="22"/>
          <w:szCs w:val="22"/>
          <w:lang w:eastAsia="es-AR"/>
          <w14:ligatures w14:val="standardContextual"/>
        </w:rPr>
      </w:pPr>
      <w:hyperlink w:anchor="_Toc162347537" w:history="1">
        <w:r w:rsidRPr="00AF720B">
          <w:rPr>
            <w:rStyle w:val="Hipervnculo"/>
            <w:noProof/>
          </w:rPr>
          <w:t>5.4</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Especificaciones Técnicas de Equipos y Servicios</w:t>
        </w:r>
        <w:r>
          <w:rPr>
            <w:noProof/>
            <w:webHidden/>
          </w:rPr>
          <w:tab/>
        </w:r>
        <w:r>
          <w:rPr>
            <w:noProof/>
            <w:webHidden/>
          </w:rPr>
          <w:fldChar w:fldCharType="begin"/>
        </w:r>
        <w:r>
          <w:rPr>
            <w:noProof/>
            <w:webHidden/>
          </w:rPr>
          <w:instrText xml:space="preserve"> PAGEREF _Toc162347537 \h </w:instrText>
        </w:r>
        <w:r>
          <w:rPr>
            <w:noProof/>
            <w:webHidden/>
          </w:rPr>
        </w:r>
        <w:r>
          <w:rPr>
            <w:noProof/>
            <w:webHidden/>
          </w:rPr>
          <w:fldChar w:fldCharType="separate"/>
        </w:r>
        <w:r>
          <w:rPr>
            <w:noProof/>
            <w:webHidden/>
          </w:rPr>
          <w:t>175</w:t>
        </w:r>
        <w:r>
          <w:rPr>
            <w:noProof/>
            <w:webHidden/>
          </w:rPr>
          <w:fldChar w:fldCharType="end"/>
        </w:r>
      </w:hyperlink>
    </w:p>
    <w:p w14:paraId="05CA9D86" w14:textId="10C2339E" w:rsidR="00923872" w:rsidRDefault="00923872" w:rsidP="00923872">
      <w:pPr>
        <w:pStyle w:val="TDC3"/>
        <w:rPr>
          <w:rFonts w:eastAsiaTheme="minorEastAsia" w:cstheme="minorBidi"/>
          <w:noProof/>
          <w:kern w:val="2"/>
          <w:sz w:val="22"/>
          <w:szCs w:val="22"/>
          <w:lang w:eastAsia="es-AR"/>
          <w14:ligatures w14:val="standardContextual"/>
        </w:rPr>
      </w:pPr>
      <w:hyperlink w:anchor="_Toc162347538" w:history="1">
        <w:r w:rsidRPr="00AF720B">
          <w:rPr>
            <w:rStyle w:val="Hipervnculo"/>
            <w:noProof/>
          </w:rPr>
          <w:t>5.4.1</w:t>
        </w:r>
        <w:r>
          <w:rPr>
            <w:rFonts w:eastAsiaTheme="minorEastAsia" w:cstheme="minorBidi"/>
            <w:noProof/>
            <w:kern w:val="2"/>
            <w:sz w:val="22"/>
            <w:szCs w:val="22"/>
            <w:lang w:eastAsia="es-AR"/>
            <w14:ligatures w14:val="standardContextual"/>
          </w:rPr>
          <w:tab/>
        </w:r>
        <w:r w:rsidRPr="00AF720B">
          <w:rPr>
            <w:rStyle w:val="Hipervnculo"/>
            <w:rFonts w:cs="Arial"/>
            <w:noProof/>
          </w:rPr>
          <w:t>Condiciones generales del Equipamiento</w:t>
        </w:r>
        <w:r>
          <w:rPr>
            <w:noProof/>
            <w:webHidden/>
          </w:rPr>
          <w:tab/>
        </w:r>
        <w:r>
          <w:rPr>
            <w:noProof/>
            <w:webHidden/>
          </w:rPr>
          <w:fldChar w:fldCharType="begin"/>
        </w:r>
        <w:r>
          <w:rPr>
            <w:noProof/>
            <w:webHidden/>
          </w:rPr>
          <w:instrText xml:space="preserve"> PAGEREF _Toc162347538 \h </w:instrText>
        </w:r>
        <w:r>
          <w:rPr>
            <w:noProof/>
            <w:webHidden/>
          </w:rPr>
        </w:r>
        <w:r>
          <w:rPr>
            <w:noProof/>
            <w:webHidden/>
          </w:rPr>
          <w:fldChar w:fldCharType="separate"/>
        </w:r>
        <w:r>
          <w:rPr>
            <w:noProof/>
            <w:webHidden/>
          </w:rPr>
          <w:t>175</w:t>
        </w:r>
        <w:r>
          <w:rPr>
            <w:noProof/>
            <w:webHidden/>
          </w:rPr>
          <w:fldChar w:fldCharType="end"/>
        </w:r>
      </w:hyperlink>
    </w:p>
    <w:p w14:paraId="4909D247" w14:textId="69E0D680" w:rsidR="00923872" w:rsidRDefault="00923872" w:rsidP="00923872">
      <w:pPr>
        <w:pStyle w:val="TDC3"/>
        <w:rPr>
          <w:rFonts w:eastAsiaTheme="minorEastAsia" w:cstheme="minorBidi"/>
          <w:noProof/>
          <w:kern w:val="2"/>
          <w:sz w:val="22"/>
          <w:szCs w:val="22"/>
          <w:lang w:eastAsia="es-AR"/>
          <w14:ligatures w14:val="standardContextual"/>
        </w:rPr>
      </w:pPr>
      <w:hyperlink w:anchor="_Toc162347539" w:history="1">
        <w:r w:rsidRPr="00AF720B">
          <w:rPr>
            <w:rStyle w:val="Hipervnculo"/>
            <w:noProof/>
          </w:rPr>
          <w:t>5.4.2</w:t>
        </w:r>
        <w:r>
          <w:rPr>
            <w:rFonts w:eastAsiaTheme="minorEastAsia" w:cstheme="minorBidi"/>
            <w:noProof/>
            <w:kern w:val="2"/>
            <w:sz w:val="22"/>
            <w:szCs w:val="22"/>
            <w:lang w:eastAsia="es-AR"/>
            <w14:ligatures w14:val="standardContextual"/>
          </w:rPr>
          <w:tab/>
        </w:r>
        <w:r w:rsidRPr="00AF720B">
          <w:rPr>
            <w:rStyle w:val="Hipervnculo"/>
            <w:rFonts w:cs="Arial"/>
            <w:noProof/>
          </w:rPr>
          <w:t>Estándares requeridos para las herramientas Pesca</w:t>
        </w:r>
        <w:r>
          <w:rPr>
            <w:noProof/>
            <w:webHidden/>
          </w:rPr>
          <w:tab/>
        </w:r>
        <w:r>
          <w:rPr>
            <w:noProof/>
            <w:webHidden/>
          </w:rPr>
          <w:fldChar w:fldCharType="begin"/>
        </w:r>
        <w:r>
          <w:rPr>
            <w:noProof/>
            <w:webHidden/>
          </w:rPr>
          <w:instrText xml:space="preserve"> PAGEREF _Toc162347539 \h </w:instrText>
        </w:r>
        <w:r>
          <w:rPr>
            <w:noProof/>
            <w:webHidden/>
          </w:rPr>
        </w:r>
        <w:r>
          <w:rPr>
            <w:noProof/>
            <w:webHidden/>
          </w:rPr>
          <w:fldChar w:fldCharType="separate"/>
        </w:r>
        <w:r>
          <w:rPr>
            <w:noProof/>
            <w:webHidden/>
          </w:rPr>
          <w:t>175</w:t>
        </w:r>
        <w:r>
          <w:rPr>
            <w:noProof/>
            <w:webHidden/>
          </w:rPr>
          <w:fldChar w:fldCharType="end"/>
        </w:r>
      </w:hyperlink>
    </w:p>
    <w:p w14:paraId="18D4DB44" w14:textId="5A4814C7" w:rsidR="00923872" w:rsidRDefault="00923872" w:rsidP="00923872">
      <w:pPr>
        <w:pStyle w:val="TDC3"/>
        <w:rPr>
          <w:rFonts w:eastAsiaTheme="minorEastAsia" w:cstheme="minorBidi"/>
          <w:noProof/>
          <w:kern w:val="2"/>
          <w:sz w:val="22"/>
          <w:szCs w:val="22"/>
          <w:lang w:eastAsia="es-AR"/>
          <w14:ligatures w14:val="standardContextual"/>
        </w:rPr>
      </w:pPr>
      <w:hyperlink w:anchor="_Toc162347540" w:history="1">
        <w:r w:rsidRPr="00AF720B">
          <w:rPr>
            <w:rStyle w:val="Hipervnculo"/>
            <w:noProof/>
          </w:rPr>
          <w:t>5.4.3</w:t>
        </w:r>
        <w:r>
          <w:rPr>
            <w:rFonts w:eastAsiaTheme="minorEastAsia" w:cstheme="minorBidi"/>
            <w:noProof/>
            <w:kern w:val="2"/>
            <w:sz w:val="22"/>
            <w:szCs w:val="22"/>
            <w:lang w:eastAsia="es-AR"/>
            <w14:ligatures w14:val="standardContextual"/>
          </w:rPr>
          <w:tab/>
        </w:r>
        <w:r w:rsidRPr="00AF720B">
          <w:rPr>
            <w:rStyle w:val="Hipervnculo"/>
            <w:rFonts w:cs="Arial"/>
            <w:noProof/>
          </w:rPr>
          <w:t>Especificaciones particulares de las herramientas</w:t>
        </w:r>
        <w:r>
          <w:rPr>
            <w:noProof/>
            <w:webHidden/>
          </w:rPr>
          <w:tab/>
        </w:r>
        <w:r>
          <w:rPr>
            <w:noProof/>
            <w:webHidden/>
          </w:rPr>
          <w:fldChar w:fldCharType="begin"/>
        </w:r>
        <w:r>
          <w:rPr>
            <w:noProof/>
            <w:webHidden/>
          </w:rPr>
          <w:instrText xml:space="preserve"> PAGEREF _Toc162347540 \h </w:instrText>
        </w:r>
        <w:r>
          <w:rPr>
            <w:noProof/>
            <w:webHidden/>
          </w:rPr>
        </w:r>
        <w:r>
          <w:rPr>
            <w:noProof/>
            <w:webHidden/>
          </w:rPr>
          <w:fldChar w:fldCharType="separate"/>
        </w:r>
        <w:r>
          <w:rPr>
            <w:noProof/>
            <w:webHidden/>
          </w:rPr>
          <w:t>176</w:t>
        </w:r>
        <w:r>
          <w:rPr>
            <w:noProof/>
            <w:webHidden/>
          </w:rPr>
          <w:fldChar w:fldCharType="end"/>
        </w:r>
      </w:hyperlink>
    </w:p>
    <w:p w14:paraId="38EC81A4" w14:textId="492CBDB7" w:rsidR="00923872" w:rsidRDefault="00923872" w:rsidP="00923872">
      <w:pPr>
        <w:pStyle w:val="TDC3"/>
        <w:rPr>
          <w:rFonts w:eastAsiaTheme="minorEastAsia" w:cstheme="minorBidi"/>
          <w:noProof/>
          <w:kern w:val="2"/>
          <w:sz w:val="22"/>
          <w:szCs w:val="22"/>
          <w:lang w:eastAsia="es-AR"/>
          <w14:ligatures w14:val="standardContextual"/>
        </w:rPr>
      </w:pPr>
      <w:hyperlink w:anchor="_Toc162347541" w:history="1">
        <w:r w:rsidRPr="00AF720B">
          <w:rPr>
            <w:rStyle w:val="Hipervnculo"/>
            <w:noProof/>
          </w:rPr>
          <w:t>5.4.4</w:t>
        </w:r>
        <w:r>
          <w:rPr>
            <w:rFonts w:eastAsiaTheme="minorEastAsia" w:cstheme="minorBidi"/>
            <w:noProof/>
            <w:kern w:val="2"/>
            <w:sz w:val="22"/>
            <w:szCs w:val="22"/>
            <w:lang w:eastAsia="es-AR"/>
            <w14:ligatures w14:val="standardContextual"/>
          </w:rPr>
          <w:tab/>
        </w:r>
        <w:r w:rsidRPr="00AF720B">
          <w:rPr>
            <w:rStyle w:val="Hipervnculo"/>
            <w:rFonts w:cs="Arial"/>
            <w:noProof/>
          </w:rPr>
          <w:t>Software requerido</w:t>
        </w:r>
        <w:r>
          <w:rPr>
            <w:noProof/>
            <w:webHidden/>
          </w:rPr>
          <w:tab/>
        </w:r>
        <w:r>
          <w:rPr>
            <w:noProof/>
            <w:webHidden/>
          </w:rPr>
          <w:fldChar w:fldCharType="begin"/>
        </w:r>
        <w:r>
          <w:rPr>
            <w:noProof/>
            <w:webHidden/>
          </w:rPr>
          <w:instrText xml:space="preserve"> PAGEREF _Toc162347541 \h </w:instrText>
        </w:r>
        <w:r>
          <w:rPr>
            <w:noProof/>
            <w:webHidden/>
          </w:rPr>
        </w:r>
        <w:r>
          <w:rPr>
            <w:noProof/>
            <w:webHidden/>
          </w:rPr>
          <w:fldChar w:fldCharType="separate"/>
        </w:r>
        <w:r>
          <w:rPr>
            <w:noProof/>
            <w:webHidden/>
          </w:rPr>
          <w:t>181</w:t>
        </w:r>
        <w:r>
          <w:rPr>
            <w:noProof/>
            <w:webHidden/>
          </w:rPr>
          <w:fldChar w:fldCharType="end"/>
        </w:r>
      </w:hyperlink>
    </w:p>
    <w:p w14:paraId="6436446C" w14:textId="7CA6D335" w:rsidR="00923872" w:rsidRDefault="00923872" w:rsidP="00923872">
      <w:pPr>
        <w:pStyle w:val="TDC3"/>
        <w:rPr>
          <w:rFonts w:eastAsiaTheme="minorEastAsia" w:cstheme="minorBidi"/>
          <w:noProof/>
          <w:kern w:val="2"/>
          <w:sz w:val="22"/>
          <w:szCs w:val="22"/>
          <w:lang w:eastAsia="es-AR"/>
          <w14:ligatures w14:val="standardContextual"/>
        </w:rPr>
      </w:pPr>
      <w:hyperlink w:anchor="_Toc162347542" w:history="1">
        <w:r w:rsidRPr="00AF720B">
          <w:rPr>
            <w:rStyle w:val="Hipervnculo"/>
            <w:noProof/>
          </w:rPr>
          <w:t>5.4.5</w:t>
        </w:r>
        <w:r>
          <w:rPr>
            <w:rFonts w:eastAsiaTheme="minorEastAsia" w:cstheme="minorBidi"/>
            <w:noProof/>
            <w:kern w:val="2"/>
            <w:sz w:val="22"/>
            <w:szCs w:val="22"/>
            <w:lang w:eastAsia="es-AR"/>
            <w14:ligatures w14:val="standardContextual"/>
          </w:rPr>
          <w:tab/>
        </w:r>
        <w:r w:rsidRPr="00AF720B">
          <w:rPr>
            <w:rStyle w:val="Hipervnculo"/>
            <w:rFonts w:cs="Arial"/>
            <w:noProof/>
          </w:rPr>
          <w:t>Análisis de Calidad del Servicio</w:t>
        </w:r>
        <w:r>
          <w:rPr>
            <w:noProof/>
            <w:webHidden/>
          </w:rPr>
          <w:tab/>
        </w:r>
        <w:r>
          <w:rPr>
            <w:noProof/>
            <w:webHidden/>
          </w:rPr>
          <w:fldChar w:fldCharType="begin"/>
        </w:r>
        <w:r>
          <w:rPr>
            <w:noProof/>
            <w:webHidden/>
          </w:rPr>
          <w:instrText xml:space="preserve"> PAGEREF _Toc162347542 \h </w:instrText>
        </w:r>
        <w:r>
          <w:rPr>
            <w:noProof/>
            <w:webHidden/>
          </w:rPr>
        </w:r>
        <w:r>
          <w:rPr>
            <w:noProof/>
            <w:webHidden/>
          </w:rPr>
          <w:fldChar w:fldCharType="separate"/>
        </w:r>
        <w:r>
          <w:rPr>
            <w:noProof/>
            <w:webHidden/>
          </w:rPr>
          <w:t>181</w:t>
        </w:r>
        <w:r>
          <w:rPr>
            <w:noProof/>
            <w:webHidden/>
          </w:rPr>
          <w:fldChar w:fldCharType="end"/>
        </w:r>
      </w:hyperlink>
    </w:p>
    <w:p w14:paraId="10EBC6E4" w14:textId="1CBA6119" w:rsidR="00923872" w:rsidRDefault="00923872">
      <w:pPr>
        <w:pStyle w:val="TDC2"/>
        <w:rPr>
          <w:rFonts w:eastAsiaTheme="minorEastAsia" w:cstheme="minorBidi"/>
          <w:smallCaps w:val="0"/>
          <w:noProof/>
          <w:kern w:val="2"/>
          <w:sz w:val="22"/>
          <w:szCs w:val="22"/>
          <w:lang w:eastAsia="es-AR"/>
          <w14:ligatures w14:val="standardContextual"/>
        </w:rPr>
      </w:pPr>
      <w:hyperlink w:anchor="_Toc162347543" w:history="1">
        <w:r w:rsidRPr="00AF720B">
          <w:rPr>
            <w:rStyle w:val="Hipervnculo"/>
            <w:noProof/>
          </w:rPr>
          <w:t>5.5</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Personal y Competencias</w:t>
        </w:r>
        <w:r>
          <w:rPr>
            <w:noProof/>
            <w:webHidden/>
          </w:rPr>
          <w:tab/>
        </w:r>
        <w:r>
          <w:rPr>
            <w:noProof/>
            <w:webHidden/>
          </w:rPr>
          <w:fldChar w:fldCharType="begin"/>
        </w:r>
        <w:r>
          <w:rPr>
            <w:noProof/>
            <w:webHidden/>
          </w:rPr>
          <w:instrText xml:space="preserve"> PAGEREF _Toc162347543 \h </w:instrText>
        </w:r>
        <w:r>
          <w:rPr>
            <w:noProof/>
            <w:webHidden/>
          </w:rPr>
        </w:r>
        <w:r>
          <w:rPr>
            <w:noProof/>
            <w:webHidden/>
          </w:rPr>
          <w:fldChar w:fldCharType="separate"/>
        </w:r>
        <w:r>
          <w:rPr>
            <w:noProof/>
            <w:webHidden/>
          </w:rPr>
          <w:t>181</w:t>
        </w:r>
        <w:r>
          <w:rPr>
            <w:noProof/>
            <w:webHidden/>
          </w:rPr>
          <w:fldChar w:fldCharType="end"/>
        </w:r>
      </w:hyperlink>
    </w:p>
    <w:p w14:paraId="4039E2A2" w14:textId="0FF2C01A" w:rsidR="00923872" w:rsidRDefault="00923872" w:rsidP="00923872">
      <w:pPr>
        <w:pStyle w:val="TDC3"/>
        <w:rPr>
          <w:rFonts w:eastAsiaTheme="minorEastAsia" w:cstheme="minorBidi"/>
          <w:noProof/>
          <w:kern w:val="2"/>
          <w:sz w:val="22"/>
          <w:szCs w:val="22"/>
          <w:lang w:eastAsia="es-AR"/>
          <w14:ligatures w14:val="standardContextual"/>
        </w:rPr>
      </w:pPr>
      <w:hyperlink w:anchor="_Toc162347544" w:history="1">
        <w:r w:rsidRPr="00AF720B">
          <w:rPr>
            <w:rStyle w:val="Hipervnculo"/>
            <w:noProof/>
          </w:rPr>
          <w:t>5.5.1</w:t>
        </w:r>
        <w:r>
          <w:rPr>
            <w:rFonts w:eastAsiaTheme="minorEastAsia" w:cstheme="minorBidi"/>
            <w:noProof/>
            <w:kern w:val="2"/>
            <w:sz w:val="22"/>
            <w:szCs w:val="22"/>
            <w:lang w:eastAsia="es-AR"/>
            <w14:ligatures w14:val="standardContextual"/>
          </w:rPr>
          <w:tab/>
        </w:r>
        <w:r w:rsidRPr="00AF720B">
          <w:rPr>
            <w:rStyle w:val="Hipervnculo"/>
            <w:rFonts w:cs="Arial"/>
            <w:noProof/>
          </w:rPr>
          <w:t>Capacitación y entrenamiento</w:t>
        </w:r>
        <w:r>
          <w:rPr>
            <w:noProof/>
            <w:webHidden/>
          </w:rPr>
          <w:tab/>
        </w:r>
        <w:r>
          <w:rPr>
            <w:noProof/>
            <w:webHidden/>
          </w:rPr>
          <w:fldChar w:fldCharType="begin"/>
        </w:r>
        <w:r>
          <w:rPr>
            <w:noProof/>
            <w:webHidden/>
          </w:rPr>
          <w:instrText xml:space="preserve"> PAGEREF _Toc162347544 \h </w:instrText>
        </w:r>
        <w:r>
          <w:rPr>
            <w:noProof/>
            <w:webHidden/>
          </w:rPr>
        </w:r>
        <w:r>
          <w:rPr>
            <w:noProof/>
            <w:webHidden/>
          </w:rPr>
          <w:fldChar w:fldCharType="separate"/>
        </w:r>
        <w:r>
          <w:rPr>
            <w:noProof/>
            <w:webHidden/>
          </w:rPr>
          <w:t>182</w:t>
        </w:r>
        <w:r>
          <w:rPr>
            <w:noProof/>
            <w:webHidden/>
          </w:rPr>
          <w:fldChar w:fldCharType="end"/>
        </w:r>
      </w:hyperlink>
    </w:p>
    <w:p w14:paraId="07B83779" w14:textId="01880C35" w:rsidR="00923872" w:rsidRDefault="00923872">
      <w:pPr>
        <w:pStyle w:val="TDC2"/>
        <w:rPr>
          <w:rFonts w:eastAsiaTheme="minorEastAsia" w:cstheme="minorBidi"/>
          <w:smallCaps w:val="0"/>
          <w:noProof/>
          <w:kern w:val="2"/>
          <w:sz w:val="22"/>
          <w:szCs w:val="22"/>
          <w:lang w:eastAsia="es-AR"/>
          <w14:ligatures w14:val="standardContextual"/>
        </w:rPr>
      </w:pPr>
      <w:hyperlink w:anchor="_Toc162347545" w:history="1">
        <w:r w:rsidRPr="00AF720B">
          <w:rPr>
            <w:rStyle w:val="Hipervnculo"/>
            <w:noProof/>
          </w:rPr>
          <w:t>5.6</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Normativa y Estándares Aplicables</w:t>
        </w:r>
        <w:r>
          <w:rPr>
            <w:noProof/>
            <w:webHidden/>
          </w:rPr>
          <w:tab/>
        </w:r>
        <w:r>
          <w:rPr>
            <w:noProof/>
            <w:webHidden/>
          </w:rPr>
          <w:fldChar w:fldCharType="begin"/>
        </w:r>
        <w:r>
          <w:rPr>
            <w:noProof/>
            <w:webHidden/>
          </w:rPr>
          <w:instrText xml:space="preserve"> PAGEREF _Toc162347545 \h </w:instrText>
        </w:r>
        <w:r>
          <w:rPr>
            <w:noProof/>
            <w:webHidden/>
          </w:rPr>
        </w:r>
        <w:r>
          <w:rPr>
            <w:noProof/>
            <w:webHidden/>
          </w:rPr>
          <w:fldChar w:fldCharType="separate"/>
        </w:r>
        <w:r>
          <w:rPr>
            <w:noProof/>
            <w:webHidden/>
          </w:rPr>
          <w:t>183</w:t>
        </w:r>
        <w:r>
          <w:rPr>
            <w:noProof/>
            <w:webHidden/>
          </w:rPr>
          <w:fldChar w:fldCharType="end"/>
        </w:r>
      </w:hyperlink>
    </w:p>
    <w:p w14:paraId="4134CF89" w14:textId="1A545746" w:rsidR="00923872" w:rsidRDefault="00923872">
      <w:pPr>
        <w:pStyle w:val="TDC1"/>
        <w:rPr>
          <w:rFonts w:eastAsiaTheme="minorEastAsia" w:cstheme="minorBidi"/>
          <w:b w:val="0"/>
          <w:bCs w:val="0"/>
          <w:caps w:val="0"/>
          <w:noProof/>
          <w:kern w:val="2"/>
          <w:sz w:val="22"/>
          <w:szCs w:val="22"/>
          <w:lang w:eastAsia="es-AR"/>
          <w14:ligatures w14:val="standardContextual"/>
        </w:rPr>
      </w:pPr>
      <w:hyperlink w:anchor="_Toc162347546" w:history="1">
        <w:r w:rsidRPr="00AF720B">
          <w:rPr>
            <w:rStyle w:val="Hipervnculo"/>
            <w:rFonts w:cs="Arial"/>
            <w:noProof/>
          </w:rPr>
          <w:t>6</w:t>
        </w:r>
        <w:r>
          <w:rPr>
            <w:rFonts w:eastAsiaTheme="minorEastAsia" w:cstheme="minorBidi"/>
            <w:b w:val="0"/>
            <w:bCs w:val="0"/>
            <w:caps w:val="0"/>
            <w:noProof/>
            <w:kern w:val="2"/>
            <w:sz w:val="22"/>
            <w:szCs w:val="22"/>
            <w:lang w:eastAsia="es-AR"/>
            <w14:ligatures w14:val="standardContextual"/>
          </w:rPr>
          <w:tab/>
        </w:r>
        <w:r w:rsidRPr="00AF720B">
          <w:rPr>
            <w:rStyle w:val="Hipervnculo"/>
            <w:rFonts w:cs="Arial"/>
            <w:noProof/>
          </w:rPr>
          <w:t>SERVICIO DE REGISTRO DE HIDROCARBURO</w:t>
        </w:r>
        <w:r>
          <w:rPr>
            <w:noProof/>
            <w:webHidden/>
          </w:rPr>
          <w:tab/>
        </w:r>
        <w:r>
          <w:rPr>
            <w:noProof/>
            <w:webHidden/>
          </w:rPr>
          <w:fldChar w:fldCharType="begin"/>
        </w:r>
        <w:r>
          <w:rPr>
            <w:noProof/>
            <w:webHidden/>
          </w:rPr>
          <w:instrText xml:space="preserve"> PAGEREF _Toc162347546 \h </w:instrText>
        </w:r>
        <w:r>
          <w:rPr>
            <w:noProof/>
            <w:webHidden/>
          </w:rPr>
        </w:r>
        <w:r>
          <w:rPr>
            <w:noProof/>
            <w:webHidden/>
          </w:rPr>
          <w:fldChar w:fldCharType="separate"/>
        </w:r>
        <w:r>
          <w:rPr>
            <w:noProof/>
            <w:webHidden/>
          </w:rPr>
          <w:t>183</w:t>
        </w:r>
        <w:r>
          <w:rPr>
            <w:noProof/>
            <w:webHidden/>
          </w:rPr>
          <w:fldChar w:fldCharType="end"/>
        </w:r>
      </w:hyperlink>
    </w:p>
    <w:p w14:paraId="220A858D" w14:textId="0D39E83C" w:rsidR="00923872" w:rsidRDefault="00923872">
      <w:pPr>
        <w:pStyle w:val="TDC2"/>
        <w:rPr>
          <w:rFonts w:eastAsiaTheme="minorEastAsia" w:cstheme="minorBidi"/>
          <w:smallCaps w:val="0"/>
          <w:noProof/>
          <w:kern w:val="2"/>
          <w:sz w:val="22"/>
          <w:szCs w:val="22"/>
          <w:lang w:eastAsia="es-AR"/>
          <w14:ligatures w14:val="standardContextual"/>
        </w:rPr>
      </w:pPr>
      <w:hyperlink w:anchor="_Toc162347547" w:history="1">
        <w:r w:rsidRPr="00AF720B">
          <w:rPr>
            <w:rStyle w:val="Hipervnculo"/>
            <w:noProof/>
          </w:rPr>
          <w:t>6.1</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Alcance</w:t>
        </w:r>
        <w:r>
          <w:rPr>
            <w:noProof/>
            <w:webHidden/>
          </w:rPr>
          <w:tab/>
        </w:r>
        <w:r>
          <w:rPr>
            <w:noProof/>
            <w:webHidden/>
          </w:rPr>
          <w:fldChar w:fldCharType="begin"/>
        </w:r>
        <w:r>
          <w:rPr>
            <w:noProof/>
            <w:webHidden/>
          </w:rPr>
          <w:instrText xml:space="preserve"> PAGEREF _Toc162347547 \h </w:instrText>
        </w:r>
        <w:r>
          <w:rPr>
            <w:noProof/>
            <w:webHidden/>
          </w:rPr>
        </w:r>
        <w:r>
          <w:rPr>
            <w:noProof/>
            <w:webHidden/>
          </w:rPr>
          <w:fldChar w:fldCharType="separate"/>
        </w:r>
        <w:r>
          <w:rPr>
            <w:noProof/>
            <w:webHidden/>
          </w:rPr>
          <w:t>183</w:t>
        </w:r>
        <w:r>
          <w:rPr>
            <w:noProof/>
            <w:webHidden/>
          </w:rPr>
          <w:fldChar w:fldCharType="end"/>
        </w:r>
      </w:hyperlink>
    </w:p>
    <w:p w14:paraId="08B23058" w14:textId="356580CE" w:rsidR="00923872" w:rsidRDefault="00923872">
      <w:pPr>
        <w:pStyle w:val="TDC2"/>
        <w:rPr>
          <w:rFonts w:eastAsiaTheme="minorEastAsia" w:cstheme="minorBidi"/>
          <w:smallCaps w:val="0"/>
          <w:noProof/>
          <w:kern w:val="2"/>
          <w:sz w:val="22"/>
          <w:szCs w:val="22"/>
          <w:lang w:eastAsia="es-AR"/>
          <w14:ligatures w14:val="standardContextual"/>
        </w:rPr>
      </w:pPr>
      <w:hyperlink w:anchor="_Toc162347548" w:history="1">
        <w:r w:rsidRPr="00AF720B">
          <w:rPr>
            <w:rStyle w:val="Hipervnculo"/>
            <w:noProof/>
          </w:rPr>
          <w:t>6.2</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Inspecciones Requeridas</w:t>
        </w:r>
        <w:r>
          <w:rPr>
            <w:noProof/>
            <w:webHidden/>
          </w:rPr>
          <w:tab/>
        </w:r>
        <w:r>
          <w:rPr>
            <w:noProof/>
            <w:webHidden/>
          </w:rPr>
          <w:fldChar w:fldCharType="begin"/>
        </w:r>
        <w:r>
          <w:rPr>
            <w:noProof/>
            <w:webHidden/>
          </w:rPr>
          <w:instrText xml:space="preserve"> PAGEREF _Toc162347548 \h </w:instrText>
        </w:r>
        <w:r>
          <w:rPr>
            <w:noProof/>
            <w:webHidden/>
          </w:rPr>
        </w:r>
        <w:r>
          <w:rPr>
            <w:noProof/>
            <w:webHidden/>
          </w:rPr>
          <w:fldChar w:fldCharType="separate"/>
        </w:r>
        <w:r>
          <w:rPr>
            <w:noProof/>
            <w:webHidden/>
          </w:rPr>
          <w:t>183</w:t>
        </w:r>
        <w:r>
          <w:rPr>
            <w:noProof/>
            <w:webHidden/>
          </w:rPr>
          <w:fldChar w:fldCharType="end"/>
        </w:r>
      </w:hyperlink>
    </w:p>
    <w:p w14:paraId="36F54356" w14:textId="5240B7C4" w:rsidR="00923872" w:rsidRDefault="00923872">
      <w:pPr>
        <w:pStyle w:val="TDC2"/>
        <w:rPr>
          <w:rFonts w:eastAsiaTheme="minorEastAsia" w:cstheme="minorBidi"/>
          <w:smallCaps w:val="0"/>
          <w:noProof/>
          <w:kern w:val="2"/>
          <w:sz w:val="22"/>
          <w:szCs w:val="22"/>
          <w:lang w:eastAsia="es-AR"/>
          <w14:ligatures w14:val="standardContextual"/>
        </w:rPr>
      </w:pPr>
      <w:hyperlink w:anchor="_Toc162347549" w:history="1">
        <w:r w:rsidRPr="00AF720B">
          <w:rPr>
            <w:rStyle w:val="Hipervnculo"/>
            <w:noProof/>
          </w:rPr>
          <w:t>6.3</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Registros de Información</w:t>
        </w:r>
        <w:r>
          <w:rPr>
            <w:noProof/>
            <w:webHidden/>
          </w:rPr>
          <w:tab/>
        </w:r>
        <w:r>
          <w:rPr>
            <w:noProof/>
            <w:webHidden/>
          </w:rPr>
          <w:fldChar w:fldCharType="begin"/>
        </w:r>
        <w:r>
          <w:rPr>
            <w:noProof/>
            <w:webHidden/>
          </w:rPr>
          <w:instrText xml:space="preserve"> PAGEREF _Toc162347549 \h </w:instrText>
        </w:r>
        <w:r>
          <w:rPr>
            <w:noProof/>
            <w:webHidden/>
          </w:rPr>
        </w:r>
        <w:r>
          <w:rPr>
            <w:noProof/>
            <w:webHidden/>
          </w:rPr>
          <w:fldChar w:fldCharType="separate"/>
        </w:r>
        <w:r>
          <w:rPr>
            <w:noProof/>
            <w:webHidden/>
          </w:rPr>
          <w:t>184</w:t>
        </w:r>
        <w:r>
          <w:rPr>
            <w:noProof/>
            <w:webHidden/>
          </w:rPr>
          <w:fldChar w:fldCharType="end"/>
        </w:r>
      </w:hyperlink>
    </w:p>
    <w:p w14:paraId="7A2509E3" w14:textId="3D346DC6" w:rsidR="00923872" w:rsidRDefault="00923872">
      <w:pPr>
        <w:pStyle w:val="TDC2"/>
        <w:rPr>
          <w:rFonts w:eastAsiaTheme="minorEastAsia" w:cstheme="minorBidi"/>
          <w:smallCaps w:val="0"/>
          <w:noProof/>
          <w:kern w:val="2"/>
          <w:sz w:val="22"/>
          <w:szCs w:val="22"/>
          <w:lang w:eastAsia="es-AR"/>
          <w14:ligatures w14:val="standardContextual"/>
        </w:rPr>
      </w:pPr>
      <w:hyperlink w:anchor="_Toc162347550" w:history="1">
        <w:r w:rsidRPr="00AF720B">
          <w:rPr>
            <w:rStyle w:val="Hipervnculo"/>
            <w:noProof/>
          </w:rPr>
          <w:t>6.4</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Especificaciones Técnicas de Equipos y Servicios</w:t>
        </w:r>
        <w:r>
          <w:rPr>
            <w:noProof/>
            <w:webHidden/>
          </w:rPr>
          <w:tab/>
        </w:r>
        <w:r>
          <w:rPr>
            <w:noProof/>
            <w:webHidden/>
          </w:rPr>
          <w:fldChar w:fldCharType="begin"/>
        </w:r>
        <w:r>
          <w:rPr>
            <w:noProof/>
            <w:webHidden/>
          </w:rPr>
          <w:instrText xml:space="preserve"> PAGEREF _Toc162347550 \h </w:instrText>
        </w:r>
        <w:r>
          <w:rPr>
            <w:noProof/>
            <w:webHidden/>
          </w:rPr>
        </w:r>
        <w:r>
          <w:rPr>
            <w:noProof/>
            <w:webHidden/>
          </w:rPr>
          <w:fldChar w:fldCharType="separate"/>
        </w:r>
        <w:r>
          <w:rPr>
            <w:noProof/>
            <w:webHidden/>
          </w:rPr>
          <w:t>185</w:t>
        </w:r>
        <w:r>
          <w:rPr>
            <w:noProof/>
            <w:webHidden/>
          </w:rPr>
          <w:fldChar w:fldCharType="end"/>
        </w:r>
      </w:hyperlink>
    </w:p>
    <w:p w14:paraId="79F94CE3" w14:textId="24ADCBD4" w:rsidR="00923872" w:rsidRDefault="00923872" w:rsidP="00923872">
      <w:pPr>
        <w:pStyle w:val="TDC3"/>
        <w:rPr>
          <w:rFonts w:eastAsiaTheme="minorEastAsia" w:cstheme="minorBidi"/>
          <w:noProof/>
          <w:kern w:val="2"/>
          <w:sz w:val="22"/>
          <w:szCs w:val="22"/>
          <w:lang w:eastAsia="es-AR"/>
          <w14:ligatures w14:val="standardContextual"/>
        </w:rPr>
      </w:pPr>
      <w:hyperlink w:anchor="_Toc162347551" w:history="1">
        <w:r w:rsidRPr="00AF720B">
          <w:rPr>
            <w:rStyle w:val="Hipervnculo"/>
            <w:noProof/>
          </w:rPr>
          <w:t>6.4.1</w:t>
        </w:r>
        <w:r>
          <w:rPr>
            <w:rFonts w:eastAsiaTheme="minorEastAsia" w:cstheme="minorBidi"/>
            <w:noProof/>
            <w:kern w:val="2"/>
            <w:sz w:val="22"/>
            <w:szCs w:val="22"/>
            <w:lang w:eastAsia="es-AR"/>
            <w14:ligatures w14:val="standardContextual"/>
          </w:rPr>
          <w:tab/>
        </w:r>
        <w:r w:rsidRPr="00AF720B">
          <w:rPr>
            <w:rStyle w:val="Hipervnculo"/>
            <w:rFonts w:cs="Arial"/>
            <w:noProof/>
          </w:rPr>
          <w:t>Condiciones generales del Servicio</w:t>
        </w:r>
        <w:r>
          <w:rPr>
            <w:noProof/>
            <w:webHidden/>
          </w:rPr>
          <w:tab/>
        </w:r>
        <w:r>
          <w:rPr>
            <w:noProof/>
            <w:webHidden/>
          </w:rPr>
          <w:fldChar w:fldCharType="begin"/>
        </w:r>
        <w:r>
          <w:rPr>
            <w:noProof/>
            <w:webHidden/>
          </w:rPr>
          <w:instrText xml:space="preserve"> PAGEREF _Toc162347551 \h </w:instrText>
        </w:r>
        <w:r>
          <w:rPr>
            <w:noProof/>
            <w:webHidden/>
          </w:rPr>
        </w:r>
        <w:r>
          <w:rPr>
            <w:noProof/>
            <w:webHidden/>
          </w:rPr>
          <w:fldChar w:fldCharType="separate"/>
        </w:r>
        <w:r>
          <w:rPr>
            <w:noProof/>
            <w:webHidden/>
          </w:rPr>
          <w:t>185</w:t>
        </w:r>
        <w:r>
          <w:rPr>
            <w:noProof/>
            <w:webHidden/>
          </w:rPr>
          <w:fldChar w:fldCharType="end"/>
        </w:r>
      </w:hyperlink>
    </w:p>
    <w:p w14:paraId="6C079161" w14:textId="336DD22B" w:rsidR="00923872" w:rsidRDefault="00923872" w:rsidP="00923872">
      <w:pPr>
        <w:pStyle w:val="TDC3"/>
        <w:rPr>
          <w:rFonts w:eastAsiaTheme="minorEastAsia" w:cstheme="minorBidi"/>
          <w:noProof/>
          <w:kern w:val="2"/>
          <w:sz w:val="22"/>
          <w:szCs w:val="22"/>
          <w:lang w:eastAsia="es-AR"/>
          <w14:ligatures w14:val="standardContextual"/>
        </w:rPr>
      </w:pPr>
      <w:hyperlink w:anchor="_Toc162347552" w:history="1">
        <w:r w:rsidRPr="00AF720B">
          <w:rPr>
            <w:rStyle w:val="Hipervnculo"/>
            <w:noProof/>
          </w:rPr>
          <w:t>6.4.2</w:t>
        </w:r>
        <w:r>
          <w:rPr>
            <w:rFonts w:eastAsiaTheme="minorEastAsia" w:cstheme="minorBidi"/>
            <w:noProof/>
            <w:kern w:val="2"/>
            <w:sz w:val="22"/>
            <w:szCs w:val="22"/>
            <w:lang w:eastAsia="es-AR"/>
            <w14:ligatures w14:val="standardContextual"/>
          </w:rPr>
          <w:tab/>
        </w:r>
        <w:r w:rsidRPr="00AF720B">
          <w:rPr>
            <w:rStyle w:val="Hipervnculo"/>
            <w:rFonts w:cs="Arial"/>
            <w:noProof/>
          </w:rPr>
          <w:t>Unidad de Registros de Hidrocarburos</w:t>
        </w:r>
        <w:r>
          <w:rPr>
            <w:noProof/>
            <w:webHidden/>
          </w:rPr>
          <w:tab/>
        </w:r>
        <w:r>
          <w:rPr>
            <w:noProof/>
            <w:webHidden/>
          </w:rPr>
          <w:fldChar w:fldCharType="begin"/>
        </w:r>
        <w:r>
          <w:rPr>
            <w:noProof/>
            <w:webHidden/>
          </w:rPr>
          <w:instrText xml:space="preserve"> PAGEREF _Toc162347552 \h </w:instrText>
        </w:r>
        <w:r>
          <w:rPr>
            <w:noProof/>
            <w:webHidden/>
          </w:rPr>
        </w:r>
        <w:r>
          <w:rPr>
            <w:noProof/>
            <w:webHidden/>
          </w:rPr>
          <w:fldChar w:fldCharType="separate"/>
        </w:r>
        <w:r>
          <w:rPr>
            <w:noProof/>
            <w:webHidden/>
          </w:rPr>
          <w:t>186</w:t>
        </w:r>
        <w:r>
          <w:rPr>
            <w:noProof/>
            <w:webHidden/>
          </w:rPr>
          <w:fldChar w:fldCharType="end"/>
        </w:r>
      </w:hyperlink>
    </w:p>
    <w:p w14:paraId="79612C3F" w14:textId="2A1F8243" w:rsidR="00923872" w:rsidRDefault="00923872" w:rsidP="00923872">
      <w:pPr>
        <w:pStyle w:val="TDC3"/>
        <w:rPr>
          <w:rFonts w:eastAsiaTheme="minorEastAsia" w:cstheme="minorBidi"/>
          <w:noProof/>
          <w:kern w:val="2"/>
          <w:sz w:val="22"/>
          <w:szCs w:val="22"/>
          <w:lang w:eastAsia="es-AR"/>
          <w14:ligatures w14:val="standardContextual"/>
        </w:rPr>
      </w:pPr>
      <w:hyperlink w:anchor="_Toc162347553" w:history="1">
        <w:r w:rsidRPr="00AF720B">
          <w:rPr>
            <w:rStyle w:val="Hipervnculo"/>
            <w:noProof/>
          </w:rPr>
          <w:t>6.4.3</w:t>
        </w:r>
        <w:r>
          <w:rPr>
            <w:rFonts w:eastAsiaTheme="minorEastAsia" w:cstheme="minorBidi"/>
            <w:noProof/>
            <w:kern w:val="2"/>
            <w:sz w:val="22"/>
            <w:szCs w:val="22"/>
            <w:lang w:eastAsia="es-AR"/>
            <w14:ligatures w14:val="standardContextual"/>
          </w:rPr>
          <w:tab/>
        </w:r>
        <w:r w:rsidRPr="00AF720B">
          <w:rPr>
            <w:rStyle w:val="Hipervnculo"/>
            <w:rFonts w:cs="Arial"/>
            <w:noProof/>
          </w:rPr>
          <w:t>Equipamiento para muestreo y análisis de formación</w:t>
        </w:r>
        <w:r>
          <w:rPr>
            <w:noProof/>
            <w:webHidden/>
          </w:rPr>
          <w:tab/>
        </w:r>
        <w:r>
          <w:rPr>
            <w:noProof/>
            <w:webHidden/>
          </w:rPr>
          <w:fldChar w:fldCharType="begin"/>
        </w:r>
        <w:r>
          <w:rPr>
            <w:noProof/>
            <w:webHidden/>
          </w:rPr>
          <w:instrText xml:space="preserve"> PAGEREF _Toc162347553 \h </w:instrText>
        </w:r>
        <w:r>
          <w:rPr>
            <w:noProof/>
            <w:webHidden/>
          </w:rPr>
        </w:r>
        <w:r>
          <w:rPr>
            <w:noProof/>
            <w:webHidden/>
          </w:rPr>
          <w:fldChar w:fldCharType="separate"/>
        </w:r>
        <w:r>
          <w:rPr>
            <w:noProof/>
            <w:webHidden/>
          </w:rPr>
          <w:t>188</w:t>
        </w:r>
        <w:r>
          <w:rPr>
            <w:noProof/>
            <w:webHidden/>
          </w:rPr>
          <w:fldChar w:fldCharType="end"/>
        </w:r>
      </w:hyperlink>
    </w:p>
    <w:p w14:paraId="1FEB7063" w14:textId="35D04E96" w:rsidR="00923872" w:rsidRDefault="00923872" w:rsidP="00923872">
      <w:pPr>
        <w:pStyle w:val="TDC3"/>
        <w:rPr>
          <w:rFonts w:eastAsiaTheme="minorEastAsia" w:cstheme="minorBidi"/>
          <w:noProof/>
          <w:kern w:val="2"/>
          <w:sz w:val="22"/>
          <w:szCs w:val="22"/>
          <w:lang w:eastAsia="es-AR"/>
          <w14:ligatures w14:val="standardContextual"/>
        </w:rPr>
      </w:pPr>
      <w:hyperlink w:anchor="_Toc162347554" w:history="1">
        <w:r w:rsidRPr="00AF720B">
          <w:rPr>
            <w:rStyle w:val="Hipervnculo"/>
            <w:noProof/>
          </w:rPr>
          <w:t>6.4.4</w:t>
        </w:r>
        <w:r>
          <w:rPr>
            <w:rFonts w:eastAsiaTheme="minorEastAsia" w:cstheme="minorBidi"/>
            <w:noProof/>
            <w:kern w:val="2"/>
            <w:sz w:val="22"/>
            <w:szCs w:val="22"/>
            <w:lang w:eastAsia="es-AR"/>
            <w14:ligatures w14:val="standardContextual"/>
          </w:rPr>
          <w:tab/>
        </w:r>
        <w:r w:rsidRPr="00AF720B">
          <w:rPr>
            <w:rStyle w:val="Hipervnculo"/>
            <w:rFonts w:cs="Arial"/>
            <w:noProof/>
          </w:rPr>
          <w:t>Equipamiento para muestreo y análisis de gas</w:t>
        </w:r>
        <w:r>
          <w:rPr>
            <w:noProof/>
            <w:webHidden/>
          </w:rPr>
          <w:tab/>
        </w:r>
        <w:r>
          <w:rPr>
            <w:noProof/>
            <w:webHidden/>
          </w:rPr>
          <w:fldChar w:fldCharType="begin"/>
        </w:r>
        <w:r>
          <w:rPr>
            <w:noProof/>
            <w:webHidden/>
          </w:rPr>
          <w:instrText xml:space="preserve"> PAGEREF _Toc162347554 \h </w:instrText>
        </w:r>
        <w:r>
          <w:rPr>
            <w:noProof/>
            <w:webHidden/>
          </w:rPr>
        </w:r>
        <w:r>
          <w:rPr>
            <w:noProof/>
            <w:webHidden/>
          </w:rPr>
          <w:fldChar w:fldCharType="separate"/>
        </w:r>
        <w:r>
          <w:rPr>
            <w:noProof/>
            <w:webHidden/>
          </w:rPr>
          <w:t>189</w:t>
        </w:r>
        <w:r>
          <w:rPr>
            <w:noProof/>
            <w:webHidden/>
          </w:rPr>
          <w:fldChar w:fldCharType="end"/>
        </w:r>
      </w:hyperlink>
    </w:p>
    <w:p w14:paraId="2643576A" w14:textId="7FE06D87" w:rsidR="00923872" w:rsidRDefault="00923872" w:rsidP="00923872">
      <w:pPr>
        <w:pStyle w:val="TDC3"/>
        <w:rPr>
          <w:rFonts w:eastAsiaTheme="minorEastAsia" w:cstheme="minorBidi"/>
          <w:noProof/>
          <w:kern w:val="2"/>
          <w:sz w:val="22"/>
          <w:szCs w:val="22"/>
          <w:lang w:eastAsia="es-AR"/>
          <w14:ligatures w14:val="standardContextual"/>
        </w:rPr>
      </w:pPr>
      <w:hyperlink w:anchor="_Toc162347555" w:history="1">
        <w:r w:rsidRPr="00AF720B">
          <w:rPr>
            <w:rStyle w:val="Hipervnculo"/>
            <w:noProof/>
          </w:rPr>
          <w:t>6.4.5</w:t>
        </w:r>
        <w:r>
          <w:rPr>
            <w:rFonts w:eastAsiaTheme="minorEastAsia" w:cstheme="minorBidi"/>
            <w:noProof/>
            <w:kern w:val="2"/>
            <w:sz w:val="22"/>
            <w:szCs w:val="22"/>
            <w:lang w:eastAsia="es-AR"/>
            <w14:ligatures w14:val="standardContextual"/>
          </w:rPr>
          <w:tab/>
        </w:r>
        <w:r w:rsidRPr="00AF720B">
          <w:rPr>
            <w:rStyle w:val="Hipervnculo"/>
            <w:rFonts w:cs="Arial"/>
            <w:noProof/>
          </w:rPr>
          <w:t>Equipamiento para monitoreo de parámetros de perforación y lodo</w:t>
        </w:r>
        <w:r>
          <w:rPr>
            <w:noProof/>
            <w:webHidden/>
          </w:rPr>
          <w:tab/>
        </w:r>
        <w:r>
          <w:rPr>
            <w:noProof/>
            <w:webHidden/>
          </w:rPr>
          <w:fldChar w:fldCharType="begin"/>
        </w:r>
        <w:r>
          <w:rPr>
            <w:noProof/>
            <w:webHidden/>
          </w:rPr>
          <w:instrText xml:space="preserve"> PAGEREF _Toc162347555 \h </w:instrText>
        </w:r>
        <w:r>
          <w:rPr>
            <w:noProof/>
            <w:webHidden/>
          </w:rPr>
        </w:r>
        <w:r>
          <w:rPr>
            <w:noProof/>
            <w:webHidden/>
          </w:rPr>
          <w:fldChar w:fldCharType="separate"/>
        </w:r>
        <w:r>
          <w:rPr>
            <w:noProof/>
            <w:webHidden/>
          </w:rPr>
          <w:t>191</w:t>
        </w:r>
        <w:r>
          <w:rPr>
            <w:noProof/>
            <w:webHidden/>
          </w:rPr>
          <w:fldChar w:fldCharType="end"/>
        </w:r>
      </w:hyperlink>
    </w:p>
    <w:p w14:paraId="007D41FF" w14:textId="22862EC7" w:rsidR="00923872" w:rsidRDefault="00923872" w:rsidP="00923872">
      <w:pPr>
        <w:pStyle w:val="TDC3"/>
        <w:rPr>
          <w:rFonts w:eastAsiaTheme="minorEastAsia" w:cstheme="minorBidi"/>
          <w:noProof/>
          <w:kern w:val="2"/>
          <w:sz w:val="22"/>
          <w:szCs w:val="22"/>
          <w:lang w:eastAsia="es-AR"/>
          <w14:ligatures w14:val="standardContextual"/>
        </w:rPr>
      </w:pPr>
      <w:hyperlink w:anchor="_Toc162347556" w:history="1">
        <w:r w:rsidRPr="00AF720B">
          <w:rPr>
            <w:rStyle w:val="Hipervnculo"/>
            <w:noProof/>
          </w:rPr>
          <w:t>6.4.6</w:t>
        </w:r>
        <w:r>
          <w:rPr>
            <w:rFonts w:eastAsiaTheme="minorEastAsia" w:cstheme="minorBidi"/>
            <w:noProof/>
            <w:kern w:val="2"/>
            <w:sz w:val="22"/>
            <w:szCs w:val="22"/>
            <w:lang w:eastAsia="es-AR"/>
            <w14:ligatures w14:val="standardContextual"/>
          </w:rPr>
          <w:tab/>
        </w:r>
        <w:r w:rsidRPr="00AF720B">
          <w:rPr>
            <w:rStyle w:val="Hipervnculo"/>
            <w:rFonts w:cs="Arial"/>
            <w:noProof/>
          </w:rPr>
          <w:t>Equipamiento para computado, procesamiento y transmisión de datos</w:t>
        </w:r>
        <w:r>
          <w:rPr>
            <w:noProof/>
            <w:webHidden/>
          </w:rPr>
          <w:tab/>
        </w:r>
        <w:r>
          <w:rPr>
            <w:noProof/>
            <w:webHidden/>
          </w:rPr>
          <w:fldChar w:fldCharType="begin"/>
        </w:r>
        <w:r>
          <w:rPr>
            <w:noProof/>
            <w:webHidden/>
          </w:rPr>
          <w:instrText xml:space="preserve"> PAGEREF _Toc162347556 \h </w:instrText>
        </w:r>
        <w:r>
          <w:rPr>
            <w:noProof/>
            <w:webHidden/>
          </w:rPr>
        </w:r>
        <w:r>
          <w:rPr>
            <w:noProof/>
            <w:webHidden/>
          </w:rPr>
          <w:fldChar w:fldCharType="separate"/>
        </w:r>
        <w:r>
          <w:rPr>
            <w:noProof/>
            <w:webHidden/>
          </w:rPr>
          <w:t>194</w:t>
        </w:r>
        <w:r>
          <w:rPr>
            <w:noProof/>
            <w:webHidden/>
          </w:rPr>
          <w:fldChar w:fldCharType="end"/>
        </w:r>
      </w:hyperlink>
    </w:p>
    <w:p w14:paraId="605987DC" w14:textId="784A0E58" w:rsidR="00923872" w:rsidRDefault="00923872" w:rsidP="00923872">
      <w:pPr>
        <w:pStyle w:val="TDC3"/>
        <w:rPr>
          <w:rFonts w:eastAsiaTheme="minorEastAsia" w:cstheme="minorBidi"/>
          <w:noProof/>
          <w:kern w:val="2"/>
          <w:sz w:val="22"/>
          <w:szCs w:val="22"/>
          <w:lang w:eastAsia="es-AR"/>
          <w14:ligatures w14:val="standardContextual"/>
        </w:rPr>
      </w:pPr>
      <w:hyperlink w:anchor="_Toc162347557" w:history="1">
        <w:r w:rsidRPr="00AF720B">
          <w:rPr>
            <w:rStyle w:val="Hipervnculo"/>
            <w:noProof/>
          </w:rPr>
          <w:t>6.4.7</w:t>
        </w:r>
        <w:r>
          <w:rPr>
            <w:rFonts w:eastAsiaTheme="minorEastAsia" w:cstheme="minorBidi"/>
            <w:noProof/>
            <w:kern w:val="2"/>
            <w:sz w:val="22"/>
            <w:szCs w:val="22"/>
            <w:lang w:eastAsia="es-AR"/>
            <w14:ligatures w14:val="standardContextual"/>
          </w:rPr>
          <w:tab/>
        </w:r>
        <w:r w:rsidRPr="00AF720B">
          <w:rPr>
            <w:rStyle w:val="Hipervnculo"/>
            <w:rFonts w:cs="Arial"/>
            <w:noProof/>
          </w:rPr>
          <w:t>Reportes de Parámetros en ocasión de Tiempos No productivos</w:t>
        </w:r>
        <w:r>
          <w:rPr>
            <w:noProof/>
            <w:webHidden/>
          </w:rPr>
          <w:tab/>
        </w:r>
        <w:r>
          <w:rPr>
            <w:noProof/>
            <w:webHidden/>
          </w:rPr>
          <w:fldChar w:fldCharType="begin"/>
        </w:r>
        <w:r>
          <w:rPr>
            <w:noProof/>
            <w:webHidden/>
          </w:rPr>
          <w:instrText xml:space="preserve"> PAGEREF _Toc162347557 \h </w:instrText>
        </w:r>
        <w:r>
          <w:rPr>
            <w:noProof/>
            <w:webHidden/>
          </w:rPr>
        </w:r>
        <w:r>
          <w:rPr>
            <w:noProof/>
            <w:webHidden/>
          </w:rPr>
          <w:fldChar w:fldCharType="separate"/>
        </w:r>
        <w:r>
          <w:rPr>
            <w:noProof/>
            <w:webHidden/>
          </w:rPr>
          <w:t>202</w:t>
        </w:r>
        <w:r>
          <w:rPr>
            <w:noProof/>
            <w:webHidden/>
          </w:rPr>
          <w:fldChar w:fldCharType="end"/>
        </w:r>
      </w:hyperlink>
    </w:p>
    <w:p w14:paraId="65BDF3EA" w14:textId="3D1E5206" w:rsidR="00923872" w:rsidRDefault="00923872" w:rsidP="00923872">
      <w:pPr>
        <w:pStyle w:val="TDC3"/>
        <w:rPr>
          <w:rFonts w:eastAsiaTheme="minorEastAsia" w:cstheme="minorBidi"/>
          <w:noProof/>
          <w:kern w:val="2"/>
          <w:sz w:val="22"/>
          <w:szCs w:val="22"/>
          <w:lang w:eastAsia="es-AR"/>
          <w14:ligatures w14:val="standardContextual"/>
        </w:rPr>
      </w:pPr>
      <w:hyperlink w:anchor="_Toc162347558" w:history="1">
        <w:r w:rsidRPr="00AF720B">
          <w:rPr>
            <w:rStyle w:val="Hipervnculo"/>
            <w:noProof/>
          </w:rPr>
          <w:t>6.4.8</w:t>
        </w:r>
        <w:r>
          <w:rPr>
            <w:rFonts w:eastAsiaTheme="minorEastAsia" w:cstheme="minorBidi"/>
            <w:noProof/>
            <w:kern w:val="2"/>
            <w:sz w:val="22"/>
            <w:szCs w:val="22"/>
            <w:lang w:eastAsia="es-AR"/>
            <w14:ligatures w14:val="standardContextual"/>
          </w:rPr>
          <w:tab/>
        </w:r>
        <w:r w:rsidRPr="00AF720B">
          <w:rPr>
            <w:rStyle w:val="Hipervnculo"/>
            <w:rFonts w:cs="Arial"/>
            <w:noProof/>
          </w:rPr>
          <w:t>Salidas gráficas</w:t>
        </w:r>
        <w:r>
          <w:rPr>
            <w:noProof/>
            <w:webHidden/>
          </w:rPr>
          <w:tab/>
        </w:r>
        <w:r>
          <w:rPr>
            <w:noProof/>
            <w:webHidden/>
          </w:rPr>
          <w:fldChar w:fldCharType="begin"/>
        </w:r>
        <w:r>
          <w:rPr>
            <w:noProof/>
            <w:webHidden/>
          </w:rPr>
          <w:instrText xml:space="preserve"> PAGEREF _Toc162347558 \h </w:instrText>
        </w:r>
        <w:r>
          <w:rPr>
            <w:noProof/>
            <w:webHidden/>
          </w:rPr>
        </w:r>
        <w:r>
          <w:rPr>
            <w:noProof/>
            <w:webHidden/>
          </w:rPr>
          <w:fldChar w:fldCharType="separate"/>
        </w:r>
        <w:r>
          <w:rPr>
            <w:noProof/>
            <w:webHidden/>
          </w:rPr>
          <w:t>203</w:t>
        </w:r>
        <w:r>
          <w:rPr>
            <w:noProof/>
            <w:webHidden/>
          </w:rPr>
          <w:fldChar w:fldCharType="end"/>
        </w:r>
      </w:hyperlink>
    </w:p>
    <w:p w14:paraId="43433A04" w14:textId="22863315" w:rsidR="00923872" w:rsidRDefault="00923872">
      <w:pPr>
        <w:pStyle w:val="TDC2"/>
        <w:rPr>
          <w:rFonts w:eastAsiaTheme="minorEastAsia" w:cstheme="minorBidi"/>
          <w:smallCaps w:val="0"/>
          <w:noProof/>
          <w:kern w:val="2"/>
          <w:sz w:val="22"/>
          <w:szCs w:val="22"/>
          <w:lang w:eastAsia="es-AR"/>
          <w14:ligatures w14:val="standardContextual"/>
        </w:rPr>
      </w:pPr>
      <w:hyperlink w:anchor="_Toc162347559" w:history="1">
        <w:r w:rsidRPr="00AF720B">
          <w:rPr>
            <w:rStyle w:val="Hipervnculo"/>
            <w:noProof/>
          </w:rPr>
          <w:t>6.5</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Personal y Competencias</w:t>
        </w:r>
        <w:r>
          <w:rPr>
            <w:noProof/>
            <w:webHidden/>
          </w:rPr>
          <w:tab/>
        </w:r>
        <w:r>
          <w:rPr>
            <w:noProof/>
            <w:webHidden/>
          </w:rPr>
          <w:fldChar w:fldCharType="begin"/>
        </w:r>
        <w:r>
          <w:rPr>
            <w:noProof/>
            <w:webHidden/>
          </w:rPr>
          <w:instrText xml:space="preserve"> PAGEREF _Toc162347559 \h </w:instrText>
        </w:r>
        <w:r>
          <w:rPr>
            <w:noProof/>
            <w:webHidden/>
          </w:rPr>
        </w:r>
        <w:r>
          <w:rPr>
            <w:noProof/>
            <w:webHidden/>
          </w:rPr>
          <w:fldChar w:fldCharType="separate"/>
        </w:r>
        <w:r>
          <w:rPr>
            <w:noProof/>
            <w:webHidden/>
          </w:rPr>
          <w:t>203</w:t>
        </w:r>
        <w:r>
          <w:rPr>
            <w:noProof/>
            <w:webHidden/>
          </w:rPr>
          <w:fldChar w:fldCharType="end"/>
        </w:r>
      </w:hyperlink>
    </w:p>
    <w:p w14:paraId="05157569" w14:textId="031A9072" w:rsidR="00923872" w:rsidRDefault="00923872">
      <w:pPr>
        <w:pStyle w:val="TDC1"/>
        <w:rPr>
          <w:rFonts w:eastAsiaTheme="minorEastAsia" w:cstheme="minorBidi"/>
          <w:b w:val="0"/>
          <w:bCs w:val="0"/>
          <w:caps w:val="0"/>
          <w:noProof/>
          <w:kern w:val="2"/>
          <w:sz w:val="22"/>
          <w:szCs w:val="22"/>
          <w:lang w:eastAsia="es-AR"/>
          <w14:ligatures w14:val="standardContextual"/>
        </w:rPr>
      </w:pPr>
      <w:hyperlink w:anchor="_Toc162347560" w:history="1">
        <w:r w:rsidRPr="00AF720B">
          <w:rPr>
            <w:rStyle w:val="Hipervnculo"/>
            <w:rFonts w:cs="Arial"/>
            <w:noProof/>
          </w:rPr>
          <w:t>7</w:t>
        </w:r>
        <w:r>
          <w:rPr>
            <w:rFonts w:eastAsiaTheme="minorEastAsia" w:cstheme="minorBidi"/>
            <w:b w:val="0"/>
            <w:bCs w:val="0"/>
            <w:caps w:val="0"/>
            <w:noProof/>
            <w:kern w:val="2"/>
            <w:sz w:val="22"/>
            <w:szCs w:val="22"/>
            <w:lang w:eastAsia="es-AR"/>
            <w14:ligatures w14:val="standardContextual"/>
          </w:rPr>
          <w:tab/>
        </w:r>
        <w:r w:rsidRPr="00AF720B">
          <w:rPr>
            <w:rStyle w:val="Hipervnculo"/>
            <w:rFonts w:cs="Arial"/>
            <w:noProof/>
          </w:rPr>
          <w:t xml:space="preserve">SERVICIO DE CORRIDA DE TUBERÍA DE REVESTIMIENTO </w:t>
        </w:r>
        <w:r>
          <w:rPr>
            <w:noProof/>
            <w:webHidden/>
          </w:rPr>
          <w:tab/>
        </w:r>
        <w:r>
          <w:rPr>
            <w:noProof/>
            <w:webHidden/>
          </w:rPr>
          <w:fldChar w:fldCharType="begin"/>
        </w:r>
        <w:r>
          <w:rPr>
            <w:noProof/>
            <w:webHidden/>
          </w:rPr>
          <w:instrText xml:space="preserve"> PAGEREF _Toc162347560 \h </w:instrText>
        </w:r>
        <w:r>
          <w:rPr>
            <w:noProof/>
            <w:webHidden/>
          </w:rPr>
        </w:r>
        <w:r>
          <w:rPr>
            <w:noProof/>
            <w:webHidden/>
          </w:rPr>
          <w:fldChar w:fldCharType="separate"/>
        </w:r>
        <w:r>
          <w:rPr>
            <w:noProof/>
            <w:webHidden/>
          </w:rPr>
          <w:t>205</w:t>
        </w:r>
        <w:r>
          <w:rPr>
            <w:noProof/>
            <w:webHidden/>
          </w:rPr>
          <w:fldChar w:fldCharType="end"/>
        </w:r>
      </w:hyperlink>
    </w:p>
    <w:p w14:paraId="2345FB56" w14:textId="6C0CF2A2" w:rsidR="00923872" w:rsidRDefault="00923872">
      <w:pPr>
        <w:pStyle w:val="TDC2"/>
        <w:rPr>
          <w:rFonts w:eastAsiaTheme="minorEastAsia" w:cstheme="minorBidi"/>
          <w:smallCaps w:val="0"/>
          <w:noProof/>
          <w:kern w:val="2"/>
          <w:sz w:val="22"/>
          <w:szCs w:val="22"/>
          <w:lang w:eastAsia="es-AR"/>
          <w14:ligatures w14:val="standardContextual"/>
        </w:rPr>
      </w:pPr>
      <w:hyperlink w:anchor="_Toc162347561" w:history="1">
        <w:r w:rsidRPr="00AF720B">
          <w:rPr>
            <w:rStyle w:val="Hipervnculo"/>
            <w:noProof/>
          </w:rPr>
          <w:t>7.1</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Alcance</w:t>
        </w:r>
        <w:r>
          <w:rPr>
            <w:noProof/>
            <w:webHidden/>
          </w:rPr>
          <w:tab/>
        </w:r>
        <w:r>
          <w:rPr>
            <w:noProof/>
            <w:webHidden/>
          </w:rPr>
          <w:fldChar w:fldCharType="begin"/>
        </w:r>
        <w:r>
          <w:rPr>
            <w:noProof/>
            <w:webHidden/>
          </w:rPr>
          <w:instrText xml:space="preserve"> PAGEREF _Toc162347561 \h </w:instrText>
        </w:r>
        <w:r>
          <w:rPr>
            <w:noProof/>
            <w:webHidden/>
          </w:rPr>
        </w:r>
        <w:r>
          <w:rPr>
            <w:noProof/>
            <w:webHidden/>
          </w:rPr>
          <w:fldChar w:fldCharType="separate"/>
        </w:r>
        <w:r>
          <w:rPr>
            <w:noProof/>
            <w:webHidden/>
          </w:rPr>
          <w:t>205</w:t>
        </w:r>
        <w:r>
          <w:rPr>
            <w:noProof/>
            <w:webHidden/>
          </w:rPr>
          <w:fldChar w:fldCharType="end"/>
        </w:r>
      </w:hyperlink>
    </w:p>
    <w:p w14:paraId="4EC7E2F0" w14:textId="3407DBAD" w:rsidR="00923872" w:rsidRDefault="00923872">
      <w:pPr>
        <w:pStyle w:val="TDC2"/>
        <w:rPr>
          <w:rFonts w:eastAsiaTheme="minorEastAsia" w:cstheme="minorBidi"/>
          <w:smallCaps w:val="0"/>
          <w:noProof/>
          <w:kern w:val="2"/>
          <w:sz w:val="22"/>
          <w:szCs w:val="22"/>
          <w:lang w:eastAsia="es-AR"/>
          <w14:ligatures w14:val="standardContextual"/>
        </w:rPr>
      </w:pPr>
      <w:hyperlink w:anchor="_Toc162347562" w:history="1">
        <w:r w:rsidRPr="00AF720B">
          <w:rPr>
            <w:rStyle w:val="Hipervnculo"/>
            <w:noProof/>
          </w:rPr>
          <w:t>7.2</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Inspecciones Requeridas</w:t>
        </w:r>
        <w:r>
          <w:rPr>
            <w:noProof/>
            <w:webHidden/>
          </w:rPr>
          <w:tab/>
        </w:r>
        <w:r>
          <w:rPr>
            <w:noProof/>
            <w:webHidden/>
          </w:rPr>
          <w:fldChar w:fldCharType="begin"/>
        </w:r>
        <w:r>
          <w:rPr>
            <w:noProof/>
            <w:webHidden/>
          </w:rPr>
          <w:instrText xml:space="preserve"> PAGEREF _Toc162347562 \h </w:instrText>
        </w:r>
        <w:r>
          <w:rPr>
            <w:noProof/>
            <w:webHidden/>
          </w:rPr>
        </w:r>
        <w:r>
          <w:rPr>
            <w:noProof/>
            <w:webHidden/>
          </w:rPr>
          <w:fldChar w:fldCharType="separate"/>
        </w:r>
        <w:r>
          <w:rPr>
            <w:noProof/>
            <w:webHidden/>
          </w:rPr>
          <w:t>206</w:t>
        </w:r>
        <w:r>
          <w:rPr>
            <w:noProof/>
            <w:webHidden/>
          </w:rPr>
          <w:fldChar w:fldCharType="end"/>
        </w:r>
      </w:hyperlink>
    </w:p>
    <w:p w14:paraId="655A0314" w14:textId="52D1A37F" w:rsidR="00923872" w:rsidRDefault="00923872">
      <w:pPr>
        <w:pStyle w:val="TDC2"/>
        <w:rPr>
          <w:rFonts w:eastAsiaTheme="minorEastAsia" w:cstheme="minorBidi"/>
          <w:smallCaps w:val="0"/>
          <w:noProof/>
          <w:kern w:val="2"/>
          <w:sz w:val="22"/>
          <w:szCs w:val="22"/>
          <w:lang w:eastAsia="es-AR"/>
          <w14:ligatures w14:val="standardContextual"/>
        </w:rPr>
      </w:pPr>
      <w:hyperlink w:anchor="_Toc162347563" w:history="1">
        <w:r w:rsidRPr="00AF720B">
          <w:rPr>
            <w:rStyle w:val="Hipervnculo"/>
            <w:noProof/>
          </w:rPr>
          <w:t>7.3</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Registros de Información</w:t>
        </w:r>
        <w:r>
          <w:rPr>
            <w:noProof/>
            <w:webHidden/>
          </w:rPr>
          <w:tab/>
        </w:r>
        <w:r>
          <w:rPr>
            <w:noProof/>
            <w:webHidden/>
          </w:rPr>
          <w:fldChar w:fldCharType="begin"/>
        </w:r>
        <w:r>
          <w:rPr>
            <w:noProof/>
            <w:webHidden/>
          </w:rPr>
          <w:instrText xml:space="preserve"> PAGEREF _Toc162347563 \h </w:instrText>
        </w:r>
        <w:r>
          <w:rPr>
            <w:noProof/>
            <w:webHidden/>
          </w:rPr>
        </w:r>
        <w:r>
          <w:rPr>
            <w:noProof/>
            <w:webHidden/>
          </w:rPr>
          <w:fldChar w:fldCharType="separate"/>
        </w:r>
        <w:r>
          <w:rPr>
            <w:noProof/>
            <w:webHidden/>
          </w:rPr>
          <w:t>206</w:t>
        </w:r>
        <w:r>
          <w:rPr>
            <w:noProof/>
            <w:webHidden/>
          </w:rPr>
          <w:fldChar w:fldCharType="end"/>
        </w:r>
      </w:hyperlink>
    </w:p>
    <w:p w14:paraId="4934F3B3" w14:textId="3855C34E" w:rsidR="00923872" w:rsidRDefault="00923872" w:rsidP="00923872">
      <w:pPr>
        <w:pStyle w:val="TDC3"/>
        <w:rPr>
          <w:rFonts w:eastAsiaTheme="minorEastAsia" w:cstheme="minorBidi"/>
          <w:noProof/>
          <w:kern w:val="2"/>
          <w:sz w:val="22"/>
          <w:szCs w:val="22"/>
          <w:lang w:eastAsia="es-AR"/>
          <w14:ligatures w14:val="standardContextual"/>
        </w:rPr>
      </w:pPr>
      <w:hyperlink w:anchor="_Toc162347564" w:history="1">
        <w:r w:rsidRPr="00AF720B">
          <w:rPr>
            <w:rStyle w:val="Hipervnculo"/>
            <w:noProof/>
          </w:rPr>
          <w:t>7.3.1</w:t>
        </w:r>
        <w:r>
          <w:rPr>
            <w:rFonts w:eastAsiaTheme="minorEastAsia" w:cstheme="minorBidi"/>
            <w:noProof/>
            <w:kern w:val="2"/>
            <w:sz w:val="22"/>
            <w:szCs w:val="22"/>
            <w:lang w:eastAsia="es-AR"/>
            <w14:ligatures w14:val="standardContextual"/>
          </w:rPr>
          <w:tab/>
        </w:r>
        <w:r w:rsidRPr="00AF720B">
          <w:rPr>
            <w:rStyle w:val="Hipervnculo"/>
            <w:rFonts w:cs="Arial"/>
            <w:noProof/>
          </w:rPr>
          <w:t>Etapa de Planificación</w:t>
        </w:r>
        <w:r>
          <w:rPr>
            <w:noProof/>
            <w:webHidden/>
          </w:rPr>
          <w:tab/>
        </w:r>
        <w:r>
          <w:rPr>
            <w:noProof/>
            <w:webHidden/>
          </w:rPr>
          <w:fldChar w:fldCharType="begin"/>
        </w:r>
        <w:r>
          <w:rPr>
            <w:noProof/>
            <w:webHidden/>
          </w:rPr>
          <w:instrText xml:space="preserve"> PAGEREF _Toc162347564 \h </w:instrText>
        </w:r>
        <w:r>
          <w:rPr>
            <w:noProof/>
            <w:webHidden/>
          </w:rPr>
        </w:r>
        <w:r>
          <w:rPr>
            <w:noProof/>
            <w:webHidden/>
          </w:rPr>
          <w:fldChar w:fldCharType="separate"/>
        </w:r>
        <w:r>
          <w:rPr>
            <w:noProof/>
            <w:webHidden/>
          </w:rPr>
          <w:t>206</w:t>
        </w:r>
        <w:r>
          <w:rPr>
            <w:noProof/>
            <w:webHidden/>
          </w:rPr>
          <w:fldChar w:fldCharType="end"/>
        </w:r>
      </w:hyperlink>
    </w:p>
    <w:p w14:paraId="0F760747" w14:textId="5E731DDC" w:rsidR="00923872" w:rsidRDefault="00923872" w:rsidP="00923872">
      <w:pPr>
        <w:pStyle w:val="TDC3"/>
        <w:rPr>
          <w:rFonts w:eastAsiaTheme="minorEastAsia" w:cstheme="minorBidi"/>
          <w:noProof/>
          <w:kern w:val="2"/>
          <w:sz w:val="22"/>
          <w:szCs w:val="22"/>
          <w:lang w:eastAsia="es-AR"/>
          <w14:ligatures w14:val="standardContextual"/>
        </w:rPr>
      </w:pPr>
      <w:hyperlink w:anchor="_Toc162347565" w:history="1">
        <w:r w:rsidRPr="00AF720B">
          <w:rPr>
            <w:rStyle w:val="Hipervnculo"/>
            <w:noProof/>
          </w:rPr>
          <w:t>7.3.2</w:t>
        </w:r>
        <w:r>
          <w:rPr>
            <w:rFonts w:eastAsiaTheme="minorEastAsia" w:cstheme="minorBidi"/>
            <w:noProof/>
            <w:kern w:val="2"/>
            <w:sz w:val="22"/>
            <w:szCs w:val="22"/>
            <w:lang w:eastAsia="es-AR"/>
            <w14:ligatures w14:val="standardContextual"/>
          </w:rPr>
          <w:tab/>
        </w:r>
        <w:r w:rsidRPr="00AF720B">
          <w:rPr>
            <w:rStyle w:val="Hipervnculo"/>
            <w:rFonts w:cs="Arial"/>
            <w:noProof/>
          </w:rPr>
          <w:t>Etapa de Ejecución</w:t>
        </w:r>
        <w:r>
          <w:rPr>
            <w:noProof/>
            <w:webHidden/>
          </w:rPr>
          <w:tab/>
        </w:r>
        <w:r>
          <w:rPr>
            <w:noProof/>
            <w:webHidden/>
          </w:rPr>
          <w:fldChar w:fldCharType="begin"/>
        </w:r>
        <w:r>
          <w:rPr>
            <w:noProof/>
            <w:webHidden/>
          </w:rPr>
          <w:instrText xml:space="preserve"> PAGEREF _Toc162347565 \h </w:instrText>
        </w:r>
        <w:r>
          <w:rPr>
            <w:noProof/>
            <w:webHidden/>
          </w:rPr>
        </w:r>
        <w:r>
          <w:rPr>
            <w:noProof/>
            <w:webHidden/>
          </w:rPr>
          <w:fldChar w:fldCharType="separate"/>
        </w:r>
        <w:r>
          <w:rPr>
            <w:noProof/>
            <w:webHidden/>
          </w:rPr>
          <w:t>207</w:t>
        </w:r>
        <w:r>
          <w:rPr>
            <w:noProof/>
            <w:webHidden/>
          </w:rPr>
          <w:fldChar w:fldCharType="end"/>
        </w:r>
      </w:hyperlink>
    </w:p>
    <w:p w14:paraId="3E01DBD3" w14:textId="01FCAC38" w:rsidR="00923872" w:rsidRDefault="00923872" w:rsidP="00923872">
      <w:pPr>
        <w:pStyle w:val="TDC3"/>
        <w:rPr>
          <w:rFonts w:eastAsiaTheme="minorEastAsia" w:cstheme="minorBidi"/>
          <w:noProof/>
          <w:kern w:val="2"/>
          <w:sz w:val="22"/>
          <w:szCs w:val="22"/>
          <w:lang w:eastAsia="es-AR"/>
          <w14:ligatures w14:val="standardContextual"/>
        </w:rPr>
      </w:pPr>
      <w:hyperlink w:anchor="_Toc162347566" w:history="1">
        <w:r w:rsidRPr="00AF720B">
          <w:rPr>
            <w:rStyle w:val="Hipervnculo"/>
            <w:noProof/>
          </w:rPr>
          <w:t>7.3.3</w:t>
        </w:r>
        <w:r>
          <w:rPr>
            <w:rFonts w:eastAsiaTheme="minorEastAsia" w:cstheme="minorBidi"/>
            <w:noProof/>
            <w:kern w:val="2"/>
            <w:sz w:val="22"/>
            <w:szCs w:val="22"/>
            <w:lang w:eastAsia="es-AR"/>
            <w14:ligatures w14:val="standardContextual"/>
          </w:rPr>
          <w:tab/>
        </w:r>
        <w:r w:rsidRPr="00AF720B">
          <w:rPr>
            <w:rStyle w:val="Hipervnculo"/>
            <w:rFonts w:cs="Arial"/>
            <w:noProof/>
          </w:rPr>
          <w:t>Etapa de Cierre</w:t>
        </w:r>
        <w:r>
          <w:rPr>
            <w:noProof/>
            <w:webHidden/>
          </w:rPr>
          <w:tab/>
        </w:r>
        <w:r>
          <w:rPr>
            <w:noProof/>
            <w:webHidden/>
          </w:rPr>
          <w:fldChar w:fldCharType="begin"/>
        </w:r>
        <w:r>
          <w:rPr>
            <w:noProof/>
            <w:webHidden/>
          </w:rPr>
          <w:instrText xml:space="preserve"> PAGEREF _Toc162347566 \h </w:instrText>
        </w:r>
        <w:r>
          <w:rPr>
            <w:noProof/>
            <w:webHidden/>
          </w:rPr>
        </w:r>
        <w:r>
          <w:rPr>
            <w:noProof/>
            <w:webHidden/>
          </w:rPr>
          <w:fldChar w:fldCharType="separate"/>
        </w:r>
        <w:r>
          <w:rPr>
            <w:noProof/>
            <w:webHidden/>
          </w:rPr>
          <w:t>208</w:t>
        </w:r>
        <w:r>
          <w:rPr>
            <w:noProof/>
            <w:webHidden/>
          </w:rPr>
          <w:fldChar w:fldCharType="end"/>
        </w:r>
      </w:hyperlink>
    </w:p>
    <w:p w14:paraId="685B0DDC" w14:textId="2E2E9910" w:rsidR="00923872" w:rsidRDefault="00923872">
      <w:pPr>
        <w:pStyle w:val="TDC2"/>
        <w:rPr>
          <w:rFonts w:eastAsiaTheme="minorEastAsia" w:cstheme="minorBidi"/>
          <w:smallCaps w:val="0"/>
          <w:noProof/>
          <w:kern w:val="2"/>
          <w:sz w:val="22"/>
          <w:szCs w:val="22"/>
          <w:lang w:eastAsia="es-AR"/>
          <w14:ligatures w14:val="standardContextual"/>
        </w:rPr>
      </w:pPr>
      <w:hyperlink w:anchor="_Toc162347567" w:history="1">
        <w:r w:rsidRPr="00AF720B">
          <w:rPr>
            <w:rStyle w:val="Hipervnculo"/>
            <w:noProof/>
          </w:rPr>
          <w:t>7.4</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Especificaciones Técnicas de Equipos y Servicios</w:t>
        </w:r>
        <w:r>
          <w:rPr>
            <w:noProof/>
            <w:webHidden/>
          </w:rPr>
          <w:tab/>
        </w:r>
        <w:r>
          <w:rPr>
            <w:noProof/>
            <w:webHidden/>
          </w:rPr>
          <w:fldChar w:fldCharType="begin"/>
        </w:r>
        <w:r>
          <w:rPr>
            <w:noProof/>
            <w:webHidden/>
          </w:rPr>
          <w:instrText xml:space="preserve"> PAGEREF _Toc162347567 \h </w:instrText>
        </w:r>
        <w:r>
          <w:rPr>
            <w:noProof/>
            <w:webHidden/>
          </w:rPr>
        </w:r>
        <w:r>
          <w:rPr>
            <w:noProof/>
            <w:webHidden/>
          </w:rPr>
          <w:fldChar w:fldCharType="separate"/>
        </w:r>
        <w:r>
          <w:rPr>
            <w:noProof/>
            <w:webHidden/>
          </w:rPr>
          <w:t>208</w:t>
        </w:r>
        <w:r>
          <w:rPr>
            <w:noProof/>
            <w:webHidden/>
          </w:rPr>
          <w:fldChar w:fldCharType="end"/>
        </w:r>
      </w:hyperlink>
    </w:p>
    <w:p w14:paraId="082F9375" w14:textId="793C463A" w:rsidR="00923872" w:rsidRDefault="00923872" w:rsidP="00923872">
      <w:pPr>
        <w:pStyle w:val="TDC3"/>
        <w:rPr>
          <w:rFonts w:eastAsiaTheme="minorEastAsia" w:cstheme="minorBidi"/>
          <w:noProof/>
          <w:kern w:val="2"/>
          <w:sz w:val="22"/>
          <w:szCs w:val="22"/>
          <w:lang w:eastAsia="es-AR"/>
          <w14:ligatures w14:val="standardContextual"/>
        </w:rPr>
      </w:pPr>
      <w:hyperlink w:anchor="_Toc162347568" w:history="1">
        <w:r w:rsidRPr="00AF720B">
          <w:rPr>
            <w:rStyle w:val="Hipervnculo"/>
            <w:noProof/>
          </w:rPr>
          <w:t>7.4.1</w:t>
        </w:r>
        <w:r>
          <w:rPr>
            <w:rFonts w:eastAsiaTheme="minorEastAsia" w:cstheme="minorBidi"/>
            <w:noProof/>
            <w:kern w:val="2"/>
            <w:sz w:val="22"/>
            <w:szCs w:val="22"/>
            <w:lang w:eastAsia="es-AR"/>
            <w14:ligatures w14:val="standardContextual"/>
          </w:rPr>
          <w:tab/>
        </w:r>
        <w:r w:rsidRPr="00AF720B">
          <w:rPr>
            <w:rStyle w:val="Hipervnculo"/>
            <w:rFonts w:cs="Arial"/>
            <w:noProof/>
          </w:rPr>
          <w:t>Condiciones Generales</w:t>
        </w:r>
        <w:r>
          <w:rPr>
            <w:noProof/>
            <w:webHidden/>
          </w:rPr>
          <w:tab/>
        </w:r>
        <w:r>
          <w:rPr>
            <w:noProof/>
            <w:webHidden/>
          </w:rPr>
          <w:fldChar w:fldCharType="begin"/>
        </w:r>
        <w:r>
          <w:rPr>
            <w:noProof/>
            <w:webHidden/>
          </w:rPr>
          <w:instrText xml:space="preserve"> PAGEREF _Toc162347568 \h </w:instrText>
        </w:r>
        <w:r>
          <w:rPr>
            <w:noProof/>
            <w:webHidden/>
          </w:rPr>
        </w:r>
        <w:r>
          <w:rPr>
            <w:noProof/>
            <w:webHidden/>
          </w:rPr>
          <w:fldChar w:fldCharType="separate"/>
        </w:r>
        <w:r>
          <w:rPr>
            <w:noProof/>
            <w:webHidden/>
          </w:rPr>
          <w:t>208</w:t>
        </w:r>
        <w:r>
          <w:rPr>
            <w:noProof/>
            <w:webHidden/>
          </w:rPr>
          <w:fldChar w:fldCharType="end"/>
        </w:r>
      </w:hyperlink>
    </w:p>
    <w:p w14:paraId="24389D83" w14:textId="48959D1B" w:rsidR="00923872" w:rsidRDefault="00923872" w:rsidP="00923872">
      <w:pPr>
        <w:pStyle w:val="TDC3"/>
        <w:rPr>
          <w:rFonts w:eastAsiaTheme="minorEastAsia" w:cstheme="minorBidi"/>
          <w:noProof/>
          <w:kern w:val="2"/>
          <w:sz w:val="22"/>
          <w:szCs w:val="22"/>
          <w:lang w:eastAsia="es-AR"/>
          <w14:ligatures w14:val="standardContextual"/>
        </w:rPr>
      </w:pPr>
      <w:hyperlink w:anchor="_Toc162347569" w:history="1">
        <w:r w:rsidRPr="00AF720B">
          <w:rPr>
            <w:rStyle w:val="Hipervnculo"/>
            <w:noProof/>
          </w:rPr>
          <w:t>7.4.2</w:t>
        </w:r>
        <w:r>
          <w:rPr>
            <w:rFonts w:eastAsiaTheme="minorEastAsia" w:cstheme="minorBidi"/>
            <w:noProof/>
            <w:kern w:val="2"/>
            <w:sz w:val="22"/>
            <w:szCs w:val="22"/>
            <w:lang w:eastAsia="es-AR"/>
            <w14:ligatures w14:val="standardContextual"/>
          </w:rPr>
          <w:tab/>
        </w:r>
        <w:r w:rsidRPr="00AF720B">
          <w:rPr>
            <w:rStyle w:val="Hipervnculo"/>
            <w:rFonts w:cs="Arial"/>
            <w:noProof/>
          </w:rPr>
          <w:t>Especificaciones Particulares de las Herramientas</w:t>
        </w:r>
        <w:r>
          <w:rPr>
            <w:noProof/>
            <w:webHidden/>
          </w:rPr>
          <w:tab/>
        </w:r>
        <w:r>
          <w:rPr>
            <w:noProof/>
            <w:webHidden/>
          </w:rPr>
          <w:fldChar w:fldCharType="begin"/>
        </w:r>
        <w:r>
          <w:rPr>
            <w:noProof/>
            <w:webHidden/>
          </w:rPr>
          <w:instrText xml:space="preserve"> PAGEREF _Toc162347569 \h </w:instrText>
        </w:r>
        <w:r>
          <w:rPr>
            <w:noProof/>
            <w:webHidden/>
          </w:rPr>
        </w:r>
        <w:r>
          <w:rPr>
            <w:noProof/>
            <w:webHidden/>
          </w:rPr>
          <w:fldChar w:fldCharType="separate"/>
        </w:r>
        <w:r>
          <w:rPr>
            <w:noProof/>
            <w:webHidden/>
          </w:rPr>
          <w:t>209</w:t>
        </w:r>
        <w:r>
          <w:rPr>
            <w:noProof/>
            <w:webHidden/>
          </w:rPr>
          <w:fldChar w:fldCharType="end"/>
        </w:r>
      </w:hyperlink>
    </w:p>
    <w:p w14:paraId="2AFF724C" w14:textId="6AACF436" w:rsidR="00923872" w:rsidRDefault="00923872" w:rsidP="00923872">
      <w:pPr>
        <w:pStyle w:val="TDC3"/>
        <w:rPr>
          <w:rFonts w:eastAsiaTheme="minorEastAsia" w:cstheme="minorBidi"/>
          <w:noProof/>
          <w:kern w:val="2"/>
          <w:sz w:val="22"/>
          <w:szCs w:val="22"/>
          <w:lang w:eastAsia="es-AR"/>
          <w14:ligatures w14:val="standardContextual"/>
        </w:rPr>
      </w:pPr>
      <w:hyperlink w:anchor="_Toc162347570" w:history="1">
        <w:r w:rsidRPr="00AF720B">
          <w:rPr>
            <w:rStyle w:val="Hipervnculo"/>
            <w:noProof/>
          </w:rPr>
          <w:t>7.4.3</w:t>
        </w:r>
        <w:r>
          <w:rPr>
            <w:rFonts w:eastAsiaTheme="minorEastAsia" w:cstheme="minorBidi"/>
            <w:noProof/>
            <w:kern w:val="2"/>
            <w:sz w:val="22"/>
            <w:szCs w:val="22"/>
            <w:lang w:eastAsia="es-AR"/>
            <w14:ligatures w14:val="standardContextual"/>
          </w:rPr>
          <w:tab/>
        </w:r>
        <w:r w:rsidRPr="00AF720B">
          <w:rPr>
            <w:rStyle w:val="Hipervnculo"/>
            <w:rFonts w:cs="Arial"/>
            <w:noProof/>
          </w:rPr>
          <w:t>Análisis de Calidad del Servicio</w:t>
        </w:r>
        <w:r>
          <w:rPr>
            <w:noProof/>
            <w:webHidden/>
          </w:rPr>
          <w:tab/>
        </w:r>
        <w:r>
          <w:rPr>
            <w:noProof/>
            <w:webHidden/>
          </w:rPr>
          <w:fldChar w:fldCharType="begin"/>
        </w:r>
        <w:r>
          <w:rPr>
            <w:noProof/>
            <w:webHidden/>
          </w:rPr>
          <w:instrText xml:space="preserve"> PAGEREF _Toc162347570 \h </w:instrText>
        </w:r>
        <w:r>
          <w:rPr>
            <w:noProof/>
            <w:webHidden/>
          </w:rPr>
        </w:r>
        <w:r>
          <w:rPr>
            <w:noProof/>
            <w:webHidden/>
          </w:rPr>
          <w:fldChar w:fldCharType="separate"/>
        </w:r>
        <w:r>
          <w:rPr>
            <w:noProof/>
            <w:webHidden/>
          </w:rPr>
          <w:t>211</w:t>
        </w:r>
        <w:r>
          <w:rPr>
            <w:noProof/>
            <w:webHidden/>
          </w:rPr>
          <w:fldChar w:fldCharType="end"/>
        </w:r>
      </w:hyperlink>
    </w:p>
    <w:p w14:paraId="24D0A0EE" w14:textId="623786B2" w:rsidR="00923872" w:rsidRDefault="00923872">
      <w:pPr>
        <w:pStyle w:val="TDC2"/>
        <w:rPr>
          <w:rFonts w:eastAsiaTheme="minorEastAsia" w:cstheme="minorBidi"/>
          <w:smallCaps w:val="0"/>
          <w:noProof/>
          <w:kern w:val="2"/>
          <w:sz w:val="22"/>
          <w:szCs w:val="22"/>
          <w:lang w:eastAsia="es-AR"/>
          <w14:ligatures w14:val="standardContextual"/>
        </w:rPr>
      </w:pPr>
      <w:hyperlink w:anchor="_Toc162347571" w:history="1">
        <w:r w:rsidRPr="00AF720B">
          <w:rPr>
            <w:rStyle w:val="Hipervnculo"/>
            <w:noProof/>
          </w:rPr>
          <w:t>7.5</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Personal y Competencias</w:t>
        </w:r>
        <w:r>
          <w:rPr>
            <w:noProof/>
            <w:webHidden/>
          </w:rPr>
          <w:tab/>
        </w:r>
        <w:r>
          <w:rPr>
            <w:noProof/>
            <w:webHidden/>
          </w:rPr>
          <w:fldChar w:fldCharType="begin"/>
        </w:r>
        <w:r>
          <w:rPr>
            <w:noProof/>
            <w:webHidden/>
          </w:rPr>
          <w:instrText xml:space="preserve"> PAGEREF _Toc162347571 \h </w:instrText>
        </w:r>
        <w:r>
          <w:rPr>
            <w:noProof/>
            <w:webHidden/>
          </w:rPr>
        </w:r>
        <w:r>
          <w:rPr>
            <w:noProof/>
            <w:webHidden/>
          </w:rPr>
          <w:fldChar w:fldCharType="separate"/>
        </w:r>
        <w:r>
          <w:rPr>
            <w:noProof/>
            <w:webHidden/>
          </w:rPr>
          <w:t>212</w:t>
        </w:r>
        <w:r>
          <w:rPr>
            <w:noProof/>
            <w:webHidden/>
          </w:rPr>
          <w:fldChar w:fldCharType="end"/>
        </w:r>
      </w:hyperlink>
    </w:p>
    <w:p w14:paraId="72BAA3B3" w14:textId="02A45DE3" w:rsidR="00923872" w:rsidRDefault="00923872" w:rsidP="00923872">
      <w:pPr>
        <w:pStyle w:val="TDC3"/>
        <w:rPr>
          <w:rFonts w:eastAsiaTheme="minorEastAsia" w:cstheme="minorBidi"/>
          <w:noProof/>
          <w:kern w:val="2"/>
          <w:sz w:val="22"/>
          <w:szCs w:val="22"/>
          <w:lang w:eastAsia="es-AR"/>
          <w14:ligatures w14:val="standardContextual"/>
        </w:rPr>
      </w:pPr>
      <w:hyperlink w:anchor="_Toc162347572" w:history="1">
        <w:r w:rsidRPr="00AF720B">
          <w:rPr>
            <w:rStyle w:val="Hipervnculo"/>
            <w:noProof/>
          </w:rPr>
          <w:t>7.5.1</w:t>
        </w:r>
        <w:r>
          <w:rPr>
            <w:rFonts w:eastAsiaTheme="minorEastAsia" w:cstheme="minorBidi"/>
            <w:noProof/>
            <w:kern w:val="2"/>
            <w:sz w:val="22"/>
            <w:szCs w:val="22"/>
            <w:lang w:eastAsia="es-AR"/>
            <w14:ligatures w14:val="standardContextual"/>
          </w:rPr>
          <w:tab/>
        </w:r>
        <w:r w:rsidRPr="00AF720B">
          <w:rPr>
            <w:rStyle w:val="Hipervnculo"/>
            <w:rFonts w:cs="Arial"/>
            <w:noProof/>
          </w:rPr>
          <w:t>Requisitos Específicos del Referente Técnico</w:t>
        </w:r>
        <w:r>
          <w:rPr>
            <w:noProof/>
            <w:webHidden/>
          </w:rPr>
          <w:tab/>
        </w:r>
        <w:r>
          <w:rPr>
            <w:noProof/>
            <w:webHidden/>
          </w:rPr>
          <w:fldChar w:fldCharType="begin"/>
        </w:r>
        <w:r>
          <w:rPr>
            <w:noProof/>
            <w:webHidden/>
          </w:rPr>
          <w:instrText xml:space="preserve"> PAGEREF _Toc162347572 \h </w:instrText>
        </w:r>
        <w:r>
          <w:rPr>
            <w:noProof/>
            <w:webHidden/>
          </w:rPr>
        </w:r>
        <w:r>
          <w:rPr>
            <w:noProof/>
            <w:webHidden/>
          </w:rPr>
          <w:fldChar w:fldCharType="separate"/>
        </w:r>
        <w:r>
          <w:rPr>
            <w:noProof/>
            <w:webHidden/>
          </w:rPr>
          <w:t>213</w:t>
        </w:r>
        <w:r>
          <w:rPr>
            <w:noProof/>
            <w:webHidden/>
          </w:rPr>
          <w:fldChar w:fldCharType="end"/>
        </w:r>
      </w:hyperlink>
    </w:p>
    <w:p w14:paraId="7D26F0AD" w14:textId="2418189E" w:rsidR="00923872" w:rsidRDefault="00923872" w:rsidP="00923872">
      <w:pPr>
        <w:pStyle w:val="TDC3"/>
        <w:rPr>
          <w:rFonts w:eastAsiaTheme="minorEastAsia" w:cstheme="minorBidi"/>
          <w:noProof/>
          <w:kern w:val="2"/>
          <w:sz w:val="22"/>
          <w:szCs w:val="22"/>
          <w:lang w:eastAsia="es-AR"/>
          <w14:ligatures w14:val="standardContextual"/>
        </w:rPr>
      </w:pPr>
      <w:hyperlink w:anchor="_Toc162347573" w:history="1">
        <w:r w:rsidRPr="00AF720B">
          <w:rPr>
            <w:rStyle w:val="Hipervnculo"/>
            <w:noProof/>
          </w:rPr>
          <w:t>7.5.2</w:t>
        </w:r>
        <w:r>
          <w:rPr>
            <w:rFonts w:eastAsiaTheme="minorEastAsia" w:cstheme="minorBidi"/>
            <w:noProof/>
            <w:kern w:val="2"/>
            <w:sz w:val="22"/>
            <w:szCs w:val="22"/>
            <w:lang w:eastAsia="es-AR"/>
            <w14:ligatures w14:val="standardContextual"/>
          </w:rPr>
          <w:tab/>
        </w:r>
        <w:r w:rsidRPr="00AF720B">
          <w:rPr>
            <w:rStyle w:val="Hipervnculo"/>
            <w:rFonts w:cs="Arial"/>
            <w:noProof/>
          </w:rPr>
          <w:t>Requisitos del Supervisor de Control de Torque:</w:t>
        </w:r>
        <w:r>
          <w:rPr>
            <w:noProof/>
            <w:webHidden/>
          </w:rPr>
          <w:tab/>
        </w:r>
        <w:r>
          <w:rPr>
            <w:noProof/>
            <w:webHidden/>
          </w:rPr>
          <w:fldChar w:fldCharType="begin"/>
        </w:r>
        <w:r>
          <w:rPr>
            <w:noProof/>
            <w:webHidden/>
          </w:rPr>
          <w:instrText xml:space="preserve"> PAGEREF _Toc162347573 \h </w:instrText>
        </w:r>
        <w:r>
          <w:rPr>
            <w:noProof/>
            <w:webHidden/>
          </w:rPr>
        </w:r>
        <w:r>
          <w:rPr>
            <w:noProof/>
            <w:webHidden/>
          </w:rPr>
          <w:fldChar w:fldCharType="separate"/>
        </w:r>
        <w:r>
          <w:rPr>
            <w:noProof/>
            <w:webHidden/>
          </w:rPr>
          <w:t>213</w:t>
        </w:r>
        <w:r>
          <w:rPr>
            <w:noProof/>
            <w:webHidden/>
          </w:rPr>
          <w:fldChar w:fldCharType="end"/>
        </w:r>
      </w:hyperlink>
    </w:p>
    <w:p w14:paraId="59EC175B" w14:textId="357536F8" w:rsidR="00923872" w:rsidRDefault="00923872" w:rsidP="00923872">
      <w:pPr>
        <w:pStyle w:val="TDC3"/>
        <w:rPr>
          <w:rFonts w:eastAsiaTheme="minorEastAsia" w:cstheme="minorBidi"/>
          <w:noProof/>
          <w:kern w:val="2"/>
          <w:sz w:val="22"/>
          <w:szCs w:val="22"/>
          <w:lang w:eastAsia="es-AR"/>
          <w14:ligatures w14:val="standardContextual"/>
        </w:rPr>
      </w:pPr>
      <w:hyperlink w:anchor="_Toc162347574" w:history="1">
        <w:r w:rsidRPr="00AF720B">
          <w:rPr>
            <w:rStyle w:val="Hipervnculo"/>
            <w:noProof/>
          </w:rPr>
          <w:t>7.5.3</w:t>
        </w:r>
        <w:r>
          <w:rPr>
            <w:rFonts w:eastAsiaTheme="minorEastAsia" w:cstheme="minorBidi"/>
            <w:noProof/>
            <w:kern w:val="2"/>
            <w:sz w:val="22"/>
            <w:szCs w:val="22"/>
            <w:lang w:eastAsia="es-AR"/>
            <w14:ligatures w14:val="standardContextual"/>
          </w:rPr>
          <w:tab/>
        </w:r>
        <w:r w:rsidRPr="00AF720B">
          <w:rPr>
            <w:rStyle w:val="Hipervnculo"/>
            <w:rFonts w:cs="Arial"/>
            <w:noProof/>
          </w:rPr>
          <w:t>Competencias de Supervisor de Servicio en la Plataforma Autoelevable:</w:t>
        </w:r>
        <w:r>
          <w:rPr>
            <w:noProof/>
            <w:webHidden/>
          </w:rPr>
          <w:tab/>
        </w:r>
        <w:r>
          <w:rPr>
            <w:noProof/>
            <w:webHidden/>
          </w:rPr>
          <w:fldChar w:fldCharType="begin"/>
        </w:r>
        <w:r>
          <w:rPr>
            <w:noProof/>
            <w:webHidden/>
          </w:rPr>
          <w:instrText xml:space="preserve"> PAGEREF _Toc162347574 \h </w:instrText>
        </w:r>
        <w:r>
          <w:rPr>
            <w:noProof/>
            <w:webHidden/>
          </w:rPr>
        </w:r>
        <w:r>
          <w:rPr>
            <w:noProof/>
            <w:webHidden/>
          </w:rPr>
          <w:fldChar w:fldCharType="separate"/>
        </w:r>
        <w:r>
          <w:rPr>
            <w:noProof/>
            <w:webHidden/>
          </w:rPr>
          <w:t>213</w:t>
        </w:r>
        <w:r>
          <w:rPr>
            <w:noProof/>
            <w:webHidden/>
          </w:rPr>
          <w:fldChar w:fldCharType="end"/>
        </w:r>
      </w:hyperlink>
    </w:p>
    <w:p w14:paraId="5148D74C" w14:textId="7265866C" w:rsidR="00923872" w:rsidRDefault="00923872" w:rsidP="00923872">
      <w:pPr>
        <w:pStyle w:val="TDC3"/>
        <w:rPr>
          <w:rFonts w:eastAsiaTheme="minorEastAsia" w:cstheme="minorBidi"/>
          <w:noProof/>
          <w:kern w:val="2"/>
          <w:sz w:val="22"/>
          <w:szCs w:val="22"/>
          <w:lang w:eastAsia="es-AR"/>
          <w14:ligatures w14:val="standardContextual"/>
        </w:rPr>
      </w:pPr>
      <w:hyperlink w:anchor="_Toc162347575" w:history="1">
        <w:r w:rsidRPr="00AF720B">
          <w:rPr>
            <w:rStyle w:val="Hipervnculo"/>
            <w:noProof/>
          </w:rPr>
          <w:t>7.5.4</w:t>
        </w:r>
        <w:r>
          <w:rPr>
            <w:rFonts w:eastAsiaTheme="minorEastAsia" w:cstheme="minorBidi"/>
            <w:noProof/>
            <w:kern w:val="2"/>
            <w:sz w:val="22"/>
            <w:szCs w:val="22"/>
            <w:lang w:eastAsia="es-AR"/>
            <w14:ligatures w14:val="standardContextual"/>
          </w:rPr>
          <w:tab/>
        </w:r>
        <w:r w:rsidRPr="00AF720B">
          <w:rPr>
            <w:rStyle w:val="Hipervnculo"/>
            <w:rFonts w:cs="Arial"/>
            <w:noProof/>
          </w:rPr>
          <w:t>Roles y responsabilidades particulares del Supervisor de Servicio en la Plataforma Autoelevable:</w:t>
        </w:r>
        <w:r>
          <w:rPr>
            <w:noProof/>
            <w:webHidden/>
          </w:rPr>
          <w:tab/>
        </w:r>
        <w:r>
          <w:rPr>
            <w:noProof/>
            <w:webHidden/>
          </w:rPr>
          <w:fldChar w:fldCharType="begin"/>
        </w:r>
        <w:r>
          <w:rPr>
            <w:noProof/>
            <w:webHidden/>
          </w:rPr>
          <w:instrText xml:space="preserve"> PAGEREF _Toc162347575 \h </w:instrText>
        </w:r>
        <w:r>
          <w:rPr>
            <w:noProof/>
            <w:webHidden/>
          </w:rPr>
        </w:r>
        <w:r>
          <w:rPr>
            <w:noProof/>
            <w:webHidden/>
          </w:rPr>
          <w:fldChar w:fldCharType="separate"/>
        </w:r>
        <w:r>
          <w:rPr>
            <w:noProof/>
            <w:webHidden/>
          </w:rPr>
          <w:t>214</w:t>
        </w:r>
        <w:r>
          <w:rPr>
            <w:noProof/>
            <w:webHidden/>
          </w:rPr>
          <w:fldChar w:fldCharType="end"/>
        </w:r>
      </w:hyperlink>
    </w:p>
    <w:p w14:paraId="72786542" w14:textId="238B94EA" w:rsidR="00923872" w:rsidRDefault="00923872" w:rsidP="00923872">
      <w:pPr>
        <w:pStyle w:val="TDC3"/>
        <w:rPr>
          <w:rFonts w:eastAsiaTheme="minorEastAsia" w:cstheme="minorBidi"/>
          <w:noProof/>
          <w:kern w:val="2"/>
          <w:sz w:val="22"/>
          <w:szCs w:val="22"/>
          <w:lang w:eastAsia="es-AR"/>
          <w14:ligatures w14:val="standardContextual"/>
        </w:rPr>
      </w:pPr>
      <w:hyperlink w:anchor="_Toc162347576" w:history="1">
        <w:r w:rsidRPr="00AF720B">
          <w:rPr>
            <w:rStyle w:val="Hipervnculo"/>
            <w:noProof/>
          </w:rPr>
          <w:t>7.5.5</w:t>
        </w:r>
        <w:r>
          <w:rPr>
            <w:rFonts w:eastAsiaTheme="minorEastAsia" w:cstheme="minorBidi"/>
            <w:noProof/>
            <w:kern w:val="2"/>
            <w:sz w:val="22"/>
            <w:szCs w:val="22"/>
            <w:lang w:eastAsia="es-AR"/>
            <w14:ligatures w14:val="standardContextual"/>
          </w:rPr>
          <w:tab/>
        </w:r>
        <w:r w:rsidRPr="00AF720B">
          <w:rPr>
            <w:rStyle w:val="Hipervnculo"/>
            <w:rFonts w:cs="Arial"/>
            <w:noProof/>
          </w:rPr>
          <w:t>Capacitación y Entrenamiento</w:t>
        </w:r>
        <w:r>
          <w:rPr>
            <w:noProof/>
            <w:webHidden/>
          </w:rPr>
          <w:tab/>
        </w:r>
        <w:r>
          <w:rPr>
            <w:noProof/>
            <w:webHidden/>
          </w:rPr>
          <w:fldChar w:fldCharType="begin"/>
        </w:r>
        <w:r>
          <w:rPr>
            <w:noProof/>
            <w:webHidden/>
          </w:rPr>
          <w:instrText xml:space="preserve"> PAGEREF _Toc162347576 \h </w:instrText>
        </w:r>
        <w:r>
          <w:rPr>
            <w:noProof/>
            <w:webHidden/>
          </w:rPr>
        </w:r>
        <w:r>
          <w:rPr>
            <w:noProof/>
            <w:webHidden/>
          </w:rPr>
          <w:fldChar w:fldCharType="separate"/>
        </w:r>
        <w:r>
          <w:rPr>
            <w:noProof/>
            <w:webHidden/>
          </w:rPr>
          <w:t>215</w:t>
        </w:r>
        <w:r>
          <w:rPr>
            <w:noProof/>
            <w:webHidden/>
          </w:rPr>
          <w:fldChar w:fldCharType="end"/>
        </w:r>
      </w:hyperlink>
    </w:p>
    <w:p w14:paraId="0FD18F56" w14:textId="0CD01605" w:rsidR="00923872" w:rsidRDefault="00923872">
      <w:pPr>
        <w:pStyle w:val="TDC2"/>
        <w:rPr>
          <w:rFonts w:eastAsiaTheme="minorEastAsia" w:cstheme="minorBidi"/>
          <w:smallCaps w:val="0"/>
          <w:noProof/>
          <w:kern w:val="2"/>
          <w:sz w:val="22"/>
          <w:szCs w:val="22"/>
          <w:lang w:eastAsia="es-AR"/>
          <w14:ligatures w14:val="standardContextual"/>
        </w:rPr>
      </w:pPr>
      <w:hyperlink w:anchor="_Toc162347577" w:history="1">
        <w:r w:rsidRPr="00AF720B">
          <w:rPr>
            <w:rStyle w:val="Hipervnculo"/>
            <w:noProof/>
          </w:rPr>
          <w:t>7.6</w:t>
        </w:r>
        <w:r>
          <w:rPr>
            <w:rFonts w:eastAsiaTheme="minorEastAsia" w:cstheme="minorBidi"/>
            <w:smallCaps w:val="0"/>
            <w:noProof/>
            <w:kern w:val="2"/>
            <w:sz w:val="22"/>
            <w:szCs w:val="22"/>
            <w:lang w:eastAsia="es-AR"/>
            <w14:ligatures w14:val="standardContextual"/>
          </w:rPr>
          <w:tab/>
        </w:r>
        <w:r w:rsidRPr="00AF720B">
          <w:rPr>
            <w:rStyle w:val="Hipervnculo"/>
            <w:rFonts w:cs="Arial"/>
            <w:noProof/>
          </w:rPr>
          <w:t>Normativa y Estándares Aplicables</w:t>
        </w:r>
        <w:r>
          <w:rPr>
            <w:noProof/>
            <w:webHidden/>
          </w:rPr>
          <w:tab/>
        </w:r>
        <w:r>
          <w:rPr>
            <w:noProof/>
            <w:webHidden/>
          </w:rPr>
          <w:fldChar w:fldCharType="begin"/>
        </w:r>
        <w:r>
          <w:rPr>
            <w:noProof/>
            <w:webHidden/>
          </w:rPr>
          <w:instrText xml:space="preserve"> PAGEREF _Toc162347577 \h </w:instrText>
        </w:r>
        <w:r>
          <w:rPr>
            <w:noProof/>
            <w:webHidden/>
          </w:rPr>
        </w:r>
        <w:r>
          <w:rPr>
            <w:noProof/>
            <w:webHidden/>
          </w:rPr>
          <w:fldChar w:fldCharType="separate"/>
        </w:r>
        <w:r>
          <w:rPr>
            <w:noProof/>
            <w:webHidden/>
          </w:rPr>
          <w:t>215</w:t>
        </w:r>
        <w:r>
          <w:rPr>
            <w:noProof/>
            <w:webHidden/>
          </w:rPr>
          <w:fldChar w:fldCharType="end"/>
        </w:r>
      </w:hyperlink>
    </w:p>
    <w:p w14:paraId="0DBCC1C9" w14:textId="00A92D63" w:rsidR="00EE3C8A" w:rsidRPr="00FA382B" w:rsidRDefault="004509E7" w:rsidP="00EE3C8A">
      <w:pPr>
        <w:pStyle w:val="Ttulo1"/>
        <w:rPr>
          <w:caps/>
        </w:rPr>
      </w:pPr>
      <w:r w:rsidRPr="00FA382B">
        <w:rPr>
          <w:caps/>
        </w:rPr>
        <w:fldChar w:fldCharType="end"/>
      </w:r>
      <w:r w:rsidR="00EE3C8A" w:rsidRPr="00FA382B">
        <w:rPr>
          <w:caps/>
        </w:rPr>
        <w:br w:type="page"/>
      </w:r>
    </w:p>
    <w:p w14:paraId="5D0A6486" w14:textId="358D67FA" w:rsidR="00EB07B1" w:rsidRDefault="00EB07B1" w:rsidP="00EB07B1">
      <w:pPr>
        <w:pStyle w:val="Ttulo1"/>
        <w:numPr>
          <w:ilvl w:val="0"/>
          <w:numId w:val="20"/>
        </w:numPr>
        <w:ind w:left="360" w:hanging="360"/>
        <w:rPr>
          <w:caps/>
        </w:rPr>
      </w:pPr>
      <w:bookmarkStart w:id="3" w:name="_Toc447898706"/>
      <w:bookmarkStart w:id="4" w:name="_Toc162347408"/>
      <w:bookmarkStart w:id="5" w:name="_Toc86650363"/>
      <w:bookmarkEnd w:id="0"/>
      <w:bookmarkEnd w:id="1"/>
      <w:bookmarkEnd w:id="2"/>
      <w:r w:rsidRPr="00FA382B">
        <w:rPr>
          <w:caps/>
        </w:rPr>
        <w:lastRenderedPageBreak/>
        <w:t xml:space="preserve">Fluidos de perforación, </w:t>
      </w:r>
      <w:r w:rsidR="002068A5">
        <w:rPr>
          <w:caps/>
        </w:rPr>
        <w:t>Abandono</w:t>
      </w:r>
      <w:r w:rsidRPr="00FA382B">
        <w:rPr>
          <w:caps/>
        </w:rPr>
        <w:t>, control de sólidos y manejo de recortes y residuos</w:t>
      </w:r>
      <w:bookmarkEnd w:id="3"/>
      <w:bookmarkEnd w:id="4"/>
      <w:r w:rsidRPr="00FA382B">
        <w:rPr>
          <w:caps/>
        </w:rPr>
        <w:t xml:space="preserve"> </w:t>
      </w:r>
    </w:p>
    <w:p w14:paraId="72BF5446" w14:textId="77777777" w:rsidR="00EB07B1" w:rsidRPr="00FA382B" w:rsidRDefault="00EB07B1" w:rsidP="00EB07B1">
      <w:pPr>
        <w:pStyle w:val="Ttulo2"/>
        <w:numPr>
          <w:ilvl w:val="1"/>
          <w:numId w:val="20"/>
        </w:numPr>
        <w:spacing w:before="360"/>
        <w:ind w:left="576"/>
        <w:rPr>
          <w:rFonts w:cs="Arial"/>
        </w:rPr>
      </w:pPr>
      <w:bookmarkStart w:id="6" w:name="_Toc447898707"/>
      <w:bookmarkStart w:id="7" w:name="_Toc529267199"/>
      <w:bookmarkStart w:id="8" w:name="_Toc16693545"/>
      <w:bookmarkStart w:id="9" w:name="_Toc162347409"/>
      <w:r w:rsidRPr="00FA382B">
        <w:rPr>
          <w:rFonts w:cs="Arial"/>
        </w:rPr>
        <w:t>Alcance</w:t>
      </w:r>
      <w:bookmarkEnd w:id="6"/>
      <w:bookmarkEnd w:id="7"/>
      <w:bookmarkEnd w:id="8"/>
      <w:bookmarkEnd w:id="9"/>
    </w:p>
    <w:p w14:paraId="3110FB57" w14:textId="22C66744" w:rsidR="00EB07B1" w:rsidRPr="005C72AD" w:rsidRDefault="00EB07B1" w:rsidP="00EB07B1">
      <w:pPr>
        <w:jc w:val="both"/>
        <w:rPr>
          <w:rFonts w:cs="Arial"/>
        </w:rPr>
      </w:pPr>
      <w:r>
        <w:t>La EMPRESA requiere la provisión, por parte del CONTRATISTA, del Servicio</w:t>
      </w:r>
      <w:r w:rsidRPr="001552AF">
        <w:rPr>
          <w:rFonts w:cs="Arial"/>
        </w:rPr>
        <w:t xml:space="preserve"> de fluidos de perforación, </w:t>
      </w:r>
      <w:r w:rsidR="002068A5">
        <w:rPr>
          <w:rFonts w:cs="Arial"/>
        </w:rPr>
        <w:t>abandono</w:t>
      </w:r>
      <w:r w:rsidRPr="001552AF">
        <w:rPr>
          <w:rFonts w:cs="Arial"/>
        </w:rPr>
        <w:t>, equipos de control de sólidos, manejo de recortes y residuos</w:t>
      </w:r>
      <w:r>
        <w:rPr>
          <w:rFonts w:cs="Arial"/>
        </w:rPr>
        <w:t xml:space="preserve"> </w:t>
      </w:r>
      <w:r>
        <w:t>para realizar el Servicio en el Área Contractual, según las especificaciones que se detallan más adelante en este Anexo, en diámetros adecuados a los esquemas de pozo tipo adjuntos en el Anexo IV – “Programa General de Perforación y Completación” hasta la profundidad requerida por la EMPRESA. El detalle de las operaciones a realizar se encuentra en el Anexo IV, de acuerdo con los pozos tipos a ejecutar allí establecidos.</w:t>
      </w:r>
    </w:p>
    <w:p w14:paraId="73870075" w14:textId="77777777" w:rsidR="00EB07B1" w:rsidRPr="006B0A6C" w:rsidRDefault="00EB07B1" w:rsidP="00EB07B1">
      <w:r w:rsidRPr="006B0A6C">
        <w:t>E</w:t>
      </w:r>
      <w:r>
        <w:t>l</w:t>
      </w:r>
      <w:r w:rsidRPr="006B0A6C">
        <w:t xml:space="preserve"> CONTRATISTA debe proveer, mínimamente, los siguientes Servicios listados a continuación:</w:t>
      </w:r>
    </w:p>
    <w:p w14:paraId="1D299020" w14:textId="77777777" w:rsidR="00EB07B1" w:rsidRPr="001552AF" w:rsidRDefault="00EB07B1" w:rsidP="00EB07B1">
      <w:pPr>
        <w:numPr>
          <w:ilvl w:val="0"/>
          <w:numId w:val="6"/>
        </w:numPr>
        <w:spacing w:before="0" w:after="0"/>
        <w:ind w:left="714" w:hanging="357"/>
        <w:rPr>
          <w:rFonts w:cs="Arial"/>
        </w:rPr>
      </w:pPr>
      <w:r w:rsidRPr="001552AF">
        <w:rPr>
          <w:rFonts w:cs="Arial"/>
        </w:rPr>
        <w:t>Servicio técnico</w:t>
      </w:r>
    </w:p>
    <w:p w14:paraId="5E8AECC5" w14:textId="30746835" w:rsidR="00EB07B1" w:rsidRPr="001552AF" w:rsidRDefault="00EB07B1" w:rsidP="00EB07B1">
      <w:pPr>
        <w:numPr>
          <w:ilvl w:val="0"/>
          <w:numId w:val="6"/>
        </w:numPr>
        <w:spacing w:before="0" w:after="0"/>
        <w:ind w:left="714" w:hanging="357"/>
        <w:rPr>
          <w:rFonts w:cs="Arial"/>
        </w:rPr>
      </w:pPr>
      <w:r w:rsidRPr="001552AF">
        <w:rPr>
          <w:rFonts w:cs="Arial"/>
        </w:rPr>
        <w:t xml:space="preserve">Fluidos de perforación. </w:t>
      </w:r>
    </w:p>
    <w:p w14:paraId="12AA36E8" w14:textId="77777777" w:rsidR="00EB07B1" w:rsidRPr="001552AF" w:rsidRDefault="00EB07B1" w:rsidP="00EB07B1">
      <w:pPr>
        <w:numPr>
          <w:ilvl w:val="1"/>
          <w:numId w:val="6"/>
        </w:numPr>
        <w:spacing w:before="0" w:after="0"/>
        <w:rPr>
          <w:rFonts w:cs="Arial"/>
        </w:rPr>
      </w:pPr>
      <w:r w:rsidRPr="001552AF">
        <w:rPr>
          <w:rFonts w:cs="Arial"/>
        </w:rPr>
        <w:t>Materiales/productos químicos</w:t>
      </w:r>
      <w:r>
        <w:rPr>
          <w:rFonts w:cs="Arial"/>
        </w:rPr>
        <w:t>/equipamientos incluyendo contingencias, tratamiento de agua de mar (100%)</w:t>
      </w:r>
    </w:p>
    <w:p w14:paraId="270926FE" w14:textId="77777777" w:rsidR="00EB07B1" w:rsidRPr="001552AF" w:rsidRDefault="00EB07B1" w:rsidP="00EB07B1">
      <w:pPr>
        <w:numPr>
          <w:ilvl w:val="1"/>
          <w:numId w:val="6"/>
        </w:numPr>
        <w:spacing w:before="0" w:after="0"/>
        <w:rPr>
          <w:rFonts w:cs="Arial"/>
        </w:rPr>
      </w:pPr>
      <w:r>
        <w:rPr>
          <w:rFonts w:cs="Arial"/>
        </w:rPr>
        <w:t>Diésel para la preparación fluido (100%)</w:t>
      </w:r>
    </w:p>
    <w:p w14:paraId="2529A768" w14:textId="77777777" w:rsidR="00EB07B1" w:rsidRPr="001552AF" w:rsidRDefault="00EB07B1" w:rsidP="00EB07B1">
      <w:pPr>
        <w:numPr>
          <w:ilvl w:val="0"/>
          <w:numId w:val="6"/>
        </w:numPr>
        <w:spacing w:before="0" w:after="0"/>
        <w:ind w:left="714" w:hanging="357"/>
        <w:rPr>
          <w:rFonts w:cs="Arial"/>
        </w:rPr>
      </w:pPr>
      <w:r w:rsidRPr="001552AF">
        <w:rPr>
          <w:rFonts w:cs="Arial"/>
        </w:rPr>
        <w:t>Equipos de control de sólidos</w:t>
      </w:r>
    </w:p>
    <w:p w14:paraId="4A07FF0C" w14:textId="77777777" w:rsidR="00EB07B1" w:rsidRPr="001552AF" w:rsidRDefault="00EB07B1" w:rsidP="00EB07B1">
      <w:pPr>
        <w:numPr>
          <w:ilvl w:val="1"/>
          <w:numId w:val="6"/>
        </w:numPr>
        <w:spacing w:before="0" w:after="0"/>
        <w:rPr>
          <w:rFonts w:cs="Arial"/>
        </w:rPr>
      </w:pPr>
      <w:r w:rsidRPr="001552AF">
        <w:rPr>
          <w:rFonts w:cs="Arial"/>
        </w:rPr>
        <w:t>Centr</w:t>
      </w:r>
      <w:r>
        <w:rPr>
          <w:rFonts w:cs="Arial"/>
        </w:rPr>
        <w:t>í</w:t>
      </w:r>
      <w:r w:rsidRPr="001552AF">
        <w:rPr>
          <w:rFonts w:cs="Arial"/>
        </w:rPr>
        <w:t>fugas-decanters y accesorios.</w:t>
      </w:r>
    </w:p>
    <w:p w14:paraId="2FD04707" w14:textId="77777777" w:rsidR="00EB07B1" w:rsidRPr="001552AF" w:rsidRDefault="00EB07B1" w:rsidP="00EB07B1">
      <w:pPr>
        <w:numPr>
          <w:ilvl w:val="1"/>
          <w:numId w:val="6"/>
        </w:numPr>
        <w:spacing w:before="0" w:after="0"/>
        <w:rPr>
          <w:rFonts w:cs="Arial"/>
        </w:rPr>
      </w:pPr>
      <w:r w:rsidRPr="001552AF">
        <w:rPr>
          <w:rFonts w:cs="Arial"/>
        </w:rPr>
        <w:t>Tornillos transportadores para movilizar los recortes desde su sitio de generación hasta las cajas recolectoras</w:t>
      </w:r>
    </w:p>
    <w:p w14:paraId="64419EF3" w14:textId="77777777" w:rsidR="00EB07B1" w:rsidRPr="00EB07B1" w:rsidRDefault="00EB07B1" w:rsidP="00EB07B1">
      <w:pPr>
        <w:numPr>
          <w:ilvl w:val="1"/>
          <w:numId w:val="6"/>
        </w:numPr>
        <w:spacing w:before="0" w:after="0"/>
        <w:jc w:val="both"/>
        <w:rPr>
          <w:rFonts w:cs="Arial"/>
        </w:rPr>
      </w:pPr>
      <w:bookmarkStart w:id="10" w:name="_Hlk122593201"/>
      <w:r w:rsidRPr="00EB07B1">
        <w:rPr>
          <w:rFonts w:cs="Arial"/>
        </w:rPr>
        <w:t xml:space="preserve">Manejo operativo a las zarandas primarias y tres en uno (mud cleaner), independientemente si los equipos pertenecen a la Plataforma Autoelevable. </w:t>
      </w:r>
      <w:bookmarkEnd w:id="10"/>
      <w:r w:rsidRPr="00EB07B1">
        <w:rPr>
          <w:rFonts w:cs="Arial"/>
        </w:rPr>
        <w:t xml:space="preserve">Tanto el mantenimiento correctivo, preventivo o predictivo establecido para las zarandas primarias y tres en uno no será responsabilidad del CONTRATISTA que preste los Servicios de Plataforma Autoelevable. </w:t>
      </w:r>
    </w:p>
    <w:p w14:paraId="447BAE16" w14:textId="77777777" w:rsidR="00EB07B1" w:rsidRPr="001552AF" w:rsidRDefault="00EB07B1" w:rsidP="00EB07B1">
      <w:pPr>
        <w:numPr>
          <w:ilvl w:val="0"/>
          <w:numId w:val="6"/>
        </w:numPr>
        <w:spacing w:before="0" w:after="0"/>
        <w:ind w:left="714" w:hanging="357"/>
        <w:rPr>
          <w:rFonts w:cs="Arial"/>
        </w:rPr>
      </w:pPr>
      <w:r w:rsidRPr="001552AF">
        <w:rPr>
          <w:rFonts w:cs="Arial"/>
        </w:rPr>
        <w:t xml:space="preserve">Manejo de desechos: </w:t>
      </w:r>
    </w:p>
    <w:p w14:paraId="57D26BB7" w14:textId="18CBD57A" w:rsidR="00EB07B1" w:rsidRPr="001552AF" w:rsidRDefault="00EB07B1" w:rsidP="00EB07B1">
      <w:pPr>
        <w:numPr>
          <w:ilvl w:val="1"/>
          <w:numId w:val="6"/>
        </w:numPr>
        <w:spacing w:before="0" w:after="0"/>
        <w:jc w:val="both"/>
        <w:rPr>
          <w:rFonts w:cs="Arial"/>
        </w:rPr>
      </w:pPr>
      <w:r w:rsidRPr="001552AF">
        <w:rPr>
          <w:rFonts w:cs="Arial"/>
        </w:rPr>
        <w:t>Transporte terrestre</w:t>
      </w:r>
      <w:r>
        <w:rPr>
          <w:rFonts w:cs="Arial"/>
        </w:rPr>
        <w:t xml:space="preserve"> </w:t>
      </w:r>
      <w:r w:rsidRPr="001552AF">
        <w:rPr>
          <w:rFonts w:cs="Arial"/>
        </w:rPr>
        <w:t>de todos los desechos generados</w:t>
      </w:r>
      <w:r>
        <w:rPr>
          <w:rFonts w:cs="Arial"/>
        </w:rPr>
        <w:t xml:space="preserve"> en el pozo tales como recortes </w:t>
      </w:r>
      <w:r w:rsidRPr="001552AF">
        <w:rPr>
          <w:rFonts w:cs="Arial"/>
        </w:rPr>
        <w:t xml:space="preserve">y residuos de perforación, </w:t>
      </w:r>
      <w:r>
        <w:rPr>
          <w:rFonts w:cs="Arial"/>
        </w:rPr>
        <w:t>retorno de cemento, espaciadores</w:t>
      </w:r>
      <w:r w:rsidRPr="001552AF">
        <w:rPr>
          <w:rFonts w:cs="Arial"/>
        </w:rPr>
        <w:t>, contaminación de fluid</w:t>
      </w:r>
      <w:r>
        <w:rPr>
          <w:rFonts w:cs="Arial"/>
        </w:rPr>
        <w:t xml:space="preserve">o de </w:t>
      </w:r>
      <w:r w:rsidRPr="0029200F">
        <w:rPr>
          <w:rFonts w:cs="Arial"/>
        </w:rPr>
        <w:t>perforación, fondos</w:t>
      </w:r>
      <w:r>
        <w:rPr>
          <w:rFonts w:cs="Arial"/>
        </w:rPr>
        <w:t xml:space="preserve"> de tanques, presas decantadoras, residuos de salmueras; </w:t>
      </w:r>
      <w:r w:rsidRPr="001552AF">
        <w:rPr>
          <w:rFonts w:cs="Arial"/>
        </w:rPr>
        <w:t xml:space="preserve">desde el puerto hasta el sitio de disposición final. </w:t>
      </w:r>
    </w:p>
    <w:p w14:paraId="3E7B30A2" w14:textId="77777777" w:rsidR="00EB07B1" w:rsidRPr="000572B9" w:rsidRDefault="00EB07B1" w:rsidP="00EB07B1">
      <w:pPr>
        <w:numPr>
          <w:ilvl w:val="1"/>
          <w:numId w:val="6"/>
        </w:numPr>
        <w:spacing w:before="0" w:after="0"/>
        <w:jc w:val="both"/>
        <w:rPr>
          <w:rFonts w:cs="Arial"/>
        </w:rPr>
      </w:pPr>
      <w:bookmarkStart w:id="11" w:name="_Toc447898708"/>
      <w:r w:rsidRPr="000572B9">
        <w:rPr>
          <w:rFonts w:cs="Arial"/>
        </w:rPr>
        <w:t>Cajas de recolección de recortes</w:t>
      </w:r>
      <w:r>
        <w:rPr>
          <w:rFonts w:cs="Arial"/>
        </w:rPr>
        <w:t xml:space="preserve"> con certificación DNV 2.71</w:t>
      </w:r>
      <w:r w:rsidRPr="000572B9">
        <w:rPr>
          <w:rFonts w:cs="Arial"/>
        </w:rPr>
        <w:t>, pipas y eslingas certificadas</w:t>
      </w:r>
      <w:r>
        <w:rPr>
          <w:rFonts w:cs="Arial"/>
        </w:rPr>
        <w:t xml:space="preserve"> para todas las cajas</w:t>
      </w:r>
    </w:p>
    <w:p w14:paraId="170598EF" w14:textId="77777777" w:rsidR="00EB07B1" w:rsidRDefault="00EB07B1" w:rsidP="00EB07B1">
      <w:pPr>
        <w:numPr>
          <w:ilvl w:val="1"/>
          <w:numId w:val="6"/>
        </w:numPr>
        <w:spacing w:before="0" w:after="0"/>
        <w:jc w:val="both"/>
        <w:rPr>
          <w:rFonts w:cs="Arial"/>
        </w:rPr>
      </w:pPr>
      <w:r>
        <w:rPr>
          <w:rFonts w:cs="Arial"/>
        </w:rPr>
        <w:t>Disposición final.</w:t>
      </w:r>
    </w:p>
    <w:p w14:paraId="4CC8D9BF" w14:textId="77777777" w:rsidR="00EB07B1" w:rsidRDefault="00EB07B1" w:rsidP="00EB07B1">
      <w:pPr>
        <w:numPr>
          <w:ilvl w:val="1"/>
          <w:numId w:val="6"/>
        </w:numPr>
        <w:spacing w:before="0" w:after="0"/>
        <w:jc w:val="both"/>
        <w:rPr>
          <w:rFonts w:cs="Arial"/>
        </w:rPr>
      </w:pPr>
      <w:r>
        <w:rPr>
          <w:rFonts w:cs="Arial"/>
        </w:rPr>
        <w:t>Relevamiento de equipamiento inicial.</w:t>
      </w:r>
    </w:p>
    <w:p w14:paraId="505654D2" w14:textId="77777777" w:rsidR="00EB07B1" w:rsidRDefault="00EB07B1" w:rsidP="00EB07B1">
      <w:pPr>
        <w:numPr>
          <w:ilvl w:val="1"/>
          <w:numId w:val="6"/>
        </w:numPr>
        <w:spacing w:before="0" w:after="0"/>
        <w:jc w:val="both"/>
        <w:rPr>
          <w:rFonts w:cs="Arial"/>
        </w:rPr>
      </w:pPr>
      <w:r w:rsidRPr="001552AF">
        <w:rPr>
          <w:rFonts w:cs="Arial"/>
        </w:rPr>
        <w:t>Entrega de certificado de disposición final.</w:t>
      </w:r>
    </w:p>
    <w:p w14:paraId="1B00CD5D" w14:textId="77777777" w:rsidR="00EB07B1" w:rsidRPr="001552AF" w:rsidRDefault="00EB07B1" w:rsidP="00EB07B1">
      <w:pPr>
        <w:jc w:val="both"/>
        <w:rPr>
          <w:rFonts w:cs="Arial"/>
        </w:rPr>
      </w:pPr>
      <w:r w:rsidRPr="00EF53C0">
        <w:rPr>
          <w:rFonts w:cs="Arial"/>
        </w:rPr>
        <w:t xml:space="preserve">El incumplimiento de cualquiera de los requisitos técnicos aquí expuestos podrá ser considerado como Falta Grave y será tratado como tal de acuerdo </w:t>
      </w:r>
      <w:r>
        <w:rPr>
          <w:rFonts w:cs="Arial"/>
        </w:rPr>
        <w:t>con</w:t>
      </w:r>
      <w:r w:rsidRPr="00EF53C0">
        <w:rPr>
          <w:rFonts w:cs="Arial"/>
        </w:rPr>
        <w:t xml:space="preserve"> los términos y condiciones del Contrato.</w:t>
      </w:r>
    </w:p>
    <w:p w14:paraId="08D330CC" w14:textId="77777777" w:rsidR="00EB07B1" w:rsidRPr="001552AF" w:rsidRDefault="00EB07B1" w:rsidP="00EB07B1">
      <w:pPr>
        <w:pStyle w:val="Ttulo2"/>
        <w:numPr>
          <w:ilvl w:val="1"/>
          <w:numId w:val="20"/>
        </w:numPr>
        <w:spacing w:before="360"/>
        <w:ind w:left="576"/>
        <w:rPr>
          <w:rFonts w:cs="Arial"/>
        </w:rPr>
      </w:pPr>
      <w:bookmarkStart w:id="12" w:name="_Toc162347410"/>
      <w:bookmarkEnd w:id="11"/>
      <w:r>
        <w:rPr>
          <w:rFonts w:cs="Arial"/>
        </w:rPr>
        <w:t>Inspecciones requeridas</w:t>
      </w:r>
      <w:bookmarkEnd w:id="12"/>
    </w:p>
    <w:p w14:paraId="2903A494" w14:textId="77777777" w:rsidR="00EB07B1" w:rsidRDefault="00EB07B1" w:rsidP="00EB07B1">
      <w:pPr>
        <w:jc w:val="both"/>
        <w:rPr>
          <w:rFonts w:cs="Arial"/>
        </w:rPr>
      </w:pPr>
      <w:r>
        <w:rPr>
          <w:rFonts w:cs="Arial"/>
        </w:rPr>
        <w:t xml:space="preserve">En línea con lo establecido en el punto </w:t>
      </w:r>
      <w:r w:rsidRPr="00A744D5">
        <w:rPr>
          <w:rFonts w:cs="Arial"/>
        </w:rPr>
        <w:t>4.1</w:t>
      </w:r>
      <w:r w:rsidRPr="00A744D5">
        <w:rPr>
          <w:rFonts w:cs="Arial"/>
        </w:rPr>
        <w:tab/>
        <w:t>Inspección inicial de condición del Servicio y Auditorias de Condición</w:t>
      </w:r>
      <w:r>
        <w:rPr>
          <w:rFonts w:cs="Arial"/>
        </w:rPr>
        <w:t xml:space="preserve"> del Anexo II – “Alcance General de los Servicios”, se definen los contenidos mínimos de las auditorias o inspecciones que podrán ser realizadas por la EMPRESA o por terceros designados por la EMPRESA:</w:t>
      </w:r>
    </w:p>
    <w:p w14:paraId="0BCD8A86" w14:textId="77777777" w:rsidR="00EB07B1" w:rsidRPr="001552AF" w:rsidRDefault="00EB07B1" w:rsidP="00EB07B1">
      <w:pPr>
        <w:numPr>
          <w:ilvl w:val="1"/>
          <w:numId w:val="22"/>
        </w:numPr>
        <w:spacing w:before="0" w:after="0"/>
        <w:ind w:left="720"/>
        <w:rPr>
          <w:rFonts w:cs="Arial"/>
        </w:rPr>
      </w:pPr>
      <w:r w:rsidRPr="001552AF">
        <w:rPr>
          <w:rFonts w:cs="Arial"/>
        </w:rPr>
        <w:t>Formulaciones de los sistemas de fluidos presentados.</w:t>
      </w:r>
    </w:p>
    <w:p w14:paraId="6747F877" w14:textId="77777777" w:rsidR="00EB07B1" w:rsidRPr="001552AF" w:rsidRDefault="00EB07B1" w:rsidP="00EB07B1">
      <w:pPr>
        <w:numPr>
          <w:ilvl w:val="1"/>
          <w:numId w:val="22"/>
        </w:numPr>
        <w:spacing w:before="0" w:after="0"/>
        <w:ind w:left="720"/>
        <w:rPr>
          <w:rFonts w:cs="Arial"/>
        </w:rPr>
      </w:pPr>
      <w:r>
        <w:rPr>
          <w:rFonts w:cs="Arial"/>
        </w:rPr>
        <w:t>Planes de contingencia operacionales.</w:t>
      </w:r>
    </w:p>
    <w:p w14:paraId="4F13D980" w14:textId="77777777" w:rsidR="00EB07B1" w:rsidRPr="001552AF" w:rsidRDefault="00EB07B1" w:rsidP="00EB07B1">
      <w:pPr>
        <w:numPr>
          <w:ilvl w:val="1"/>
          <w:numId w:val="22"/>
        </w:numPr>
        <w:spacing w:before="0" w:after="0"/>
        <w:ind w:left="720"/>
        <w:rPr>
          <w:rFonts w:cs="Arial"/>
        </w:rPr>
      </w:pPr>
      <w:r w:rsidRPr="001552AF">
        <w:rPr>
          <w:rFonts w:cs="Arial"/>
        </w:rPr>
        <w:t>Laboratorio y ensayo de las formulaciones propuestas.</w:t>
      </w:r>
    </w:p>
    <w:p w14:paraId="478BEF66" w14:textId="77777777" w:rsidR="00EB07B1" w:rsidRPr="001552AF" w:rsidRDefault="00EB07B1" w:rsidP="00EB07B1">
      <w:pPr>
        <w:numPr>
          <w:ilvl w:val="1"/>
          <w:numId w:val="22"/>
        </w:numPr>
        <w:spacing w:before="0" w:after="0"/>
        <w:ind w:left="720"/>
        <w:jc w:val="both"/>
        <w:rPr>
          <w:rFonts w:cs="Arial"/>
        </w:rPr>
      </w:pPr>
      <w:r w:rsidRPr="001552AF">
        <w:rPr>
          <w:rFonts w:cs="Arial"/>
        </w:rPr>
        <w:t>Control de calidad de los productos químicos</w:t>
      </w:r>
      <w:r>
        <w:rPr>
          <w:rFonts w:cs="Arial"/>
        </w:rPr>
        <w:t>, diésel</w:t>
      </w:r>
      <w:r w:rsidRPr="001552AF">
        <w:rPr>
          <w:rFonts w:cs="Arial"/>
        </w:rPr>
        <w:t xml:space="preserve"> y equipos</w:t>
      </w:r>
      <w:r>
        <w:rPr>
          <w:rFonts w:cs="Arial"/>
        </w:rPr>
        <w:t>, a proveer por el CONTRATISTA</w:t>
      </w:r>
      <w:r w:rsidRPr="001552AF">
        <w:rPr>
          <w:rFonts w:cs="Arial"/>
        </w:rPr>
        <w:t>.</w:t>
      </w:r>
    </w:p>
    <w:p w14:paraId="5E6BE51C" w14:textId="77777777" w:rsidR="00EB07B1" w:rsidRPr="001552AF" w:rsidRDefault="00EB07B1" w:rsidP="00EB07B1">
      <w:pPr>
        <w:numPr>
          <w:ilvl w:val="1"/>
          <w:numId w:val="22"/>
        </w:numPr>
        <w:spacing w:before="0" w:after="0"/>
        <w:ind w:left="720"/>
        <w:jc w:val="both"/>
        <w:rPr>
          <w:rFonts w:cs="Arial"/>
        </w:rPr>
      </w:pPr>
      <w:r w:rsidRPr="001552AF">
        <w:rPr>
          <w:rFonts w:cs="Arial"/>
        </w:rPr>
        <w:t>Estado actual de los equipos de control de sólidos: Marcas, especificaciones técnicas, repuestos, plan de mantenimiento, antigüedad.</w:t>
      </w:r>
    </w:p>
    <w:p w14:paraId="6C4140D4" w14:textId="77777777" w:rsidR="00EB07B1" w:rsidRDefault="00EB07B1" w:rsidP="00EB07B1">
      <w:pPr>
        <w:numPr>
          <w:ilvl w:val="1"/>
          <w:numId w:val="22"/>
        </w:numPr>
        <w:spacing w:before="0" w:after="0"/>
        <w:ind w:left="720"/>
        <w:jc w:val="both"/>
        <w:rPr>
          <w:rFonts w:cs="Arial"/>
        </w:rPr>
      </w:pPr>
      <w:r w:rsidRPr="001552AF">
        <w:rPr>
          <w:rFonts w:cs="Arial"/>
        </w:rPr>
        <w:t>Instalaciones: Tanques, silos, capacidad diaria de preparación en la</w:t>
      </w:r>
      <w:r>
        <w:rPr>
          <w:rFonts w:cs="Arial"/>
        </w:rPr>
        <w:t xml:space="preserve"> </w:t>
      </w:r>
      <w:r w:rsidRPr="001552AF">
        <w:rPr>
          <w:rFonts w:cs="Arial"/>
        </w:rPr>
        <w:t>planta de fluidos, capacidad de almacenamiento de productos químicos, capacidad de bombeo hasta el barco, ubicación de las instalaciones.</w:t>
      </w:r>
    </w:p>
    <w:p w14:paraId="1E61072B" w14:textId="77777777" w:rsidR="00EB07B1" w:rsidRPr="00136C6E" w:rsidRDefault="00EB07B1" w:rsidP="00EB07B1">
      <w:pPr>
        <w:numPr>
          <w:ilvl w:val="1"/>
          <w:numId w:val="22"/>
        </w:numPr>
        <w:spacing w:before="0" w:after="0"/>
        <w:ind w:left="720"/>
        <w:jc w:val="both"/>
        <w:rPr>
          <w:rFonts w:cs="Arial"/>
        </w:rPr>
      </w:pPr>
      <w:r w:rsidRPr="00136C6E">
        <w:rPr>
          <w:rFonts w:cs="Arial"/>
        </w:rPr>
        <w:t>Instalaciones y capacidad de stock de baritina a granel</w:t>
      </w:r>
      <w:r>
        <w:rPr>
          <w:rFonts w:cs="Arial"/>
        </w:rPr>
        <w:t>.</w:t>
      </w:r>
    </w:p>
    <w:p w14:paraId="0B5CC3BB" w14:textId="77777777" w:rsidR="00EB07B1" w:rsidRPr="00136C6E" w:rsidRDefault="00EB07B1" w:rsidP="00EB07B1">
      <w:pPr>
        <w:numPr>
          <w:ilvl w:val="1"/>
          <w:numId w:val="22"/>
        </w:numPr>
        <w:spacing w:before="0" w:after="0"/>
        <w:ind w:left="720"/>
        <w:jc w:val="both"/>
        <w:rPr>
          <w:rFonts w:cs="Arial"/>
        </w:rPr>
      </w:pPr>
      <w:r w:rsidRPr="00136C6E">
        <w:rPr>
          <w:rFonts w:cs="Arial"/>
        </w:rPr>
        <w:t xml:space="preserve">Prueba de tasas de bombeo de </w:t>
      </w:r>
      <w:r>
        <w:rPr>
          <w:rFonts w:cs="Arial"/>
        </w:rPr>
        <w:t>b</w:t>
      </w:r>
      <w:r w:rsidRPr="00136C6E">
        <w:rPr>
          <w:rFonts w:cs="Arial"/>
        </w:rPr>
        <w:t>aritina</w:t>
      </w:r>
      <w:r>
        <w:rPr>
          <w:rFonts w:cs="Arial"/>
        </w:rPr>
        <w:t>.</w:t>
      </w:r>
    </w:p>
    <w:p w14:paraId="00CD9EE0" w14:textId="77777777" w:rsidR="00EB07B1" w:rsidRPr="001552AF" w:rsidRDefault="00EB07B1" w:rsidP="00EB07B1">
      <w:pPr>
        <w:numPr>
          <w:ilvl w:val="1"/>
          <w:numId w:val="22"/>
        </w:numPr>
        <w:spacing w:before="0" w:after="0"/>
        <w:ind w:left="720"/>
        <w:jc w:val="both"/>
        <w:rPr>
          <w:rFonts w:cs="Arial"/>
        </w:rPr>
      </w:pPr>
      <w:r w:rsidRPr="001552AF">
        <w:rPr>
          <w:rFonts w:cs="Arial"/>
        </w:rPr>
        <w:t>Cajas: Cantidad, especificaciones técnicas, procedimientos de manejo en el mar, permisos correspondientes.</w:t>
      </w:r>
    </w:p>
    <w:p w14:paraId="6B54A4DB" w14:textId="77777777" w:rsidR="00EB07B1" w:rsidRPr="001552AF" w:rsidRDefault="00EB07B1" w:rsidP="00EB07B1">
      <w:pPr>
        <w:numPr>
          <w:ilvl w:val="1"/>
          <w:numId w:val="22"/>
        </w:numPr>
        <w:spacing w:before="0" w:after="0"/>
        <w:ind w:left="720"/>
        <w:jc w:val="both"/>
        <w:rPr>
          <w:rFonts w:cs="Arial"/>
        </w:rPr>
      </w:pPr>
      <w:r w:rsidRPr="001552AF">
        <w:rPr>
          <w:rFonts w:cs="Arial"/>
        </w:rPr>
        <w:t>Servicio técnico: Experiencia del personal técnico, antigüedad.</w:t>
      </w:r>
    </w:p>
    <w:p w14:paraId="29454937" w14:textId="77777777" w:rsidR="00EB07B1" w:rsidRPr="001552AF" w:rsidRDefault="00EB07B1" w:rsidP="00EB07B1">
      <w:pPr>
        <w:numPr>
          <w:ilvl w:val="1"/>
          <w:numId w:val="22"/>
        </w:numPr>
        <w:spacing w:before="0" w:after="0"/>
        <w:ind w:left="720"/>
        <w:jc w:val="both"/>
        <w:rPr>
          <w:rFonts w:cs="Arial"/>
        </w:rPr>
      </w:pPr>
      <w:r w:rsidRPr="001552AF">
        <w:rPr>
          <w:rFonts w:cs="Arial"/>
        </w:rPr>
        <w:t xml:space="preserve">Capacidad logística: </w:t>
      </w:r>
      <w:r>
        <w:rPr>
          <w:rFonts w:cs="Arial"/>
        </w:rPr>
        <w:t>Incluye el 100% transporte para el m</w:t>
      </w:r>
      <w:r w:rsidRPr="001552AF">
        <w:rPr>
          <w:rFonts w:cs="Arial"/>
        </w:rPr>
        <w:t>ovimiento de sus productos desde la base operativa hasta el puerto y el manejo de los desechos desde el puerto hasta el sitio de disposición final.</w:t>
      </w:r>
    </w:p>
    <w:p w14:paraId="62169852" w14:textId="5EC95B4C" w:rsidR="00EB07B1" w:rsidRPr="001552AF" w:rsidRDefault="00EB07B1" w:rsidP="00EB07B1">
      <w:pPr>
        <w:numPr>
          <w:ilvl w:val="1"/>
          <w:numId w:val="22"/>
        </w:numPr>
        <w:spacing w:before="0" w:after="0"/>
        <w:ind w:left="720"/>
        <w:jc w:val="both"/>
        <w:rPr>
          <w:rFonts w:cs="Arial"/>
        </w:rPr>
      </w:pPr>
      <w:r w:rsidRPr="001552AF">
        <w:rPr>
          <w:rFonts w:cs="Arial"/>
        </w:rPr>
        <w:t>Proceso de certificación de disposición final de los residuos</w:t>
      </w:r>
      <w:r>
        <w:rPr>
          <w:rFonts w:cs="Arial"/>
        </w:rPr>
        <w:t xml:space="preserve"> de perforación y abandono generados en la Plataforma Autoelevable</w:t>
      </w:r>
      <w:r w:rsidRPr="001552AF">
        <w:rPr>
          <w:rFonts w:cs="Arial"/>
        </w:rPr>
        <w:t>.</w:t>
      </w:r>
    </w:p>
    <w:p w14:paraId="17DE7DB9" w14:textId="77777777" w:rsidR="00EB07B1" w:rsidRPr="001552AF" w:rsidRDefault="00EB07B1" w:rsidP="00EB07B1">
      <w:pPr>
        <w:pStyle w:val="Ttulo2"/>
        <w:numPr>
          <w:ilvl w:val="1"/>
          <w:numId w:val="20"/>
        </w:numPr>
        <w:spacing w:before="360"/>
        <w:ind w:left="576"/>
        <w:rPr>
          <w:rFonts w:cs="Arial"/>
        </w:rPr>
      </w:pPr>
      <w:bookmarkStart w:id="13" w:name="_Toc447898709"/>
      <w:bookmarkStart w:id="14" w:name="_Toc529267201"/>
      <w:bookmarkStart w:id="15" w:name="_Toc16693547"/>
      <w:bookmarkStart w:id="16" w:name="_Toc162347411"/>
      <w:r w:rsidRPr="001552AF">
        <w:rPr>
          <w:rFonts w:cs="Arial"/>
        </w:rPr>
        <w:t>Registro</w:t>
      </w:r>
      <w:r>
        <w:rPr>
          <w:rFonts w:cs="Arial"/>
        </w:rPr>
        <w:t>s</w:t>
      </w:r>
      <w:bookmarkStart w:id="17" w:name="_Toc438047329"/>
      <w:bookmarkEnd w:id="13"/>
      <w:bookmarkEnd w:id="14"/>
      <w:bookmarkEnd w:id="15"/>
      <w:r>
        <w:rPr>
          <w:rFonts w:cs="Arial"/>
        </w:rPr>
        <w:t xml:space="preserve"> de Información</w:t>
      </w:r>
      <w:bookmarkEnd w:id="16"/>
    </w:p>
    <w:p w14:paraId="4D89E651" w14:textId="77777777" w:rsidR="00EB07B1" w:rsidRPr="002D7687" w:rsidRDefault="00EB07B1" w:rsidP="00EB07B1">
      <w:pPr>
        <w:pStyle w:val="Ttulo3"/>
        <w:numPr>
          <w:ilvl w:val="2"/>
          <w:numId w:val="20"/>
        </w:numPr>
        <w:ind w:left="1224" w:hanging="504"/>
        <w:rPr>
          <w:rFonts w:cs="Arial"/>
        </w:rPr>
      </w:pPr>
      <w:bookmarkStart w:id="18" w:name="_Toc529267202"/>
      <w:bookmarkStart w:id="19" w:name="_Toc16693548"/>
      <w:bookmarkStart w:id="20" w:name="_Toc162347412"/>
      <w:bookmarkStart w:id="21" w:name="_Toc447898710"/>
      <w:r w:rsidRPr="0079389C">
        <w:rPr>
          <w:rFonts w:cs="Arial"/>
        </w:rPr>
        <w:t>Etapa de Planificació</w:t>
      </w:r>
      <w:bookmarkEnd w:id="18"/>
      <w:bookmarkEnd w:id="19"/>
      <w:r w:rsidRPr="0079389C">
        <w:rPr>
          <w:rFonts w:cs="Arial"/>
        </w:rPr>
        <w:t>n</w:t>
      </w:r>
      <w:bookmarkEnd w:id="20"/>
    </w:p>
    <w:p w14:paraId="3E558F89" w14:textId="4AC9279B" w:rsidR="00EB07B1" w:rsidRPr="003C08A3" w:rsidRDefault="00EB07B1" w:rsidP="00EB07B1">
      <w:pPr>
        <w:jc w:val="both"/>
        <w:rPr>
          <w:rFonts w:cs="Arial"/>
          <w:b/>
        </w:rPr>
      </w:pPr>
      <w:r w:rsidRPr="003C08A3">
        <w:rPr>
          <w:rFonts w:cs="Arial"/>
          <w:b/>
        </w:rPr>
        <w:t>Programa de fluidos de perforación</w:t>
      </w:r>
      <w:bookmarkEnd w:id="17"/>
      <w:r w:rsidRPr="0029200F">
        <w:rPr>
          <w:rFonts w:cs="Arial"/>
          <w:b/>
        </w:rPr>
        <w:t>, control</w:t>
      </w:r>
      <w:r w:rsidRPr="003C08A3">
        <w:rPr>
          <w:rFonts w:cs="Arial"/>
          <w:b/>
        </w:rPr>
        <w:t xml:space="preserve"> de sólidos y disposición de recortes y residuos</w:t>
      </w:r>
      <w:bookmarkEnd w:id="21"/>
    </w:p>
    <w:p w14:paraId="73705A00" w14:textId="220131BD" w:rsidR="00EB07B1" w:rsidRPr="001552AF" w:rsidRDefault="00EB07B1" w:rsidP="00EB07B1">
      <w:pPr>
        <w:jc w:val="both"/>
        <w:rPr>
          <w:rFonts w:cs="Arial"/>
        </w:rPr>
      </w:pPr>
      <w:r>
        <w:rPr>
          <w:rFonts w:cs="Arial"/>
        </w:rPr>
        <w:t xml:space="preserve">El CONTRATISTA </w:t>
      </w:r>
      <w:r w:rsidRPr="001552AF">
        <w:rPr>
          <w:rFonts w:cs="Arial"/>
        </w:rPr>
        <w:t>realizará un programa de fluidos d</w:t>
      </w:r>
      <w:r>
        <w:rPr>
          <w:rFonts w:cs="Arial"/>
        </w:rPr>
        <w:t xml:space="preserve">e perforación, </w:t>
      </w:r>
      <w:r w:rsidR="002068A5">
        <w:rPr>
          <w:rFonts w:cs="Arial"/>
        </w:rPr>
        <w:t>abandono</w:t>
      </w:r>
      <w:r>
        <w:rPr>
          <w:rFonts w:cs="Arial"/>
        </w:rPr>
        <w:t>, equipo de control de sólidos (“ECS”)</w:t>
      </w:r>
      <w:r w:rsidRPr="001552AF">
        <w:rPr>
          <w:rFonts w:cs="Arial"/>
        </w:rPr>
        <w:t xml:space="preserve"> y manejo de desechos con la información suministrada por </w:t>
      </w:r>
      <w:r>
        <w:rPr>
          <w:rFonts w:cs="Arial"/>
        </w:rPr>
        <w:t>la EMPRESA</w:t>
      </w:r>
      <w:r w:rsidRPr="001552AF">
        <w:rPr>
          <w:rFonts w:cs="Arial"/>
        </w:rPr>
        <w:t>, el mismo debe contener como mínimo:</w:t>
      </w:r>
    </w:p>
    <w:p w14:paraId="3839AD08" w14:textId="77777777" w:rsidR="00EB07B1" w:rsidRPr="001552AF" w:rsidRDefault="00EB07B1" w:rsidP="00EB07B1">
      <w:pPr>
        <w:numPr>
          <w:ilvl w:val="0"/>
          <w:numId w:val="6"/>
        </w:numPr>
        <w:spacing w:before="0" w:after="0"/>
        <w:ind w:left="714" w:hanging="357"/>
        <w:rPr>
          <w:rFonts w:cs="Arial"/>
        </w:rPr>
      </w:pPr>
      <w:r w:rsidRPr="001552AF">
        <w:rPr>
          <w:rFonts w:cs="Arial"/>
        </w:rPr>
        <w:t>La configuración del pozo.</w:t>
      </w:r>
    </w:p>
    <w:p w14:paraId="17AFEFA3" w14:textId="77777777" w:rsidR="00EB07B1" w:rsidRPr="001552AF" w:rsidRDefault="00EB07B1" w:rsidP="00EB07B1">
      <w:pPr>
        <w:numPr>
          <w:ilvl w:val="0"/>
          <w:numId w:val="6"/>
        </w:numPr>
        <w:spacing w:before="0" w:after="0"/>
        <w:ind w:left="714" w:hanging="357"/>
        <w:rPr>
          <w:rFonts w:cs="Arial"/>
        </w:rPr>
      </w:pPr>
      <w:r w:rsidRPr="001552AF">
        <w:rPr>
          <w:rFonts w:cs="Arial"/>
        </w:rPr>
        <w:t>Fluidos de perforación</w:t>
      </w:r>
    </w:p>
    <w:p w14:paraId="538910FD" w14:textId="77777777" w:rsidR="00EB07B1" w:rsidRPr="001552AF" w:rsidRDefault="00EB07B1" w:rsidP="00EB07B1">
      <w:pPr>
        <w:numPr>
          <w:ilvl w:val="1"/>
          <w:numId w:val="6"/>
        </w:numPr>
        <w:spacing w:before="0" w:after="0"/>
        <w:rPr>
          <w:rFonts w:cs="Arial"/>
        </w:rPr>
      </w:pPr>
      <w:r w:rsidRPr="001552AF">
        <w:rPr>
          <w:rFonts w:cs="Arial"/>
        </w:rPr>
        <w:t>Sistema de fluidos a utilizar</w:t>
      </w:r>
    </w:p>
    <w:p w14:paraId="4C5D8C68" w14:textId="77777777" w:rsidR="00EB07B1" w:rsidRPr="001552AF" w:rsidRDefault="00EB07B1" w:rsidP="00EB07B1">
      <w:pPr>
        <w:numPr>
          <w:ilvl w:val="1"/>
          <w:numId w:val="6"/>
        </w:numPr>
        <w:spacing w:before="0" w:after="0"/>
        <w:rPr>
          <w:rFonts w:cs="Arial"/>
        </w:rPr>
      </w:pPr>
      <w:r w:rsidRPr="001552AF">
        <w:rPr>
          <w:rFonts w:cs="Arial"/>
        </w:rPr>
        <w:t>Volumetría por fase.</w:t>
      </w:r>
    </w:p>
    <w:p w14:paraId="3BE04B19" w14:textId="77777777" w:rsidR="00EB07B1" w:rsidRPr="001552AF" w:rsidRDefault="00EB07B1" w:rsidP="00EB07B1">
      <w:pPr>
        <w:numPr>
          <w:ilvl w:val="1"/>
          <w:numId w:val="6"/>
        </w:numPr>
        <w:spacing w:before="0" w:after="0"/>
        <w:rPr>
          <w:rFonts w:cs="Arial"/>
        </w:rPr>
      </w:pPr>
      <w:r w:rsidRPr="001552AF">
        <w:rPr>
          <w:rFonts w:cs="Arial"/>
        </w:rPr>
        <w:lastRenderedPageBreak/>
        <w:t>Concentraciones</w:t>
      </w:r>
      <w:r>
        <w:rPr>
          <w:rFonts w:cs="Arial"/>
        </w:rPr>
        <w:t xml:space="preserve"> de productos</w:t>
      </w:r>
      <w:r w:rsidRPr="001552AF">
        <w:rPr>
          <w:rFonts w:cs="Arial"/>
        </w:rPr>
        <w:t>.</w:t>
      </w:r>
    </w:p>
    <w:p w14:paraId="26ADC557" w14:textId="77777777" w:rsidR="00EB07B1" w:rsidRPr="001552AF" w:rsidRDefault="00EB07B1" w:rsidP="00EB07B1">
      <w:pPr>
        <w:numPr>
          <w:ilvl w:val="1"/>
          <w:numId w:val="6"/>
        </w:numPr>
        <w:spacing w:before="0" w:after="0"/>
        <w:rPr>
          <w:rFonts w:cs="Arial"/>
        </w:rPr>
      </w:pPr>
      <w:r w:rsidRPr="001552AF">
        <w:rPr>
          <w:rFonts w:cs="Arial"/>
        </w:rPr>
        <w:t>Cantidad de productos.</w:t>
      </w:r>
    </w:p>
    <w:p w14:paraId="73786A7A" w14:textId="77777777" w:rsidR="00EB07B1" w:rsidRPr="001552AF" w:rsidRDefault="00EB07B1" w:rsidP="00EB07B1">
      <w:pPr>
        <w:numPr>
          <w:ilvl w:val="1"/>
          <w:numId w:val="6"/>
        </w:numPr>
        <w:spacing w:before="0" w:after="0"/>
        <w:rPr>
          <w:rFonts w:cs="Arial"/>
        </w:rPr>
      </w:pPr>
      <w:r w:rsidRPr="001552AF">
        <w:rPr>
          <w:rFonts w:cs="Arial"/>
        </w:rPr>
        <w:t>Propiedades.</w:t>
      </w:r>
    </w:p>
    <w:p w14:paraId="6D99BC49" w14:textId="77777777" w:rsidR="00EB07B1" w:rsidRPr="001552AF" w:rsidRDefault="00EB07B1" w:rsidP="00EB07B1">
      <w:pPr>
        <w:numPr>
          <w:ilvl w:val="1"/>
          <w:numId w:val="6"/>
        </w:numPr>
        <w:spacing w:before="0" w:after="0"/>
        <w:rPr>
          <w:rFonts w:cs="Arial"/>
        </w:rPr>
      </w:pPr>
      <w:r w:rsidRPr="001552AF">
        <w:rPr>
          <w:rFonts w:cs="Arial"/>
        </w:rPr>
        <w:t>Planes de contingencias y stock mínimo en el equipo.</w:t>
      </w:r>
    </w:p>
    <w:p w14:paraId="3DD92100" w14:textId="77777777" w:rsidR="00EB07B1" w:rsidRPr="00627090" w:rsidRDefault="00EB07B1" w:rsidP="00EB07B1">
      <w:pPr>
        <w:numPr>
          <w:ilvl w:val="1"/>
          <w:numId w:val="6"/>
        </w:numPr>
        <w:spacing w:before="0" w:after="0"/>
        <w:rPr>
          <w:rFonts w:cs="Arial"/>
        </w:rPr>
      </w:pPr>
      <w:r w:rsidRPr="00627090">
        <w:rPr>
          <w:rFonts w:cs="Arial"/>
        </w:rPr>
        <w:t>Árbol de decisiones de pérdidas de circulación por fase especificando el D50 del sistema de puenteo propuesto.</w:t>
      </w:r>
    </w:p>
    <w:p w14:paraId="4DD3C6CE" w14:textId="77777777" w:rsidR="00EB07B1" w:rsidRPr="00627090" w:rsidRDefault="00EB07B1" w:rsidP="00EB07B1">
      <w:pPr>
        <w:numPr>
          <w:ilvl w:val="1"/>
          <w:numId w:val="6"/>
        </w:numPr>
        <w:spacing w:before="0" w:after="0"/>
        <w:rPr>
          <w:rFonts w:cs="Arial"/>
        </w:rPr>
      </w:pPr>
      <w:r w:rsidRPr="00627090">
        <w:rPr>
          <w:rFonts w:cs="Arial"/>
        </w:rPr>
        <w:t>Curva de densidad y parámetros reológicos tales como viscosidad plástica, punto cedente, lecturas, geles, salinidad, pH, MBT, sólidos de baja gravedad, alta gravedad, entre otros.</w:t>
      </w:r>
    </w:p>
    <w:p w14:paraId="507EA374" w14:textId="77777777" w:rsidR="00EB07B1" w:rsidRPr="00627090" w:rsidRDefault="00EB07B1" w:rsidP="00EB07B1">
      <w:pPr>
        <w:numPr>
          <w:ilvl w:val="1"/>
          <w:numId w:val="6"/>
        </w:numPr>
        <w:spacing w:before="0" w:after="0"/>
        <w:rPr>
          <w:rFonts w:cs="Arial"/>
        </w:rPr>
      </w:pPr>
      <w:r w:rsidRPr="00627090">
        <w:rPr>
          <w:rFonts w:cs="Arial"/>
        </w:rPr>
        <w:t xml:space="preserve">Simulaciones de hidráulicas donde se especifiquen la data de entrada y los caudales de circulación recomendados por sección. </w:t>
      </w:r>
    </w:p>
    <w:p w14:paraId="25517215" w14:textId="77777777" w:rsidR="00EB07B1" w:rsidRPr="00627090" w:rsidRDefault="00EB07B1" w:rsidP="00EB07B1">
      <w:pPr>
        <w:numPr>
          <w:ilvl w:val="1"/>
          <w:numId w:val="6"/>
        </w:numPr>
        <w:spacing w:before="0" w:after="0"/>
        <w:rPr>
          <w:rFonts w:cs="Arial"/>
        </w:rPr>
      </w:pPr>
      <w:r w:rsidRPr="00627090">
        <w:rPr>
          <w:rFonts w:cs="Arial"/>
        </w:rPr>
        <w:t>Plan de bombeo de píldoras</w:t>
      </w:r>
    </w:p>
    <w:p w14:paraId="40925A68" w14:textId="77777777" w:rsidR="00EB07B1" w:rsidRPr="001552AF" w:rsidRDefault="00EB07B1" w:rsidP="00EB07B1">
      <w:pPr>
        <w:numPr>
          <w:ilvl w:val="1"/>
          <w:numId w:val="6"/>
        </w:numPr>
        <w:spacing w:before="0" w:after="0"/>
        <w:rPr>
          <w:rFonts w:cs="Arial"/>
        </w:rPr>
      </w:pPr>
      <w:r w:rsidRPr="001552AF">
        <w:rPr>
          <w:rFonts w:cs="Arial"/>
        </w:rPr>
        <w:t xml:space="preserve">Especificaciones técnicas del </w:t>
      </w:r>
      <w:r>
        <w:rPr>
          <w:rFonts w:cs="Arial"/>
        </w:rPr>
        <w:t>diésel</w:t>
      </w:r>
      <w:r w:rsidRPr="001552AF">
        <w:rPr>
          <w:rFonts w:cs="Arial"/>
        </w:rPr>
        <w:t xml:space="preserve"> (para emulsión inversa)</w:t>
      </w:r>
    </w:p>
    <w:p w14:paraId="49A32C43" w14:textId="77777777" w:rsidR="00EB07B1" w:rsidRPr="001552AF" w:rsidRDefault="00EB07B1" w:rsidP="00EB07B1">
      <w:pPr>
        <w:numPr>
          <w:ilvl w:val="1"/>
          <w:numId w:val="6"/>
        </w:numPr>
        <w:spacing w:before="0" w:after="0"/>
        <w:rPr>
          <w:rFonts w:cs="Arial"/>
        </w:rPr>
      </w:pPr>
      <w:r w:rsidRPr="001552AF">
        <w:rPr>
          <w:rFonts w:cs="Arial"/>
        </w:rPr>
        <w:t>Ensayos de laboratorio.</w:t>
      </w:r>
    </w:p>
    <w:p w14:paraId="13E5D013" w14:textId="77777777" w:rsidR="00EB07B1" w:rsidRPr="001552AF" w:rsidRDefault="00EB07B1" w:rsidP="00EB07B1">
      <w:pPr>
        <w:numPr>
          <w:ilvl w:val="1"/>
          <w:numId w:val="6"/>
        </w:numPr>
        <w:spacing w:before="0" w:after="0"/>
        <w:rPr>
          <w:rFonts w:cs="Arial"/>
        </w:rPr>
      </w:pPr>
      <w:r w:rsidRPr="001552AF">
        <w:rPr>
          <w:rFonts w:cs="Arial"/>
        </w:rPr>
        <w:t>Plan de logística de movimiento de materiales y personal</w:t>
      </w:r>
    </w:p>
    <w:p w14:paraId="726C122F" w14:textId="77777777" w:rsidR="00EB07B1" w:rsidRPr="001552AF" w:rsidRDefault="00EB07B1" w:rsidP="00EB07B1">
      <w:pPr>
        <w:numPr>
          <w:ilvl w:val="1"/>
          <w:numId w:val="6"/>
        </w:numPr>
        <w:spacing w:before="0" w:after="0"/>
        <w:rPr>
          <w:rFonts w:cs="Arial"/>
        </w:rPr>
      </w:pPr>
      <w:r w:rsidRPr="001552AF">
        <w:rPr>
          <w:rFonts w:cs="Arial"/>
        </w:rPr>
        <w:t>Asistencia técnica</w:t>
      </w:r>
      <w:r>
        <w:rPr>
          <w:rFonts w:cs="Arial"/>
        </w:rPr>
        <w:t xml:space="preserve"> (incluidas simulaciones)</w:t>
      </w:r>
      <w:r w:rsidRPr="001552AF">
        <w:rPr>
          <w:rFonts w:cs="Arial"/>
        </w:rPr>
        <w:t>.</w:t>
      </w:r>
    </w:p>
    <w:p w14:paraId="285301CF" w14:textId="77777777" w:rsidR="00EB07B1" w:rsidRPr="001552AF" w:rsidRDefault="00EB07B1" w:rsidP="00EB07B1">
      <w:pPr>
        <w:numPr>
          <w:ilvl w:val="0"/>
          <w:numId w:val="6"/>
        </w:numPr>
        <w:spacing w:before="0" w:after="0"/>
        <w:ind w:left="714" w:hanging="357"/>
        <w:rPr>
          <w:rFonts w:cs="Arial"/>
        </w:rPr>
      </w:pPr>
      <w:r w:rsidRPr="001552AF">
        <w:rPr>
          <w:rFonts w:cs="Arial"/>
        </w:rPr>
        <w:t>Equipos de control de sólidos</w:t>
      </w:r>
    </w:p>
    <w:p w14:paraId="13793AEB" w14:textId="77777777" w:rsidR="00EB07B1" w:rsidRPr="001552AF" w:rsidRDefault="00EB07B1" w:rsidP="00EB07B1">
      <w:pPr>
        <w:numPr>
          <w:ilvl w:val="1"/>
          <w:numId w:val="6"/>
        </w:numPr>
        <w:spacing w:before="0" w:after="0"/>
        <w:rPr>
          <w:rFonts w:cs="Arial"/>
        </w:rPr>
      </w:pPr>
      <w:r w:rsidRPr="001552AF">
        <w:rPr>
          <w:rFonts w:cs="Arial"/>
        </w:rPr>
        <w:t>Descripción técnica del equipamiento disponible.</w:t>
      </w:r>
    </w:p>
    <w:p w14:paraId="2CD5FF3F" w14:textId="77777777" w:rsidR="00EB07B1" w:rsidRPr="001552AF" w:rsidRDefault="00EB07B1" w:rsidP="00EB07B1">
      <w:pPr>
        <w:numPr>
          <w:ilvl w:val="1"/>
          <w:numId w:val="6"/>
        </w:numPr>
        <w:spacing w:before="0" w:after="0"/>
        <w:rPr>
          <w:rFonts w:cs="Arial"/>
        </w:rPr>
      </w:pPr>
      <w:r w:rsidRPr="001552AF">
        <w:rPr>
          <w:rFonts w:cs="Arial"/>
        </w:rPr>
        <w:t>Volumetría para procesar por cada ECS.</w:t>
      </w:r>
    </w:p>
    <w:p w14:paraId="28ADDE5E" w14:textId="77777777" w:rsidR="00EB07B1" w:rsidRPr="001552AF" w:rsidRDefault="00EB07B1" w:rsidP="00EB07B1">
      <w:pPr>
        <w:numPr>
          <w:ilvl w:val="1"/>
          <w:numId w:val="6"/>
        </w:numPr>
        <w:spacing w:before="0" w:after="0"/>
        <w:rPr>
          <w:rFonts w:cs="Arial"/>
        </w:rPr>
      </w:pPr>
      <w:r w:rsidRPr="001552AF">
        <w:rPr>
          <w:rFonts w:cs="Arial"/>
        </w:rPr>
        <w:t>Volumen</w:t>
      </w:r>
      <w:r>
        <w:rPr>
          <w:rFonts w:cs="Arial"/>
        </w:rPr>
        <w:t xml:space="preserve"> </w:t>
      </w:r>
      <w:r w:rsidRPr="001552AF">
        <w:rPr>
          <w:rFonts w:cs="Arial"/>
        </w:rPr>
        <w:t>estimado de recortes a generar y transportar.</w:t>
      </w:r>
    </w:p>
    <w:p w14:paraId="313884C1" w14:textId="77777777" w:rsidR="00EB07B1" w:rsidRPr="00AC2A9F" w:rsidRDefault="00EB07B1" w:rsidP="00EB07B1">
      <w:pPr>
        <w:numPr>
          <w:ilvl w:val="1"/>
          <w:numId w:val="6"/>
        </w:numPr>
        <w:spacing w:before="0" w:after="0"/>
        <w:rPr>
          <w:rFonts w:cs="Arial"/>
        </w:rPr>
      </w:pPr>
      <w:r w:rsidRPr="140B43A6">
        <w:rPr>
          <w:rFonts w:cs="Arial"/>
        </w:rPr>
        <w:t>Descripción del tornillo transportador de los recortes que no deberá ser menor a 18 pulgadas de diámetro y deberá contar con la longitud necesaria.</w:t>
      </w:r>
    </w:p>
    <w:p w14:paraId="6049BA53" w14:textId="77777777" w:rsidR="00EB07B1" w:rsidRPr="001552AF" w:rsidRDefault="00EB07B1" w:rsidP="00EB07B1">
      <w:pPr>
        <w:numPr>
          <w:ilvl w:val="1"/>
          <w:numId w:val="6"/>
        </w:numPr>
        <w:spacing w:before="0" w:after="0"/>
        <w:rPr>
          <w:rFonts w:cs="Arial"/>
        </w:rPr>
      </w:pPr>
      <w:r w:rsidRPr="001552AF">
        <w:rPr>
          <w:rFonts w:cs="Arial"/>
        </w:rPr>
        <w:t>Rango de humectación de cada equipamiento.</w:t>
      </w:r>
    </w:p>
    <w:p w14:paraId="077DF6AB" w14:textId="77777777" w:rsidR="00EB07B1" w:rsidRDefault="00EB07B1" w:rsidP="00EB07B1">
      <w:pPr>
        <w:numPr>
          <w:ilvl w:val="1"/>
          <w:numId w:val="6"/>
        </w:numPr>
        <w:spacing w:before="0" w:after="0"/>
        <w:rPr>
          <w:rFonts w:cs="Arial"/>
        </w:rPr>
      </w:pPr>
      <w:r w:rsidRPr="001552AF">
        <w:rPr>
          <w:rFonts w:cs="Arial"/>
        </w:rPr>
        <w:t>Plan de logística de instalación y mantenimiento del ECS</w:t>
      </w:r>
    </w:p>
    <w:p w14:paraId="066CC2E9" w14:textId="77777777" w:rsidR="00EB07B1" w:rsidRPr="001552AF" w:rsidRDefault="00EB07B1" w:rsidP="00EB07B1">
      <w:pPr>
        <w:numPr>
          <w:ilvl w:val="1"/>
          <w:numId w:val="6"/>
        </w:numPr>
        <w:spacing w:before="0" w:after="0"/>
        <w:rPr>
          <w:rFonts w:cs="Arial"/>
        </w:rPr>
      </w:pPr>
      <w:r>
        <w:rPr>
          <w:rFonts w:cs="Arial"/>
        </w:rPr>
        <w:t>Provisión de consumibles de los equipos de control de sólidos de la Plataforma Autoelevable.</w:t>
      </w:r>
    </w:p>
    <w:p w14:paraId="157E0E62" w14:textId="77777777" w:rsidR="00EB07B1" w:rsidRPr="001552AF" w:rsidRDefault="00EB07B1" w:rsidP="00EB07B1">
      <w:pPr>
        <w:numPr>
          <w:ilvl w:val="1"/>
          <w:numId w:val="6"/>
        </w:numPr>
        <w:spacing w:before="0" w:after="0"/>
        <w:rPr>
          <w:rFonts w:cs="Arial"/>
        </w:rPr>
      </w:pPr>
      <w:r w:rsidRPr="001552AF">
        <w:rPr>
          <w:rFonts w:cs="Arial"/>
        </w:rPr>
        <w:t>Asistencia técnica</w:t>
      </w:r>
    </w:p>
    <w:p w14:paraId="1FFA7FC0" w14:textId="77777777" w:rsidR="00EB07B1" w:rsidRPr="001552AF" w:rsidRDefault="00EB07B1" w:rsidP="00EB07B1">
      <w:pPr>
        <w:numPr>
          <w:ilvl w:val="0"/>
          <w:numId w:val="6"/>
        </w:numPr>
        <w:spacing w:before="0" w:after="0"/>
        <w:ind w:left="714" w:hanging="357"/>
        <w:rPr>
          <w:rFonts w:cs="Arial"/>
        </w:rPr>
      </w:pPr>
      <w:r w:rsidRPr="001552AF">
        <w:rPr>
          <w:rFonts w:cs="Arial"/>
        </w:rPr>
        <w:t>Movimiento de recortes y residuos</w:t>
      </w:r>
    </w:p>
    <w:p w14:paraId="68039A6D" w14:textId="77777777" w:rsidR="00EB07B1" w:rsidRPr="001552AF" w:rsidRDefault="00EB07B1" w:rsidP="00EB07B1">
      <w:pPr>
        <w:numPr>
          <w:ilvl w:val="1"/>
          <w:numId w:val="6"/>
        </w:numPr>
        <w:spacing w:before="0" w:after="0"/>
        <w:jc w:val="both"/>
        <w:rPr>
          <w:rFonts w:cs="Arial"/>
        </w:rPr>
      </w:pPr>
      <w:r>
        <w:rPr>
          <w:rFonts w:cs="Arial"/>
        </w:rPr>
        <w:t>Cá</w:t>
      </w:r>
      <w:r w:rsidRPr="001552AF">
        <w:rPr>
          <w:rFonts w:cs="Arial"/>
        </w:rPr>
        <w:t>lculo de la cantidad de recortes a generar por fase</w:t>
      </w:r>
    </w:p>
    <w:p w14:paraId="6D4831D8" w14:textId="77777777" w:rsidR="00EB07B1" w:rsidRPr="001552AF" w:rsidRDefault="00EB07B1" w:rsidP="00EB07B1">
      <w:pPr>
        <w:numPr>
          <w:ilvl w:val="1"/>
          <w:numId w:val="6"/>
        </w:numPr>
        <w:spacing w:before="0" w:after="0"/>
        <w:jc w:val="both"/>
        <w:rPr>
          <w:rFonts w:cs="Arial"/>
        </w:rPr>
      </w:pPr>
      <w:r w:rsidRPr="001552AF">
        <w:rPr>
          <w:rFonts w:cs="Arial"/>
        </w:rPr>
        <w:t>Volumen para transportar por cada caja</w:t>
      </w:r>
    </w:p>
    <w:p w14:paraId="05AD1B0A" w14:textId="77777777" w:rsidR="00EB07B1" w:rsidRPr="006057E0" w:rsidRDefault="00EB07B1" w:rsidP="00EB07B1">
      <w:pPr>
        <w:numPr>
          <w:ilvl w:val="1"/>
          <w:numId w:val="6"/>
        </w:numPr>
        <w:spacing w:before="0" w:after="0"/>
        <w:jc w:val="both"/>
        <w:rPr>
          <w:rFonts w:cs="Arial"/>
        </w:rPr>
      </w:pPr>
      <w:r w:rsidRPr="00AD11CC">
        <w:rPr>
          <w:rFonts w:cs="Arial"/>
        </w:rPr>
        <w:t xml:space="preserve">Descripción del tipo de caja a utilizar, tipo box con doble tapa para cubrir los mismos. </w:t>
      </w:r>
      <w:r w:rsidRPr="006057E0">
        <w:rPr>
          <w:rFonts w:cs="Arial"/>
        </w:rPr>
        <w:t>Todas las cajas deben incluir las eslingas para su manipuleo</w:t>
      </w:r>
      <w:r w:rsidRPr="00AD11CC">
        <w:rPr>
          <w:rFonts w:cs="Arial"/>
        </w:rPr>
        <w:t xml:space="preserve"> </w:t>
      </w:r>
    </w:p>
    <w:p w14:paraId="5CF313F1" w14:textId="77777777" w:rsidR="00EB07B1" w:rsidRPr="001552AF" w:rsidRDefault="00EB07B1" w:rsidP="00EB07B1">
      <w:pPr>
        <w:numPr>
          <w:ilvl w:val="1"/>
          <w:numId w:val="6"/>
        </w:numPr>
        <w:spacing w:before="0" w:after="0"/>
        <w:jc w:val="both"/>
        <w:rPr>
          <w:rFonts w:cs="Arial"/>
        </w:rPr>
      </w:pPr>
      <w:r w:rsidRPr="001552AF">
        <w:rPr>
          <w:rFonts w:cs="Arial"/>
        </w:rPr>
        <w:t>Número de cajas</w:t>
      </w:r>
      <w:r>
        <w:rPr>
          <w:rFonts w:cs="Arial"/>
        </w:rPr>
        <w:t xml:space="preserve"> </w:t>
      </w:r>
      <w:r w:rsidRPr="001552AF">
        <w:rPr>
          <w:rFonts w:cs="Arial"/>
        </w:rPr>
        <w:t>requeridas por cada fase</w:t>
      </w:r>
    </w:p>
    <w:p w14:paraId="7450DF10" w14:textId="77777777" w:rsidR="00EB07B1" w:rsidRPr="001552AF" w:rsidRDefault="00EB07B1" w:rsidP="00EB07B1">
      <w:pPr>
        <w:numPr>
          <w:ilvl w:val="1"/>
          <w:numId w:val="6"/>
        </w:numPr>
        <w:spacing w:before="0" w:after="0"/>
        <w:jc w:val="both"/>
        <w:rPr>
          <w:rFonts w:cs="Arial"/>
        </w:rPr>
      </w:pPr>
      <w:r w:rsidRPr="001552AF">
        <w:rPr>
          <w:rFonts w:cs="Arial"/>
        </w:rPr>
        <w:t>Logística del movimiento de las cajas desde el puerto hasta el sitio de disposición</w:t>
      </w:r>
      <w:r>
        <w:rPr>
          <w:rFonts w:cs="Arial"/>
        </w:rPr>
        <w:t xml:space="preserve"> final (incluye todo el transporte y los permisos necesarios que se requieran).</w:t>
      </w:r>
    </w:p>
    <w:p w14:paraId="5D8A52D6" w14:textId="77777777" w:rsidR="00EB07B1" w:rsidRPr="001552AF" w:rsidRDefault="00EB07B1" w:rsidP="00EB07B1">
      <w:pPr>
        <w:numPr>
          <w:ilvl w:val="1"/>
          <w:numId w:val="6"/>
        </w:numPr>
        <w:spacing w:before="0" w:after="0"/>
        <w:jc w:val="both"/>
        <w:rPr>
          <w:rFonts w:cs="Arial"/>
        </w:rPr>
      </w:pPr>
      <w:r w:rsidRPr="001552AF">
        <w:rPr>
          <w:rFonts w:cs="Arial"/>
        </w:rPr>
        <w:t>Tipo de tratamiento de disposición final a utilizar</w:t>
      </w:r>
      <w:r>
        <w:rPr>
          <w:rFonts w:cs="Arial"/>
        </w:rPr>
        <w:t>, recomendado coprocesamiento.</w:t>
      </w:r>
    </w:p>
    <w:p w14:paraId="1E98B67C" w14:textId="77777777" w:rsidR="00EB07B1" w:rsidRPr="001552AF" w:rsidRDefault="00EB07B1" w:rsidP="00EB07B1">
      <w:pPr>
        <w:numPr>
          <w:ilvl w:val="1"/>
          <w:numId w:val="6"/>
        </w:numPr>
        <w:spacing w:before="0" w:after="0"/>
        <w:jc w:val="both"/>
        <w:rPr>
          <w:rFonts w:cs="Arial"/>
        </w:rPr>
      </w:pPr>
      <w:r w:rsidRPr="001552AF">
        <w:rPr>
          <w:rFonts w:cs="Arial"/>
        </w:rPr>
        <w:t xml:space="preserve">Tiempo de entrega del </w:t>
      </w:r>
      <w:r>
        <w:rPr>
          <w:rFonts w:cs="Arial"/>
        </w:rPr>
        <w:t>certificado de disposición final, no mayor a 30 días.</w:t>
      </w:r>
    </w:p>
    <w:p w14:paraId="639D653F" w14:textId="77777777" w:rsidR="00EB07B1" w:rsidRPr="001552AF" w:rsidRDefault="00EB07B1" w:rsidP="00EB07B1">
      <w:pPr>
        <w:numPr>
          <w:ilvl w:val="1"/>
          <w:numId w:val="6"/>
        </w:numPr>
        <w:spacing w:before="0" w:after="0"/>
        <w:jc w:val="both"/>
        <w:rPr>
          <w:rFonts w:cs="Arial"/>
        </w:rPr>
      </w:pPr>
      <w:r w:rsidRPr="001552AF">
        <w:rPr>
          <w:rFonts w:cs="Arial"/>
        </w:rPr>
        <w:t>Asistencia técnica</w:t>
      </w:r>
    </w:p>
    <w:p w14:paraId="2842168D" w14:textId="77777777" w:rsidR="00EB07B1" w:rsidRPr="0085658C" w:rsidRDefault="00EB07B1" w:rsidP="00EB07B1">
      <w:pPr>
        <w:pStyle w:val="Ttulo3"/>
        <w:numPr>
          <w:ilvl w:val="2"/>
          <w:numId w:val="20"/>
        </w:numPr>
        <w:ind w:left="1224" w:hanging="504"/>
        <w:rPr>
          <w:rFonts w:cs="Arial"/>
        </w:rPr>
      </w:pPr>
      <w:bookmarkStart w:id="22" w:name="_Toc529267203"/>
      <w:bookmarkStart w:id="23" w:name="_Toc16693549"/>
      <w:bookmarkStart w:id="24" w:name="_Toc162347413"/>
      <w:bookmarkStart w:id="25" w:name="_Toc438047330"/>
      <w:bookmarkStart w:id="26" w:name="_Toc447898711"/>
      <w:r w:rsidRPr="0085658C">
        <w:rPr>
          <w:rFonts w:cs="Arial"/>
        </w:rPr>
        <w:t>E</w:t>
      </w:r>
      <w:bookmarkEnd w:id="22"/>
      <w:bookmarkEnd w:id="23"/>
      <w:r w:rsidRPr="0085658C">
        <w:rPr>
          <w:rFonts w:cs="Arial"/>
        </w:rPr>
        <w:t xml:space="preserve">tapa de </w:t>
      </w:r>
      <w:r>
        <w:rPr>
          <w:rFonts w:cs="Arial"/>
        </w:rPr>
        <w:t>E</w:t>
      </w:r>
      <w:r w:rsidRPr="0085658C">
        <w:rPr>
          <w:rFonts w:cs="Arial"/>
        </w:rPr>
        <w:t>jecución</w:t>
      </w:r>
      <w:bookmarkEnd w:id="24"/>
    </w:p>
    <w:p w14:paraId="0A67F1F2" w14:textId="77777777" w:rsidR="00EB07B1" w:rsidRPr="003C08A3" w:rsidRDefault="00EB07B1" w:rsidP="00EB07B1">
      <w:pPr>
        <w:jc w:val="both"/>
        <w:rPr>
          <w:rFonts w:cs="Arial"/>
          <w:b/>
        </w:rPr>
      </w:pPr>
      <w:r w:rsidRPr="003C08A3">
        <w:rPr>
          <w:rFonts w:cs="Arial"/>
          <w:b/>
        </w:rPr>
        <w:t>Reporte de operación</w:t>
      </w:r>
      <w:bookmarkEnd w:id="25"/>
      <w:bookmarkEnd w:id="26"/>
    </w:p>
    <w:p w14:paraId="50B998C5" w14:textId="77777777" w:rsidR="00EB07B1" w:rsidRPr="001552AF" w:rsidRDefault="00EB07B1" w:rsidP="00EB07B1">
      <w:pPr>
        <w:jc w:val="both"/>
        <w:rPr>
          <w:rFonts w:cs="Arial"/>
        </w:rPr>
      </w:pPr>
      <w:r>
        <w:rPr>
          <w:rFonts w:cs="Arial"/>
        </w:rPr>
        <w:t xml:space="preserve">El CONTRATISTA </w:t>
      </w:r>
      <w:r w:rsidRPr="001552AF">
        <w:rPr>
          <w:rFonts w:cs="Arial"/>
        </w:rPr>
        <w:t>llevará el reporte de fluidos diariamente, en el que se as</w:t>
      </w:r>
      <w:r>
        <w:rPr>
          <w:rFonts w:cs="Arial"/>
        </w:rPr>
        <w:t>entarán tres (3) veces por día y</w:t>
      </w:r>
      <w:r w:rsidRPr="001552AF">
        <w:rPr>
          <w:rFonts w:cs="Arial"/>
        </w:rPr>
        <w:t xml:space="preserve"> cuando lo requiera la operación, todos los parámetros serán reportados a la entrada </w:t>
      </w:r>
      <w:r>
        <w:rPr>
          <w:rFonts w:cs="Arial"/>
        </w:rPr>
        <w:t xml:space="preserve">del circuito y la densidad deberá ser monitoreada a la entrada y salida, </w:t>
      </w:r>
      <w:r w:rsidRPr="001552AF">
        <w:rPr>
          <w:rFonts w:cs="Arial"/>
        </w:rPr>
        <w:t xml:space="preserve">entregando una copia a los que </w:t>
      </w:r>
      <w:r>
        <w:rPr>
          <w:rFonts w:cs="Arial"/>
        </w:rPr>
        <w:t>la EMPRESA</w:t>
      </w:r>
      <w:r w:rsidRPr="001552AF">
        <w:rPr>
          <w:rFonts w:cs="Arial"/>
        </w:rPr>
        <w:t xml:space="preserve"> lo requiera.</w:t>
      </w:r>
    </w:p>
    <w:p w14:paraId="7B269ED2" w14:textId="3E95203E" w:rsidR="00EB07B1" w:rsidRPr="001552AF" w:rsidRDefault="00EB07B1" w:rsidP="00EB07B1">
      <w:pPr>
        <w:jc w:val="both"/>
        <w:rPr>
          <w:rFonts w:cs="Arial"/>
        </w:rPr>
      </w:pPr>
      <w:r w:rsidRPr="001552AF">
        <w:rPr>
          <w:rFonts w:cs="Arial"/>
        </w:rPr>
        <w:t>El reporte de fluidos de perforación</w:t>
      </w:r>
      <w:r>
        <w:rPr>
          <w:rFonts w:cs="Arial"/>
        </w:rPr>
        <w:t xml:space="preserve"> </w:t>
      </w:r>
      <w:r w:rsidRPr="001552AF">
        <w:rPr>
          <w:rFonts w:cs="Arial"/>
        </w:rPr>
        <w:t>debe incluir como mínimo la siguiente información:</w:t>
      </w:r>
      <w:r>
        <w:rPr>
          <w:rFonts w:cs="Arial"/>
        </w:rPr>
        <w:t xml:space="preserve"> </w:t>
      </w:r>
    </w:p>
    <w:p w14:paraId="13A7D5A7" w14:textId="77777777" w:rsidR="00EB07B1" w:rsidRPr="001552AF" w:rsidRDefault="00EB07B1" w:rsidP="00EB07B1">
      <w:pPr>
        <w:numPr>
          <w:ilvl w:val="0"/>
          <w:numId w:val="6"/>
        </w:numPr>
        <w:spacing w:before="0" w:after="0"/>
        <w:ind w:left="714" w:hanging="357"/>
        <w:rPr>
          <w:rFonts w:cs="Arial"/>
        </w:rPr>
      </w:pPr>
      <w:r>
        <w:rPr>
          <w:rFonts w:cs="Arial"/>
        </w:rPr>
        <w:t>Información general del pozo</w:t>
      </w:r>
    </w:p>
    <w:p w14:paraId="28BC28C8" w14:textId="77777777" w:rsidR="00EB07B1" w:rsidRPr="001552AF" w:rsidRDefault="00EB07B1" w:rsidP="00EB07B1">
      <w:pPr>
        <w:numPr>
          <w:ilvl w:val="0"/>
          <w:numId w:val="6"/>
        </w:numPr>
        <w:spacing w:before="0" w:after="0"/>
        <w:ind w:left="714" w:hanging="357"/>
        <w:rPr>
          <w:rFonts w:cs="Arial"/>
        </w:rPr>
      </w:pPr>
      <w:r>
        <w:rPr>
          <w:rFonts w:cs="Arial"/>
        </w:rPr>
        <w:t>Datos hidráulicos</w:t>
      </w:r>
    </w:p>
    <w:p w14:paraId="55755493" w14:textId="77777777" w:rsidR="00EB07B1" w:rsidRPr="001552AF" w:rsidRDefault="00EB07B1" w:rsidP="00EB07B1">
      <w:pPr>
        <w:numPr>
          <w:ilvl w:val="0"/>
          <w:numId w:val="6"/>
        </w:numPr>
        <w:spacing w:before="0" w:after="0"/>
        <w:ind w:left="714" w:hanging="357"/>
        <w:rPr>
          <w:rFonts w:cs="Arial"/>
        </w:rPr>
      </w:pPr>
      <w:r>
        <w:rPr>
          <w:rFonts w:cs="Arial"/>
        </w:rPr>
        <w:t>Propiedades del fluido</w:t>
      </w:r>
    </w:p>
    <w:p w14:paraId="113A7607" w14:textId="77777777" w:rsidR="00EB07B1" w:rsidRPr="001552AF" w:rsidRDefault="00EB07B1" w:rsidP="00EB07B1">
      <w:pPr>
        <w:numPr>
          <w:ilvl w:val="0"/>
          <w:numId w:val="6"/>
        </w:numPr>
        <w:spacing w:before="0" w:after="0"/>
        <w:ind w:left="714" w:hanging="357"/>
        <w:rPr>
          <w:rFonts w:cs="Arial"/>
        </w:rPr>
      </w:pPr>
      <w:r>
        <w:rPr>
          <w:rFonts w:cs="Arial"/>
        </w:rPr>
        <w:t>Inventario</w:t>
      </w:r>
    </w:p>
    <w:p w14:paraId="0ACEB03B" w14:textId="77777777" w:rsidR="00EB07B1" w:rsidRPr="001552AF" w:rsidRDefault="00EB07B1" w:rsidP="00EB07B1">
      <w:pPr>
        <w:numPr>
          <w:ilvl w:val="0"/>
          <w:numId w:val="6"/>
        </w:numPr>
        <w:spacing w:before="0" w:after="0"/>
        <w:ind w:left="714" w:hanging="357"/>
        <w:rPr>
          <w:rFonts w:cs="Arial"/>
        </w:rPr>
      </w:pPr>
      <w:r>
        <w:rPr>
          <w:rFonts w:cs="Arial"/>
        </w:rPr>
        <w:t>Concentración</w:t>
      </w:r>
    </w:p>
    <w:p w14:paraId="364B7810" w14:textId="77777777" w:rsidR="00EB07B1" w:rsidRPr="001552AF" w:rsidRDefault="00EB07B1" w:rsidP="00EB07B1">
      <w:pPr>
        <w:numPr>
          <w:ilvl w:val="0"/>
          <w:numId w:val="6"/>
        </w:numPr>
        <w:spacing w:before="0" w:after="0"/>
        <w:ind w:left="714" w:hanging="357"/>
        <w:rPr>
          <w:rFonts w:cs="Arial"/>
        </w:rPr>
      </w:pPr>
      <w:r>
        <w:rPr>
          <w:rFonts w:cs="Arial"/>
        </w:rPr>
        <w:t>Volumetría</w:t>
      </w:r>
    </w:p>
    <w:p w14:paraId="0849D33C" w14:textId="77777777" w:rsidR="00EB07B1" w:rsidRPr="001552AF" w:rsidRDefault="00EB07B1" w:rsidP="00EB07B1">
      <w:pPr>
        <w:numPr>
          <w:ilvl w:val="0"/>
          <w:numId w:val="6"/>
        </w:numPr>
        <w:spacing w:before="0" w:after="0"/>
        <w:ind w:left="714" w:hanging="357"/>
        <w:rPr>
          <w:rFonts w:cs="Arial"/>
        </w:rPr>
      </w:pPr>
      <w:r>
        <w:rPr>
          <w:rFonts w:cs="Arial"/>
        </w:rPr>
        <w:t>Características de ECS</w:t>
      </w:r>
    </w:p>
    <w:p w14:paraId="13395AF9" w14:textId="77777777" w:rsidR="00EB07B1" w:rsidRPr="001552AF" w:rsidRDefault="00EB07B1" w:rsidP="00EB07B1">
      <w:pPr>
        <w:numPr>
          <w:ilvl w:val="0"/>
          <w:numId w:val="6"/>
        </w:numPr>
        <w:spacing w:before="0" w:after="0"/>
        <w:ind w:left="714" w:hanging="357"/>
        <w:rPr>
          <w:rFonts w:cs="Arial"/>
        </w:rPr>
      </w:pPr>
      <w:r w:rsidRPr="001552AF">
        <w:rPr>
          <w:rFonts w:cs="Arial"/>
        </w:rPr>
        <w:t>Comenta</w:t>
      </w:r>
      <w:r>
        <w:rPr>
          <w:rFonts w:cs="Arial"/>
        </w:rPr>
        <w:t>rios del tratamiento del fluido</w:t>
      </w:r>
    </w:p>
    <w:p w14:paraId="1A63C273" w14:textId="77777777" w:rsidR="00EB07B1" w:rsidRDefault="00EB07B1" w:rsidP="00EB07B1">
      <w:pPr>
        <w:numPr>
          <w:ilvl w:val="0"/>
          <w:numId w:val="6"/>
        </w:numPr>
        <w:spacing w:before="0" w:after="0"/>
        <w:ind w:left="714" w:hanging="357"/>
        <w:rPr>
          <w:rFonts w:cs="Arial"/>
        </w:rPr>
      </w:pPr>
      <w:r w:rsidRPr="001552AF">
        <w:rPr>
          <w:rFonts w:cs="Arial"/>
        </w:rPr>
        <w:t>Comentarios de la actividad del e</w:t>
      </w:r>
      <w:r>
        <w:rPr>
          <w:rFonts w:cs="Arial"/>
        </w:rPr>
        <w:t>quipo</w:t>
      </w:r>
    </w:p>
    <w:p w14:paraId="00276DE7" w14:textId="77777777" w:rsidR="00EB07B1" w:rsidRPr="001552AF" w:rsidRDefault="00EB07B1" w:rsidP="00EB07B1">
      <w:pPr>
        <w:numPr>
          <w:ilvl w:val="0"/>
          <w:numId w:val="6"/>
        </w:numPr>
        <w:spacing w:before="0" w:after="0"/>
        <w:ind w:left="714" w:hanging="357"/>
        <w:rPr>
          <w:rFonts w:cs="Arial"/>
        </w:rPr>
      </w:pPr>
      <w:r>
        <w:rPr>
          <w:rFonts w:cs="Arial"/>
        </w:rPr>
        <w:t xml:space="preserve">Consumo de diésel </w:t>
      </w:r>
    </w:p>
    <w:p w14:paraId="03AFEC45" w14:textId="77777777" w:rsidR="00EB07B1" w:rsidRDefault="00EB07B1" w:rsidP="00EB07B1">
      <w:pPr>
        <w:numPr>
          <w:ilvl w:val="0"/>
          <w:numId w:val="6"/>
        </w:numPr>
        <w:spacing w:before="0" w:after="0"/>
        <w:ind w:left="714" w:hanging="357"/>
        <w:rPr>
          <w:rFonts w:cs="Arial"/>
        </w:rPr>
      </w:pPr>
      <w:r w:rsidRPr="003D1480">
        <w:rPr>
          <w:rFonts w:cs="Arial"/>
        </w:rPr>
        <w:t>Reporte de hidráulica y limpieza de pozo.</w:t>
      </w:r>
    </w:p>
    <w:p w14:paraId="0F07D323" w14:textId="77777777" w:rsidR="00EB07B1" w:rsidRPr="008C6BD6" w:rsidRDefault="00EB07B1" w:rsidP="00EB07B1">
      <w:pPr>
        <w:numPr>
          <w:ilvl w:val="0"/>
          <w:numId w:val="6"/>
        </w:numPr>
        <w:spacing w:before="0" w:after="0"/>
        <w:rPr>
          <w:rFonts w:cs="Arial"/>
        </w:rPr>
      </w:pPr>
      <w:r w:rsidRPr="008C6BD6">
        <w:rPr>
          <w:rFonts w:cs="Arial"/>
        </w:rPr>
        <w:t xml:space="preserve">Reporte de eficiencia de circulaciones y bombeo de píldoras de limpieza. </w:t>
      </w:r>
    </w:p>
    <w:p w14:paraId="3A3B8CD0" w14:textId="77777777" w:rsidR="00EB07B1" w:rsidRPr="008C6BD6" w:rsidRDefault="00EB07B1" w:rsidP="00EB07B1">
      <w:pPr>
        <w:numPr>
          <w:ilvl w:val="0"/>
          <w:numId w:val="6"/>
        </w:numPr>
        <w:spacing w:before="0" w:after="0"/>
        <w:rPr>
          <w:rFonts w:cs="Arial"/>
        </w:rPr>
      </w:pPr>
      <w:r w:rsidRPr="008C6BD6">
        <w:rPr>
          <w:rFonts w:cs="Arial"/>
        </w:rPr>
        <w:lastRenderedPageBreak/>
        <w:t xml:space="preserve">Reporte de ECD teóricos versus real </w:t>
      </w:r>
    </w:p>
    <w:p w14:paraId="1995E9D5" w14:textId="77777777" w:rsidR="00EB07B1" w:rsidRDefault="00EB07B1" w:rsidP="00EB07B1">
      <w:pPr>
        <w:numPr>
          <w:ilvl w:val="0"/>
          <w:numId w:val="6"/>
        </w:numPr>
        <w:spacing w:before="0" w:after="0"/>
        <w:rPr>
          <w:rFonts w:cs="Arial"/>
        </w:rPr>
      </w:pPr>
      <w:r w:rsidRPr="008C6BD6">
        <w:rPr>
          <w:rFonts w:cs="Arial"/>
        </w:rPr>
        <w:t>Reporte de velocidades de RIH o POOH de ensamblajes de fondo tales como BHA, sartas de casing, etc, cuando la EMPRESA lo requiera.</w:t>
      </w:r>
    </w:p>
    <w:p w14:paraId="05FE247B" w14:textId="77777777" w:rsidR="00EB07B1" w:rsidRPr="001552AF" w:rsidRDefault="00EB07B1" w:rsidP="00EB07B1">
      <w:pPr>
        <w:jc w:val="both"/>
        <w:rPr>
          <w:rFonts w:cs="Arial"/>
        </w:rPr>
      </w:pPr>
      <w:r w:rsidRPr="001552AF">
        <w:rPr>
          <w:rFonts w:cs="Arial"/>
        </w:rPr>
        <w:t xml:space="preserve">El reporte de equipos de control de sólidos debe incluir </w:t>
      </w:r>
      <w:r w:rsidRPr="00D002E4">
        <w:rPr>
          <w:rFonts w:cs="Arial"/>
          <w:b/>
        </w:rPr>
        <w:t>como mínimo</w:t>
      </w:r>
      <w:r w:rsidRPr="001552AF">
        <w:rPr>
          <w:rFonts w:cs="Arial"/>
        </w:rPr>
        <w:t xml:space="preserve"> la siguiente información:</w:t>
      </w:r>
      <w:r>
        <w:rPr>
          <w:rFonts w:cs="Arial"/>
        </w:rPr>
        <w:t xml:space="preserve"> </w:t>
      </w:r>
    </w:p>
    <w:p w14:paraId="01CA41B4" w14:textId="77777777" w:rsidR="00EB07B1" w:rsidRPr="001552AF" w:rsidRDefault="00EB07B1" w:rsidP="00EB07B1">
      <w:pPr>
        <w:numPr>
          <w:ilvl w:val="0"/>
          <w:numId w:val="6"/>
        </w:numPr>
        <w:spacing w:before="0" w:after="0"/>
        <w:ind w:left="714" w:hanging="357"/>
        <w:rPr>
          <w:rFonts w:cs="Arial"/>
        </w:rPr>
      </w:pPr>
      <w:r>
        <w:rPr>
          <w:rFonts w:cs="Arial"/>
        </w:rPr>
        <w:t>Información general del pozo</w:t>
      </w:r>
    </w:p>
    <w:p w14:paraId="474740A6" w14:textId="77777777" w:rsidR="00EB07B1" w:rsidRPr="001552AF" w:rsidRDefault="00EB07B1" w:rsidP="00EB07B1">
      <w:pPr>
        <w:numPr>
          <w:ilvl w:val="0"/>
          <w:numId w:val="6"/>
        </w:numPr>
        <w:spacing w:before="0" w:after="0"/>
        <w:ind w:left="714" w:hanging="357"/>
        <w:rPr>
          <w:rFonts w:cs="Arial"/>
        </w:rPr>
      </w:pPr>
      <w:r w:rsidRPr="001552AF">
        <w:rPr>
          <w:rFonts w:cs="Arial"/>
        </w:rPr>
        <w:t>Descripción del equipamiento; incluyendo las del equipo perforador.</w:t>
      </w:r>
    </w:p>
    <w:p w14:paraId="13880B3C" w14:textId="77777777" w:rsidR="00EB07B1" w:rsidRPr="001552AF" w:rsidRDefault="00EB07B1" w:rsidP="00EB07B1">
      <w:pPr>
        <w:numPr>
          <w:ilvl w:val="0"/>
          <w:numId w:val="6"/>
        </w:numPr>
        <w:spacing w:before="0" w:after="0"/>
        <w:ind w:left="714" w:hanging="357"/>
        <w:rPr>
          <w:rFonts w:cs="Arial"/>
        </w:rPr>
      </w:pPr>
      <w:r w:rsidRPr="001552AF">
        <w:rPr>
          <w:rFonts w:cs="Arial"/>
        </w:rPr>
        <w:t>Propiedades del fluido.</w:t>
      </w:r>
    </w:p>
    <w:p w14:paraId="6523A8A1" w14:textId="77777777" w:rsidR="00EB07B1" w:rsidRPr="001552AF" w:rsidRDefault="00EB07B1" w:rsidP="00EB07B1">
      <w:pPr>
        <w:numPr>
          <w:ilvl w:val="0"/>
          <w:numId w:val="6"/>
        </w:numPr>
        <w:spacing w:before="0" w:after="0"/>
        <w:ind w:left="714" w:hanging="357"/>
        <w:rPr>
          <w:rFonts w:cs="Arial"/>
        </w:rPr>
      </w:pPr>
      <w:r w:rsidRPr="001552AF">
        <w:rPr>
          <w:rFonts w:cs="Arial"/>
        </w:rPr>
        <w:t>Inventario.</w:t>
      </w:r>
    </w:p>
    <w:p w14:paraId="24090C4B" w14:textId="77777777" w:rsidR="00EB07B1" w:rsidRPr="001552AF" w:rsidRDefault="00EB07B1" w:rsidP="00EB07B1">
      <w:pPr>
        <w:numPr>
          <w:ilvl w:val="0"/>
          <w:numId w:val="6"/>
        </w:numPr>
        <w:spacing w:before="0" w:after="0"/>
        <w:ind w:left="714" w:hanging="357"/>
        <w:rPr>
          <w:rFonts w:cs="Arial"/>
        </w:rPr>
      </w:pPr>
      <w:r w:rsidRPr="001552AF">
        <w:rPr>
          <w:rFonts w:cs="Arial"/>
        </w:rPr>
        <w:t xml:space="preserve">Porcentaje de remoción, </w:t>
      </w:r>
      <w:r>
        <w:rPr>
          <w:rFonts w:cs="Arial"/>
        </w:rPr>
        <w:t>sólidos</w:t>
      </w:r>
      <w:r w:rsidRPr="001552AF">
        <w:rPr>
          <w:rFonts w:cs="Arial"/>
        </w:rPr>
        <w:t xml:space="preserve"> de baja descartados.</w:t>
      </w:r>
    </w:p>
    <w:p w14:paraId="0A2970FE" w14:textId="77777777" w:rsidR="00EB07B1" w:rsidRPr="001552AF" w:rsidRDefault="00EB07B1" w:rsidP="00EB07B1">
      <w:pPr>
        <w:numPr>
          <w:ilvl w:val="0"/>
          <w:numId w:val="6"/>
        </w:numPr>
        <w:spacing w:before="0" w:after="0"/>
        <w:ind w:left="714" w:hanging="357"/>
        <w:rPr>
          <w:rFonts w:cs="Arial"/>
        </w:rPr>
      </w:pPr>
      <w:r w:rsidRPr="001552AF">
        <w:rPr>
          <w:rFonts w:cs="Arial"/>
        </w:rPr>
        <w:t>Consumo de agua.</w:t>
      </w:r>
    </w:p>
    <w:p w14:paraId="72E06848" w14:textId="77777777" w:rsidR="00EB07B1" w:rsidRPr="001552AF" w:rsidRDefault="00EB07B1" w:rsidP="00EB07B1">
      <w:pPr>
        <w:numPr>
          <w:ilvl w:val="0"/>
          <w:numId w:val="6"/>
        </w:numPr>
        <w:spacing w:before="0" w:after="0"/>
        <w:ind w:left="714" w:hanging="357"/>
        <w:rPr>
          <w:rFonts w:cs="Arial"/>
        </w:rPr>
      </w:pPr>
      <w:r w:rsidRPr="001552AF">
        <w:rPr>
          <w:rFonts w:cs="Arial"/>
        </w:rPr>
        <w:t xml:space="preserve">Rendimiento de todo el equipamiento de control de sólidos, incluyendo las zarandas </w:t>
      </w:r>
      <w:r>
        <w:rPr>
          <w:rFonts w:cs="Arial"/>
        </w:rPr>
        <w:t>primarias, desander y desilter</w:t>
      </w:r>
    </w:p>
    <w:p w14:paraId="260D9236" w14:textId="77777777" w:rsidR="00EB07B1" w:rsidRPr="001552AF" w:rsidRDefault="00EB07B1" w:rsidP="00EB07B1">
      <w:pPr>
        <w:numPr>
          <w:ilvl w:val="0"/>
          <w:numId w:val="6"/>
        </w:numPr>
        <w:spacing w:before="0" w:after="0"/>
        <w:ind w:left="714" w:hanging="357"/>
        <w:rPr>
          <w:rFonts w:cs="Arial"/>
        </w:rPr>
      </w:pPr>
      <w:r w:rsidRPr="001552AF">
        <w:rPr>
          <w:rFonts w:cs="Arial"/>
        </w:rPr>
        <w:t>Volumetría procesada de fluido, recortes</w:t>
      </w:r>
    </w:p>
    <w:p w14:paraId="71AEE56D" w14:textId="77777777" w:rsidR="00EB07B1" w:rsidRPr="001552AF" w:rsidRDefault="00EB07B1" w:rsidP="00EB07B1">
      <w:pPr>
        <w:numPr>
          <w:ilvl w:val="0"/>
          <w:numId w:val="6"/>
        </w:numPr>
        <w:spacing w:before="0" w:after="0"/>
        <w:ind w:left="714" w:hanging="357"/>
        <w:rPr>
          <w:rFonts w:cs="Arial"/>
        </w:rPr>
      </w:pPr>
      <w:r w:rsidRPr="001552AF">
        <w:rPr>
          <w:rFonts w:cs="Arial"/>
        </w:rPr>
        <w:t xml:space="preserve">Porcentaje de humectación </w:t>
      </w:r>
    </w:p>
    <w:p w14:paraId="5DA46F32" w14:textId="77777777" w:rsidR="00EB07B1" w:rsidRDefault="00EB07B1" w:rsidP="00EB07B1">
      <w:pPr>
        <w:numPr>
          <w:ilvl w:val="0"/>
          <w:numId w:val="6"/>
        </w:numPr>
        <w:spacing w:before="0" w:after="0"/>
        <w:ind w:left="714" w:hanging="357"/>
        <w:rPr>
          <w:rFonts w:cs="Arial"/>
        </w:rPr>
      </w:pPr>
      <w:r>
        <w:rPr>
          <w:rFonts w:cs="Arial"/>
        </w:rPr>
        <w:t>Características de ECS</w:t>
      </w:r>
    </w:p>
    <w:p w14:paraId="084AC0E3" w14:textId="77777777" w:rsidR="00EB07B1" w:rsidRPr="001552AF" w:rsidRDefault="00EB07B1" w:rsidP="00EB07B1">
      <w:pPr>
        <w:numPr>
          <w:ilvl w:val="0"/>
          <w:numId w:val="6"/>
        </w:numPr>
        <w:spacing w:before="0" w:after="0"/>
        <w:ind w:left="714" w:hanging="357"/>
        <w:rPr>
          <w:rFonts w:cs="Arial"/>
        </w:rPr>
      </w:pPr>
      <w:r>
        <w:rPr>
          <w:rFonts w:cs="Arial"/>
        </w:rPr>
        <w:t>Consumo de mallas de temblorinas</w:t>
      </w:r>
    </w:p>
    <w:p w14:paraId="36D67146" w14:textId="77777777" w:rsidR="00EB07B1" w:rsidRPr="001552AF" w:rsidRDefault="00EB07B1" w:rsidP="00EB07B1">
      <w:pPr>
        <w:numPr>
          <w:ilvl w:val="0"/>
          <w:numId w:val="6"/>
        </w:numPr>
        <w:spacing w:before="0" w:after="0"/>
        <w:ind w:left="714" w:hanging="357"/>
        <w:rPr>
          <w:rFonts w:cs="Arial"/>
        </w:rPr>
      </w:pPr>
      <w:r w:rsidRPr="001552AF">
        <w:rPr>
          <w:rFonts w:cs="Arial"/>
        </w:rPr>
        <w:t>Comentarios del tratamiento del fluido.</w:t>
      </w:r>
    </w:p>
    <w:p w14:paraId="5BC455BB" w14:textId="77777777" w:rsidR="00EB07B1" w:rsidRPr="001552AF" w:rsidRDefault="00EB07B1" w:rsidP="00EB07B1">
      <w:pPr>
        <w:numPr>
          <w:ilvl w:val="0"/>
          <w:numId w:val="6"/>
        </w:numPr>
        <w:spacing w:before="0" w:after="0"/>
        <w:ind w:left="714" w:hanging="357"/>
        <w:rPr>
          <w:rFonts w:cs="Arial"/>
        </w:rPr>
      </w:pPr>
      <w:r w:rsidRPr="001552AF">
        <w:rPr>
          <w:rFonts w:cs="Arial"/>
        </w:rPr>
        <w:t>Comentarios de la actividad del equipo.</w:t>
      </w:r>
    </w:p>
    <w:p w14:paraId="1619D5D5" w14:textId="77777777" w:rsidR="00EB07B1" w:rsidRPr="001552AF" w:rsidRDefault="00EB07B1" w:rsidP="00EB07B1">
      <w:pPr>
        <w:jc w:val="both"/>
        <w:rPr>
          <w:rFonts w:cs="Arial"/>
        </w:rPr>
      </w:pPr>
      <w:r w:rsidRPr="001552AF">
        <w:rPr>
          <w:rFonts w:cs="Arial"/>
        </w:rPr>
        <w:t>Se debe agregar un reporte adicional sobre el manejo de los desechos y fluidos que se van a transportar para disposición final, como mínimo se debe incluir la siguiente información:</w:t>
      </w:r>
      <w:r>
        <w:rPr>
          <w:rFonts w:cs="Arial"/>
        </w:rPr>
        <w:t xml:space="preserve"> </w:t>
      </w:r>
    </w:p>
    <w:p w14:paraId="782CF942" w14:textId="77777777" w:rsidR="00EB07B1" w:rsidRPr="001552AF" w:rsidRDefault="00EB07B1" w:rsidP="00EB07B1">
      <w:pPr>
        <w:numPr>
          <w:ilvl w:val="0"/>
          <w:numId w:val="6"/>
        </w:numPr>
        <w:spacing w:before="0" w:after="0"/>
        <w:ind w:left="714" w:hanging="357"/>
        <w:rPr>
          <w:rFonts w:cs="Arial"/>
        </w:rPr>
      </w:pPr>
      <w:r w:rsidRPr="001552AF">
        <w:rPr>
          <w:rFonts w:cs="Arial"/>
        </w:rPr>
        <w:t>Volumetría transportada de recortes y número de cajas</w:t>
      </w:r>
      <w:r>
        <w:rPr>
          <w:rFonts w:cs="Arial"/>
        </w:rPr>
        <w:t xml:space="preserve"> </w:t>
      </w:r>
      <w:r w:rsidRPr="001552AF">
        <w:rPr>
          <w:rFonts w:cs="Arial"/>
        </w:rPr>
        <w:t>por fase</w:t>
      </w:r>
      <w:r>
        <w:rPr>
          <w:rFonts w:cs="Arial"/>
        </w:rPr>
        <w:t xml:space="preserve"> </w:t>
      </w:r>
      <w:r w:rsidRPr="001552AF">
        <w:rPr>
          <w:rFonts w:cs="Arial"/>
        </w:rPr>
        <w:t>y por día.</w:t>
      </w:r>
    </w:p>
    <w:p w14:paraId="7063519C" w14:textId="77777777" w:rsidR="00EB07B1" w:rsidRPr="001552AF" w:rsidRDefault="00EB07B1" w:rsidP="00EB07B1">
      <w:pPr>
        <w:numPr>
          <w:ilvl w:val="0"/>
          <w:numId w:val="6"/>
        </w:numPr>
        <w:spacing w:before="0" w:after="0"/>
        <w:ind w:left="714" w:hanging="357"/>
        <w:rPr>
          <w:rFonts w:cs="Arial"/>
        </w:rPr>
      </w:pPr>
      <w:r w:rsidRPr="001552AF">
        <w:rPr>
          <w:rFonts w:cs="Arial"/>
        </w:rPr>
        <w:t>Volumetría transportada de fluidos contaminados y fluidos de desplazamientos</w:t>
      </w:r>
    </w:p>
    <w:p w14:paraId="2D3EB899" w14:textId="77777777" w:rsidR="00EB07B1" w:rsidRPr="007962BB" w:rsidRDefault="00EB07B1" w:rsidP="00EB07B1">
      <w:pPr>
        <w:numPr>
          <w:ilvl w:val="0"/>
          <w:numId w:val="6"/>
        </w:numPr>
        <w:spacing w:before="0" w:after="0"/>
        <w:ind w:left="714" w:hanging="357"/>
      </w:pPr>
      <w:r w:rsidRPr="007962BB">
        <w:rPr>
          <w:rFonts w:cs="Arial"/>
        </w:rPr>
        <w:t>Descripción del tratamiento utilizado.</w:t>
      </w:r>
    </w:p>
    <w:p w14:paraId="5A3C80D9" w14:textId="77777777" w:rsidR="00EB07B1" w:rsidRPr="007962BB" w:rsidRDefault="00EB07B1" w:rsidP="00EB07B1">
      <w:pPr>
        <w:numPr>
          <w:ilvl w:val="0"/>
          <w:numId w:val="6"/>
        </w:numPr>
        <w:spacing w:before="0" w:after="0"/>
        <w:ind w:left="714" w:hanging="357"/>
      </w:pPr>
      <w:r w:rsidRPr="001552AF">
        <w:t xml:space="preserve">Certificado de </w:t>
      </w:r>
      <w:r w:rsidRPr="007962BB">
        <w:t>disposición</w:t>
      </w:r>
      <w:r w:rsidRPr="001552AF">
        <w:t xml:space="preserve"> final</w:t>
      </w:r>
      <w:r>
        <w:t>.</w:t>
      </w:r>
      <w:bookmarkStart w:id="27" w:name="_Toc435102787"/>
      <w:bookmarkStart w:id="28" w:name="_Toc435103219"/>
      <w:bookmarkStart w:id="29" w:name="_Toc436147684"/>
      <w:bookmarkStart w:id="30" w:name="_Toc436148039"/>
      <w:bookmarkStart w:id="31" w:name="_Toc436148393"/>
      <w:bookmarkStart w:id="32" w:name="_Toc447898712"/>
      <w:bookmarkStart w:id="33" w:name="_Toc438047331"/>
      <w:bookmarkEnd w:id="27"/>
      <w:bookmarkEnd w:id="28"/>
      <w:bookmarkEnd w:id="29"/>
      <w:bookmarkEnd w:id="30"/>
      <w:bookmarkEnd w:id="31"/>
    </w:p>
    <w:p w14:paraId="5E27F8AB" w14:textId="77777777" w:rsidR="00EB07B1" w:rsidRPr="0085658C" w:rsidRDefault="00EB07B1" w:rsidP="00EB07B1">
      <w:pPr>
        <w:pStyle w:val="Ttulo3"/>
        <w:numPr>
          <w:ilvl w:val="2"/>
          <w:numId w:val="20"/>
        </w:numPr>
        <w:ind w:left="1224" w:hanging="504"/>
        <w:rPr>
          <w:rFonts w:cs="Arial"/>
        </w:rPr>
      </w:pPr>
      <w:bookmarkStart w:id="34" w:name="_Toc529267204"/>
      <w:bookmarkStart w:id="35" w:name="_Toc16693550"/>
      <w:bookmarkStart w:id="36" w:name="_Toc162347414"/>
      <w:r>
        <w:rPr>
          <w:rFonts w:cs="Arial"/>
        </w:rPr>
        <w:t>E</w:t>
      </w:r>
      <w:bookmarkEnd w:id="34"/>
      <w:bookmarkEnd w:id="35"/>
      <w:r>
        <w:rPr>
          <w:rFonts w:cs="Arial"/>
        </w:rPr>
        <w:t>t</w:t>
      </w:r>
      <w:r w:rsidRPr="0085658C">
        <w:rPr>
          <w:rFonts w:cs="Arial"/>
        </w:rPr>
        <w:t xml:space="preserve">apa de </w:t>
      </w:r>
      <w:r>
        <w:rPr>
          <w:rFonts w:cs="Arial"/>
        </w:rPr>
        <w:t>C</w:t>
      </w:r>
      <w:r w:rsidRPr="0085658C">
        <w:rPr>
          <w:rFonts w:cs="Arial"/>
        </w:rPr>
        <w:t>ierre</w:t>
      </w:r>
      <w:bookmarkEnd w:id="36"/>
    </w:p>
    <w:p w14:paraId="3E7BB148" w14:textId="77777777" w:rsidR="00EB07B1" w:rsidRPr="003C08A3" w:rsidRDefault="00EB07B1" w:rsidP="00EB07B1">
      <w:pPr>
        <w:jc w:val="both"/>
        <w:rPr>
          <w:rFonts w:cs="Arial"/>
          <w:b/>
        </w:rPr>
      </w:pPr>
      <w:r w:rsidRPr="003C08A3">
        <w:rPr>
          <w:rFonts w:cs="Arial"/>
          <w:b/>
        </w:rPr>
        <w:t>Informe final</w:t>
      </w:r>
      <w:bookmarkEnd w:id="32"/>
      <w:r w:rsidRPr="003C08A3">
        <w:rPr>
          <w:rFonts w:cs="Arial"/>
          <w:b/>
        </w:rPr>
        <w:t xml:space="preserve"> </w:t>
      </w:r>
      <w:bookmarkEnd w:id="33"/>
    </w:p>
    <w:p w14:paraId="2A4CE5FC" w14:textId="77777777" w:rsidR="00EB07B1" w:rsidRPr="001552AF" w:rsidRDefault="00EB07B1" w:rsidP="00EB07B1">
      <w:pPr>
        <w:jc w:val="both"/>
        <w:rPr>
          <w:rFonts w:cs="Arial"/>
        </w:rPr>
      </w:pPr>
      <w:r>
        <w:rPr>
          <w:rFonts w:cs="Arial"/>
        </w:rPr>
        <w:t xml:space="preserve">El CONTRATISTA </w:t>
      </w:r>
      <w:r w:rsidRPr="001552AF">
        <w:rPr>
          <w:rFonts w:cs="Arial"/>
        </w:rPr>
        <w:t>realizará el informe final</w:t>
      </w:r>
      <w:r>
        <w:rPr>
          <w:rFonts w:cs="Arial"/>
        </w:rPr>
        <w:t xml:space="preserve"> </w:t>
      </w:r>
      <w:r w:rsidRPr="001552AF">
        <w:rPr>
          <w:rFonts w:cs="Arial"/>
        </w:rPr>
        <w:t>del pozo, donde se especifiquen los resultados finales</w:t>
      </w:r>
      <w:r>
        <w:rPr>
          <w:rFonts w:cs="Arial"/>
        </w:rPr>
        <w:t xml:space="preserve"> </w:t>
      </w:r>
      <w:r w:rsidRPr="001552AF">
        <w:rPr>
          <w:rFonts w:cs="Arial"/>
        </w:rPr>
        <w:t>y comparativos respecto al programa, indicando desviaciones y justificaciones, la información mínima</w:t>
      </w:r>
      <w:r>
        <w:rPr>
          <w:rFonts w:cs="Arial"/>
        </w:rPr>
        <w:t xml:space="preserve"> </w:t>
      </w:r>
      <w:r w:rsidRPr="001552AF">
        <w:rPr>
          <w:rFonts w:cs="Arial"/>
        </w:rPr>
        <w:t xml:space="preserve">requerida será la siguiente: </w:t>
      </w:r>
    </w:p>
    <w:p w14:paraId="631FAB51" w14:textId="77777777" w:rsidR="00EB07B1" w:rsidRPr="001552AF" w:rsidRDefault="00EB07B1" w:rsidP="00EB07B1">
      <w:pPr>
        <w:numPr>
          <w:ilvl w:val="0"/>
          <w:numId w:val="6"/>
        </w:numPr>
        <w:spacing w:before="0" w:after="0"/>
        <w:ind w:left="714" w:hanging="357"/>
        <w:rPr>
          <w:rFonts w:cs="Arial"/>
        </w:rPr>
      </w:pPr>
      <w:r w:rsidRPr="001552AF">
        <w:rPr>
          <w:rFonts w:cs="Arial"/>
        </w:rPr>
        <w:t>La configuración del pozo.</w:t>
      </w:r>
    </w:p>
    <w:p w14:paraId="50FC3A29" w14:textId="77777777" w:rsidR="00EB07B1" w:rsidRPr="001552AF" w:rsidRDefault="00EB07B1" w:rsidP="00EB07B1">
      <w:pPr>
        <w:numPr>
          <w:ilvl w:val="0"/>
          <w:numId w:val="6"/>
        </w:numPr>
        <w:spacing w:before="0" w:after="0"/>
        <w:ind w:left="714" w:hanging="357"/>
        <w:rPr>
          <w:rFonts w:cs="Arial"/>
        </w:rPr>
      </w:pPr>
      <w:r w:rsidRPr="001552AF">
        <w:rPr>
          <w:rFonts w:cs="Arial"/>
        </w:rPr>
        <w:t>Fluidos de Perforación</w:t>
      </w:r>
    </w:p>
    <w:p w14:paraId="77501AC5" w14:textId="77777777" w:rsidR="00EB07B1" w:rsidRPr="001552AF" w:rsidRDefault="00EB07B1" w:rsidP="00EB07B1">
      <w:pPr>
        <w:numPr>
          <w:ilvl w:val="1"/>
          <w:numId w:val="6"/>
        </w:numPr>
        <w:spacing w:before="0" w:after="0"/>
        <w:rPr>
          <w:rFonts w:cs="Arial"/>
        </w:rPr>
      </w:pPr>
      <w:r w:rsidRPr="001552AF">
        <w:rPr>
          <w:rFonts w:cs="Arial"/>
        </w:rPr>
        <w:t>Volumetría.</w:t>
      </w:r>
    </w:p>
    <w:p w14:paraId="571FFCA3" w14:textId="77777777" w:rsidR="00EB07B1" w:rsidRPr="001552AF" w:rsidRDefault="00EB07B1" w:rsidP="00EB07B1">
      <w:pPr>
        <w:numPr>
          <w:ilvl w:val="1"/>
          <w:numId w:val="6"/>
        </w:numPr>
        <w:spacing w:before="0" w:after="0"/>
        <w:rPr>
          <w:rFonts w:cs="Arial"/>
        </w:rPr>
      </w:pPr>
      <w:r w:rsidRPr="001552AF">
        <w:rPr>
          <w:rFonts w:cs="Arial"/>
        </w:rPr>
        <w:t>Concentraciones.</w:t>
      </w:r>
    </w:p>
    <w:p w14:paraId="012BE9D6" w14:textId="77777777" w:rsidR="00EB07B1" w:rsidRPr="001552AF" w:rsidRDefault="00EB07B1" w:rsidP="00EB07B1">
      <w:pPr>
        <w:numPr>
          <w:ilvl w:val="1"/>
          <w:numId w:val="6"/>
        </w:numPr>
        <w:spacing w:before="0" w:after="0"/>
        <w:rPr>
          <w:rFonts w:cs="Arial"/>
        </w:rPr>
      </w:pPr>
      <w:r w:rsidRPr="001552AF">
        <w:rPr>
          <w:rFonts w:cs="Arial"/>
        </w:rPr>
        <w:t>Cantidad de productos.</w:t>
      </w:r>
    </w:p>
    <w:p w14:paraId="0CB66A72" w14:textId="77777777" w:rsidR="00EB07B1" w:rsidRPr="001552AF" w:rsidRDefault="00EB07B1" w:rsidP="00EB07B1">
      <w:pPr>
        <w:numPr>
          <w:ilvl w:val="1"/>
          <w:numId w:val="6"/>
        </w:numPr>
        <w:spacing w:before="0" w:after="0"/>
        <w:rPr>
          <w:rFonts w:cs="Arial"/>
        </w:rPr>
      </w:pPr>
      <w:r w:rsidRPr="001552AF">
        <w:rPr>
          <w:rFonts w:cs="Arial"/>
        </w:rPr>
        <w:t>Propiedades.</w:t>
      </w:r>
    </w:p>
    <w:p w14:paraId="4D1E57A1" w14:textId="77777777" w:rsidR="00EB07B1" w:rsidRPr="001552AF" w:rsidRDefault="00EB07B1" w:rsidP="00EB07B1">
      <w:pPr>
        <w:numPr>
          <w:ilvl w:val="1"/>
          <w:numId w:val="6"/>
        </w:numPr>
        <w:spacing w:before="0" w:after="0"/>
        <w:rPr>
          <w:rFonts w:cs="Arial"/>
        </w:rPr>
      </w:pPr>
      <w:r w:rsidRPr="001552AF">
        <w:rPr>
          <w:rFonts w:cs="Arial"/>
        </w:rPr>
        <w:t xml:space="preserve">Planes de contingencias y stock mínimo en el equipo </w:t>
      </w:r>
    </w:p>
    <w:p w14:paraId="20149405" w14:textId="77777777" w:rsidR="00EB07B1" w:rsidRPr="001552AF" w:rsidRDefault="00EB07B1" w:rsidP="00EB07B1">
      <w:pPr>
        <w:numPr>
          <w:ilvl w:val="1"/>
          <w:numId w:val="6"/>
        </w:numPr>
        <w:spacing w:before="0" w:after="0"/>
        <w:rPr>
          <w:rFonts w:cs="Arial"/>
        </w:rPr>
      </w:pPr>
      <w:r w:rsidRPr="001552AF">
        <w:rPr>
          <w:rFonts w:cs="Arial"/>
        </w:rPr>
        <w:t>Flujo de manejo de pérdidas de circulación</w:t>
      </w:r>
    </w:p>
    <w:p w14:paraId="507F3B6A" w14:textId="77777777" w:rsidR="00EB07B1" w:rsidRPr="001552AF" w:rsidRDefault="00EB07B1" w:rsidP="00EB07B1">
      <w:pPr>
        <w:numPr>
          <w:ilvl w:val="1"/>
          <w:numId w:val="6"/>
        </w:numPr>
        <w:spacing w:before="0" w:after="0"/>
        <w:rPr>
          <w:rFonts w:cs="Arial"/>
        </w:rPr>
      </w:pPr>
      <w:r w:rsidRPr="001552AF">
        <w:rPr>
          <w:rFonts w:cs="Arial"/>
        </w:rPr>
        <w:t xml:space="preserve">Curva de densidad y principales parámetros reológicos. </w:t>
      </w:r>
    </w:p>
    <w:p w14:paraId="3C1722CE" w14:textId="77777777" w:rsidR="00EB07B1" w:rsidRPr="001552AF" w:rsidRDefault="00EB07B1" w:rsidP="00EB07B1">
      <w:pPr>
        <w:numPr>
          <w:ilvl w:val="1"/>
          <w:numId w:val="6"/>
        </w:numPr>
        <w:spacing w:before="0" w:after="0"/>
        <w:rPr>
          <w:rFonts w:cs="Arial"/>
        </w:rPr>
      </w:pPr>
      <w:r w:rsidRPr="001552AF">
        <w:rPr>
          <w:rFonts w:cs="Arial"/>
        </w:rPr>
        <w:t>Logística.</w:t>
      </w:r>
    </w:p>
    <w:p w14:paraId="5E9F15BF" w14:textId="77777777" w:rsidR="00EB07B1" w:rsidRPr="001552AF" w:rsidRDefault="00EB07B1" w:rsidP="00EB07B1">
      <w:pPr>
        <w:numPr>
          <w:ilvl w:val="1"/>
          <w:numId w:val="6"/>
        </w:numPr>
        <w:spacing w:before="0" w:after="0"/>
        <w:rPr>
          <w:rFonts w:cs="Arial"/>
        </w:rPr>
      </w:pPr>
      <w:r w:rsidRPr="001552AF">
        <w:rPr>
          <w:rFonts w:cs="Arial"/>
        </w:rPr>
        <w:t>Asistencia</w:t>
      </w:r>
      <w:r>
        <w:rPr>
          <w:rFonts w:cs="Arial"/>
        </w:rPr>
        <w:t xml:space="preserve"> </w:t>
      </w:r>
      <w:r w:rsidRPr="001552AF">
        <w:rPr>
          <w:rFonts w:cs="Arial"/>
        </w:rPr>
        <w:t>técnica</w:t>
      </w:r>
    </w:p>
    <w:p w14:paraId="18122338" w14:textId="77777777" w:rsidR="00EB07B1" w:rsidRPr="001552AF" w:rsidRDefault="00EB07B1" w:rsidP="00EB07B1">
      <w:pPr>
        <w:numPr>
          <w:ilvl w:val="1"/>
          <w:numId w:val="6"/>
        </w:numPr>
        <w:spacing w:before="0" w:after="0"/>
        <w:rPr>
          <w:rFonts w:cs="Arial"/>
        </w:rPr>
      </w:pPr>
      <w:r w:rsidRPr="001552AF">
        <w:rPr>
          <w:rFonts w:cs="Arial"/>
        </w:rPr>
        <w:t>C</w:t>
      </w:r>
      <w:r>
        <w:rPr>
          <w:rFonts w:cs="Arial"/>
        </w:rPr>
        <w:t>antidades, concentraciones programadas vs reales</w:t>
      </w:r>
      <w:r w:rsidRPr="001552AF">
        <w:rPr>
          <w:rFonts w:cs="Arial"/>
        </w:rPr>
        <w:t xml:space="preserve"> por fase</w:t>
      </w:r>
    </w:p>
    <w:p w14:paraId="0ADDE53A" w14:textId="77777777" w:rsidR="00EB07B1" w:rsidRPr="001552AF" w:rsidRDefault="00EB07B1" w:rsidP="00EB07B1">
      <w:pPr>
        <w:numPr>
          <w:ilvl w:val="1"/>
          <w:numId w:val="6"/>
        </w:numPr>
        <w:spacing w:before="0" w:after="0"/>
        <w:rPr>
          <w:rFonts w:cs="Arial"/>
        </w:rPr>
      </w:pPr>
      <w:r w:rsidRPr="001552AF">
        <w:rPr>
          <w:rFonts w:cs="Arial"/>
        </w:rPr>
        <w:t>Conclusiones</w:t>
      </w:r>
    </w:p>
    <w:p w14:paraId="7DAF994A" w14:textId="77777777" w:rsidR="00EB07B1" w:rsidRPr="001552AF" w:rsidRDefault="00EB07B1" w:rsidP="00EB07B1">
      <w:pPr>
        <w:numPr>
          <w:ilvl w:val="1"/>
          <w:numId w:val="6"/>
        </w:numPr>
        <w:spacing w:before="0" w:after="0"/>
        <w:rPr>
          <w:rFonts w:cs="Arial"/>
        </w:rPr>
      </w:pPr>
      <w:r w:rsidRPr="001552AF">
        <w:rPr>
          <w:rFonts w:cs="Arial"/>
        </w:rPr>
        <w:t>Recomendaciones</w:t>
      </w:r>
    </w:p>
    <w:p w14:paraId="5498A710" w14:textId="77777777" w:rsidR="00EB07B1" w:rsidRPr="001552AF" w:rsidRDefault="00EB07B1" w:rsidP="00EB07B1">
      <w:pPr>
        <w:numPr>
          <w:ilvl w:val="1"/>
          <w:numId w:val="6"/>
        </w:numPr>
        <w:spacing w:before="0" w:after="0"/>
        <w:rPr>
          <w:rFonts w:cs="Arial"/>
        </w:rPr>
      </w:pPr>
      <w:r w:rsidRPr="001552AF">
        <w:rPr>
          <w:rFonts w:cs="Arial"/>
        </w:rPr>
        <w:t>Lecciones Aprendidas</w:t>
      </w:r>
    </w:p>
    <w:p w14:paraId="7F4E0253" w14:textId="77777777" w:rsidR="00EB07B1" w:rsidRPr="001552AF" w:rsidRDefault="00EB07B1" w:rsidP="00EB07B1">
      <w:pPr>
        <w:numPr>
          <w:ilvl w:val="1"/>
          <w:numId w:val="6"/>
        </w:numPr>
        <w:spacing w:before="0" w:after="0"/>
        <w:rPr>
          <w:rFonts w:cs="Arial"/>
        </w:rPr>
      </w:pPr>
      <w:r w:rsidRPr="001552AF">
        <w:rPr>
          <w:rFonts w:cs="Arial"/>
        </w:rPr>
        <w:t>Justificación del desvío de las propiedades, conc</w:t>
      </w:r>
      <w:r>
        <w:rPr>
          <w:rFonts w:cs="Arial"/>
        </w:rPr>
        <w:t>entraciones programadas</w:t>
      </w:r>
      <w:r w:rsidRPr="001552AF">
        <w:rPr>
          <w:rFonts w:cs="Arial"/>
        </w:rPr>
        <w:t xml:space="preserve"> vs reales.</w:t>
      </w:r>
    </w:p>
    <w:p w14:paraId="6DC2359C" w14:textId="77777777" w:rsidR="00EB07B1" w:rsidRPr="001552AF" w:rsidRDefault="00EB07B1" w:rsidP="00EB07B1">
      <w:pPr>
        <w:numPr>
          <w:ilvl w:val="0"/>
          <w:numId w:val="6"/>
        </w:numPr>
        <w:spacing w:before="0" w:after="0"/>
        <w:ind w:left="714" w:hanging="357"/>
        <w:rPr>
          <w:rFonts w:cs="Arial"/>
        </w:rPr>
      </w:pPr>
      <w:r w:rsidRPr="001552AF">
        <w:rPr>
          <w:rFonts w:cs="Arial"/>
        </w:rPr>
        <w:t>Equipos de control de sólidos</w:t>
      </w:r>
    </w:p>
    <w:p w14:paraId="4E8F88FF" w14:textId="77777777" w:rsidR="00EB07B1" w:rsidRPr="001552AF" w:rsidRDefault="00EB07B1" w:rsidP="00EB07B1">
      <w:pPr>
        <w:numPr>
          <w:ilvl w:val="1"/>
          <w:numId w:val="6"/>
        </w:numPr>
        <w:spacing w:before="0" w:after="0"/>
        <w:rPr>
          <w:rFonts w:cs="Arial"/>
        </w:rPr>
      </w:pPr>
      <w:r w:rsidRPr="001552AF">
        <w:rPr>
          <w:rFonts w:cs="Arial"/>
        </w:rPr>
        <w:t>Descripción técnica del equipamiento a utilizar.</w:t>
      </w:r>
    </w:p>
    <w:p w14:paraId="73878B0E" w14:textId="77777777" w:rsidR="00EB07B1" w:rsidRPr="001552AF" w:rsidRDefault="00EB07B1" w:rsidP="00EB07B1">
      <w:pPr>
        <w:numPr>
          <w:ilvl w:val="1"/>
          <w:numId w:val="6"/>
        </w:numPr>
        <w:spacing w:before="0" w:after="0"/>
        <w:rPr>
          <w:rFonts w:cs="Arial"/>
        </w:rPr>
      </w:pPr>
      <w:r w:rsidRPr="001552AF">
        <w:rPr>
          <w:rFonts w:cs="Arial"/>
        </w:rPr>
        <w:lastRenderedPageBreak/>
        <w:t>Volumetría procesada por cada ECS.</w:t>
      </w:r>
    </w:p>
    <w:p w14:paraId="31EE91EC" w14:textId="77777777" w:rsidR="00EB07B1" w:rsidRPr="001552AF" w:rsidRDefault="00EB07B1" w:rsidP="00EB07B1">
      <w:pPr>
        <w:numPr>
          <w:ilvl w:val="1"/>
          <w:numId w:val="6"/>
        </w:numPr>
        <w:spacing w:before="0" w:after="0"/>
        <w:rPr>
          <w:rFonts w:cs="Arial"/>
        </w:rPr>
      </w:pPr>
      <w:r w:rsidRPr="001552AF">
        <w:rPr>
          <w:rFonts w:cs="Arial"/>
        </w:rPr>
        <w:t>Volumen de recortes generados y transportados, tanto de recortes como fluidos contaminados.</w:t>
      </w:r>
    </w:p>
    <w:p w14:paraId="2860CBB3" w14:textId="77777777" w:rsidR="00EB07B1" w:rsidRPr="001552AF" w:rsidRDefault="00EB07B1" w:rsidP="00EB07B1">
      <w:pPr>
        <w:numPr>
          <w:ilvl w:val="1"/>
          <w:numId w:val="6"/>
        </w:numPr>
        <w:spacing w:before="0" w:after="0"/>
        <w:rPr>
          <w:rFonts w:cs="Arial"/>
        </w:rPr>
      </w:pPr>
      <w:r w:rsidRPr="001552AF">
        <w:rPr>
          <w:rFonts w:cs="Arial"/>
        </w:rPr>
        <w:t>Humectación de los recortes</w:t>
      </w:r>
    </w:p>
    <w:p w14:paraId="24735803" w14:textId="77777777" w:rsidR="00EB07B1" w:rsidRPr="001552AF" w:rsidRDefault="00EB07B1" w:rsidP="00EB07B1">
      <w:pPr>
        <w:numPr>
          <w:ilvl w:val="1"/>
          <w:numId w:val="6"/>
        </w:numPr>
        <w:spacing w:before="0" w:after="0"/>
        <w:rPr>
          <w:rFonts w:cs="Arial"/>
        </w:rPr>
      </w:pPr>
      <w:r w:rsidRPr="001552AF">
        <w:rPr>
          <w:rFonts w:cs="Arial"/>
        </w:rPr>
        <w:t>Rendimiento/eficiencia del ECS</w:t>
      </w:r>
    </w:p>
    <w:p w14:paraId="78043797" w14:textId="77777777" w:rsidR="00EB07B1" w:rsidRPr="001552AF" w:rsidRDefault="00EB07B1" w:rsidP="00EB07B1">
      <w:pPr>
        <w:numPr>
          <w:ilvl w:val="1"/>
          <w:numId w:val="6"/>
        </w:numPr>
        <w:spacing w:before="0" w:after="0"/>
        <w:rPr>
          <w:rFonts w:cs="Arial"/>
        </w:rPr>
      </w:pPr>
      <w:r w:rsidRPr="001552AF">
        <w:rPr>
          <w:rFonts w:cs="Arial"/>
        </w:rPr>
        <w:t>Plan de mantenimiento del ECS</w:t>
      </w:r>
    </w:p>
    <w:p w14:paraId="54D58727" w14:textId="77777777" w:rsidR="00EB07B1" w:rsidRPr="00F26D27" w:rsidRDefault="00EB07B1" w:rsidP="00EB07B1">
      <w:pPr>
        <w:numPr>
          <w:ilvl w:val="1"/>
          <w:numId w:val="6"/>
        </w:numPr>
        <w:spacing w:before="0" w:after="0"/>
        <w:rPr>
          <w:rFonts w:cs="Arial"/>
        </w:rPr>
      </w:pPr>
      <w:r w:rsidRPr="001552AF">
        <w:rPr>
          <w:rFonts w:cs="Arial"/>
        </w:rPr>
        <w:t>Asistencia técnica</w:t>
      </w:r>
    </w:p>
    <w:p w14:paraId="1EAEC135" w14:textId="77777777" w:rsidR="00EB07B1" w:rsidRPr="001552AF" w:rsidRDefault="00EB07B1" w:rsidP="00EB07B1">
      <w:pPr>
        <w:numPr>
          <w:ilvl w:val="1"/>
          <w:numId w:val="6"/>
        </w:numPr>
        <w:spacing w:before="0" w:after="0"/>
        <w:rPr>
          <w:rFonts w:cs="Arial"/>
        </w:rPr>
      </w:pPr>
      <w:r w:rsidRPr="001552AF">
        <w:rPr>
          <w:rFonts w:cs="Arial"/>
        </w:rPr>
        <w:t>Conclusiones</w:t>
      </w:r>
    </w:p>
    <w:p w14:paraId="3136C028" w14:textId="77777777" w:rsidR="00EB07B1" w:rsidRPr="001552AF" w:rsidRDefault="00EB07B1" w:rsidP="00EB07B1">
      <w:pPr>
        <w:numPr>
          <w:ilvl w:val="1"/>
          <w:numId w:val="6"/>
        </w:numPr>
        <w:spacing w:before="0" w:after="0"/>
        <w:rPr>
          <w:rFonts w:cs="Arial"/>
        </w:rPr>
      </w:pPr>
      <w:r w:rsidRPr="001552AF">
        <w:rPr>
          <w:rFonts w:cs="Arial"/>
        </w:rPr>
        <w:t>Recomendaciones</w:t>
      </w:r>
    </w:p>
    <w:p w14:paraId="1C769753" w14:textId="77777777" w:rsidR="00EB07B1" w:rsidRPr="001552AF" w:rsidRDefault="00EB07B1" w:rsidP="00EB07B1">
      <w:pPr>
        <w:numPr>
          <w:ilvl w:val="1"/>
          <w:numId w:val="6"/>
        </w:numPr>
        <w:spacing w:before="0" w:after="0"/>
        <w:rPr>
          <w:rFonts w:cs="Arial"/>
        </w:rPr>
      </w:pPr>
      <w:r w:rsidRPr="001552AF">
        <w:rPr>
          <w:rFonts w:cs="Arial"/>
        </w:rPr>
        <w:t>Lecciones Aprendidas</w:t>
      </w:r>
    </w:p>
    <w:p w14:paraId="0C9807FF" w14:textId="77777777" w:rsidR="00EB07B1" w:rsidRPr="001552AF" w:rsidRDefault="00EB07B1" w:rsidP="00EB07B1">
      <w:pPr>
        <w:numPr>
          <w:ilvl w:val="1"/>
          <w:numId w:val="6"/>
        </w:numPr>
        <w:spacing w:before="0" w:after="0"/>
        <w:rPr>
          <w:rFonts w:cs="Arial"/>
        </w:rPr>
      </w:pPr>
      <w:r w:rsidRPr="001552AF">
        <w:rPr>
          <w:rFonts w:cs="Arial"/>
        </w:rPr>
        <w:t>Justificación del desvío de las propi</w:t>
      </w:r>
      <w:r>
        <w:rPr>
          <w:rFonts w:cs="Arial"/>
        </w:rPr>
        <w:t>edades, concentraciones programada</w:t>
      </w:r>
      <w:r w:rsidRPr="001552AF">
        <w:rPr>
          <w:rFonts w:cs="Arial"/>
        </w:rPr>
        <w:t>s vs reales</w:t>
      </w:r>
    </w:p>
    <w:p w14:paraId="3F7787FF" w14:textId="77777777" w:rsidR="00EB07B1" w:rsidRPr="001552AF" w:rsidRDefault="00EB07B1" w:rsidP="00EB07B1">
      <w:pPr>
        <w:numPr>
          <w:ilvl w:val="0"/>
          <w:numId w:val="6"/>
        </w:numPr>
        <w:spacing w:before="0" w:after="0"/>
        <w:ind w:left="714" w:hanging="357"/>
        <w:rPr>
          <w:rFonts w:cs="Arial"/>
        </w:rPr>
      </w:pPr>
      <w:r w:rsidRPr="001552AF">
        <w:rPr>
          <w:rFonts w:cs="Arial"/>
        </w:rPr>
        <w:t>Movimiento de recortes y residuos</w:t>
      </w:r>
    </w:p>
    <w:p w14:paraId="67A90A9D" w14:textId="77777777" w:rsidR="00EB07B1" w:rsidRPr="001552AF" w:rsidRDefault="00EB07B1" w:rsidP="00EB07B1">
      <w:pPr>
        <w:numPr>
          <w:ilvl w:val="1"/>
          <w:numId w:val="6"/>
        </w:numPr>
        <w:spacing w:before="0" w:after="0"/>
        <w:rPr>
          <w:rFonts w:cs="Arial"/>
        </w:rPr>
      </w:pPr>
      <w:r w:rsidRPr="140B43A6">
        <w:rPr>
          <w:rFonts w:cs="Arial"/>
        </w:rPr>
        <w:t>Cálculo de la cantidad de recortes generados.</w:t>
      </w:r>
    </w:p>
    <w:p w14:paraId="5B092617" w14:textId="77777777" w:rsidR="00EB07B1" w:rsidRPr="001552AF" w:rsidRDefault="00EB07B1" w:rsidP="00EB07B1">
      <w:pPr>
        <w:numPr>
          <w:ilvl w:val="1"/>
          <w:numId w:val="6"/>
        </w:numPr>
        <w:spacing w:before="0" w:after="0"/>
        <w:rPr>
          <w:rFonts w:cs="Arial"/>
        </w:rPr>
      </w:pPr>
      <w:r w:rsidRPr="001552AF">
        <w:rPr>
          <w:rFonts w:cs="Arial"/>
        </w:rPr>
        <w:t>Volumen transportado por cajas.</w:t>
      </w:r>
    </w:p>
    <w:p w14:paraId="09072044" w14:textId="77777777" w:rsidR="00EB07B1" w:rsidRPr="001552AF" w:rsidRDefault="00EB07B1" w:rsidP="00EB07B1">
      <w:pPr>
        <w:numPr>
          <w:ilvl w:val="1"/>
          <w:numId w:val="6"/>
        </w:numPr>
        <w:spacing w:before="0" w:after="0"/>
        <w:rPr>
          <w:rFonts w:cs="Arial"/>
        </w:rPr>
      </w:pPr>
      <w:r w:rsidRPr="001552AF">
        <w:rPr>
          <w:rFonts w:cs="Arial"/>
        </w:rPr>
        <w:t>Descripción del tipo de caja y cantidad utilizada por fase.</w:t>
      </w:r>
    </w:p>
    <w:p w14:paraId="716D975C" w14:textId="77777777" w:rsidR="00EB07B1" w:rsidRPr="001552AF" w:rsidRDefault="00EB07B1" w:rsidP="00EB07B1">
      <w:pPr>
        <w:numPr>
          <w:ilvl w:val="1"/>
          <w:numId w:val="6"/>
        </w:numPr>
        <w:spacing w:before="0" w:after="0"/>
        <w:rPr>
          <w:rFonts w:cs="Arial"/>
        </w:rPr>
      </w:pPr>
      <w:r w:rsidRPr="001552AF">
        <w:rPr>
          <w:rFonts w:cs="Arial"/>
        </w:rPr>
        <w:t>Logística del movimiento de las cajas desde el puerto hasta el sitio de disposición</w:t>
      </w:r>
    </w:p>
    <w:p w14:paraId="14548947" w14:textId="77777777" w:rsidR="00EB07B1" w:rsidRPr="001552AF" w:rsidRDefault="00EB07B1" w:rsidP="00EB07B1">
      <w:pPr>
        <w:numPr>
          <w:ilvl w:val="1"/>
          <w:numId w:val="6"/>
        </w:numPr>
        <w:spacing w:before="0" w:after="0"/>
        <w:rPr>
          <w:rFonts w:cs="Arial"/>
        </w:rPr>
      </w:pPr>
      <w:r w:rsidRPr="001552AF">
        <w:rPr>
          <w:rFonts w:cs="Arial"/>
        </w:rPr>
        <w:t>Tipo de tratamiento de disposición final a utilizar</w:t>
      </w:r>
    </w:p>
    <w:p w14:paraId="0A232F27" w14:textId="77777777" w:rsidR="00EB07B1" w:rsidRPr="001552AF" w:rsidRDefault="00EB07B1" w:rsidP="00EB07B1">
      <w:pPr>
        <w:numPr>
          <w:ilvl w:val="1"/>
          <w:numId w:val="6"/>
        </w:numPr>
        <w:spacing w:before="0" w:after="0"/>
        <w:rPr>
          <w:rFonts w:cs="Arial"/>
        </w:rPr>
      </w:pPr>
      <w:r w:rsidRPr="001552AF">
        <w:rPr>
          <w:rFonts w:cs="Arial"/>
        </w:rPr>
        <w:t>Tiempo de entrega del certificado de disposición final</w:t>
      </w:r>
    </w:p>
    <w:p w14:paraId="02D4B427" w14:textId="77777777" w:rsidR="00EB07B1" w:rsidRPr="001552AF" w:rsidRDefault="00EB07B1" w:rsidP="00EB07B1">
      <w:pPr>
        <w:numPr>
          <w:ilvl w:val="1"/>
          <w:numId w:val="6"/>
        </w:numPr>
        <w:spacing w:before="0" w:after="0"/>
        <w:rPr>
          <w:rFonts w:cs="Arial"/>
        </w:rPr>
      </w:pPr>
      <w:r w:rsidRPr="001552AF">
        <w:rPr>
          <w:rFonts w:cs="Arial"/>
        </w:rPr>
        <w:t>Asistencia técnica</w:t>
      </w:r>
    </w:p>
    <w:p w14:paraId="350FEC7F" w14:textId="77777777" w:rsidR="00EB07B1" w:rsidRPr="001552AF" w:rsidRDefault="00EB07B1" w:rsidP="00EB07B1">
      <w:pPr>
        <w:numPr>
          <w:ilvl w:val="1"/>
          <w:numId w:val="6"/>
        </w:numPr>
        <w:spacing w:before="0" w:after="0"/>
        <w:rPr>
          <w:rFonts w:cs="Arial"/>
        </w:rPr>
      </w:pPr>
      <w:r w:rsidRPr="001552AF">
        <w:rPr>
          <w:rFonts w:cs="Arial"/>
        </w:rPr>
        <w:t>Conclusiones</w:t>
      </w:r>
    </w:p>
    <w:p w14:paraId="3EF0A40C" w14:textId="77777777" w:rsidR="00EB07B1" w:rsidRPr="001552AF" w:rsidRDefault="00EB07B1" w:rsidP="00EB07B1">
      <w:pPr>
        <w:numPr>
          <w:ilvl w:val="1"/>
          <w:numId w:val="6"/>
        </w:numPr>
        <w:spacing w:before="0" w:after="0"/>
        <w:rPr>
          <w:rFonts w:cs="Arial"/>
        </w:rPr>
      </w:pPr>
      <w:r w:rsidRPr="001552AF">
        <w:rPr>
          <w:rFonts w:cs="Arial"/>
        </w:rPr>
        <w:t>Recomendaciones</w:t>
      </w:r>
    </w:p>
    <w:p w14:paraId="30D23E05" w14:textId="77777777" w:rsidR="00EB07B1" w:rsidRPr="001552AF" w:rsidRDefault="00EB07B1" w:rsidP="00EB07B1">
      <w:pPr>
        <w:numPr>
          <w:ilvl w:val="1"/>
          <w:numId w:val="6"/>
        </w:numPr>
        <w:spacing w:before="0" w:after="0"/>
        <w:rPr>
          <w:rFonts w:cs="Arial"/>
        </w:rPr>
      </w:pPr>
      <w:r w:rsidRPr="001552AF">
        <w:rPr>
          <w:rFonts w:cs="Arial"/>
        </w:rPr>
        <w:t>Lecciones Aprendidas</w:t>
      </w:r>
    </w:p>
    <w:p w14:paraId="0CA2219B" w14:textId="77777777" w:rsidR="00EB07B1" w:rsidRDefault="00EB07B1" w:rsidP="00EB07B1">
      <w:pPr>
        <w:numPr>
          <w:ilvl w:val="1"/>
          <w:numId w:val="6"/>
        </w:numPr>
        <w:spacing w:before="0" w:after="0"/>
        <w:rPr>
          <w:rFonts w:cs="Arial"/>
        </w:rPr>
      </w:pPr>
      <w:r w:rsidRPr="001552AF">
        <w:rPr>
          <w:rFonts w:cs="Arial"/>
        </w:rPr>
        <w:t xml:space="preserve">Justificación del desvío de las propiedades, concentraciones </w:t>
      </w:r>
      <w:r>
        <w:rPr>
          <w:rFonts w:cs="Arial"/>
        </w:rPr>
        <w:t>programadas</w:t>
      </w:r>
      <w:r w:rsidRPr="001552AF">
        <w:rPr>
          <w:rFonts w:cs="Arial"/>
        </w:rPr>
        <w:t xml:space="preserve"> vs reales</w:t>
      </w:r>
    </w:p>
    <w:p w14:paraId="42EFFE57" w14:textId="77777777" w:rsidR="00EB07B1" w:rsidRPr="001552AF" w:rsidRDefault="00EB07B1" w:rsidP="00EB07B1">
      <w:pPr>
        <w:pStyle w:val="Ttulo2"/>
        <w:numPr>
          <w:ilvl w:val="1"/>
          <w:numId w:val="20"/>
        </w:numPr>
        <w:spacing w:before="360"/>
        <w:ind w:left="576"/>
        <w:rPr>
          <w:rFonts w:cs="Arial"/>
        </w:rPr>
      </w:pPr>
      <w:bookmarkStart w:id="37" w:name="_Toc447898713"/>
      <w:bookmarkStart w:id="38" w:name="_Toc529267205"/>
      <w:bookmarkStart w:id="39" w:name="_Toc16693551"/>
      <w:bookmarkStart w:id="40" w:name="_Toc162347415"/>
      <w:r>
        <w:rPr>
          <w:rFonts w:cs="Arial"/>
        </w:rPr>
        <w:t xml:space="preserve">Especificaciones Técnicas de </w:t>
      </w:r>
      <w:r w:rsidRPr="001552AF">
        <w:rPr>
          <w:rFonts w:cs="Arial"/>
        </w:rPr>
        <w:t>Equip</w:t>
      </w:r>
      <w:r>
        <w:rPr>
          <w:rFonts w:cs="Arial"/>
        </w:rPr>
        <w:t>os y</w:t>
      </w:r>
      <w:r w:rsidRPr="001552AF">
        <w:rPr>
          <w:rFonts w:cs="Arial"/>
        </w:rPr>
        <w:t xml:space="preserve"> </w:t>
      </w:r>
      <w:r>
        <w:rPr>
          <w:rFonts w:cs="Arial"/>
        </w:rPr>
        <w:t>S</w:t>
      </w:r>
      <w:r w:rsidRPr="001552AF">
        <w:rPr>
          <w:rFonts w:cs="Arial"/>
        </w:rPr>
        <w:t>ervicios</w:t>
      </w:r>
      <w:bookmarkEnd w:id="37"/>
      <w:bookmarkEnd w:id="38"/>
      <w:bookmarkEnd w:id="39"/>
      <w:bookmarkEnd w:id="40"/>
    </w:p>
    <w:p w14:paraId="0BFD30F1" w14:textId="77777777" w:rsidR="00EB07B1" w:rsidRPr="0079389C" w:rsidRDefault="00EB07B1" w:rsidP="00EB07B1">
      <w:pPr>
        <w:pStyle w:val="Ttulo3"/>
        <w:numPr>
          <w:ilvl w:val="2"/>
          <w:numId w:val="20"/>
        </w:numPr>
        <w:ind w:left="1224" w:hanging="504"/>
        <w:rPr>
          <w:rFonts w:cs="Arial"/>
        </w:rPr>
      </w:pPr>
      <w:bookmarkStart w:id="41" w:name="_Toc447898714"/>
      <w:bookmarkStart w:id="42" w:name="_Toc529267206"/>
      <w:bookmarkStart w:id="43" w:name="_Toc16693552"/>
      <w:bookmarkStart w:id="44" w:name="_Toc162347416"/>
      <w:r w:rsidRPr="005F5B02">
        <w:rPr>
          <w:rFonts w:cs="Arial"/>
        </w:rPr>
        <w:t>Fluidos de perforación</w:t>
      </w:r>
      <w:bookmarkEnd w:id="41"/>
      <w:bookmarkEnd w:id="42"/>
      <w:bookmarkEnd w:id="43"/>
      <w:bookmarkEnd w:id="44"/>
      <w:r w:rsidRPr="005F5B02">
        <w:rPr>
          <w:rFonts w:cs="Arial"/>
        </w:rPr>
        <w:t xml:space="preserve"> </w:t>
      </w:r>
    </w:p>
    <w:p w14:paraId="0B4B3F28" w14:textId="3DA933FB" w:rsidR="00EB07B1" w:rsidRPr="001552AF" w:rsidRDefault="00EB07B1" w:rsidP="00EB07B1">
      <w:pPr>
        <w:jc w:val="both"/>
        <w:rPr>
          <w:rFonts w:cs="Arial"/>
        </w:rPr>
      </w:pPr>
      <w:r w:rsidRPr="001552AF">
        <w:rPr>
          <w:rFonts w:cs="Arial"/>
        </w:rPr>
        <w:t>L</w:t>
      </w:r>
      <w:r>
        <w:rPr>
          <w:rFonts w:cs="Arial"/>
        </w:rPr>
        <w:t>a</w:t>
      </w:r>
      <w:r w:rsidRPr="001552AF">
        <w:rPr>
          <w:rFonts w:cs="Arial"/>
        </w:rPr>
        <w:t xml:space="preserve"> EMPRESA entregará la información correspondiente a los pozos a ser perforados </w:t>
      </w:r>
      <w:r>
        <w:rPr>
          <w:rFonts w:cs="Arial"/>
        </w:rPr>
        <w:t xml:space="preserve">mediante el Anexo IV, </w:t>
      </w:r>
      <w:r w:rsidRPr="001552AF">
        <w:rPr>
          <w:rFonts w:cs="Arial"/>
        </w:rPr>
        <w:t xml:space="preserve">para que </w:t>
      </w:r>
      <w:r>
        <w:rPr>
          <w:rFonts w:cs="Arial"/>
        </w:rPr>
        <w:t>el CONTRATISTA</w:t>
      </w:r>
      <w:r w:rsidRPr="001552AF">
        <w:rPr>
          <w:rFonts w:cs="Arial"/>
        </w:rPr>
        <w:t xml:space="preserve"> realice su diseño </w:t>
      </w:r>
      <w:r>
        <w:rPr>
          <w:rFonts w:cs="Arial"/>
        </w:rPr>
        <w:t xml:space="preserve">preliminar </w:t>
      </w:r>
      <w:r w:rsidRPr="001552AF">
        <w:rPr>
          <w:rFonts w:cs="Arial"/>
        </w:rPr>
        <w:t xml:space="preserve">de acuerdo </w:t>
      </w:r>
      <w:r>
        <w:rPr>
          <w:rFonts w:cs="Arial"/>
        </w:rPr>
        <w:t>con</w:t>
      </w:r>
      <w:r w:rsidRPr="001552AF">
        <w:rPr>
          <w:rFonts w:cs="Arial"/>
        </w:rPr>
        <w:t xml:space="preserve"> la información presentada.</w:t>
      </w:r>
    </w:p>
    <w:p w14:paraId="60C29E72" w14:textId="77777777" w:rsidR="00EB07B1" w:rsidRDefault="00EB07B1" w:rsidP="00EB07B1">
      <w:pPr>
        <w:jc w:val="both"/>
        <w:rPr>
          <w:rFonts w:cs="Arial"/>
        </w:rPr>
      </w:pPr>
      <w:r w:rsidRPr="001552AF">
        <w:rPr>
          <w:rFonts w:cs="Arial"/>
        </w:rPr>
        <w:t>E</w:t>
      </w:r>
      <w:r>
        <w:rPr>
          <w:rFonts w:cs="Arial"/>
        </w:rPr>
        <w:t>l</w:t>
      </w:r>
      <w:r w:rsidRPr="001552AF">
        <w:rPr>
          <w:rFonts w:cs="Arial"/>
        </w:rPr>
        <w:t xml:space="preserve"> CONTRATISTA debe garantizar experiencia técnica, logística, calidad de productos y tecnología reconocida internacionalmente, cumpliendo con la</w:t>
      </w:r>
      <w:r>
        <w:rPr>
          <w:rFonts w:cs="Arial"/>
        </w:rPr>
        <w:t>s</w:t>
      </w:r>
      <w:r w:rsidRPr="001552AF">
        <w:rPr>
          <w:rFonts w:cs="Arial"/>
        </w:rPr>
        <w:t xml:space="preserve"> leyes ambientales y de seguridad.</w:t>
      </w:r>
      <w:r>
        <w:rPr>
          <w:rFonts w:cs="Arial"/>
        </w:rPr>
        <w:t xml:space="preserve"> Las mismas podrán ser demostradas con un resumen de sus antecedentes de operaciones similares en offshore.</w:t>
      </w:r>
    </w:p>
    <w:p w14:paraId="25456F1B" w14:textId="77777777" w:rsidR="00EB07B1" w:rsidRPr="00FE4E05" w:rsidRDefault="00EB07B1" w:rsidP="00EB07B1">
      <w:pPr>
        <w:jc w:val="both"/>
        <w:rPr>
          <w:rFonts w:cs="Arial"/>
        </w:rPr>
      </w:pPr>
      <w:r w:rsidRPr="00365518">
        <w:rPr>
          <w:rFonts w:cs="Arial"/>
        </w:rPr>
        <w:t>Igualmente se aceptan, normas mexicanas ya establecidas siempre y cuando</w:t>
      </w:r>
      <w:r>
        <w:rPr>
          <w:rFonts w:cs="Arial"/>
        </w:rPr>
        <w:t xml:space="preserve"> se adapten a los estándares de la EMPRESA</w:t>
      </w:r>
      <w:r w:rsidRPr="00365518">
        <w:rPr>
          <w:rFonts w:cs="Arial"/>
        </w:rPr>
        <w:t xml:space="preserve">, en este caso deben anexar las mismas en las propuestas técnicas para que sean avaladas por </w:t>
      </w:r>
      <w:r>
        <w:rPr>
          <w:rFonts w:cs="Arial"/>
        </w:rPr>
        <w:t>la</w:t>
      </w:r>
      <w:r w:rsidRPr="00365518">
        <w:rPr>
          <w:rFonts w:cs="Arial"/>
        </w:rPr>
        <w:t xml:space="preserve"> EMPRESA.</w:t>
      </w:r>
    </w:p>
    <w:p w14:paraId="73C423AA" w14:textId="00202FEB" w:rsidR="00EB07B1" w:rsidRPr="001552AF" w:rsidRDefault="00EB07B1" w:rsidP="00EB07B1">
      <w:pPr>
        <w:jc w:val="both"/>
        <w:rPr>
          <w:rFonts w:cs="Arial"/>
        </w:rPr>
      </w:pPr>
      <w:r w:rsidRPr="001552AF">
        <w:rPr>
          <w:rFonts w:cs="Arial"/>
        </w:rPr>
        <w:t>E</w:t>
      </w:r>
      <w:r>
        <w:rPr>
          <w:rFonts w:cs="Arial"/>
        </w:rPr>
        <w:t>l</w:t>
      </w:r>
      <w:r w:rsidRPr="001552AF">
        <w:rPr>
          <w:rFonts w:cs="Arial"/>
        </w:rPr>
        <w:t xml:space="preserve"> CONTRATISTA debe</w:t>
      </w:r>
      <w:r>
        <w:rPr>
          <w:rFonts w:cs="Arial"/>
        </w:rPr>
        <w:t>rá presentar a la EMPRESA</w:t>
      </w:r>
      <w:r w:rsidRPr="001552AF">
        <w:rPr>
          <w:rFonts w:cs="Arial"/>
        </w:rPr>
        <w:t xml:space="preserve"> un programa tentativo de fluidos de perforación, equipos de control de sólidos y un plan del</w:t>
      </w:r>
      <w:r>
        <w:rPr>
          <w:rFonts w:cs="Arial"/>
        </w:rPr>
        <w:t xml:space="preserve"> </w:t>
      </w:r>
      <w:r w:rsidRPr="001552AF">
        <w:rPr>
          <w:rFonts w:cs="Arial"/>
        </w:rPr>
        <w:t xml:space="preserve">manejo de los recortes y residuos de perforación para cada pozo </w:t>
      </w:r>
      <w:r>
        <w:rPr>
          <w:rFonts w:cs="Arial"/>
        </w:rPr>
        <w:t>de acuerdo con</w:t>
      </w:r>
      <w:r w:rsidRPr="001552AF">
        <w:rPr>
          <w:rFonts w:cs="Arial"/>
        </w:rPr>
        <w:t xml:space="preserve"> la información suministrada por </w:t>
      </w:r>
      <w:r>
        <w:rPr>
          <w:rFonts w:cs="Arial"/>
        </w:rPr>
        <w:t>la</w:t>
      </w:r>
      <w:r w:rsidRPr="001552AF">
        <w:rPr>
          <w:rFonts w:cs="Arial"/>
        </w:rPr>
        <w:t xml:space="preserve"> EMPRESA</w:t>
      </w:r>
      <w:r>
        <w:rPr>
          <w:rFonts w:cs="Arial"/>
        </w:rPr>
        <w:t>.</w:t>
      </w:r>
    </w:p>
    <w:p w14:paraId="46992E30" w14:textId="77777777" w:rsidR="00EB07B1" w:rsidRPr="001552AF" w:rsidRDefault="00EB07B1" w:rsidP="00EB07B1">
      <w:pPr>
        <w:jc w:val="both"/>
        <w:rPr>
          <w:rFonts w:cs="Arial"/>
        </w:rPr>
      </w:pPr>
      <w:r>
        <w:rPr>
          <w:rFonts w:cs="Arial"/>
        </w:rPr>
        <w:t xml:space="preserve">El CONTRATISTA </w:t>
      </w:r>
      <w:r w:rsidRPr="001552AF">
        <w:rPr>
          <w:rFonts w:cs="Arial"/>
        </w:rPr>
        <w:t xml:space="preserve">debe presentar las propiedades reológicas de los fluidos propuestos de acuerdo </w:t>
      </w:r>
      <w:r>
        <w:rPr>
          <w:rFonts w:cs="Arial"/>
        </w:rPr>
        <w:t>con</w:t>
      </w:r>
      <w:r w:rsidRPr="001552AF">
        <w:rPr>
          <w:rFonts w:cs="Arial"/>
        </w:rPr>
        <w:t xml:space="preserve"> los resultados de laboratorio, incluyendo su plan para mitigar las pérdidas de circulación a través de reforzamiento de las paredes del pozo. Todo material sellante y/o obturante debe ser seleccionado adecuadamente </w:t>
      </w:r>
      <w:r>
        <w:rPr>
          <w:rFonts w:cs="Arial"/>
        </w:rPr>
        <w:t xml:space="preserve">a través de software reconocidos en la industria tales como Optibridge, Well Set </w:t>
      </w:r>
      <w:r w:rsidRPr="0080495C">
        <w:rPr>
          <w:rFonts w:cs="Arial"/>
        </w:rPr>
        <w:t>o similar</w:t>
      </w:r>
      <w:r>
        <w:rPr>
          <w:rFonts w:cs="Arial"/>
        </w:rPr>
        <w:t xml:space="preserve"> </w:t>
      </w:r>
      <w:r w:rsidRPr="001552AF">
        <w:rPr>
          <w:rFonts w:cs="Arial"/>
        </w:rPr>
        <w:t xml:space="preserve">de acuerdo a la formación a perforar, </w:t>
      </w:r>
      <w:r>
        <w:rPr>
          <w:rFonts w:cs="Arial"/>
        </w:rPr>
        <w:t>en la fase productora los productos deben ser seleccionados con el criterio de evitar el daño a la formación</w:t>
      </w:r>
      <w:r w:rsidRPr="001552AF">
        <w:rPr>
          <w:rFonts w:cs="Arial"/>
        </w:rPr>
        <w:t>.</w:t>
      </w:r>
      <w:r>
        <w:rPr>
          <w:rFonts w:cs="Arial"/>
        </w:rPr>
        <w:t xml:space="preserve"> </w:t>
      </w:r>
    </w:p>
    <w:p w14:paraId="7D8DC3F8" w14:textId="0360957F" w:rsidR="00EB07B1" w:rsidRDefault="00EB07B1" w:rsidP="00EB07B1">
      <w:pPr>
        <w:jc w:val="both"/>
        <w:rPr>
          <w:rFonts w:cs="Arial"/>
        </w:rPr>
      </w:pPr>
      <w:r w:rsidRPr="002D3167">
        <w:rPr>
          <w:rFonts w:cs="Arial"/>
        </w:rPr>
        <w:t>E</w:t>
      </w:r>
      <w:r>
        <w:rPr>
          <w:rFonts w:cs="Arial"/>
        </w:rPr>
        <w:t>l</w:t>
      </w:r>
      <w:r w:rsidRPr="002D3167">
        <w:rPr>
          <w:rFonts w:cs="Arial"/>
        </w:rPr>
        <w:t xml:space="preserve"> CONTRATISTA es responsable de presentar el mejor diseño del tipo de fluidos de perforación, el cual deberá ser evaluado y aprobado por </w:t>
      </w:r>
      <w:r>
        <w:rPr>
          <w:rFonts w:cs="Arial"/>
        </w:rPr>
        <w:t>la</w:t>
      </w:r>
      <w:r w:rsidRPr="002D3167">
        <w:rPr>
          <w:rFonts w:cs="Arial"/>
        </w:rPr>
        <w:t xml:space="preserve"> EMPRESA, así como sus propiedades fisicoquímicas en los diferentes diámetros del pozo a perforar. El diseño de fluidos de perforación debe ser por fases. A continuación, se muestra el rango de densidad analizadas para cada pozo.</w:t>
      </w:r>
    </w:p>
    <w:p w14:paraId="42A40DCF" w14:textId="2B53CE3A" w:rsidR="00EB07B1" w:rsidRDefault="00EB07B1" w:rsidP="00EB07B1">
      <w:pPr>
        <w:jc w:val="both"/>
        <w:rPr>
          <w:rFonts w:cs="Arial"/>
        </w:rPr>
      </w:pPr>
      <w:r>
        <w:rPr>
          <w:rFonts w:cs="Arial"/>
        </w:rPr>
        <w:t>Las profundidades están de acuerdo con el Anexo IV y pudieran modificarse según criterios de diseño o contingencias.</w:t>
      </w:r>
    </w:p>
    <w:p w14:paraId="2AB29CD6" w14:textId="77777777" w:rsidR="00EB07B1" w:rsidRPr="009735CC" w:rsidRDefault="00EB07B1" w:rsidP="00EB07B1">
      <w:pPr>
        <w:jc w:val="center"/>
        <w:rPr>
          <w:rFonts w:cs="Arial"/>
          <w:b/>
          <w:sz w:val="28"/>
        </w:rPr>
      </w:pPr>
      <w:r w:rsidRPr="002D3167">
        <w:rPr>
          <w:rFonts w:cs="Arial"/>
          <w:b/>
          <w:sz w:val="28"/>
        </w:rPr>
        <w:t xml:space="preserve">Pozo tipo </w:t>
      </w:r>
      <w:r>
        <w:rPr>
          <w:rFonts w:cs="Arial"/>
          <w:b/>
          <w:sz w:val="28"/>
        </w:rPr>
        <w:t>WOOLIS-1EXP</w:t>
      </w:r>
    </w:p>
    <w:p w14:paraId="21378108" w14:textId="77777777" w:rsidR="00EB07B1" w:rsidRDefault="00EB07B1" w:rsidP="00EB07B1"/>
    <w:tbl>
      <w:tblPr>
        <w:tblStyle w:val="Tablaconcuadrcula"/>
        <w:tblW w:w="9498" w:type="dxa"/>
        <w:jc w:val="center"/>
        <w:tblLook w:val="04A0" w:firstRow="1" w:lastRow="0" w:firstColumn="1" w:lastColumn="0" w:noHBand="0" w:noVBand="1"/>
      </w:tblPr>
      <w:tblGrid>
        <w:gridCol w:w="1598"/>
        <w:gridCol w:w="1109"/>
        <w:gridCol w:w="935"/>
        <w:gridCol w:w="1072"/>
        <w:gridCol w:w="1963"/>
        <w:gridCol w:w="1411"/>
        <w:gridCol w:w="1410"/>
      </w:tblGrid>
      <w:tr w:rsidR="00EB07B1" w:rsidRPr="002D3167" w14:paraId="3F3BBD6F" w14:textId="77777777" w:rsidTr="00ED2794">
        <w:trPr>
          <w:jc w:val="center"/>
        </w:trPr>
        <w:tc>
          <w:tcPr>
            <w:tcW w:w="1598" w:type="dxa"/>
            <w:shd w:val="clear" w:color="auto" w:fill="D9D9D9" w:themeFill="background1" w:themeFillShade="D9"/>
            <w:vAlign w:val="center"/>
          </w:tcPr>
          <w:p w14:paraId="695DC7BA" w14:textId="77777777" w:rsidR="00EB07B1" w:rsidRPr="002D3167" w:rsidRDefault="00EB07B1" w:rsidP="00ED2794">
            <w:pPr>
              <w:spacing w:before="0" w:after="0"/>
              <w:ind w:left="45" w:hanging="45"/>
              <w:jc w:val="center"/>
              <w:rPr>
                <w:rFonts w:cs="Arial"/>
              </w:rPr>
            </w:pPr>
            <w:r w:rsidRPr="002D3167">
              <w:rPr>
                <w:rFonts w:cs="Arial"/>
              </w:rPr>
              <w:t>Diámetro</w:t>
            </w:r>
          </w:p>
          <w:p w14:paraId="4DC410C6" w14:textId="77777777" w:rsidR="00EB07B1" w:rsidRPr="002D3167" w:rsidRDefault="00EB07B1" w:rsidP="00ED2794">
            <w:pPr>
              <w:spacing w:before="0" w:after="0"/>
              <w:ind w:left="45" w:hanging="45"/>
              <w:jc w:val="center"/>
              <w:rPr>
                <w:rFonts w:cs="Arial"/>
              </w:rPr>
            </w:pPr>
            <w:r w:rsidRPr="002D3167">
              <w:rPr>
                <w:rFonts w:cs="Arial"/>
              </w:rPr>
              <w:t>Hueco (plg)</w:t>
            </w:r>
          </w:p>
        </w:tc>
        <w:tc>
          <w:tcPr>
            <w:tcW w:w="1109" w:type="dxa"/>
            <w:shd w:val="clear" w:color="auto" w:fill="D9D9D9" w:themeFill="background1" w:themeFillShade="D9"/>
            <w:vAlign w:val="center"/>
          </w:tcPr>
          <w:p w14:paraId="75C44C7A" w14:textId="77777777" w:rsidR="00EB07B1" w:rsidRPr="002D3167" w:rsidRDefault="00EB07B1" w:rsidP="00ED2794">
            <w:pPr>
              <w:spacing w:before="0" w:after="0"/>
              <w:ind w:left="45" w:hanging="45"/>
              <w:jc w:val="center"/>
              <w:rPr>
                <w:rFonts w:cs="Arial"/>
              </w:rPr>
            </w:pPr>
            <w:r w:rsidRPr="002D3167">
              <w:rPr>
                <w:rFonts w:cs="Arial"/>
              </w:rPr>
              <w:t>Diámetro</w:t>
            </w:r>
          </w:p>
          <w:p w14:paraId="06B6C847" w14:textId="77777777" w:rsidR="00EB07B1" w:rsidRPr="002D3167" w:rsidRDefault="00EB07B1" w:rsidP="00ED2794">
            <w:pPr>
              <w:spacing w:before="0" w:after="0"/>
              <w:ind w:left="45" w:hanging="45"/>
              <w:jc w:val="center"/>
              <w:rPr>
                <w:rFonts w:cs="Arial"/>
              </w:rPr>
            </w:pPr>
            <w:r w:rsidRPr="002D3167">
              <w:rPr>
                <w:rFonts w:cs="Arial"/>
              </w:rPr>
              <w:t>Casing (plg)</w:t>
            </w:r>
          </w:p>
        </w:tc>
        <w:tc>
          <w:tcPr>
            <w:tcW w:w="935" w:type="dxa"/>
            <w:shd w:val="clear" w:color="auto" w:fill="D9D9D9" w:themeFill="background1" w:themeFillShade="D9"/>
            <w:vAlign w:val="center"/>
          </w:tcPr>
          <w:p w14:paraId="2D2E0B42" w14:textId="77777777" w:rsidR="00EB07B1" w:rsidRPr="002D3167" w:rsidRDefault="00EB07B1" w:rsidP="00ED2794">
            <w:pPr>
              <w:spacing w:before="0" w:after="0"/>
              <w:ind w:left="45" w:hanging="45"/>
              <w:jc w:val="center"/>
              <w:rPr>
                <w:rFonts w:cs="Arial"/>
              </w:rPr>
            </w:pPr>
            <w:r w:rsidRPr="002D3167">
              <w:rPr>
                <w:rFonts w:cs="Arial"/>
              </w:rPr>
              <w:t>Prof.</w:t>
            </w:r>
          </w:p>
          <w:p w14:paraId="5A72B70B" w14:textId="77777777" w:rsidR="00EB07B1" w:rsidRPr="002D3167" w:rsidRDefault="00EB07B1" w:rsidP="00ED2794">
            <w:pPr>
              <w:spacing w:before="0" w:after="0"/>
              <w:ind w:left="45" w:hanging="45"/>
              <w:jc w:val="center"/>
              <w:rPr>
                <w:rFonts w:cs="Arial"/>
              </w:rPr>
            </w:pPr>
            <w:r w:rsidRPr="002D3167">
              <w:rPr>
                <w:rFonts w:cs="Arial"/>
              </w:rPr>
              <w:t>MD (m)</w:t>
            </w:r>
          </w:p>
        </w:tc>
        <w:tc>
          <w:tcPr>
            <w:tcW w:w="1072" w:type="dxa"/>
            <w:shd w:val="clear" w:color="auto" w:fill="D9D9D9" w:themeFill="background1" w:themeFillShade="D9"/>
            <w:vAlign w:val="center"/>
          </w:tcPr>
          <w:p w14:paraId="7DE5198D" w14:textId="77777777" w:rsidR="00EB07B1" w:rsidRPr="002D3167" w:rsidRDefault="00EB07B1" w:rsidP="00ED2794">
            <w:pPr>
              <w:spacing w:before="0" w:after="0"/>
              <w:ind w:left="45" w:hanging="45"/>
              <w:jc w:val="center"/>
              <w:rPr>
                <w:rFonts w:cs="Arial"/>
              </w:rPr>
            </w:pPr>
            <w:r w:rsidRPr="002D3167">
              <w:rPr>
                <w:rFonts w:cs="Arial"/>
              </w:rPr>
              <w:t>Prof.</w:t>
            </w:r>
          </w:p>
          <w:p w14:paraId="59124064" w14:textId="77777777" w:rsidR="00EB07B1" w:rsidRPr="002D3167" w:rsidRDefault="00EB07B1" w:rsidP="00ED2794">
            <w:pPr>
              <w:spacing w:before="0" w:after="0"/>
              <w:ind w:left="45" w:hanging="45"/>
              <w:jc w:val="center"/>
              <w:rPr>
                <w:rFonts w:cs="Arial"/>
              </w:rPr>
            </w:pPr>
            <w:r w:rsidRPr="002D3167">
              <w:rPr>
                <w:rFonts w:cs="Arial"/>
              </w:rPr>
              <w:t>TVD (m)</w:t>
            </w:r>
          </w:p>
        </w:tc>
        <w:tc>
          <w:tcPr>
            <w:tcW w:w="1963" w:type="dxa"/>
            <w:shd w:val="clear" w:color="auto" w:fill="D9D9D9" w:themeFill="background1" w:themeFillShade="D9"/>
            <w:vAlign w:val="center"/>
          </w:tcPr>
          <w:p w14:paraId="2C3D1412" w14:textId="77777777" w:rsidR="00EB07B1" w:rsidRPr="002D3167" w:rsidRDefault="00EB07B1" w:rsidP="00ED2794">
            <w:pPr>
              <w:spacing w:before="0" w:after="0"/>
              <w:ind w:left="45" w:hanging="45"/>
              <w:jc w:val="center"/>
              <w:rPr>
                <w:rFonts w:cs="Arial"/>
              </w:rPr>
            </w:pPr>
            <w:r w:rsidRPr="002D3167">
              <w:rPr>
                <w:rFonts w:cs="Arial"/>
              </w:rPr>
              <w:t>Tipo Fluido</w:t>
            </w:r>
          </w:p>
        </w:tc>
        <w:tc>
          <w:tcPr>
            <w:tcW w:w="1411" w:type="dxa"/>
            <w:shd w:val="clear" w:color="auto" w:fill="D9D9D9" w:themeFill="background1" w:themeFillShade="D9"/>
            <w:vAlign w:val="center"/>
          </w:tcPr>
          <w:p w14:paraId="3E37C4EA" w14:textId="77777777" w:rsidR="00EB07B1" w:rsidRPr="002D3167" w:rsidRDefault="00EB07B1" w:rsidP="00ED2794">
            <w:pPr>
              <w:spacing w:before="0" w:after="0"/>
              <w:ind w:left="45" w:hanging="45"/>
              <w:jc w:val="center"/>
              <w:rPr>
                <w:rFonts w:cs="Arial"/>
              </w:rPr>
            </w:pPr>
            <w:r w:rsidRPr="002D3167">
              <w:rPr>
                <w:rFonts w:cs="Arial"/>
              </w:rPr>
              <w:t>Rango densidad</w:t>
            </w:r>
          </w:p>
          <w:p w14:paraId="7C8A1EB2" w14:textId="77777777" w:rsidR="00EB07B1" w:rsidRPr="002D3167" w:rsidRDefault="00EB07B1" w:rsidP="00ED2794">
            <w:pPr>
              <w:spacing w:before="0" w:after="0"/>
              <w:ind w:left="45" w:hanging="45"/>
              <w:jc w:val="center"/>
              <w:rPr>
                <w:rFonts w:cs="Arial"/>
              </w:rPr>
            </w:pPr>
            <w:r w:rsidRPr="002D3167">
              <w:rPr>
                <w:rFonts w:cs="Arial"/>
              </w:rPr>
              <w:t>(ppg)</w:t>
            </w:r>
          </w:p>
        </w:tc>
        <w:tc>
          <w:tcPr>
            <w:tcW w:w="1410" w:type="dxa"/>
            <w:shd w:val="clear" w:color="auto" w:fill="D9D9D9" w:themeFill="background1" w:themeFillShade="D9"/>
            <w:vAlign w:val="center"/>
          </w:tcPr>
          <w:p w14:paraId="59C87CC3" w14:textId="77777777" w:rsidR="00EB07B1" w:rsidRPr="002D3167" w:rsidRDefault="00EB07B1" w:rsidP="00ED2794">
            <w:pPr>
              <w:spacing w:before="0" w:after="0"/>
              <w:ind w:left="45" w:hanging="45"/>
              <w:jc w:val="center"/>
              <w:rPr>
                <w:rFonts w:cs="Arial"/>
              </w:rPr>
            </w:pPr>
            <w:r w:rsidRPr="002D3167">
              <w:rPr>
                <w:rFonts w:cs="Arial"/>
              </w:rPr>
              <w:t>Rango densidad</w:t>
            </w:r>
          </w:p>
          <w:p w14:paraId="7B672678" w14:textId="77777777" w:rsidR="00EB07B1" w:rsidRPr="002D3167" w:rsidRDefault="00EB07B1" w:rsidP="00ED2794">
            <w:pPr>
              <w:spacing w:before="0" w:after="0"/>
              <w:ind w:left="45" w:hanging="45"/>
              <w:jc w:val="center"/>
              <w:rPr>
                <w:rFonts w:cs="Arial"/>
              </w:rPr>
            </w:pPr>
            <w:r w:rsidRPr="002D3167">
              <w:rPr>
                <w:rFonts w:cs="Arial"/>
              </w:rPr>
              <w:t>(</w:t>
            </w:r>
            <w:r w:rsidRPr="002D3167">
              <w:rPr>
                <w:rFonts w:cs="Arial"/>
                <w:color w:val="000000"/>
                <w:lang w:eastAsia="es-AR"/>
              </w:rPr>
              <w:t>SG</w:t>
            </w:r>
            <w:r w:rsidRPr="002D3167">
              <w:rPr>
                <w:rFonts w:cs="Arial"/>
              </w:rPr>
              <w:t>)</w:t>
            </w:r>
          </w:p>
        </w:tc>
      </w:tr>
      <w:tr w:rsidR="00EB07B1" w:rsidRPr="002D3167" w14:paraId="73E090BC" w14:textId="77777777" w:rsidTr="00ED2794">
        <w:trPr>
          <w:jc w:val="center"/>
        </w:trPr>
        <w:tc>
          <w:tcPr>
            <w:tcW w:w="1598" w:type="dxa"/>
            <w:vAlign w:val="center"/>
          </w:tcPr>
          <w:p w14:paraId="71DF1E44" w14:textId="77777777" w:rsidR="00EB07B1" w:rsidRPr="002D3167" w:rsidRDefault="00EB07B1" w:rsidP="00ED2794">
            <w:pPr>
              <w:spacing w:before="0" w:after="0"/>
              <w:jc w:val="center"/>
              <w:rPr>
                <w:rFonts w:cs="Arial"/>
              </w:rPr>
            </w:pPr>
            <w:r>
              <w:rPr>
                <w:rFonts w:cs="Arial"/>
              </w:rPr>
              <w:t>36’’</w:t>
            </w:r>
          </w:p>
        </w:tc>
        <w:tc>
          <w:tcPr>
            <w:tcW w:w="1109" w:type="dxa"/>
            <w:vAlign w:val="center"/>
          </w:tcPr>
          <w:p w14:paraId="179919D5" w14:textId="77777777" w:rsidR="00EB07B1" w:rsidRPr="002D3167" w:rsidRDefault="00EB07B1" w:rsidP="00ED2794">
            <w:pPr>
              <w:spacing w:before="0" w:after="0"/>
              <w:jc w:val="center"/>
              <w:rPr>
                <w:rFonts w:cs="Arial"/>
              </w:rPr>
            </w:pPr>
            <w:r>
              <w:rPr>
                <w:rFonts w:cs="Arial"/>
              </w:rPr>
              <w:t>30’’</w:t>
            </w:r>
          </w:p>
        </w:tc>
        <w:tc>
          <w:tcPr>
            <w:tcW w:w="935" w:type="dxa"/>
            <w:vAlign w:val="center"/>
          </w:tcPr>
          <w:p w14:paraId="6780AF0F" w14:textId="77777777" w:rsidR="00EB07B1" w:rsidRPr="002D3167" w:rsidRDefault="00EB07B1" w:rsidP="00ED2794">
            <w:pPr>
              <w:spacing w:before="0" w:after="0"/>
              <w:jc w:val="center"/>
              <w:rPr>
                <w:rFonts w:cs="Arial"/>
              </w:rPr>
            </w:pPr>
            <w:r>
              <w:rPr>
                <w:rFonts w:cs="Arial"/>
              </w:rPr>
              <w:t>200</w:t>
            </w:r>
          </w:p>
        </w:tc>
        <w:tc>
          <w:tcPr>
            <w:tcW w:w="1072" w:type="dxa"/>
            <w:vAlign w:val="center"/>
          </w:tcPr>
          <w:p w14:paraId="4EC8B282" w14:textId="77777777" w:rsidR="00EB07B1" w:rsidRPr="002D3167" w:rsidRDefault="00EB07B1" w:rsidP="00ED2794">
            <w:pPr>
              <w:spacing w:before="0" w:after="0"/>
              <w:jc w:val="center"/>
              <w:rPr>
                <w:rFonts w:cs="Arial"/>
              </w:rPr>
            </w:pPr>
            <w:r>
              <w:rPr>
                <w:rFonts w:cs="Arial"/>
              </w:rPr>
              <w:t>200</w:t>
            </w:r>
          </w:p>
        </w:tc>
        <w:tc>
          <w:tcPr>
            <w:tcW w:w="1963" w:type="dxa"/>
            <w:vAlign w:val="center"/>
          </w:tcPr>
          <w:p w14:paraId="0474F9D3" w14:textId="77777777" w:rsidR="00EB07B1" w:rsidRPr="002D3167" w:rsidRDefault="00EB07B1" w:rsidP="00ED2794">
            <w:pPr>
              <w:spacing w:before="0" w:after="0"/>
              <w:jc w:val="center"/>
              <w:rPr>
                <w:rFonts w:cs="Arial"/>
              </w:rPr>
            </w:pPr>
            <w:r w:rsidRPr="002D3167">
              <w:rPr>
                <w:rFonts w:cs="Arial"/>
              </w:rPr>
              <w:t>Base agua</w:t>
            </w:r>
          </w:p>
        </w:tc>
        <w:tc>
          <w:tcPr>
            <w:tcW w:w="1411" w:type="dxa"/>
            <w:vAlign w:val="center"/>
          </w:tcPr>
          <w:p w14:paraId="16A0C9E7" w14:textId="77777777" w:rsidR="00EB07B1" w:rsidRPr="002D3167" w:rsidRDefault="00EB07B1" w:rsidP="00ED2794">
            <w:pPr>
              <w:spacing w:before="0" w:after="0"/>
              <w:jc w:val="center"/>
              <w:rPr>
                <w:rFonts w:cs="Arial"/>
              </w:rPr>
            </w:pPr>
            <w:r>
              <w:rPr>
                <w:rFonts w:cs="Arial"/>
              </w:rPr>
              <w:t>8.6- 10</w:t>
            </w:r>
          </w:p>
        </w:tc>
        <w:tc>
          <w:tcPr>
            <w:tcW w:w="1410" w:type="dxa"/>
            <w:vAlign w:val="center"/>
          </w:tcPr>
          <w:p w14:paraId="316E69E0" w14:textId="77777777" w:rsidR="00EB07B1" w:rsidRPr="002D3167" w:rsidRDefault="00EB07B1" w:rsidP="00ED2794">
            <w:pPr>
              <w:spacing w:before="0" w:after="0"/>
              <w:jc w:val="center"/>
              <w:rPr>
                <w:rFonts w:cs="Arial"/>
              </w:rPr>
            </w:pPr>
            <w:r>
              <w:rPr>
                <w:rFonts w:cs="Arial"/>
              </w:rPr>
              <w:t>1.03-1.2</w:t>
            </w:r>
          </w:p>
        </w:tc>
      </w:tr>
      <w:tr w:rsidR="00EB07B1" w:rsidRPr="002D3167" w14:paraId="163EBB8A" w14:textId="77777777" w:rsidTr="00ED2794">
        <w:trPr>
          <w:jc w:val="center"/>
        </w:trPr>
        <w:tc>
          <w:tcPr>
            <w:tcW w:w="1598" w:type="dxa"/>
            <w:vAlign w:val="center"/>
          </w:tcPr>
          <w:p w14:paraId="091D7EC0" w14:textId="77777777" w:rsidR="00EB07B1" w:rsidRPr="002D3167" w:rsidRDefault="00EB07B1" w:rsidP="00ED2794">
            <w:pPr>
              <w:spacing w:before="0" w:after="0"/>
              <w:jc w:val="center"/>
              <w:rPr>
                <w:rFonts w:cs="Arial"/>
              </w:rPr>
            </w:pPr>
            <w:r w:rsidRPr="002D3167">
              <w:rPr>
                <w:rFonts w:cs="Arial"/>
              </w:rPr>
              <w:t xml:space="preserve">17 </w:t>
            </w:r>
            <w:r>
              <w:rPr>
                <w:rFonts w:cs="Arial"/>
              </w:rPr>
              <w:t>½”</w:t>
            </w:r>
          </w:p>
        </w:tc>
        <w:tc>
          <w:tcPr>
            <w:tcW w:w="1109" w:type="dxa"/>
            <w:vAlign w:val="center"/>
          </w:tcPr>
          <w:p w14:paraId="4B94485E" w14:textId="77777777" w:rsidR="00EB07B1" w:rsidRPr="002D3167" w:rsidRDefault="00EB07B1" w:rsidP="00ED2794">
            <w:pPr>
              <w:spacing w:before="0" w:after="0"/>
              <w:jc w:val="center"/>
              <w:rPr>
                <w:rFonts w:cs="Arial"/>
              </w:rPr>
            </w:pPr>
            <w:r w:rsidRPr="002D3167">
              <w:rPr>
                <w:rFonts w:cs="Arial"/>
              </w:rPr>
              <w:t>13 3/8</w:t>
            </w:r>
            <w:r>
              <w:rPr>
                <w:rFonts w:cs="Arial"/>
              </w:rPr>
              <w:t>”</w:t>
            </w:r>
          </w:p>
        </w:tc>
        <w:tc>
          <w:tcPr>
            <w:tcW w:w="935" w:type="dxa"/>
            <w:vAlign w:val="center"/>
          </w:tcPr>
          <w:p w14:paraId="12A915F8" w14:textId="77777777" w:rsidR="00EB07B1" w:rsidRPr="002D3167" w:rsidRDefault="00EB07B1" w:rsidP="00ED2794">
            <w:pPr>
              <w:spacing w:before="0" w:after="0"/>
              <w:jc w:val="center"/>
              <w:rPr>
                <w:rFonts w:cs="Arial"/>
              </w:rPr>
            </w:pPr>
            <w:r>
              <w:rPr>
                <w:rFonts w:cs="Arial"/>
              </w:rPr>
              <w:t>542</w:t>
            </w:r>
          </w:p>
        </w:tc>
        <w:tc>
          <w:tcPr>
            <w:tcW w:w="1072" w:type="dxa"/>
            <w:vAlign w:val="center"/>
          </w:tcPr>
          <w:p w14:paraId="7BBC7A12" w14:textId="77777777" w:rsidR="00EB07B1" w:rsidRPr="002D3167" w:rsidRDefault="00EB07B1" w:rsidP="00ED2794">
            <w:pPr>
              <w:spacing w:before="0" w:after="0"/>
              <w:jc w:val="center"/>
              <w:rPr>
                <w:rFonts w:cs="Arial"/>
              </w:rPr>
            </w:pPr>
            <w:r>
              <w:rPr>
                <w:rFonts w:cs="Arial"/>
              </w:rPr>
              <w:t>525</w:t>
            </w:r>
          </w:p>
        </w:tc>
        <w:tc>
          <w:tcPr>
            <w:tcW w:w="1963" w:type="dxa"/>
            <w:vAlign w:val="center"/>
          </w:tcPr>
          <w:p w14:paraId="08A40079" w14:textId="77777777" w:rsidR="00EB07B1" w:rsidRPr="002D3167" w:rsidRDefault="00EB07B1" w:rsidP="00ED2794">
            <w:pPr>
              <w:spacing w:before="0" w:after="0"/>
              <w:jc w:val="center"/>
              <w:rPr>
                <w:rFonts w:cs="Arial"/>
              </w:rPr>
            </w:pPr>
            <w:r w:rsidRPr="002D3167">
              <w:rPr>
                <w:rFonts w:cs="Arial"/>
              </w:rPr>
              <w:t xml:space="preserve">Base </w:t>
            </w:r>
            <w:r>
              <w:rPr>
                <w:rFonts w:cs="Arial"/>
              </w:rPr>
              <w:t>a</w:t>
            </w:r>
            <w:r w:rsidRPr="002D3167">
              <w:rPr>
                <w:rFonts w:cs="Arial"/>
              </w:rPr>
              <w:t>gua</w:t>
            </w:r>
          </w:p>
        </w:tc>
        <w:tc>
          <w:tcPr>
            <w:tcW w:w="1411" w:type="dxa"/>
            <w:vAlign w:val="center"/>
          </w:tcPr>
          <w:p w14:paraId="16B2E638" w14:textId="77777777" w:rsidR="00EB07B1" w:rsidRPr="002D3167" w:rsidRDefault="00EB07B1" w:rsidP="00ED2794">
            <w:pPr>
              <w:spacing w:before="0" w:after="0"/>
              <w:jc w:val="center"/>
              <w:rPr>
                <w:rFonts w:cs="Arial"/>
              </w:rPr>
            </w:pPr>
            <w:r>
              <w:rPr>
                <w:rFonts w:cs="Arial"/>
              </w:rPr>
              <w:t>9.2-10.4</w:t>
            </w:r>
          </w:p>
        </w:tc>
        <w:tc>
          <w:tcPr>
            <w:tcW w:w="1410" w:type="dxa"/>
            <w:vAlign w:val="center"/>
          </w:tcPr>
          <w:p w14:paraId="6836B806" w14:textId="77777777" w:rsidR="00EB07B1" w:rsidRPr="002D3167" w:rsidRDefault="00EB07B1" w:rsidP="00ED2794">
            <w:pPr>
              <w:spacing w:before="0" w:after="0"/>
              <w:jc w:val="center"/>
              <w:rPr>
                <w:rFonts w:cs="Arial"/>
              </w:rPr>
            </w:pPr>
            <w:r>
              <w:rPr>
                <w:rFonts w:cs="Arial"/>
              </w:rPr>
              <w:t>1.1-1.25</w:t>
            </w:r>
          </w:p>
        </w:tc>
      </w:tr>
      <w:tr w:rsidR="00EB07B1" w:rsidRPr="002D3167" w14:paraId="14D16227" w14:textId="77777777" w:rsidTr="00ED2794">
        <w:trPr>
          <w:jc w:val="center"/>
        </w:trPr>
        <w:tc>
          <w:tcPr>
            <w:tcW w:w="1598" w:type="dxa"/>
            <w:vAlign w:val="center"/>
          </w:tcPr>
          <w:p w14:paraId="7FAD4C2F" w14:textId="77777777" w:rsidR="00EB07B1" w:rsidRPr="002D3167" w:rsidRDefault="00EB07B1" w:rsidP="00ED2794">
            <w:pPr>
              <w:spacing w:before="0" w:after="0"/>
              <w:jc w:val="center"/>
              <w:rPr>
                <w:rFonts w:cs="Arial"/>
              </w:rPr>
            </w:pPr>
            <w:r w:rsidRPr="002D3167">
              <w:rPr>
                <w:rFonts w:cs="Arial"/>
              </w:rPr>
              <w:t xml:space="preserve">12 </w:t>
            </w:r>
            <w:r>
              <w:rPr>
                <w:rFonts w:cs="Arial"/>
              </w:rPr>
              <w:t>¼ “</w:t>
            </w:r>
          </w:p>
        </w:tc>
        <w:tc>
          <w:tcPr>
            <w:tcW w:w="1109" w:type="dxa"/>
            <w:vAlign w:val="center"/>
          </w:tcPr>
          <w:p w14:paraId="3650A9FA" w14:textId="77777777" w:rsidR="00EB07B1" w:rsidRPr="002D3167" w:rsidRDefault="00EB07B1" w:rsidP="00ED2794">
            <w:pPr>
              <w:spacing w:before="0" w:after="0"/>
              <w:jc w:val="center"/>
              <w:rPr>
                <w:rFonts w:cs="Arial"/>
              </w:rPr>
            </w:pPr>
            <w:r>
              <w:rPr>
                <w:rFonts w:cs="Arial"/>
              </w:rPr>
              <w:t>9 5/8”</w:t>
            </w:r>
          </w:p>
        </w:tc>
        <w:tc>
          <w:tcPr>
            <w:tcW w:w="935" w:type="dxa"/>
            <w:vAlign w:val="center"/>
          </w:tcPr>
          <w:p w14:paraId="4F959BE2" w14:textId="77777777" w:rsidR="00EB07B1" w:rsidRPr="002D3167" w:rsidRDefault="00EB07B1" w:rsidP="00ED2794">
            <w:pPr>
              <w:spacing w:before="0" w:after="0"/>
              <w:jc w:val="center"/>
              <w:rPr>
                <w:rFonts w:cs="Arial"/>
              </w:rPr>
            </w:pPr>
            <w:r>
              <w:rPr>
                <w:rFonts w:cs="Arial"/>
              </w:rPr>
              <w:t>1191</w:t>
            </w:r>
          </w:p>
        </w:tc>
        <w:tc>
          <w:tcPr>
            <w:tcW w:w="1072" w:type="dxa"/>
            <w:vAlign w:val="center"/>
          </w:tcPr>
          <w:p w14:paraId="398A128E" w14:textId="77777777" w:rsidR="00EB07B1" w:rsidRPr="002D3167" w:rsidRDefault="00EB07B1" w:rsidP="00ED2794">
            <w:pPr>
              <w:spacing w:before="0" w:after="0"/>
              <w:jc w:val="center"/>
              <w:rPr>
                <w:rFonts w:cs="Arial"/>
              </w:rPr>
            </w:pPr>
            <w:r>
              <w:rPr>
                <w:rFonts w:cs="Arial"/>
              </w:rPr>
              <w:t>872</w:t>
            </w:r>
          </w:p>
        </w:tc>
        <w:tc>
          <w:tcPr>
            <w:tcW w:w="1963" w:type="dxa"/>
            <w:vAlign w:val="center"/>
          </w:tcPr>
          <w:p w14:paraId="00F6A92E" w14:textId="77777777" w:rsidR="00EB07B1" w:rsidRPr="002D3167" w:rsidRDefault="00EB07B1" w:rsidP="00ED2794">
            <w:pPr>
              <w:spacing w:before="0" w:after="0"/>
              <w:jc w:val="center"/>
              <w:rPr>
                <w:rFonts w:cs="Arial"/>
              </w:rPr>
            </w:pPr>
            <w:r w:rsidRPr="002D3167">
              <w:rPr>
                <w:rFonts w:cs="Arial"/>
              </w:rPr>
              <w:t>Emulsión inversa</w:t>
            </w:r>
          </w:p>
        </w:tc>
        <w:tc>
          <w:tcPr>
            <w:tcW w:w="1411" w:type="dxa"/>
            <w:vAlign w:val="center"/>
          </w:tcPr>
          <w:p w14:paraId="11C50A27" w14:textId="77777777" w:rsidR="00EB07B1" w:rsidRPr="002D3167" w:rsidRDefault="00EB07B1" w:rsidP="00ED2794">
            <w:pPr>
              <w:spacing w:before="0" w:after="0"/>
              <w:jc w:val="center"/>
              <w:rPr>
                <w:rFonts w:cs="Arial"/>
              </w:rPr>
            </w:pPr>
            <w:r>
              <w:rPr>
                <w:rFonts w:cs="Arial"/>
              </w:rPr>
              <w:t>10.8-11.5</w:t>
            </w:r>
          </w:p>
        </w:tc>
        <w:tc>
          <w:tcPr>
            <w:tcW w:w="1410" w:type="dxa"/>
            <w:vAlign w:val="center"/>
          </w:tcPr>
          <w:p w14:paraId="4F2335BD" w14:textId="77777777" w:rsidR="00EB07B1" w:rsidRPr="002D3167" w:rsidRDefault="00EB07B1" w:rsidP="00ED2794">
            <w:pPr>
              <w:spacing w:before="0" w:after="0"/>
              <w:jc w:val="center"/>
              <w:rPr>
                <w:rFonts w:cs="Arial"/>
              </w:rPr>
            </w:pPr>
            <w:r>
              <w:rPr>
                <w:rFonts w:cs="Arial"/>
              </w:rPr>
              <w:t>1.3-1.38</w:t>
            </w:r>
          </w:p>
        </w:tc>
      </w:tr>
      <w:tr w:rsidR="00EB07B1" w:rsidRPr="002D3167" w14:paraId="7B22D88D" w14:textId="77777777" w:rsidTr="00ED2794">
        <w:trPr>
          <w:jc w:val="center"/>
        </w:trPr>
        <w:tc>
          <w:tcPr>
            <w:tcW w:w="1598" w:type="dxa"/>
            <w:vAlign w:val="center"/>
          </w:tcPr>
          <w:p w14:paraId="3FAF1CBA" w14:textId="77777777" w:rsidR="00EB07B1" w:rsidRPr="002D3167" w:rsidRDefault="00EB07B1" w:rsidP="00ED2794">
            <w:pPr>
              <w:spacing w:before="0" w:after="0"/>
              <w:jc w:val="center"/>
              <w:rPr>
                <w:rFonts w:cs="Arial"/>
              </w:rPr>
            </w:pPr>
            <w:r>
              <w:rPr>
                <w:rFonts w:cs="Arial"/>
              </w:rPr>
              <w:t>8 ½”</w:t>
            </w:r>
          </w:p>
        </w:tc>
        <w:tc>
          <w:tcPr>
            <w:tcW w:w="1109" w:type="dxa"/>
            <w:vAlign w:val="center"/>
          </w:tcPr>
          <w:p w14:paraId="3BEDEC01" w14:textId="77777777" w:rsidR="00EB07B1" w:rsidRPr="002D3167" w:rsidRDefault="00EB07B1" w:rsidP="00ED2794">
            <w:pPr>
              <w:spacing w:before="0" w:after="0"/>
              <w:jc w:val="center"/>
              <w:rPr>
                <w:rFonts w:cs="Arial"/>
              </w:rPr>
            </w:pPr>
            <w:r>
              <w:rPr>
                <w:rFonts w:cs="Arial"/>
              </w:rPr>
              <w:t>7’’</w:t>
            </w:r>
          </w:p>
        </w:tc>
        <w:tc>
          <w:tcPr>
            <w:tcW w:w="935" w:type="dxa"/>
            <w:vAlign w:val="center"/>
          </w:tcPr>
          <w:p w14:paraId="3183B370" w14:textId="77777777" w:rsidR="00EB07B1" w:rsidRDefault="00EB07B1" w:rsidP="00ED2794">
            <w:pPr>
              <w:spacing w:before="0" w:after="0"/>
              <w:jc w:val="center"/>
              <w:rPr>
                <w:rFonts w:cs="Arial"/>
              </w:rPr>
            </w:pPr>
            <w:r>
              <w:rPr>
                <w:rFonts w:cs="Arial"/>
              </w:rPr>
              <w:t>1377</w:t>
            </w:r>
          </w:p>
        </w:tc>
        <w:tc>
          <w:tcPr>
            <w:tcW w:w="1072" w:type="dxa"/>
            <w:vAlign w:val="center"/>
          </w:tcPr>
          <w:p w14:paraId="248797B2" w14:textId="77777777" w:rsidR="00EB07B1" w:rsidRPr="002D3167" w:rsidRDefault="00EB07B1" w:rsidP="00ED2794">
            <w:pPr>
              <w:spacing w:before="0" w:after="0"/>
              <w:jc w:val="center"/>
              <w:rPr>
                <w:rFonts w:cs="Arial"/>
              </w:rPr>
            </w:pPr>
            <w:r>
              <w:rPr>
                <w:rFonts w:cs="Arial"/>
              </w:rPr>
              <w:t>1049</w:t>
            </w:r>
          </w:p>
        </w:tc>
        <w:tc>
          <w:tcPr>
            <w:tcW w:w="1963" w:type="dxa"/>
            <w:vAlign w:val="center"/>
          </w:tcPr>
          <w:p w14:paraId="00D35080" w14:textId="77777777" w:rsidR="00EB07B1" w:rsidRPr="002D3167" w:rsidRDefault="00EB07B1" w:rsidP="00ED2794">
            <w:pPr>
              <w:spacing w:before="0" w:after="0"/>
              <w:jc w:val="center"/>
              <w:rPr>
                <w:rFonts w:cs="Arial"/>
              </w:rPr>
            </w:pPr>
            <w:r w:rsidRPr="002D3167">
              <w:rPr>
                <w:rFonts w:cs="Arial"/>
              </w:rPr>
              <w:t>Emulsión inversa</w:t>
            </w:r>
          </w:p>
        </w:tc>
        <w:tc>
          <w:tcPr>
            <w:tcW w:w="1411" w:type="dxa"/>
            <w:vAlign w:val="center"/>
          </w:tcPr>
          <w:p w14:paraId="45C3E0E4" w14:textId="77777777" w:rsidR="00EB07B1" w:rsidRDefault="00EB07B1" w:rsidP="00ED2794">
            <w:pPr>
              <w:spacing w:before="0" w:after="0"/>
              <w:jc w:val="center"/>
              <w:rPr>
                <w:rFonts w:cs="Arial"/>
              </w:rPr>
            </w:pPr>
            <w:r>
              <w:rPr>
                <w:rFonts w:cs="Arial"/>
              </w:rPr>
              <w:t>11.5-11.7</w:t>
            </w:r>
          </w:p>
        </w:tc>
        <w:tc>
          <w:tcPr>
            <w:tcW w:w="1410" w:type="dxa"/>
            <w:vAlign w:val="center"/>
          </w:tcPr>
          <w:p w14:paraId="069772FC" w14:textId="77777777" w:rsidR="00EB07B1" w:rsidRDefault="00EB07B1" w:rsidP="00ED2794">
            <w:pPr>
              <w:spacing w:before="0" w:after="0"/>
              <w:jc w:val="center"/>
              <w:rPr>
                <w:rFonts w:cs="Arial"/>
              </w:rPr>
            </w:pPr>
            <w:r>
              <w:rPr>
                <w:rFonts w:cs="Arial"/>
              </w:rPr>
              <w:t>1.38-1.41</w:t>
            </w:r>
          </w:p>
        </w:tc>
      </w:tr>
      <w:tr w:rsidR="00EB07B1" w:rsidRPr="002D3167" w14:paraId="6EE2F07A" w14:textId="77777777" w:rsidTr="00ED2794">
        <w:trPr>
          <w:jc w:val="center"/>
        </w:trPr>
        <w:tc>
          <w:tcPr>
            <w:tcW w:w="1598" w:type="dxa"/>
            <w:vAlign w:val="center"/>
          </w:tcPr>
          <w:p w14:paraId="02DAA378" w14:textId="77777777" w:rsidR="00EB07B1" w:rsidRDefault="00EB07B1" w:rsidP="00ED2794">
            <w:pPr>
              <w:spacing w:before="0" w:after="0"/>
              <w:jc w:val="center"/>
              <w:rPr>
                <w:rFonts w:cs="Arial"/>
              </w:rPr>
            </w:pPr>
            <w:r>
              <w:rPr>
                <w:rFonts w:cs="Arial"/>
              </w:rPr>
              <w:t>Abandono</w:t>
            </w:r>
          </w:p>
        </w:tc>
        <w:tc>
          <w:tcPr>
            <w:tcW w:w="1109" w:type="dxa"/>
            <w:vAlign w:val="center"/>
          </w:tcPr>
          <w:p w14:paraId="18BDEB04" w14:textId="77777777" w:rsidR="00EB07B1" w:rsidDel="00514BC5" w:rsidRDefault="00EB07B1" w:rsidP="00ED2794">
            <w:pPr>
              <w:spacing w:before="0" w:after="0"/>
              <w:jc w:val="center"/>
              <w:rPr>
                <w:rFonts w:cs="Arial"/>
              </w:rPr>
            </w:pPr>
          </w:p>
        </w:tc>
        <w:tc>
          <w:tcPr>
            <w:tcW w:w="935" w:type="dxa"/>
            <w:vAlign w:val="center"/>
          </w:tcPr>
          <w:p w14:paraId="48EDC9AD" w14:textId="77777777" w:rsidR="00EB07B1" w:rsidRDefault="00EB07B1" w:rsidP="00ED2794">
            <w:pPr>
              <w:spacing w:before="0" w:after="0"/>
              <w:jc w:val="center"/>
              <w:rPr>
                <w:rFonts w:cs="Arial"/>
              </w:rPr>
            </w:pPr>
          </w:p>
        </w:tc>
        <w:tc>
          <w:tcPr>
            <w:tcW w:w="1072" w:type="dxa"/>
            <w:vAlign w:val="center"/>
          </w:tcPr>
          <w:p w14:paraId="655EDECB" w14:textId="77777777" w:rsidR="00EB07B1" w:rsidRDefault="00EB07B1" w:rsidP="00ED2794">
            <w:pPr>
              <w:spacing w:before="0" w:after="0"/>
              <w:jc w:val="center"/>
              <w:rPr>
                <w:rFonts w:cs="Arial"/>
              </w:rPr>
            </w:pPr>
          </w:p>
        </w:tc>
        <w:tc>
          <w:tcPr>
            <w:tcW w:w="1963" w:type="dxa"/>
            <w:vAlign w:val="center"/>
          </w:tcPr>
          <w:p w14:paraId="0395EFA3" w14:textId="77777777" w:rsidR="00EB07B1" w:rsidRPr="002D3167" w:rsidRDefault="00EB07B1" w:rsidP="00ED2794">
            <w:pPr>
              <w:spacing w:before="0" w:after="0"/>
              <w:jc w:val="center"/>
              <w:rPr>
                <w:rFonts w:cs="Arial"/>
              </w:rPr>
            </w:pPr>
            <w:r>
              <w:rPr>
                <w:rFonts w:cs="Arial"/>
              </w:rPr>
              <w:t>Fluido de empaque</w:t>
            </w:r>
          </w:p>
        </w:tc>
        <w:tc>
          <w:tcPr>
            <w:tcW w:w="1411" w:type="dxa"/>
            <w:vAlign w:val="center"/>
          </w:tcPr>
          <w:p w14:paraId="2A16E42F" w14:textId="77777777" w:rsidR="00EB07B1" w:rsidRDefault="00EB07B1" w:rsidP="00ED2794">
            <w:pPr>
              <w:spacing w:before="0" w:after="0"/>
              <w:jc w:val="center"/>
              <w:rPr>
                <w:rFonts w:cs="Arial"/>
              </w:rPr>
            </w:pPr>
            <w:r>
              <w:rPr>
                <w:rFonts w:cs="Arial"/>
              </w:rPr>
              <w:t>8.6-10.4</w:t>
            </w:r>
          </w:p>
        </w:tc>
        <w:tc>
          <w:tcPr>
            <w:tcW w:w="1410" w:type="dxa"/>
            <w:vAlign w:val="center"/>
          </w:tcPr>
          <w:p w14:paraId="4B3C99BE" w14:textId="77777777" w:rsidR="00EB07B1" w:rsidRDefault="00EB07B1" w:rsidP="00ED2794">
            <w:pPr>
              <w:spacing w:before="0" w:after="0"/>
              <w:jc w:val="center"/>
              <w:rPr>
                <w:rFonts w:cs="Arial"/>
              </w:rPr>
            </w:pPr>
            <w:r>
              <w:rPr>
                <w:rFonts w:cs="Arial"/>
              </w:rPr>
              <w:t>1.03-1.25</w:t>
            </w:r>
          </w:p>
        </w:tc>
      </w:tr>
    </w:tbl>
    <w:p w14:paraId="13306C16" w14:textId="77777777" w:rsidR="00EB07B1" w:rsidRDefault="00EB07B1" w:rsidP="00EB07B1"/>
    <w:p w14:paraId="43AF53E5" w14:textId="77777777" w:rsidR="00EB07B1" w:rsidRDefault="00EB07B1" w:rsidP="00EB07B1">
      <w:pPr>
        <w:jc w:val="both"/>
        <w:rPr>
          <w:rFonts w:cs="Arial"/>
        </w:rPr>
      </w:pPr>
      <w:r w:rsidRPr="00EE15C1">
        <w:rPr>
          <w:rFonts w:cs="Arial"/>
        </w:rPr>
        <w:t>El pozo WOOLIS-1EXP se perforará direccional (aprox. 32° inc), compartiendo misma locación con los pozos WOOLIS-2EXP, hasta los 1377 m MDBRT/ 1049 m TVDRT de profundidad. Al finalizar esta sección se realizará la bajada del liner y posterior abandono temporal con tapón de cemento.</w:t>
      </w:r>
    </w:p>
    <w:p w14:paraId="3832521B" w14:textId="77777777" w:rsidR="00EB07B1" w:rsidRPr="002D3167" w:rsidRDefault="00EB07B1" w:rsidP="00EB07B1">
      <w:pPr>
        <w:jc w:val="center"/>
        <w:rPr>
          <w:rFonts w:cs="Arial"/>
          <w:b/>
        </w:rPr>
      </w:pPr>
      <w:r w:rsidRPr="002D3167">
        <w:rPr>
          <w:rFonts w:cs="Arial"/>
          <w:b/>
        </w:rPr>
        <w:t>Pozo Tipo-</w:t>
      </w:r>
      <w:r w:rsidRPr="009735CC">
        <w:rPr>
          <w:rFonts w:cs="Arial"/>
          <w:b/>
          <w:sz w:val="28"/>
        </w:rPr>
        <w:t xml:space="preserve"> </w:t>
      </w:r>
      <w:r>
        <w:rPr>
          <w:rFonts w:cs="Arial"/>
          <w:b/>
          <w:sz w:val="28"/>
        </w:rPr>
        <w:t>WOOLIS-2EXP</w:t>
      </w:r>
    </w:p>
    <w:tbl>
      <w:tblPr>
        <w:tblStyle w:val="Tablaconcuadrcula"/>
        <w:tblW w:w="9498" w:type="dxa"/>
        <w:jc w:val="center"/>
        <w:tblLook w:val="04A0" w:firstRow="1" w:lastRow="0" w:firstColumn="1" w:lastColumn="0" w:noHBand="0" w:noVBand="1"/>
      </w:tblPr>
      <w:tblGrid>
        <w:gridCol w:w="1598"/>
        <w:gridCol w:w="1109"/>
        <w:gridCol w:w="935"/>
        <w:gridCol w:w="1072"/>
        <w:gridCol w:w="1963"/>
        <w:gridCol w:w="1411"/>
        <w:gridCol w:w="1410"/>
      </w:tblGrid>
      <w:tr w:rsidR="00EB07B1" w:rsidRPr="002D3167" w14:paraId="61518595" w14:textId="77777777" w:rsidTr="00ED2794">
        <w:trPr>
          <w:jc w:val="center"/>
        </w:trPr>
        <w:tc>
          <w:tcPr>
            <w:tcW w:w="1598" w:type="dxa"/>
            <w:shd w:val="clear" w:color="auto" w:fill="D9D9D9" w:themeFill="background1" w:themeFillShade="D9"/>
            <w:vAlign w:val="center"/>
          </w:tcPr>
          <w:p w14:paraId="7D84AE72" w14:textId="77777777" w:rsidR="00EB07B1" w:rsidRPr="002D3167" w:rsidRDefault="00EB07B1" w:rsidP="00ED2794">
            <w:pPr>
              <w:spacing w:before="0" w:after="0"/>
              <w:ind w:left="45" w:hanging="45"/>
              <w:jc w:val="center"/>
              <w:rPr>
                <w:rFonts w:cs="Arial"/>
              </w:rPr>
            </w:pPr>
            <w:r w:rsidRPr="002D3167">
              <w:rPr>
                <w:rFonts w:cs="Arial"/>
              </w:rPr>
              <w:lastRenderedPageBreak/>
              <w:t>Diámetro</w:t>
            </w:r>
          </w:p>
          <w:p w14:paraId="6625470B" w14:textId="77777777" w:rsidR="00EB07B1" w:rsidRPr="002D3167" w:rsidRDefault="00EB07B1" w:rsidP="00ED2794">
            <w:pPr>
              <w:spacing w:before="0" w:after="0"/>
              <w:ind w:left="45" w:hanging="45"/>
              <w:jc w:val="center"/>
              <w:rPr>
                <w:rFonts w:cs="Arial"/>
              </w:rPr>
            </w:pPr>
            <w:r w:rsidRPr="002D3167">
              <w:rPr>
                <w:rFonts w:cs="Arial"/>
              </w:rPr>
              <w:t>Hueco (plg)</w:t>
            </w:r>
          </w:p>
        </w:tc>
        <w:tc>
          <w:tcPr>
            <w:tcW w:w="1109" w:type="dxa"/>
            <w:shd w:val="clear" w:color="auto" w:fill="D9D9D9" w:themeFill="background1" w:themeFillShade="D9"/>
            <w:vAlign w:val="center"/>
          </w:tcPr>
          <w:p w14:paraId="3F23661C" w14:textId="77777777" w:rsidR="00EB07B1" w:rsidRPr="002D3167" w:rsidRDefault="00EB07B1" w:rsidP="00ED2794">
            <w:pPr>
              <w:spacing w:before="0" w:after="0"/>
              <w:ind w:left="45" w:hanging="45"/>
              <w:jc w:val="center"/>
              <w:rPr>
                <w:rFonts w:cs="Arial"/>
              </w:rPr>
            </w:pPr>
            <w:r w:rsidRPr="002D3167">
              <w:rPr>
                <w:rFonts w:cs="Arial"/>
              </w:rPr>
              <w:t>Diámetro</w:t>
            </w:r>
          </w:p>
          <w:p w14:paraId="4C111657" w14:textId="77777777" w:rsidR="00EB07B1" w:rsidRPr="002D3167" w:rsidRDefault="00EB07B1" w:rsidP="00ED2794">
            <w:pPr>
              <w:spacing w:before="0" w:after="0"/>
              <w:ind w:left="45" w:hanging="45"/>
              <w:jc w:val="center"/>
              <w:rPr>
                <w:rFonts w:cs="Arial"/>
              </w:rPr>
            </w:pPr>
            <w:r w:rsidRPr="002D3167">
              <w:rPr>
                <w:rFonts w:cs="Arial"/>
              </w:rPr>
              <w:t>Casing (plg)</w:t>
            </w:r>
          </w:p>
        </w:tc>
        <w:tc>
          <w:tcPr>
            <w:tcW w:w="935" w:type="dxa"/>
            <w:shd w:val="clear" w:color="auto" w:fill="D9D9D9" w:themeFill="background1" w:themeFillShade="D9"/>
            <w:vAlign w:val="center"/>
          </w:tcPr>
          <w:p w14:paraId="4692DD19" w14:textId="77777777" w:rsidR="00EB07B1" w:rsidRPr="002D3167" w:rsidRDefault="00EB07B1" w:rsidP="00ED2794">
            <w:pPr>
              <w:spacing w:before="0" w:after="0"/>
              <w:ind w:left="45" w:hanging="45"/>
              <w:jc w:val="center"/>
              <w:rPr>
                <w:rFonts w:cs="Arial"/>
              </w:rPr>
            </w:pPr>
            <w:r w:rsidRPr="002D3167">
              <w:rPr>
                <w:rFonts w:cs="Arial"/>
              </w:rPr>
              <w:t>Prof.</w:t>
            </w:r>
          </w:p>
          <w:p w14:paraId="0B38EB97" w14:textId="77777777" w:rsidR="00EB07B1" w:rsidRPr="002D3167" w:rsidRDefault="00EB07B1" w:rsidP="00ED2794">
            <w:pPr>
              <w:spacing w:before="0" w:after="0"/>
              <w:ind w:left="45" w:hanging="45"/>
              <w:jc w:val="center"/>
              <w:rPr>
                <w:rFonts w:cs="Arial"/>
              </w:rPr>
            </w:pPr>
            <w:r w:rsidRPr="002D3167">
              <w:rPr>
                <w:rFonts w:cs="Arial"/>
              </w:rPr>
              <w:t>MD (m)</w:t>
            </w:r>
          </w:p>
        </w:tc>
        <w:tc>
          <w:tcPr>
            <w:tcW w:w="1072" w:type="dxa"/>
            <w:shd w:val="clear" w:color="auto" w:fill="D9D9D9" w:themeFill="background1" w:themeFillShade="D9"/>
            <w:vAlign w:val="center"/>
          </w:tcPr>
          <w:p w14:paraId="21B2BBBA" w14:textId="77777777" w:rsidR="00EB07B1" w:rsidRPr="002D3167" w:rsidRDefault="00EB07B1" w:rsidP="00ED2794">
            <w:pPr>
              <w:spacing w:before="0" w:after="0"/>
              <w:ind w:left="45" w:hanging="45"/>
              <w:jc w:val="center"/>
              <w:rPr>
                <w:rFonts w:cs="Arial"/>
              </w:rPr>
            </w:pPr>
            <w:r w:rsidRPr="002D3167">
              <w:rPr>
                <w:rFonts w:cs="Arial"/>
              </w:rPr>
              <w:t>Prof.</w:t>
            </w:r>
          </w:p>
          <w:p w14:paraId="60D88711" w14:textId="77777777" w:rsidR="00EB07B1" w:rsidRPr="002D3167" w:rsidRDefault="00EB07B1" w:rsidP="00ED2794">
            <w:pPr>
              <w:spacing w:before="0" w:after="0"/>
              <w:ind w:left="45" w:hanging="45"/>
              <w:jc w:val="center"/>
              <w:rPr>
                <w:rFonts w:cs="Arial"/>
              </w:rPr>
            </w:pPr>
            <w:r w:rsidRPr="002D3167">
              <w:rPr>
                <w:rFonts w:cs="Arial"/>
              </w:rPr>
              <w:t>TVD (m)</w:t>
            </w:r>
          </w:p>
        </w:tc>
        <w:tc>
          <w:tcPr>
            <w:tcW w:w="1963" w:type="dxa"/>
            <w:shd w:val="clear" w:color="auto" w:fill="D9D9D9" w:themeFill="background1" w:themeFillShade="D9"/>
            <w:vAlign w:val="center"/>
          </w:tcPr>
          <w:p w14:paraId="6DC26F5D" w14:textId="77777777" w:rsidR="00EB07B1" w:rsidRPr="002D3167" w:rsidRDefault="00EB07B1" w:rsidP="00ED2794">
            <w:pPr>
              <w:spacing w:before="0" w:after="0"/>
              <w:ind w:left="45" w:hanging="45"/>
              <w:jc w:val="center"/>
              <w:rPr>
                <w:rFonts w:cs="Arial"/>
              </w:rPr>
            </w:pPr>
            <w:r w:rsidRPr="002D3167">
              <w:rPr>
                <w:rFonts w:cs="Arial"/>
              </w:rPr>
              <w:t>Tipo Fluido</w:t>
            </w:r>
          </w:p>
        </w:tc>
        <w:tc>
          <w:tcPr>
            <w:tcW w:w="1411" w:type="dxa"/>
            <w:shd w:val="clear" w:color="auto" w:fill="D9D9D9" w:themeFill="background1" w:themeFillShade="D9"/>
            <w:vAlign w:val="center"/>
          </w:tcPr>
          <w:p w14:paraId="57373AF8" w14:textId="77777777" w:rsidR="00EB07B1" w:rsidRPr="002D3167" w:rsidRDefault="00EB07B1" w:rsidP="00ED2794">
            <w:pPr>
              <w:spacing w:before="0" w:after="0"/>
              <w:ind w:left="45" w:hanging="45"/>
              <w:jc w:val="center"/>
              <w:rPr>
                <w:rFonts w:cs="Arial"/>
              </w:rPr>
            </w:pPr>
            <w:r w:rsidRPr="002D3167">
              <w:rPr>
                <w:rFonts w:cs="Arial"/>
              </w:rPr>
              <w:t>Rango densidad</w:t>
            </w:r>
          </w:p>
          <w:p w14:paraId="7CDE236B" w14:textId="77777777" w:rsidR="00EB07B1" w:rsidRPr="002D3167" w:rsidRDefault="00EB07B1" w:rsidP="00ED2794">
            <w:pPr>
              <w:spacing w:before="0" w:after="0"/>
              <w:ind w:left="45" w:hanging="45"/>
              <w:jc w:val="center"/>
              <w:rPr>
                <w:rFonts w:cs="Arial"/>
              </w:rPr>
            </w:pPr>
            <w:r w:rsidRPr="002D3167">
              <w:rPr>
                <w:rFonts w:cs="Arial"/>
              </w:rPr>
              <w:t>(ppg)</w:t>
            </w:r>
          </w:p>
        </w:tc>
        <w:tc>
          <w:tcPr>
            <w:tcW w:w="1410" w:type="dxa"/>
            <w:shd w:val="clear" w:color="auto" w:fill="D9D9D9" w:themeFill="background1" w:themeFillShade="D9"/>
            <w:vAlign w:val="center"/>
          </w:tcPr>
          <w:p w14:paraId="7101AC37" w14:textId="77777777" w:rsidR="00EB07B1" w:rsidRPr="002D3167" w:rsidRDefault="00EB07B1" w:rsidP="00ED2794">
            <w:pPr>
              <w:spacing w:before="0" w:after="0"/>
              <w:ind w:left="45" w:hanging="45"/>
              <w:jc w:val="center"/>
              <w:rPr>
                <w:rFonts w:cs="Arial"/>
              </w:rPr>
            </w:pPr>
            <w:r w:rsidRPr="002D3167">
              <w:rPr>
                <w:rFonts w:cs="Arial"/>
              </w:rPr>
              <w:t>Rango densidad</w:t>
            </w:r>
          </w:p>
          <w:p w14:paraId="6838ACFE" w14:textId="77777777" w:rsidR="00EB07B1" w:rsidRPr="002D3167" w:rsidRDefault="00EB07B1" w:rsidP="00ED2794">
            <w:pPr>
              <w:spacing w:before="0" w:after="0"/>
              <w:ind w:left="45" w:hanging="45"/>
              <w:jc w:val="center"/>
              <w:rPr>
                <w:rFonts w:cs="Arial"/>
              </w:rPr>
            </w:pPr>
            <w:r w:rsidRPr="002D3167">
              <w:rPr>
                <w:rFonts w:cs="Arial"/>
              </w:rPr>
              <w:t>(</w:t>
            </w:r>
            <w:r w:rsidRPr="002D3167">
              <w:rPr>
                <w:rFonts w:cs="Arial"/>
                <w:color w:val="000000"/>
                <w:lang w:eastAsia="es-AR"/>
              </w:rPr>
              <w:t>SG</w:t>
            </w:r>
            <w:r w:rsidRPr="002D3167">
              <w:rPr>
                <w:rFonts w:cs="Arial"/>
              </w:rPr>
              <w:t>)</w:t>
            </w:r>
          </w:p>
        </w:tc>
      </w:tr>
      <w:tr w:rsidR="00EB07B1" w:rsidRPr="002D3167" w14:paraId="4066A600" w14:textId="77777777" w:rsidTr="00ED2794">
        <w:trPr>
          <w:jc w:val="center"/>
        </w:trPr>
        <w:tc>
          <w:tcPr>
            <w:tcW w:w="1598" w:type="dxa"/>
            <w:vAlign w:val="center"/>
          </w:tcPr>
          <w:p w14:paraId="0F7E81E5" w14:textId="77777777" w:rsidR="00EB07B1" w:rsidRPr="002D3167" w:rsidRDefault="00EB07B1" w:rsidP="00ED2794">
            <w:pPr>
              <w:spacing w:before="0" w:after="0"/>
              <w:jc w:val="center"/>
              <w:rPr>
                <w:rFonts w:cs="Arial"/>
              </w:rPr>
            </w:pPr>
            <w:r>
              <w:rPr>
                <w:rFonts w:cs="Arial"/>
              </w:rPr>
              <w:t>36’’</w:t>
            </w:r>
          </w:p>
        </w:tc>
        <w:tc>
          <w:tcPr>
            <w:tcW w:w="1109" w:type="dxa"/>
            <w:vAlign w:val="center"/>
          </w:tcPr>
          <w:p w14:paraId="0349DCBA" w14:textId="77777777" w:rsidR="00EB07B1" w:rsidRPr="002D3167" w:rsidRDefault="00EB07B1" w:rsidP="00ED2794">
            <w:pPr>
              <w:spacing w:before="0" w:after="0"/>
              <w:jc w:val="center"/>
              <w:rPr>
                <w:rFonts w:cs="Arial"/>
              </w:rPr>
            </w:pPr>
            <w:r>
              <w:rPr>
                <w:rFonts w:cs="Arial"/>
              </w:rPr>
              <w:t>30’’</w:t>
            </w:r>
          </w:p>
        </w:tc>
        <w:tc>
          <w:tcPr>
            <w:tcW w:w="935" w:type="dxa"/>
            <w:vAlign w:val="center"/>
          </w:tcPr>
          <w:p w14:paraId="43A57754" w14:textId="77777777" w:rsidR="00EB07B1" w:rsidRPr="002D3167" w:rsidRDefault="00EB07B1" w:rsidP="00ED2794">
            <w:pPr>
              <w:spacing w:before="0" w:after="0"/>
              <w:jc w:val="center"/>
              <w:rPr>
                <w:rFonts w:cs="Arial"/>
              </w:rPr>
            </w:pPr>
            <w:r>
              <w:rPr>
                <w:rFonts w:cs="Arial"/>
              </w:rPr>
              <w:t>200</w:t>
            </w:r>
          </w:p>
        </w:tc>
        <w:tc>
          <w:tcPr>
            <w:tcW w:w="1072" w:type="dxa"/>
            <w:vAlign w:val="center"/>
          </w:tcPr>
          <w:p w14:paraId="3DDFAE5B" w14:textId="77777777" w:rsidR="00EB07B1" w:rsidRPr="002D3167" w:rsidRDefault="00EB07B1" w:rsidP="00ED2794">
            <w:pPr>
              <w:spacing w:before="0" w:after="0"/>
              <w:jc w:val="center"/>
              <w:rPr>
                <w:rFonts w:cs="Arial"/>
              </w:rPr>
            </w:pPr>
            <w:r>
              <w:rPr>
                <w:rFonts w:cs="Arial"/>
              </w:rPr>
              <w:t>200</w:t>
            </w:r>
          </w:p>
        </w:tc>
        <w:tc>
          <w:tcPr>
            <w:tcW w:w="1963" w:type="dxa"/>
            <w:vAlign w:val="center"/>
          </w:tcPr>
          <w:p w14:paraId="4930A58F" w14:textId="77777777" w:rsidR="00EB07B1" w:rsidRPr="002D3167" w:rsidRDefault="00EB07B1" w:rsidP="00ED2794">
            <w:pPr>
              <w:spacing w:before="0" w:after="0"/>
              <w:jc w:val="center"/>
              <w:rPr>
                <w:rFonts w:cs="Arial"/>
              </w:rPr>
            </w:pPr>
            <w:r w:rsidRPr="002D3167">
              <w:rPr>
                <w:rFonts w:cs="Arial"/>
              </w:rPr>
              <w:t>Base agua</w:t>
            </w:r>
          </w:p>
        </w:tc>
        <w:tc>
          <w:tcPr>
            <w:tcW w:w="1411" w:type="dxa"/>
            <w:vAlign w:val="center"/>
          </w:tcPr>
          <w:p w14:paraId="6A4C4A3F" w14:textId="77777777" w:rsidR="00EB07B1" w:rsidRPr="002D3167" w:rsidRDefault="00EB07B1" w:rsidP="00ED2794">
            <w:pPr>
              <w:spacing w:before="0" w:after="0"/>
              <w:jc w:val="center"/>
              <w:rPr>
                <w:rFonts w:cs="Arial"/>
              </w:rPr>
            </w:pPr>
            <w:r>
              <w:rPr>
                <w:rFonts w:cs="Arial"/>
              </w:rPr>
              <w:t>8.6- 10</w:t>
            </w:r>
          </w:p>
        </w:tc>
        <w:tc>
          <w:tcPr>
            <w:tcW w:w="1410" w:type="dxa"/>
            <w:vAlign w:val="center"/>
          </w:tcPr>
          <w:p w14:paraId="0BC930ED" w14:textId="77777777" w:rsidR="00EB07B1" w:rsidRPr="002D3167" w:rsidRDefault="00EB07B1" w:rsidP="00ED2794">
            <w:pPr>
              <w:spacing w:before="0" w:after="0"/>
              <w:jc w:val="center"/>
              <w:rPr>
                <w:rFonts w:cs="Arial"/>
              </w:rPr>
            </w:pPr>
            <w:r>
              <w:rPr>
                <w:rFonts w:cs="Arial"/>
              </w:rPr>
              <w:t>1.03-1.2</w:t>
            </w:r>
          </w:p>
        </w:tc>
      </w:tr>
      <w:tr w:rsidR="00EB07B1" w:rsidRPr="002D3167" w14:paraId="09C0C003" w14:textId="77777777" w:rsidTr="00ED2794">
        <w:trPr>
          <w:jc w:val="center"/>
        </w:trPr>
        <w:tc>
          <w:tcPr>
            <w:tcW w:w="1598" w:type="dxa"/>
            <w:vAlign w:val="center"/>
          </w:tcPr>
          <w:p w14:paraId="3CFB26CA" w14:textId="77777777" w:rsidR="00EB07B1" w:rsidRPr="002D3167" w:rsidRDefault="00EB07B1" w:rsidP="00ED2794">
            <w:pPr>
              <w:spacing w:before="0" w:after="0"/>
              <w:jc w:val="center"/>
              <w:rPr>
                <w:rFonts w:cs="Arial"/>
              </w:rPr>
            </w:pPr>
            <w:r w:rsidRPr="002D3167">
              <w:rPr>
                <w:rFonts w:cs="Arial"/>
              </w:rPr>
              <w:t xml:space="preserve">17 </w:t>
            </w:r>
            <w:r>
              <w:rPr>
                <w:rFonts w:cs="Arial"/>
              </w:rPr>
              <w:t>½”</w:t>
            </w:r>
          </w:p>
        </w:tc>
        <w:tc>
          <w:tcPr>
            <w:tcW w:w="1109" w:type="dxa"/>
            <w:vAlign w:val="center"/>
          </w:tcPr>
          <w:p w14:paraId="0A0BF697" w14:textId="77777777" w:rsidR="00EB07B1" w:rsidRPr="002D3167" w:rsidRDefault="00EB07B1" w:rsidP="00ED2794">
            <w:pPr>
              <w:spacing w:before="0" w:after="0"/>
              <w:jc w:val="center"/>
              <w:rPr>
                <w:rFonts w:cs="Arial"/>
              </w:rPr>
            </w:pPr>
            <w:r w:rsidRPr="002D3167">
              <w:rPr>
                <w:rFonts w:cs="Arial"/>
              </w:rPr>
              <w:t>13 3/8</w:t>
            </w:r>
            <w:r>
              <w:rPr>
                <w:rFonts w:cs="Arial"/>
              </w:rPr>
              <w:t>”</w:t>
            </w:r>
          </w:p>
        </w:tc>
        <w:tc>
          <w:tcPr>
            <w:tcW w:w="935" w:type="dxa"/>
            <w:vAlign w:val="center"/>
          </w:tcPr>
          <w:p w14:paraId="07FFC538" w14:textId="77777777" w:rsidR="00EB07B1" w:rsidRPr="002D3167" w:rsidRDefault="00EB07B1" w:rsidP="00ED2794">
            <w:pPr>
              <w:spacing w:before="0" w:after="0"/>
              <w:jc w:val="center"/>
              <w:rPr>
                <w:rFonts w:cs="Arial"/>
              </w:rPr>
            </w:pPr>
            <w:r>
              <w:rPr>
                <w:rFonts w:cs="Arial"/>
              </w:rPr>
              <w:t>550</w:t>
            </w:r>
          </w:p>
        </w:tc>
        <w:tc>
          <w:tcPr>
            <w:tcW w:w="1072" w:type="dxa"/>
            <w:vAlign w:val="center"/>
          </w:tcPr>
          <w:p w14:paraId="7A3D97F5" w14:textId="77777777" w:rsidR="00EB07B1" w:rsidRPr="002D3167" w:rsidRDefault="00EB07B1" w:rsidP="00ED2794">
            <w:pPr>
              <w:spacing w:before="0" w:after="0"/>
              <w:jc w:val="center"/>
              <w:rPr>
                <w:rFonts w:cs="Arial"/>
              </w:rPr>
            </w:pPr>
            <w:r>
              <w:rPr>
                <w:rFonts w:cs="Arial"/>
              </w:rPr>
              <w:t>525</w:t>
            </w:r>
          </w:p>
        </w:tc>
        <w:tc>
          <w:tcPr>
            <w:tcW w:w="1963" w:type="dxa"/>
            <w:vAlign w:val="center"/>
          </w:tcPr>
          <w:p w14:paraId="27FB8F10" w14:textId="77777777" w:rsidR="00EB07B1" w:rsidRPr="002D3167" w:rsidRDefault="00EB07B1" w:rsidP="00ED2794">
            <w:pPr>
              <w:spacing w:before="0" w:after="0"/>
              <w:jc w:val="center"/>
              <w:rPr>
                <w:rFonts w:cs="Arial"/>
              </w:rPr>
            </w:pPr>
            <w:r w:rsidRPr="002D3167">
              <w:rPr>
                <w:rFonts w:cs="Arial"/>
              </w:rPr>
              <w:t xml:space="preserve">Base </w:t>
            </w:r>
            <w:r>
              <w:rPr>
                <w:rFonts w:cs="Arial"/>
              </w:rPr>
              <w:t>a</w:t>
            </w:r>
            <w:r w:rsidRPr="002D3167">
              <w:rPr>
                <w:rFonts w:cs="Arial"/>
              </w:rPr>
              <w:t>gua</w:t>
            </w:r>
          </w:p>
        </w:tc>
        <w:tc>
          <w:tcPr>
            <w:tcW w:w="1411" w:type="dxa"/>
            <w:vAlign w:val="center"/>
          </w:tcPr>
          <w:p w14:paraId="78AC126E" w14:textId="77777777" w:rsidR="00EB07B1" w:rsidRPr="002D3167" w:rsidRDefault="00EB07B1" w:rsidP="00ED2794">
            <w:pPr>
              <w:spacing w:before="0" w:after="0"/>
              <w:jc w:val="center"/>
              <w:rPr>
                <w:rFonts w:cs="Arial"/>
              </w:rPr>
            </w:pPr>
            <w:r>
              <w:rPr>
                <w:rFonts w:cs="Arial"/>
              </w:rPr>
              <w:t>9.2-10.4</w:t>
            </w:r>
          </w:p>
        </w:tc>
        <w:tc>
          <w:tcPr>
            <w:tcW w:w="1410" w:type="dxa"/>
            <w:vAlign w:val="center"/>
          </w:tcPr>
          <w:p w14:paraId="7C4BF9F2" w14:textId="77777777" w:rsidR="00EB07B1" w:rsidRPr="002D3167" w:rsidRDefault="00EB07B1" w:rsidP="00ED2794">
            <w:pPr>
              <w:spacing w:before="0" w:after="0"/>
              <w:jc w:val="center"/>
              <w:rPr>
                <w:rFonts w:cs="Arial"/>
              </w:rPr>
            </w:pPr>
            <w:r>
              <w:rPr>
                <w:rFonts w:cs="Arial"/>
              </w:rPr>
              <w:t>1.1-1.25</w:t>
            </w:r>
          </w:p>
        </w:tc>
      </w:tr>
      <w:tr w:rsidR="00EB07B1" w:rsidRPr="002D3167" w14:paraId="3650C29E" w14:textId="77777777" w:rsidTr="00ED2794">
        <w:trPr>
          <w:jc w:val="center"/>
        </w:trPr>
        <w:tc>
          <w:tcPr>
            <w:tcW w:w="1598" w:type="dxa"/>
            <w:vAlign w:val="center"/>
          </w:tcPr>
          <w:p w14:paraId="4292F9BF" w14:textId="77777777" w:rsidR="00EB07B1" w:rsidRPr="002D3167" w:rsidRDefault="00EB07B1" w:rsidP="00ED2794">
            <w:pPr>
              <w:spacing w:before="0" w:after="0"/>
              <w:jc w:val="center"/>
              <w:rPr>
                <w:rFonts w:cs="Arial"/>
              </w:rPr>
            </w:pPr>
            <w:r w:rsidRPr="002D3167">
              <w:rPr>
                <w:rFonts w:cs="Arial"/>
              </w:rPr>
              <w:t xml:space="preserve">12 </w:t>
            </w:r>
            <w:r>
              <w:rPr>
                <w:rFonts w:cs="Arial"/>
              </w:rPr>
              <w:t>¼ “</w:t>
            </w:r>
          </w:p>
        </w:tc>
        <w:tc>
          <w:tcPr>
            <w:tcW w:w="1109" w:type="dxa"/>
            <w:vAlign w:val="center"/>
          </w:tcPr>
          <w:p w14:paraId="1B83F93E" w14:textId="77777777" w:rsidR="00EB07B1" w:rsidRPr="002D3167" w:rsidRDefault="00EB07B1" w:rsidP="00ED2794">
            <w:pPr>
              <w:spacing w:before="0" w:after="0"/>
              <w:jc w:val="center"/>
              <w:rPr>
                <w:rFonts w:cs="Arial"/>
              </w:rPr>
            </w:pPr>
            <w:r>
              <w:rPr>
                <w:rFonts w:cs="Arial"/>
              </w:rPr>
              <w:t>9 5/8”</w:t>
            </w:r>
          </w:p>
        </w:tc>
        <w:tc>
          <w:tcPr>
            <w:tcW w:w="935" w:type="dxa"/>
            <w:vAlign w:val="center"/>
          </w:tcPr>
          <w:p w14:paraId="30FD85BC" w14:textId="77777777" w:rsidR="00EB07B1" w:rsidRPr="002D3167" w:rsidRDefault="00EB07B1" w:rsidP="00ED2794">
            <w:pPr>
              <w:spacing w:before="0" w:after="0"/>
              <w:jc w:val="center"/>
              <w:rPr>
                <w:rFonts w:cs="Arial"/>
              </w:rPr>
            </w:pPr>
            <w:r>
              <w:rPr>
                <w:rFonts w:cs="Arial"/>
              </w:rPr>
              <w:t>1054</w:t>
            </w:r>
          </w:p>
        </w:tc>
        <w:tc>
          <w:tcPr>
            <w:tcW w:w="1072" w:type="dxa"/>
            <w:vAlign w:val="center"/>
          </w:tcPr>
          <w:p w14:paraId="09003858" w14:textId="77777777" w:rsidR="00EB07B1" w:rsidRPr="002D3167" w:rsidRDefault="00EB07B1" w:rsidP="00ED2794">
            <w:pPr>
              <w:spacing w:before="0" w:after="0"/>
              <w:jc w:val="center"/>
              <w:rPr>
                <w:rFonts w:cs="Arial"/>
              </w:rPr>
            </w:pPr>
            <w:r>
              <w:rPr>
                <w:rFonts w:cs="Arial"/>
              </w:rPr>
              <w:t>850</w:t>
            </w:r>
          </w:p>
        </w:tc>
        <w:tc>
          <w:tcPr>
            <w:tcW w:w="1963" w:type="dxa"/>
            <w:vAlign w:val="center"/>
          </w:tcPr>
          <w:p w14:paraId="687E408A" w14:textId="77777777" w:rsidR="00EB07B1" w:rsidRPr="002D3167" w:rsidRDefault="00EB07B1" w:rsidP="00ED2794">
            <w:pPr>
              <w:spacing w:before="0" w:after="0"/>
              <w:jc w:val="center"/>
              <w:rPr>
                <w:rFonts w:cs="Arial"/>
              </w:rPr>
            </w:pPr>
            <w:r w:rsidRPr="002D3167">
              <w:rPr>
                <w:rFonts w:cs="Arial"/>
              </w:rPr>
              <w:t>Emulsión inversa</w:t>
            </w:r>
          </w:p>
        </w:tc>
        <w:tc>
          <w:tcPr>
            <w:tcW w:w="1411" w:type="dxa"/>
            <w:vAlign w:val="center"/>
          </w:tcPr>
          <w:p w14:paraId="4E7ECD4B" w14:textId="77777777" w:rsidR="00EB07B1" w:rsidRPr="002D3167" w:rsidRDefault="00EB07B1" w:rsidP="00ED2794">
            <w:pPr>
              <w:spacing w:before="0" w:after="0"/>
              <w:jc w:val="center"/>
              <w:rPr>
                <w:rFonts w:cs="Arial"/>
              </w:rPr>
            </w:pPr>
            <w:r>
              <w:rPr>
                <w:rFonts w:cs="Arial"/>
              </w:rPr>
              <w:t>10.8-11.5</w:t>
            </w:r>
          </w:p>
        </w:tc>
        <w:tc>
          <w:tcPr>
            <w:tcW w:w="1410" w:type="dxa"/>
            <w:vAlign w:val="center"/>
          </w:tcPr>
          <w:p w14:paraId="719683F2" w14:textId="77777777" w:rsidR="00EB07B1" w:rsidRPr="002D3167" w:rsidRDefault="00EB07B1" w:rsidP="00ED2794">
            <w:pPr>
              <w:spacing w:before="0" w:after="0"/>
              <w:jc w:val="center"/>
              <w:rPr>
                <w:rFonts w:cs="Arial"/>
              </w:rPr>
            </w:pPr>
            <w:r>
              <w:rPr>
                <w:rFonts w:cs="Arial"/>
              </w:rPr>
              <w:t>1.3-1.38</w:t>
            </w:r>
          </w:p>
        </w:tc>
      </w:tr>
      <w:tr w:rsidR="00EB07B1" w:rsidRPr="002D3167" w14:paraId="008A5A68" w14:textId="77777777" w:rsidTr="00ED2794">
        <w:trPr>
          <w:jc w:val="center"/>
        </w:trPr>
        <w:tc>
          <w:tcPr>
            <w:tcW w:w="1598" w:type="dxa"/>
            <w:vAlign w:val="center"/>
          </w:tcPr>
          <w:p w14:paraId="5346E9DC" w14:textId="77777777" w:rsidR="00EB07B1" w:rsidRPr="002D3167" w:rsidRDefault="00EB07B1" w:rsidP="00ED2794">
            <w:pPr>
              <w:spacing w:before="0" w:after="0"/>
              <w:jc w:val="center"/>
              <w:rPr>
                <w:rFonts w:cs="Arial"/>
              </w:rPr>
            </w:pPr>
            <w:r>
              <w:rPr>
                <w:rFonts w:cs="Arial"/>
              </w:rPr>
              <w:t>8 ½”</w:t>
            </w:r>
          </w:p>
        </w:tc>
        <w:tc>
          <w:tcPr>
            <w:tcW w:w="1109" w:type="dxa"/>
            <w:vAlign w:val="center"/>
          </w:tcPr>
          <w:p w14:paraId="62867B2E" w14:textId="77777777" w:rsidR="00EB07B1" w:rsidRPr="002D3167" w:rsidRDefault="00EB07B1" w:rsidP="00ED2794">
            <w:pPr>
              <w:spacing w:before="0" w:after="0"/>
              <w:jc w:val="center"/>
              <w:rPr>
                <w:rFonts w:cs="Arial"/>
              </w:rPr>
            </w:pPr>
            <w:r>
              <w:rPr>
                <w:rFonts w:cs="Arial"/>
              </w:rPr>
              <w:t>7”</w:t>
            </w:r>
          </w:p>
        </w:tc>
        <w:tc>
          <w:tcPr>
            <w:tcW w:w="935" w:type="dxa"/>
            <w:vAlign w:val="center"/>
          </w:tcPr>
          <w:p w14:paraId="5C3080E1" w14:textId="77777777" w:rsidR="00EB07B1" w:rsidRDefault="00EB07B1" w:rsidP="00ED2794">
            <w:pPr>
              <w:spacing w:before="0" w:after="0"/>
              <w:jc w:val="center"/>
              <w:rPr>
                <w:rFonts w:cs="Arial"/>
              </w:rPr>
            </w:pPr>
            <w:r>
              <w:rPr>
                <w:rFonts w:cs="Arial"/>
              </w:rPr>
              <w:t>1375</w:t>
            </w:r>
          </w:p>
        </w:tc>
        <w:tc>
          <w:tcPr>
            <w:tcW w:w="1072" w:type="dxa"/>
            <w:vAlign w:val="center"/>
          </w:tcPr>
          <w:p w14:paraId="4BCD2A87" w14:textId="77777777" w:rsidR="00EB07B1" w:rsidRPr="002D3167" w:rsidRDefault="00EB07B1" w:rsidP="00ED2794">
            <w:pPr>
              <w:spacing w:before="0" w:after="0"/>
              <w:jc w:val="center"/>
              <w:rPr>
                <w:rFonts w:cs="Arial"/>
              </w:rPr>
            </w:pPr>
            <w:r>
              <w:rPr>
                <w:rFonts w:cs="Arial"/>
              </w:rPr>
              <w:t>1050</w:t>
            </w:r>
          </w:p>
        </w:tc>
        <w:tc>
          <w:tcPr>
            <w:tcW w:w="1963" w:type="dxa"/>
            <w:vAlign w:val="center"/>
          </w:tcPr>
          <w:p w14:paraId="18E56160" w14:textId="77777777" w:rsidR="00EB07B1" w:rsidRPr="002D3167" w:rsidRDefault="00EB07B1" w:rsidP="00ED2794">
            <w:pPr>
              <w:spacing w:before="0" w:after="0"/>
              <w:jc w:val="center"/>
              <w:rPr>
                <w:rFonts w:cs="Arial"/>
              </w:rPr>
            </w:pPr>
            <w:r w:rsidRPr="002D3167">
              <w:rPr>
                <w:rFonts w:cs="Arial"/>
              </w:rPr>
              <w:t>Emulsión inversa</w:t>
            </w:r>
          </w:p>
        </w:tc>
        <w:tc>
          <w:tcPr>
            <w:tcW w:w="1411" w:type="dxa"/>
            <w:vAlign w:val="center"/>
          </w:tcPr>
          <w:p w14:paraId="32D55BAB" w14:textId="77777777" w:rsidR="00EB07B1" w:rsidRDefault="00EB07B1" w:rsidP="00ED2794">
            <w:pPr>
              <w:spacing w:before="0" w:after="0"/>
              <w:jc w:val="center"/>
              <w:rPr>
                <w:rFonts w:cs="Arial"/>
              </w:rPr>
            </w:pPr>
            <w:r>
              <w:rPr>
                <w:rFonts w:cs="Arial"/>
              </w:rPr>
              <w:t>11.5-11.7</w:t>
            </w:r>
          </w:p>
        </w:tc>
        <w:tc>
          <w:tcPr>
            <w:tcW w:w="1410" w:type="dxa"/>
            <w:vAlign w:val="center"/>
          </w:tcPr>
          <w:p w14:paraId="3E2A8703" w14:textId="77777777" w:rsidR="00EB07B1" w:rsidRDefault="00EB07B1" w:rsidP="00ED2794">
            <w:pPr>
              <w:spacing w:before="0" w:after="0"/>
              <w:jc w:val="center"/>
              <w:rPr>
                <w:rFonts w:cs="Arial"/>
              </w:rPr>
            </w:pPr>
            <w:r>
              <w:rPr>
                <w:rFonts w:cs="Arial"/>
              </w:rPr>
              <w:t>1.38-1.41</w:t>
            </w:r>
          </w:p>
        </w:tc>
      </w:tr>
      <w:tr w:rsidR="00EB07B1" w:rsidRPr="002D3167" w14:paraId="4F5ECD52" w14:textId="77777777" w:rsidTr="00ED2794">
        <w:trPr>
          <w:jc w:val="center"/>
        </w:trPr>
        <w:tc>
          <w:tcPr>
            <w:tcW w:w="1598" w:type="dxa"/>
            <w:vAlign w:val="center"/>
          </w:tcPr>
          <w:p w14:paraId="56BAF2DD" w14:textId="77777777" w:rsidR="00EB07B1" w:rsidRDefault="00EB07B1" w:rsidP="00ED2794">
            <w:pPr>
              <w:spacing w:before="0" w:after="0"/>
              <w:jc w:val="center"/>
              <w:rPr>
                <w:rFonts w:cs="Arial"/>
              </w:rPr>
            </w:pPr>
            <w:r>
              <w:rPr>
                <w:rFonts w:cs="Arial"/>
              </w:rPr>
              <w:t>Abandono</w:t>
            </w:r>
          </w:p>
        </w:tc>
        <w:tc>
          <w:tcPr>
            <w:tcW w:w="1109" w:type="dxa"/>
            <w:vAlign w:val="center"/>
          </w:tcPr>
          <w:p w14:paraId="5D03F322" w14:textId="77777777" w:rsidR="00EB07B1" w:rsidDel="00514BC5" w:rsidRDefault="00EB07B1" w:rsidP="00ED2794">
            <w:pPr>
              <w:spacing w:before="0" w:after="0"/>
              <w:jc w:val="center"/>
              <w:rPr>
                <w:rFonts w:cs="Arial"/>
              </w:rPr>
            </w:pPr>
          </w:p>
        </w:tc>
        <w:tc>
          <w:tcPr>
            <w:tcW w:w="935" w:type="dxa"/>
            <w:vAlign w:val="center"/>
          </w:tcPr>
          <w:p w14:paraId="7B934567" w14:textId="77777777" w:rsidR="00EB07B1" w:rsidRDefault="00EB07B1" w:rsidP="00ED2794">
            <w:pPr>
              <w:spacing w:before="0" w:after="0"/>
              <w:jc w:val="center"/>
              <w:rPr>
                <w:rFonts w:cs="Arial"/>
              </w:rPr>
            </w:pPr>
          </w:p>
        </w:tc>
        <w:tc>
          <w:tcPr>
            <w:tcW w:w="1072" w:type="dxa"/>
            <w:vAlign w:val="center"/>
          </w:tcPr>
          <w:p w14:paraId="5BDA6964" w14:textId="77777777" w:rsidR="00EB07B1" w:rsidRDefault="00EB07B1" w:rsidP="00ED2794">
            <w:pPr>
              <w:spacing w:before="0" w:after="0"/>
              <w:jc w:val="center"/>
              <w:rPr>
                <w:rFonts w:cs="Arial"/>
              </w:rPr>
            </w:pPr>
          </w:p>
        </w:tc>
        <w:tc>
          <w:tcPr>
            <w:tcW w:w="1963" w:type="dxa"/>
            <w:vAlign w:val="center"/>
          </w:tcPr>
          <w:p w14:paraId="650A0D99" w14:textId="77777777" w:rsidR="00EB07B1" w:rsidRPr="002D3167" w:rsidRDefault="00EB07B1" w:rsidP="00ED2794">
            <w:pPr>
              <w:spacing w:before="0" w:after="0"/>
              <w:jc w:val="center"/>
              <w:rPr>
                <w:rFonts w:cs="Arial"/>
              </w:rPr>
            </w:pPr>
            <w:r>
              <w:rPr>
                <w:rFonts w:cs="Arial"/>
              </w:rPr>
              <w:t>Fluido de empaque</w:t>
            </w:r>
          </w:p>
        </w:tc>
        <w:tc>
          <w:tcPr>
            <w:tcW w:w="1411" w:type="dxa"/>
            <w:vAlign w:val="center"/>
          </w:tcPr>
          <w:p w14:paraId="4DB8927A" w14:textId="77777777" w:rsidR="00EB07B1" w:rsidRDefault="00EB07B1" w:rsidP="00ED2794">
            <w:pPr>
              <w:spacing w:before="0" w:after="0"/>
              <w:jc w:val="center"/>
              <w:rPr>
                <w:rFonts w:cs="Arial"/>
              </w:rPr>
            </w:pPr>
            <w:r>
              <w:rPr>
                <w:rFonts w:cs="Arial"/>
              </w:rPr>
              <w:t>8.6-10.4</w:t>
            </w:r>
          </w:p>
        </w:tc>
        <w:tc>
          <w:tcPr>
            <w:tcW w:w="1410" w:type="dxa"/>
            <w:vAlign w:val="center"/>
          </w:tcPr>
          <w:p w14:paraId="3CD841BD" w14:textId="77777777" w:rsidR="00EB07B1" w:rsidRDefault="00EB07B1" w:rsidP="00ED2794">
            <w:pPr>
              <w:spacing w:before="0" w:after="0"/>
              <w:jc w:val="center"/>
              <w:rPr>
                <w:rFonts w:cs="Arial"/>
              </w:rPr>
            </w:pPr>
            <w:r>
              <w:rPr>
                <w:rFonts w:cs="Arial"/>
              </w:rPr>
              <w:t>1.03-1.25</w:t>
            </w:r>
          </w:p>
        </w:tc>
      </w:tr>
    </w:tbl>
    <w:p w14:paraId="02F79E95" w14:textId="77777777" w:rsidR="00EB07B1" w:rsidRDefault="00EB07B1" w:rsidP="00EB07B1">
      <w:pPr>
        <w:jc w:val="center"/>
        <w:rPr>
          <w:rFonts w:cs="Arial"/>
          <w:b/>
        </w:rPr>
      </w:pPr>
    </w:p>
    <w:p w14:paraId="708B5ACC" w14:textId="39E04223" w:rsidR="00EB07B1" w:rsidRDefault="00EB07B1" w:rsidP="00EB07B1">
      <w:pPr>
        <w:jc w:val="both"/>
        <w:rPr>
          <w:rFonts w:cs="Arial"/>
        </w:rPr>
      </w:pPr>
      <w:r w:rsidRPr="00EE15C1">
        <w:rPr>
          <w:rFonts w:cs="Arial"/>
        </w:rPr>
        <w:t>El pozo WOOLIS-2EXP se perforará direccional (aprox. 52° inc), compartiendo misma locación con los pozos WOOLIS-1EXP, hasta los 1375 m MDBRT/ 1050 m TVDRT de profundidad.</w:t>
      </w:r>
      <w:r w:rsidR="00EE15C1">
        <w:rPr>
          <w:rFonts w:cs="Arial"/>
        </w:rPr>
        <w:t xml:space="preserve"> </w:t>
      </w:r>
      <w:r w:rsidR="00EE15C1" w:rsidRPr="00EE15C1">
        <w:rPr>
          <w:rFonts w:cs="Arial"/>
        </w:rPr>
        <w:t>Al finalizar esta sección se realizará la bajada del liner y posterior abandono temporal con tapón de cemento.</w:t>
      </w:r>
    </w:p>
    <w:p w14:paraId="2D272572" w14:textId="3122131B" w:rsidR="00EB07B1" w:rsidRPr="002D3167" w:rsidRDefault="00EB07B1" w:rsidP="00EB07B1">
      <w:pPr>
        <w:jc w:val="center"/>
        <w:rPr>
          <w:rFonts w:cs="Arial"/>
          <w:b/>
        </w:rPr>
      </w:pPr>
      <w:r w:rsidRPr="002D3167">
        <w:rPr>
          <w:rFonts w:cs="Arial"/>
          <w:b/>
        </w:rPr>
        <w:t>Pozo Tipo-</w:t>
      </w:r>
      <w:r w:rsidRPr="009735CC">
        <w:rPr>
          <w:rFonts w:cs="Arial"/>
          <w:b/>
          <w:sz w:val="28"/>
        </w:rPr>
        <w:t xml:space="preserve"> </w:t>
      </w:r>
      <w:r>
        <w:rPr>
          <w:rFonts w:cs="Arial"/>
          <w:b/>
          <w:sz w:val="28"/>
        </w:rPr>
        <w:t>TOJOL-1EXP</w:t>
      </w:r>
      <w:r w:rsidR="00EE15C1">
        <w:rPr>
          <w:rFonts w:cs="Arial"/>
          <w:b/>
          <w:sz w:val="28"/>
        </w:rPr>
        <w:t xml:space="preserve"> (opcional)</w:t>
      </w:r>
    </w:p>
    <w:tbl>
      <w:tblPr>
        <w:tblStyle w:val="Tablaconcuadrcula"/>
        <w:tblW w:w="9498" w:type="dxa"/>
        <w:jc w:val="center"/>
        <w:tblLook w:val="04A0" w:firstRow="1" w:lastRow="0" w:firstColumn="1" w:lastColumn="0" w:noHBand="0" w:noVBand="1"/>
      </w:tblPr>
      <w:tblGrid>
        <w:gridCol w:w="1598"/>
        <w:gridCol w:w="1109"/>
        <w:gridCol w:w="935"/>
        <w:gridCol w:w="1072"/>
        <w:gridCol w:w="1963"/>
        <w:gridCol w:w="1411"/>
        <w:gridCol w:w="1410"/>
      </w:tblGrid>
      <w:tr w:rsidR="00EB07B1" w:rsidRPr="002D3167" w14:paraId="2F315A86" w14:textId="77777777" w:rsidTr="00ED2794">
        <w:trPr>
          <w:jc w:val="center"/>
        </w:trPr>
        <w:tc>
          <w:tcPr>
            <w:tcW w:w="1598" w:type="dxa"/>
            <w:shd w:val="clear" w:color="auto" w:fill="D9D9D9" w:themeFill="background1" w:themeFillShade="D9"/>
            <w:vAlign w:val="center"/>
          </w:tcPr>
          <w:p w14:paraId="51D44F05" w14:textId="77777777" w:rsidR="00EB07B1" w:rsidRPr="002D3167" w:rsidRDefault="00EB07B1" w:rsidP="00ED2794">
            <w:pPr>
              <w:spacing w:before="0" w:after="0"/>
              <w:ind w:left="45" w:hanging="45"/>
              <w:jc w:val="center"/>
              <w:rPr>
                <w:rFonts w:cs="Arial"/>
              </w:rPr>
            </w:pPr>
            <w:r w:rsidRPr="002D3167">
              <w:rPr>
                <w:rFonts w:cs="Arial"/>
              </w:rPr>
              <w:t>Diámetro</w:t>
            </w:r>
          </w:p>
          <w:p w14:paraId="58E84D07" w14:textId="77777777" w:rsidR="00EB07B1" w:rsidRPr="002D3167" w:rsidRDefault="00EB07B1" w:rsidP="00ED2794">
            <w:pPr>
              <w:spacing w:before="0" w:after="0"/>
              <w:ind w:left="45" w:hanging="45"/>
              <w:jc w:val="center"/>
              <w:rPr>
                <w:rFonts w:cs="Arial"/>
              </w:rPr>
            </w:pPr>
            <w:r w:rsidRPr="002D3167">
              <w:rPr>
                <w:rFonts w:cs="Arial"/>
              </w:rPr>
              <w:t>Hueco (plg)</w:t>
            </w:r>
          </w:p>
        </w:tc>
        <w:tc>
          <w:tcPr>
            <w:tcW w:w="1109" w:type="dxa"/>
            <w:shd w:val="clear" w:color="auto" w:fill="D9D9D9" w:themeFill="background1" w:themeFillShade="D9"/>
            <w:vAlign w:val="center"/>
          </w:tcPr>
          <w:p w14:paraId="62DFFA0E" w14:textId="77777777" w:rsidR="00EB07B1" w:rsidRPr="002D3167" w:rsidRDefault="00EB07B1" w:rsidP="00ED2794">
            <w:pPr>
              <w:spacing w:before="0" w:after="0"/>
              <w:ind w:left="45" w:hanging="45"/>
              <w:jc w:val="center"/>
              <w:rPr>
                <w:rFonts w:cs="Arial"/>
              </w:rPr>
            </w:pPr>
            <w:r w:rsidRPr="002D3167">
              <w:rPr>
                <w:rFonts w:cs="Arial"/>
              </w:rPr>
              <w:t>Diámetro</w:t>
            </w:r>
          </w:p>
          <w:p w14:paraId="4588D63C" w14:textId="77777777" w:rsidR="00EB07B1" w:rsidRPr="002D3167" w:rsidRDefault="00EB07B1" w:rsidP="00ED2794">
            <w:pPr>
              <w:spacing w:before="0" w:after="0"/>
              <w:ind w:left="45" w:hanging="45"/>
              <w:jc w:val="center"/>
              <w:rPr>
                <w:rFonts w:cs="Arial"/>
              </w:rPr>
            </w:pPr>
            <w:r w:rsidRPr="002D3167">
              <w:rPr>
                <w:rFonts w:cs="Arial"/>
              </w:rPr>
              <w:t>Casing (plg)</w:t>
            </w:r>
          </w:p>
        </w:tc>
        <w:tc>
          <w:tcPr>
            <w:tcW w:w="935" w:type="dxa"/>
            <w:shd w:val="clear" w:color="auto" w:fill="D9D9D9" w:themeFill="background1" w:themeFillShade="D9"/>
            <w:vAlign w:val="center"/>
          </w:tcPr>
          <w:p w14:paraId="2D8F8BE6" w14:textId="77777777" w:rsidR="00EB07B1" w:rsidRPr="002D3167" w:rsidRDefault="00EB07B1" w:rsidP="00ED2794">
            <w:pPr>
              <w:spacing w:before="0" w:after="0"/>
              <w:ind w:left="45" w:hanging="45"/>
              <w:jc w:val="center"/>
              <w:rPr>
                <w:rFonts w:cs="Arial"/>
              </w:rPr>
            </w:pPr>
            <w:r w:rsidRPr="002D3167">
              <w:rPr>
                <w:rFonts w:cs="Arial"/>
              </w:rPr>
              <w:t>Prof.</w:t>
            </w:r>
          </w:p>
          <w:p w14:paraId="76F6B0B2" w14:textId="77777777" w:rsidR="00EB07B1" w:rsidRPr="002D3167" w:rsidRDefault="00EB07B1" w:rsidP="00ED2794">
            <w:pPr>
              <w:spacing w:before="0" w:after="0"/>
              <w:ind w:left="45" w:hanging="45"/>
              <w:jc w:val="center"/>
              <w:rPr>
                <w:rFonts w:cs="Arial"/>
              </w:rPr>
            </w:pPr>
            <w:r w:rsidRPr="002D3167">
              <w:rPr>
                <w:rFonts w:cs="Arial"/>
              </w:rPr>
              <w:t>MD (m)</w:t>
            </w:r>
          </w:p>
        </w:tc>
        <w:tc>
          <w:tcPr>
            <w:tcW w:w="1072" w:type="dxa"/>
            <w:shd w:val="clear" w:color="auto" w:fill="D9D9D9" w:themeFill="background1" w:themeFillShade="D9"/>
            <w:vAlign w:val="center"/>
          </w:tcPr>
          <w:p w14:paraId="70E59B11" w14:textId="77777777" w:rsidR="00EB07B1" w:rsidRPr="002D3167" w:rsidRDefault="00EB07B1" w:rsidP="00ED2794">
            <w:pPr>
              <w:spacing w:before="0" w:after="0"/>
              <w:ind w:left="45" w:hanging="45"/>
              <w:jc w:val="center"/>
              <w:rPr>
                <w:rFonts w:cs="Arial"/>
              </w:rPr>
            </w:pPr>
            <w:r w:rsidRPr="002D3167">
              <w:rPr>
                <w:rFonts w:cs="Arial"/>
              </w:rPr>
              <w:t>Prof.</w:t>
            </w:r>
          </w:p>
          <w:p w14:paraId="337AC580" w14:textId="77777777" w:rsidR="00EB07B1" w:rsidRPr="002D3167" w:rsidRDefault="00EB07B1" w:rsidP="00ED2794">
            <w:pPr>
              <w:spacing w:before="0" w:after="0"/>
              <w:ind w:left="45" w:hanging="45"/>
              <w:jc w:val="center"/>
              <w:rPr>
                <w:rFonts w:cs="Arial"/>
              </w:rPr>
            </w:pPr>
            <w:r w:rsidRPr="002D3167">
              <w:rPr>
                <w:rFonts w:cs="Arial"/>
              </w:rPr>
              <w:t>TVD (m)</w:t>
            </w:r>
          </w:p>
        </w:tc>
        <w:tc>
          <w:tcPr>
            <w:tcW w:w="1963" w:type="dxa"/>
            <w:shd w:val="clear" w:color="auto" w:fill="D9D9D9" w:themeFill="background1" w:themeFillShade="D9"/>
            <w:vAlign w:val="center"/>
          </w:tcPr>
          <w:p w14:paraId="07F78FC0" w14:textId="77777777" w:rsidR="00EB07B1" w:rsidRPr="002D3167" w:rsidRDefault="00EB07B1" w:rsidP="00ED2794">
            <w:pPr>
              <w:spacing w:before="0" w:after="0"/>
              <w:ind w:left="45" w:hanging="45"/>
              <w:jc w:val="center"/>
              <w:rPr>
                <w:rFonts w:cs="Arial"/>
              </w:rPr>
            </w:pPr>
            <w:r w:rsidRPr="002D3167">
              <w:rPr>
                <w:rFonts w:cs="Arial"/>
              </w:rPr>
              <w:t>Tipo Fluido</w:t>
            </w:r>
          </w:p>
        </w:tc>
        <w:tc>
          <w:tcPr>
            <w:tcW w:w="1411" w:type="dxa"/>
            <w:shd w:val="clear" w:color="auto" w:fill="D9D9D9" w:themeFill="background1" w:themeFillShade="D9"/>
            <w:vAlign w:val="center"/>
          </w:tcPr>
          <w:p w14:paraId="3F5280D5" w14:textId="77777777" w:rsidR="00EB07B1" w:rsidRPr="002D3167" w:rsidRDefault="00EB07B1" w:rsidP="00ED2794">
            <w:pPr>
              <w:spacing w:before="0" w:after="0"/>
              <w:ind w:left="45" w:hanging="45"/>
              <w:jc w:val="center"/>
              <w:rPr>
                <w:rFonts w:cs="Arial"/>
              </w:rPr>
            </w:pPr>
            <w:r w:rsidRPr="002D3167">
              <w:rPr>
                <w:rFonts w:cs="Arial"/>
              </w:rPr>
              <w:t>Rango densidad</w:t>
            </w:r>
          </w:p>
          <w:p w14:paraId="5B253B2D" w14:textId="77777777" w:rsidR="00EB07B1" w:rsidRPr="002D3167" w:rsidRDefault="00EB07B1" w:rsidP="00ED2794">
            <w:pPr>
              <w:spacing w:before="0" w:after="0"/>
              <w:ind w:left="45" w:hanging="45"/>
              <w:jc w:val="center"/>
              <w:rPr>
                <w:rFonts w:cs="Arial"/>
              </w:rPr>
            </w:pPr>
            <w:r w:rsidRPr="002D3167">
              <w:rPr>
                <w:rFonts w:cs="Arial"/>
              </w:rPr>
              <w:t>(ppg)</w:t>
            </w:r>
          </w:p>
        </w:tc>
        <w:tc>
          <w:tcPr>
            <w:tcW w:w="1410" w:type="dxa"/>
            <w:shd w:val="clear" w:color="auto" w:fill="D9D9D9" w:themeFill="background1" w:themeFillShade="D9"/>
            <w:vAlign w:val="center"/>
          </w:tcPr>
          <w:p w14:paraId="3E5C1858" w14:textId="77777777" w:rsidR="00EB07B1" w:rsidRPr="002D3167" w:rsidRDefault="00EB07B1" w:rsidP="00ED2794">
            <w:pPr>
              <w:spacing w:before="0" w:after="0"/>
              <w:ind w:left="45" w:hanging="45"/>
              <w:jc w:val="center"/>
              <w:rPr>
                <w:rFonts w:cs="Arial"/>
              </w:rPr>
            </w:pPr>
            <w:r w:rsidRPr="002D3167">
              <w:rPr>
                <w:rFonts w:cs="Arial"/>
              </w:rPr>
              <w:t>Rango densidad</w:t>
            </w:r>
          </w:p>
          <w:p w14:paraId="6E1ED07E" w14:textId="77777777" w:rsidR="00EB07B1" w:rsidRPr="002D3167" w:rsidRDefault="00EB07B1" w:rsidP="00ED2794">
            <w:pPr>
              <w:spacing w:before="0" w:after="0"/>
              <w:ind w:left="45" w:hanging="45"/>
              <w:jc w:val="center"/>
              <w:rPr>
                <w:rFonts w:cs="Arial"/>
              </w:rPr>
            </w:pPr>
            <w:r w:rsidRPr="002D3167">
              <w:rPr>
                <w:rFonts w:cs="Arial"/>
              </w:rPr>
              <w:t>(</w:t>
            </w:r>
            <w:r w:rsidRPr="002D3167">
              <w:rPr>
                <w:rFonts w:cs="Arial"/>
                <w:color w:val="000000"/>
                <w:lang w:eastAsia="es-AR"/>
              </w:rPr>
              <w:t>SG</w:t>
            </w:r>
            <w:r w:rsidRPr="002D3167">
              <w:rPr>
                <w:rFonts w:cs="Arial"/>
              </w:rPr>
              <w:t>)</w:t>
            </w:r>
          </w:p>
        </w:tc>
      </w:tr>
      <w:tr w:rsidR="00EB07B1" w:rsidRPr="002D3167" w14:paraId="0D639D26" w14:textId="77777777" w:rsidTr="00ED2794">
        <w:trPr>
          <w:jc w:val="center"/>
        </w:trPr>
        <w:tc>
          <w:tcPr>
            <w:tcW w:w="1598" w:type="dxa"/>
            <w:vAlign w:val="center"/>
          </w:tcPr>
          <w:p w14:paraId="136A9E20" w14:textId="77777777" w:rsidR="00EB07B1" w:rsidRPr="002D3167" w:rsidRDefault="00EB07B1" w:rsidP="00ED2794">
            <w:pPr>
              <w:spacing w:before="0" w:after="0"/>
              <w:jc w:val="center"/>
              <w:rPr>
                <w:rFonts w:cs="Arial"/>
              </w:rPr>
            </w:pPr>
            <w:r>
              <w:rPr>
                <w:rFonts w:cs="Arial"/>
              </w:rPr>
              <w:t>36’’</w:t>
            </w:r>
          </w:p>
        </w:tc>
        <w:tc>
          <w:tcPr>
            <w:tcW w:w="1109" w:type="dxa"/>
            <w:vAlign w:val="center"/>
          </w:tcPr>
          <w:p w14:paraId="7C40E420" w14:textId="77777777" w:rsidR="00EB07B1" w:rsidRPr="002D3167" w:rsidRDefault="00EB07B1" w:rsidP="00ED2794">
            <w:pPr>
              <w:spacing w:before="0" w:after="0"/>
              <w:jc w:val="center"/>
              <w:rPr>
                <w:rFonts w:cs="Arial"/>
              </w:rPr>
            </w:pPr>
            <w:r>
              <w:rPr>
                <w:rFonts w:cs="Arial"/>
              </w:rPr>
              <w:t>30’’</w:t>
            </w:r>
          </w:p>
        </w:tc>
        <w:tc>
          <w:tcPr>
            <w:tcW w:w="935" w:type="dxa"/>
            <w:vAlign w:val="center"/>
          </w:tcPr>
          <w:p w14:paraId="607C89CC" w14:textId="77777777" w:rsidR="00EB07B1" w:rsidRPr="002D3167" w:rsidRDefault="00EB07B1" w:rsidP="00ED2794">
            <w:pPr>
              <w:spacing w:before="0" w:after="0"/>
              <w:jc w:val="center"/>
              <w:rPr>
                <w:rFonts w:cs="Arial"/>
              </w:rPr>
            </w:pPr>
            <w:r>
              <w:rPr>
                <w:rFonts w:cs="Arial"/>
              </w:rPr>
              <w:t>200</w:t>
            </w:r>
          </w:p>
        </w:tc>
        <w:tc>
          <w:tcPr>
            <w:tcW w:w="1072" w:type="dxa"/>
            <w:vAlign w:val="center"/>
          </w:tcPr>
          <w:p w14:paraId="24BF3FC9" w14:textId="77777777" w:rsidR="00EB07B1" w:rsidRPr="002D3167" w:rsidRDefault="00EB07B1" w:rsidP="00ED2794">
            <w:pPr>
              <w:spacing w:before="0" w:after="0"/>
              <w:jc w:val="center"/>
              <w:rPr>
                <w:rFonts w:cs="Arial"/>
              </w:rPr>
            </w:pPr>
            <w:r>
              <w:rPr>
                <w:rFonts w:cs="Arial"/>
              </w:rPr>
              <w:t>200</w:t>
            </w:r>
          </w:p>
        </w:tc>
        <w:tc>
          <w:tcPr>
            <w:tcW w:w="1963" w:type="dxa"/>
            <w:vAlign w:val="center"/>
          </w:tcPr>
          <w:p w14:paraId="57FED257" w14:textId="77777777" w:rsidR="00EB07B1" w:rsidRPr="002D3167" w:rsidRDefault="00EB07B1" w:rsidP="00ED2794">
            <w:pPr>
              <w:spacing w:before="0" w:after="0"/>
              <w:jc w:val="center"/>
              <w:rPr>
                <w:rFonts w:cs="Arial"/>
              </w:rPr>
            </w:pPr>
            <w:r w:rsidRPr="002D3167">
              <w:rPr>
                <w:rFonts w:cs="Arial"/>
              </w:rPr>
              <w:t>Base agua</w:t>
            </w:r>
          </w:p>
        </w:tc>
        <w:tc>
          <w:tcPr>
            <w:tcW w:w="1411" w:type="dxa"/>
            <w:vAlign w:val="center"/>
          </w:tcPr>
          <w:p w14:paraId="65D84904" w14:textId="77777777" w:rsidR="00EB07B1" w:rsidRPr="002D3167" w:rsidRDefault="00EB07B1" w:rsidP="00ED2794">
            <w:pPr>
              <w:spacing w:before="0" w:after="0"/>
              <w:jc w:val="center"/>
              <w:rPr>
                <w:rFonts w:cs="Arial"/>
              </w:rPr>
            </w:pPr>
            <w:r>
              <w:rPr>
                <w:rFonts w:cs="Arial"/>
              </w:rPr>
              <w:t>8.6- 10</w:t>
            </w:r>
          </w:p>
        </w:tc>
        <w:tc>
          <w:tcPr>
            <w:tcW w:w="1410" w:type="dxa"/>
            <w:vAlign w:val="center"/>
          </w:tcPr>
          <w:p w14:paraId="3576107F" w14:textId="77777777" w:rsidR="00EB07B1" w:rsidRPr="002D3167" w:rsidRDefault="00EB07B1" w:rsidP="00ED2794">
            <w:pPr>
              <w:spacing w:before="0" w:after="0"/>
              <w:jc w:val="center"/>
              <w:rPr>
                <w:rFonts w:cs="Arial"/>
              </w:rPr>
            </w:pPr>
            <w:r>
              <w:rPr>
                <w:rFonts w:cs="Arial"/>
              </w:rPr>
              <w:t>1.03-1.2</w:t>
            </w:r>
          </w:p>
        </w:tc>
      </w:tr>
      <w:tr w:rsidR="00EB07B1" w:rsidRPr="002D3167" w14:paraId="28F116DB" w14:textId="77777777" w:rsidTr="00ED2794">
        <w:trPr>
          <w:jc w:val="center"/>
        </w:trPr>
        <w:tc>
          <w:tcPr>
            <w:tcW w:w="1598" w:type="dxa"/>
            <w:vAlign w:val="center"/>
          </w:tcPr>
          <w:p w14:paraId="41907972" w14:textId="77777777" w:rsidR="00EB07B1" w:rsidRPr="002D3167" w:rsidRDefault="00EB07B1" w:rsidP="00ED2794">
            <w:pPr>
              <w:spacing w:before="0" w:after="0"/>
              <w:jc w:val="center"/>
              <w:rPr>
                <w:rFonts w:cs="Arial"/>
              </w:rPr>
            </w:pPr>
            <w:r w:rsidRPr="002D3167">
              <w:rPr>
                <w:rFonts w:cs="Arial"/>
              </w:rPr>
              <w:t xml:space="preserve">17 </w:t>
            </w:r>
            <w:r>
              <w:rPr>
                <w:rFonts w:cs="Arial"/>
              </w:rPr>
              <w:t>½”</w:t>
            </w:r>
          </w:p>
        </w:tc>
        <w:tc>
          <w:tcPr>
            <w:tcW w:w="1109" w:type="dxa"/>
            <w:vAlign w:val="center"/>
          </w:tcPr>
          <w:p w14:paraId="5E8FDE8F" w14:textId="77777777" w:rsidR="00EB07B1" w:rsidRPr="002D3167" w:rsidRDefault="00EB07B1" w:rsidP="00ED2794">
            <w:pPr>
              <w:spacing w:before="0" w:after="0"/>
              <w:jc w:val="center"/>
              <w:rPr>
                <w:rFonts w:cs="Arial"/>
              </w:rPr>
            </w:pPr>
            <w:r w:rsidRPr="002D3167">
              <w:rPr>
                <w:rFonts w:cs="Arial"/>
              </w:rPr>
              <w:t>13 3/8</w:t>
            </w:r>
            <w:r>
              <w:rPr>
                <w:rFonts w:cs="Arial"/>
              </w:rPr>
              <w:t>”</w:t>
            </w:r>
          </w:p>
        </w:tc>
        <w:tc>
          <w:tcPr>
            <w:tcW w:w="935" w:type="dxa"/>
            <w:vAlign w:val="center"/>
          </w:tcPr>
          <w:p w14:paraId="5059ED1D" w14:textId="77777777" w:rsidR="00EB07B1" w:rsidRPr="002D3167" w:rsidRDefault="00EB07B1" w:rsidP="00ED2794">
            <w:pPr>
              <w:spacing w:before="0" w:after="0"/>
              <w:jc w:val="center"/>
              <w:rPr>
                <w:rFonts w:cs="Arial"/>
              </w:rPr>
            </w:pPr>
            <w:r>
              <w:rPr>
                <w:rFonts w:cs="Arial"/>
              </w:rPr>
              <w:t>500</w:t>
            </w:r>
          </w:p>
        </w:tc>
        <w:tc>
          <w:tcPr>
            <w:tcW w:w="1072" w:type="dxa"/>
            <w:vAlign w:val="center"/>
          </w:tcPr>
          <w:p w14:paraId="24EA5138" w14:textId="77777777" w:rsidR="00EB07B1" w:rsidRPr="002D3167" w:rsidRDefault="00EB07B1" w:rsidP="00ED2794">
            <w:pPr>
              <w:spacing w:before="0" w:after="0"/>
              <w:jc w:val="center"/>
              <w:rPr>
                <w:rFonts w:cs="Arial"/>
              </w:rPr>
            </w:pPr>
            <w:r>
              <w:rPr>
                <w:rFonts w:cs="Arial"/>
              </w:rPr>
              <w:t>492</w:t>
            </w:r>
          </w:p>
        </w:tc>
        <w:tc>
          <w:tcPr>
            <w:tcW w:w="1963" w:type="dxa"/>
            <w:vAlign w:val="center"/>
          </w:tcPr>
          <w:p w14:paraId="4C3AA976" w14:textId="77777777" w:rsidR="00EB07B1" w:rsidRPr="002D3167" w:rsidRDefault="00EB07B1" w:rsidP="00ED2794">
            <w:pPr>
              <w:spacing w:before="0" w:after="0"/>
              <w:jc w:val="center"/>
              <w:rPr>
                <w:rFonts w:cs="Arial"/>
              </w:rPr>
            </w:pPr>
            <w:r w:rsidRPr="002D3167">
              <w:rPr>
                <w:rFonts w:cs="Arial"/>
              </w:rPr>
              <w:t>Base Agua</w:t>
            </w:r>
          </w:p>
        </w:tc>
        <w:tc>
          <w:tcPr>
            <w:tcW w:w="1411" w:type="dxa"/>
            <w:vAlign w:val="center"/>
          </w:tcPr>
          <w:p w14:paraId="0183DEBA" w14:textId="77777777" w:rsidR="00EB07B1" w:rsidRPr="002D3167" w:rsidRDefault="00EB07B1" w:rsidP="00ED2794">
            <w:pPr>
              <w:spacing w:before="0" w:after="0"/>
              <w:jc w:val="center"/>
              <w:rPr>
                <w:rFonts w:cs="Arial"/>
              </w:rPr>
            </w:pPr>
            <w:r>
              <w:rPr>
                <w:rFonts w:cs="Arial"/>
              </w:rPr>
              <w:t>9.2-10.4</w:t>
            </w:r>
          </w:p>
        </w:tc>
        <w:tc>
          <w:tcPr>
            <w:tcW w:w="1410" w:type="dxa"/>
            <w:vAlign w:val="center"/>
          </w:tcPr>
          <w:p w14:paraId="3B04244B" w14:textId="77777777" w:rsidR="00EB07B1" w:rsidRPr="002D3167" w:rsidRDefault="00EB07B1" w:rsidP="00ED2794">
            <w:pPr>
              <w:spacing w:before="0" w:after="0"/>
              <w:jc w:val="center"/>
              <w:rPr>
                <w:rFonts w:cs="Arial"/>
              </w:rPr>
            </w:pPr>
            <w:r>
              <w:rPr>
                <w:rFonts w:cs="Arial"/>
              </w:rPr>
              <w:t>1.1-1.25</w:t>
            </w:r>
          </w:p>
        </w:tc>
      </w:tr>
      <w:tr w:rsidR="00EB07B1" w:rsidRPr="002D3167" w14:paraId="791B6927" w14:textId="77777777" w:rsidTr="00ED2794">
        <w:trPr>
          <w:jc w:val="center"/>
        </w:trPr>
        <w:tc>
          <w:tcPr>
            <w:tcW w:w="1598" w:type="dxa"/>
            <w:vAlign w:val="center"/>
          </w:tcPr>
          <w:p w14:paraId="4406AB0C" w14:textId="77777777" w:rsidR="00EB07B1" w:rsidRPr="002D3167" w:rsidRDefault="00EB07B1" w:rsidP="00ED2794">
            <w:pPr>
              <w:spacing w:before="0" w:after="0"/>
              <w:jc w:val="center"/>
              <w:rPr>
                <w:rFonts w:cs="Arial"/>
              </w:rPr>
            </w:pPr>
            <w:r w:rsidRPr="002D3167">
              <w:rPr>
                <w:rFonts w:cs="Arial"/>
              </w:rPr>
              <w:t xml:space="preserve">12 </w:t>
            </w:r>
            <w:r>
              <w:rPr>
                <w:rFonts w:cs="Arial"/>
              </w:rPr>
              <w:t>¼ “</w:t>
            </w:r>
          </w:p>
        </w:tc>
        <w:tc>
          <w:tcPr>
            <w:tcW w:w="1109" w:type="dxa"/>
            <w:vAlign w:val="center"/>
          </w:tcPr>
          <w:p w14:paraId="4EDCBCE1" w14:textId="77777777" w:rsidR="00EB07B1" w:rsidRPr="002D3167" w:rsidRDefault="00EB07B1" w:rsidP="00ED2794">
            <w:pPr>
              <w:spacing w:before="0" w:after="0"/>
              <w:jc w:val="center"/>
              <w:rPr>
                <w:rFonts w:cs="Arial"/>
              </w:rPr>
            </w:pPr>
            <w:r>
              <w:rPr>
                <w:rFonts w:cs="Arial"/>
              </w:rPr>
              <w:t>9 5/8”</w:t>
            </w:r>
          </w:p>
        </w:tc>
        <w:tc>
          <w:tcPr>
            <w:tcW w:w="935" w:type="dxa"/>
            <w:vAlign w:val="center"/>
          </w:tcPr>
          <w:p w14:paraId="0546F58F" w14:textId="77777777" w:rsidR="00EB07B1" w:rsidRPr="002D3167" w:rsidRDefault="00EB07B1" w:rsidP="00ED2794">
            <w:pPr>
              <w:spacing w:before="0" w:after="0"/>
              <w:jc w:val="center"/>
              <w:rPr>
                <w:rFonts w:cs="Arial"/>
              </w:rPr>
            </w:pPr>
            <w:r>
              <w:rPr>
                <w:rFonts w:cs="Arial"/>
              </w:rPr>
              <w:t>841</w:t>
            </w:r>
          </w:p>
        </w:tc>
        <w:tc>
          <w:tcPr>
            <w:tcW w:w="1072" w:type="dxa"/>
            <w:vAlign w:val="center"/>
          </w:tcPr>
          <w:p w14:paraId="0E471F0E" w14:textId="77777777" w:rsidR="00EB07B1" w:rsidRPr="002D3167" w:rsidRDefault="00EB07B1" w:rsidP="00ED2794">
            <w:pPr>
              <w:spacing w:before="0" w:after="0"/>
              <w:jc w:val="center"/>
              <w:rPr>
                <w:rFonts w:cs="Arial"/>
              </w:rPr>
            </w:pPr>
            <w:r>
              <w:rPr>
                <w:rFonts w:cs="Arial"/>
              </w:rPr>
              <w:t>820</w:t>
            </w:r>
          </w:p>
        </w:tc>
        <w:tc>
          <w:tcPr>
            <w:tcW w:w="1963" w:type="dxa"/>
            <w:vAlign w:val="center"/>
          </w:tcPr>
          <w:p w14:paraId="597F2717" w14:textId="77777777" w:rsidR="00EB07B1" w:rsidRPr="002D3167" w:rsidRDefault="00EB07B1" w:rsidP="00ED2794">
            <w:pPr>
              <w:spacing w:before="0" w:after="0"/>
              <w:jc w:val="center"/>
              <w:rPr>
                <w:rFonts w:cs="Arial"/>
              </w:rPr>
            </w:pPr>
            <w:r w:rsidRPr="002D3167">
              <w:rPr>
                <w:rFonts w:cs="Arial"/>
              </w:rPr>
              <w:t>Emulsión inversa</w:t>
            </w:r>
          </w:p>
        </w:tc>
        <w:tc>
          <w:tcPr>
            <w:tcW w:w="1411" w:type="dxa"/>
            <w:vAlign w:val="center"/>
          </w:tcPr>
          <w:p w14:paraId="7E0B705F" w14:textId="77777777" w:rsidR="00EB07B1" w:rsidRPr="002D3167" w:rsidRDefault="00EB07B1" w:rsidP="00ED2794">
            <w:pPr>
              <w:spacing w:before="0" w:after="0"/>
              <w:jc w:val="center"/>
              <w:rPr>
                <w:rFonts w:cs="Arial"/>
              </w:rPr>
            </w:pPr>
            <w:r>
              <w:rPr>
                <w:rFonts w:cs="Arial"/>
              </w:rPr>
              <w:t>10.8-11.5</w:t>
            </w:r>
          </w:p>
        </w:tc>
        <w:tc>
          <w:tcPr>
            <w:tcW w:w="1410" w:type="dxa"/>
            <w:vAlign w:val="center"/>
          </w:tcPr>
          <w:p w14:paraId="17E2F69B" w14:textId="77777777" w:rsidR="00EB07B1" w:rsidRPr="002D3167" w:rsidRDefault="00EB07B1" w:rsidP="00ED2794">
            <w:pPr>
              <w:spacing w:before="0" w:after="0"/>
              <w:jc w:val="center"/>
              <w:rPr>
                <w:rFonts w:cs="Arial"/>
              </w:rPr>
            </w:pPr>
            <w:r>
              <w:rPr>
                <w:rFonts w:cs="Arial"/>
              </w:rPr>
              <w:t>1.3-1.38</w:t>
            </w:r>
          </w:p>
        </w:tc>
      </w:tr>
      <w:tr w:rsidR="00EB07B1" w:rsidRPr="002D3167" w14:paraId="17BDB719" w14:textId="77777777" w:rsidTr="00ED2794">
        <w:trPr>
          <w:jc w:val="center"/>
        </w:trPr>
        <w:tc>
          <w:tcPr>
            <w:tcW w:w="1598" w:type="dxa"/>
            <w:vAlign w:val="center"/>
          </w:tcPr>
          <w:p w14:paraId="2B9DFCFF" w14:textId="77777777" w:rsidR="00EB07B1" w:rsidRPr="002D3167" w:rsidRDefault="00EB07B1" w:rsidP="00ED2794">
            <w:pPr>
              <w:spacing w:before="0" w:after="0"/>
              <w:jc w:val="center"/>
              <w:rPr>
                <w:rFonts w:cs="Arial"/>
              </w:rPr>
            </w:pPr>
            <w:r>
              <w:rPr>
                <w:rFonts w:cs="Arial"/>
              </w:rPr>
              <w:t>8 ½”</w:t>
            </w:r>
          </w:p>
        </w:tc>
        <w:tc>
          <w:tcPr>
            <w:tcW w:w="1109" w:type="dxa"/>
            <w:vAlign w:val="center"/>
          </w:tcPr>
          <w:p w14:paraId="66FF97FA" w14:textId="77777777" w:rsidR="00EB07B1" w:rsidRPr="002D3167" w:rsidRDefault="00EB07B1" w:rsidP="00ED2794">
            <w:pPr>
              <w:spacing w:before="0" w:after="0"/>
              <w:jc w:val="center"/>
              <w:rPr>
                <w:rFonts w:cs="Arial"/>
              </w:rPr>
            </w:pPr>
            <w:r>
              <w:rPr>
                <w:rFonts w:cs="Arial"/>
              </w:rPr>
              <w:t>7’’</w:t>
            </w:r>
          </w:p>
        </w:tc>
        <w:tc>
          <w:tcPr>
            <w:tcW w:w="935" w:type="dxa"/>
            <w:vAlign w:val="center"/>
          </w:tcPr>
          <w:p w14:paraId="76764DC0" w14:textId="77777777" w:rsidR="00EB07B1" w:rsidRDefault="00EB07B1" w:rsidP="00ED2794">
            <w:pPr>
              <w:spacing w:before="0" w:after="0"/>
              <w:jc w:val="center"/>
              <w:rPr>
                <w:rFonts w:cs="Arial"/>
              </w:rPr>
            </w:pPr>
            <w:r>
              <w:rPr>
                <w:rFonts w:cs="Arial"/>
              </w:rPr>
              <w:t>1325</w:t>
            </w:r>
          </w:p>
        </w:tc>
        <w:tc>
          <w:tcPr>
            <w:tcW w:w="1072" w:type="dxa"/>
            <w:vAlign w:val="center"/>
          </w:tcPr>
          <w:p w14:paraId="3391A939" w14:textId="77777777" w:rsidR="00EB07B1" w:rsidRPr="002D3167" w:rsidRDefault="00EB07B1" w:rsidP="00ED2794">
            <w:pPr>
              <w:spacing w:before="0" w:after="0"/>
              <w:jc w:val="center"/>
              <w:rPr>
                <w:rFonts w:cs="Arial"/>
              </w:rPr>
            </w:pPr>
            <w:r>
              <w:rPr>
                <w:rFonts w:cs="Arial"/>
              </w:rPr>
              <w:t>1284</w:t>
            </w:r>
          </w:p>
        </w:tc>
        <w:tc>
          <w:tcPr>
            <w:tcW w:w="1963" w:type="dxa"/>
            <w:vAlign w:val="center"/>
          </w:tcPr>
          <w:p w14:paraId="7615CDE4" w14:textId="77777777" w:rsidR="00EB07B1" w:rsidRPr="002D3167" w:rsidRDefault="00EB07B1" w:rsidP="00ED2794">
            <w:pPr>
              <w:spacing w:before="0" w:after="0"/>
              <w:jc w:val="center"/>
              <w:rPr>
                <w:rFonts w:cs="Arial"/>
              </w:rPr>
            </w:pPr>
            <w:r w:rsidRPr="002D3167">
              <w:rPr>
                <w:rFonts w:cs="Arial"/>
              </w:rPr>
              <w:t>Emulsión inversa</w:t>
            </w:r>
          </w:p>
        </w:tc>
        <w:tc>
          <w:tcPr>
            <w:tcW w:w="1411" w:type="dxa"/>
            <w:vAlign w:val="center"/>
          </w:tcPr>
          <w:p w14:paraId="3D888A08" w14:textId="77777777" w:rsidR="00EB07B1" w:rsidRDefault="00EB07B1" w:rsidP="00ED2794">
            <w:pPr>
              <w:spacing w:before="0" w:after="0"/>
              <w:jc w:val="center"/>
              <w:rPr>
                <w:rFonts w:cs="Arial"/>
              </w:rPr>
            </w:pPr>
            <w:r>
              <w:rPr>
                <w:rFonts w:cs="Arial"/>
              </w:rPr>
              <w:t>11.5-11.7</w:t>
            </w:r>
          </w:p>
        </w:tc>
        <w:tc>
          <w:tcPr>
            <w:tcW w:w="1410" w:type="dxa"/>
            <w:vAlign w:val="center"/>
          </w:tcPr>
          <w:p w14:paraId="3A242574" w14:textId="77777777" w:rsidR="00EB07B1" w:rsidRDefault="00EB07B1" w:rsidP="00ED2794">
            <w:pPr>
              <w:spacing w:before="0" w:after="0"/>
              <w:jc w:val="center"/>
              <w:rPr>
                <w:rFonts w:cs="Arial"/>
              </w:rPr>
            </w:pPr>
            <w:r>
              <w:rPr>
                <w:rFonts w:cs="Arial"/>
              </w:rPr>
              <w:t>1.38-1.41</w:t>
            </w:r>
          </w:p>
        </w:tc>
      </w:tr>
      <w:tr w:rsidR="00EB07B1" w:rsidRPr="002D3167" w14:paraId="35CEEEE1" w14:textId="77777777" w:rsidTr="00ED2794">
        <w:trPr>
          <w:jc w:val="center"/>
        </w:trPr>
        <w:tc>
          <w:tcPr>
            <w:tcW w:w="1598" w:type="dxa"/>
            <w:vAlign w:val="center"/>
          </w:tcPr>
          <w:p w14:paraId="6425F965" w14:textId="77777777" w:rsidR="00EB07B1" w:rsidRDefault="00EB07B1" w:rsidP="00ED2794">
            <w:pPr>
              <w:spacing w:before="0" w:after="0"/>
              <w:jc w:val="center"/>
              <w:rPr>
                <w:rFonts w:cs="Arial"/>
              </w:rPr>
            </w:pPr>
            <w:r>
              <w:rPr>
                <w:rFonts w:cs="Arial"/>
              </w:rPr>
              <w:t>Abandono</w:t>
            </w:r>
          </w:p>
        </w:tc>
        <w:tc>
          <w:tcPr>
            <w:tcW w:w="1109" w:type="dxa"/>
            <w:vAlign w:val="center"/>
          </w:tcPr>
          <w:p w14:paraId="1FDD8431" w14:textId="77777777" w:rsidR="00EB07B1" w:rsidDel="00514BC5" w:rsidRDefault="00EB07B1" w:rsidP="00ED2794">
            <w:pPr>
              <w:spacing w:before="0" w:after="0"/>
              <w:jc w:val="center"/>
              <w:rPr>
                <w:rFonts w:cs="Arial"/>
              </w:rPr>
            </w:pPr>
          </w:p>
        </w:tc>
        <w:tc>
          <w:tcPr>
            <w:tcW w:w="935" w:type="dxa"/>
            <w:vAlign w:val="center"/>
          </w:tcPr>
          <w:p w14:paraId="1024FFE1" w14:textId="77777777" w:rsidR="00EB07B1" w:rsidRDefault="00EB07B1" w:rsidP="00ED2794">
            <w:pPr>
              <w:spacing w:before="0" w:after="0"/>
              <w:jc w:val="center"/>
              <w:rPr>
                <w:rFonts w:cs="Arial"/>
              </w:rPr>
            </w:pPr>
          </w:p>
        </w:tc>
        <w:tc>
          <w:tcPr>
            <w:tcW w:w="1072" w:type="dxa"/>
            <w:vAlign w:val="center"/>
          </w:tcPr>
          <w:p w14:paraId="7679176D" w14:textId="77777777" w:rsidR="00EB07B1" w:rsidRDefault="00EB07B1" w:rsidP="00ED2794">
            <w:pPr>
              <w:spacing w:before="0" w:after="0"/>
              <w:jc w:val="center"/>
              <w:rPr>
                <w:rFonts w:cs="Arial"/>
              </w:rPr>
            </w:pPr>
          </w:p>
        </w:tc>
        <w:tc>
          <w:tcPr>
            <w:tcW w:w="1963" w:type="dxa"/>
            <w:vAlign w:val="center"/>
          </w:tcPr>
          <w:p w14:paraId="1E84B5BF" w14:textId="77777777" w:rsidR="00EB07B1" w:rsidRPr="002D3167" w:rsidRDefault="00EB07B1" w:rsidP="00ED2794">
            <w:pPr>
              <w:spacing w:before="0" w:after="0"/>
              <w:jc w:val="center"/>
              <w:rPr>
                <w:rFonts w:cs="Arial"/>
              </w:rPr>
            </w:pPr>
            <w:r>
              <w:rPr>
                <w:rFonts w:cs="Arial"/>
              </w:rPr>
              <w:t>Fluido de empaque</w:t>
            </w:r>
          </w:p>
        </w:tc>
        <w:tc>
          <w:tcPr>
            <w:tcW w:w="1411" w:type="dxa"/>
            <w:vAlign w:val="center"/>
          </w:tcPr>
          <w:p w14:paraId="643D31AF" w14:textId="77777777" w:rsidR="00EB07B1" w:rsidRDefault="00EB07B1" w:rsidP="00ED2794">
            <w:pPr>
              <w:spacing w:before="0" w:after="0"/>
              <w:jc w:val="center"/>
              <w:rPr>
                <w:rFonts w:cs="Arial"/>
              </w:rPr>
            </w:pPr>
            <w:r>
              <w:rPr>
                <w:rFonts w:cs="Arial"/>
              </w:rPr>
              <w:t>8.6-10.4</w:t>
            </w:r>
          </w:p>
        </w:tc>
        <w:tc>
          <w:tcPr>
            <w:tcW w:w="1410" w:type="dxa"/>
            <w:vAlign w:val="center"/>
          </w:tcPr>
          <w:p w14:paraId="1AA7E37D" w14:textId="77777777" w:rsidR="00EB07B1" w:rsidRDefault="00EB07B1" w:rsidP="00ED2794">
            <w:pPr>
              <w:spacing w:before="0" w:after="0"/>
              <w:jc w:val="center"/>
              <w:rPr>
                <w:rFonts w:cs="Arial"/>
              </w:rPr>
            </w:pPr>
            <w:r>
              <w:rPr>
                <w:rFonts w:cs="Arial"/>
              </w:rPr>
              <w:t>1.03-1.25</w:t>
            </w:r>
          </w:p>
        </w:tc>
      </w:tr>
    </w:tbl>
    <w:p w14:paraId="5EAEF79E" w14:textId="77777777" w:rsidR="00EB07B1" w:rsidRDefault="00EB07B1" w:rsidP="00EB07B1">
      <w:pPr>
        <w:jc w:val="both"/>
        <w:rPr>
          <w:rFonts w:cs="Arial"/>
          <w:bCs/>
          <w:sz w:val="16"/>
          <w:szCs w:val="16"/>
        </w:rPr>
      </w:pPr>
    </w:p>
    <w:p w14:paraId="795E45FB" w14:textId="77777777" w:rsidR="00EB07B1" w:rsidRPr="00EE15C1" w:rsidRDefault="00EB07B1" w:rsidP="00EB07B1">
      <w:pPr>
        <w:jc w:val="both"/>
        <w:rPr>
          <w:rFonts w:cs="Arial"/>
        </w:rPr>
      </w:pPr>
      <w:r w:rsidRPr="00EE15C1">
        <w:rPr>
          <w:rFonts w:cs="Arial"/>
        </w:rPr>
        <w:t>El pozo TOJOL-1EXP se perforará direccional (aprox. 16.5° inc), hasta los 1325 m MDBRT/ 1284 m TVDRT de profundidad. Al finalizar esta sección se realizará bajada del liner y abandono temporal con tapón de cemento.</w:t>
      </w:r>
    </w:p>
    <w:p w14:paraId="30AFA95E" w14:textId="77777777" w:rsidR="00EB07B1" w:rsidRPr="00EE15C1" w:rsidRDefault="00EB07B1" w:rsidP="00EB07B1">
      <w:pPr>
        <w:jc w:val="both"/>
        <w:rPr>
          <w:rFonts w:cs="Arial"/>
        </w:rPr>
      </w:pPr>
      <w:r w:rsidRPr="00EE15C1">
        <w:rPr>
          <w:rFonts w:cs="Arial"/>
        </w:rPr>
        <w:t>En los pozos mostrados anteriormente se colocó el diseño más crítico para sus cálculos respectivos, en caso de que estos diseños sean modificados deberán ser considerados por el CONTRATISTA.</w:t>
      </w:r>
    </w:p>
    <w:p w14:paraId="5E01464D" w14:textId="6B560BBC" w:rsidR="00EB07B1" w:rsidRPr="00EE15C1" w:rsidRDefault="00EB07B1" w:rsidP="00EB07B1">
      <w:pPr>
        <w:jc w:val="both"/>
        <w:rPr>
          <w:rFonts w:cs="Arial"/>
        </w:rPr>
      </w:pPr>
      <w:r w:rsidRPr="00EE15C1">
        <w:rPr>
          <w:rFonts w:cs="Arial"/>
        </w:rPr>
        <w:t>En caso de existir diferencias del tipo de pozo, profundidades y densidad; el CONTRATISTA debe considerar como referencia los que están en el Anexo IV”.</w:t>
      </w:r>
    </w:p>
    <w:p w14:paraId="71F2D8ED" w14:textId="77777777" w:rsidR="00EB07B1" w:rsidRPr="00EE15C1" w:rsidRDefault="00EB07B1" w:rsidP="00EB07B1">
      <w:pPr>
        <w:jc w:val="both"/>
        <w:rPr>
          <w:rFonts w:cs="Arial"/>
        </w:rPr>
      </w:pPr>
      <w:r w:rsidRPr="00EE15C1">
        <w:rPr>
          <w:rFonts w:cs="Arial"/>
        </w:rPr>
        <w:t>El CONTRATISTA debe considerar la información suministrada en el programa de perforación para su diseño, incluyéndose diámetros, profundidad y densidad de lodo. Los valores mostrados anteriormente son referenciales.</w:t>
      </w:r>
    </w:p>
    <w:p w14:paraId="0C78FDF4" w14:textId="77777777" w:rsidR="00EB07B1" w:rsidRPr="002D3167" w:rsidRDefault="00EB07B1" w:rsidP="00EB07B1">
      <w:pPr>
        <w:jc w:val="both"/>
        <w:rPr>
          <w:rFonts w:cs="Arial"/>
        </w:rPr>
      </w:pPr>
      <w:r w:rsidRPr="00EE15C1">
        <w:rPr>
          <w:rFonts w:cs="Arial"/>
        </w:rPr>
        <w:t>Cuando se requiere densificar por encima del rango máximo de lo planificado en el programa de perforación, el costo del material densificante se certificará por tonelada adicional consumida según lo definido en el Anexo I – “Precio”. A continuación, se muestra la ecuación que regirá para el cálculo del material utilizado. En caso de tener disponible una balanza en los silos de la Plataforma Autoelevable, se considerá como valido el pesaje del material adicional para su certificación:</w:t>
      </w:r>
    </w:p>
    <w:tbl>
      <w:tblPr>
        <w:tblW w:w="6560" w:type="dxa"/>
        <w:tblInd w:w="70" w:type="dxa"/>
        <w:tblCellMar>
          <w:left w:w="70" w:type="dxa"/>
          <w:right w:w="70" w:type="dxa"/>
        </w:tblCellMar>
        <w:tblLook w:val="04A0" w:firstRow="1" w:lastRow="0" w:firstColumn="1" w:lastColumn="0" w:noHBand="0" w:noVBand="1"/>
      </w:tblPr>
      <w:tblGrid>
        <w:gridCol w:w="6560"/>
      </w:tblGrid>
      <w:tr w:rsidR="00EB07B1" w:rsidRPr="002D3167" w14:paraId="2B9A77CC" w14:textId="77777777" w:rsidTr="00ED2794">
        <w:trPr>
          <w:trHeight w:val="675"/>
        </w:trPr>
        <w:tc>
          <w:tcPr>
            <w:tcW w:w="6560" w:type="dxa"/>
            <w:tcBorders>
              <w:top w:val="nil"/>
              <w:left w:val="nil"/>
              <w:bottom w:val="nil"/>
              <w:right w:val="nil"/>
            </w:tcBorders>
            <w:shd w:val="clear" w:color="auto" w:fill="auto"/>
            <w:noWrap/>
            <w:hideMark/>
          </w:tcPr>
          <w:p w14:paraId="18B324E1" w14:textId="77777777" w:rsidR="00EB07B1" w:rsidRPr="002D3167" w:rsidRDefault="00EB07B1" w:rsidP="00ED2794">
            <w:pPr>
              <w:spacing w:before="0" w:after="0"/>
              <w:rPr>
                <w:rFonts w:cs="Arial"/>
                <w:color w:val="000000"/>
                <w:lang w:eastAsia="es-AR"/>
              </w:rPr>
            </w:pPr>
            <w:r w:rsidRPr="002D3167">
              <w:rPr>
                <w:rFonts w:cs="Arial"/>
                <w:color w:val="000000"/>
                <w:lang w:eastAsia="es-AR"/>
              </w:rPr>
              <w:t>Wb = [ V1 * ((d2 - d1) / 1 - (d2/db))]</w:t>
            </w:r>
          </w:p>
        </w:tc>
      </w:tr>
      <w:tr w:rsidR="00EB07B1" w:rsidRPr="002D3167" w14:paraId="79DC16E1" w14:textId="77777777" w:rsidTr="00ED2794">
        <w:trPr>
          <w:trHeight w:val="300"/>
        </w:trPr>
        <w:tc>
          <w:tcPr>
            <w:tcW w:w="6560" w:type="dxa"/>
            <w:tcBorders>
              <w:top w:val="nil"/>
              <w:left w:val="nil"/>
              <w:bottom w:val="nil"/>
              <w:right w:val="nil"/>
            </w:tcBorders>
            <w:shd w:val="clear" w:color="auto" w:fill="auto"/>
            <w:noWrap/>
            <w:hideMark/>
          </w:tcPr>
          <w:p w14:paraId="5FF29F74" w14:textId="77777777" w:rsidR="00EB07B1" w:rsidRPr="002D3167" w:rsidRDefault="00EB07B1" w:rsidP="00ED2794">
            <w:pPr>
              <w:spacing w:before="0" w:after="0"/>
              <w:rPr>
                <w:rFonts w:cs="Arial"/>
                <w:color w:val="000000"/>
                <w:lang w:eastAsia="es-AR"/>
              </w:rPr>
            </w:pPr>
            <w:r w:rsidRPr="002D3167">
              <w:rPr>
                <w:rFonts w:cs="Arial"/>
                <w:color w:val="000000"/>
                <w:lang w:eastAsia="es-AR"/>
              </w:rPr>
              <w:t>Wb = Cantidad de baritina en toneladas</w:t>
            </w:r>
          </w:p>
        </w:tc>
      </w:tr>
      <w:tr w:rsidR="00EB07B1" w:rsidRPr="002D3167" w14:paraId="7CD20224" w14:textId="77777777" w:rsidTr="00ED2794">
        <w:trPr>
          <w:trHeight w:val="300"/>
        </w:trPr>
        <w:tc>
          <w:tcPr>
            <w:tcW w:w="6560" w:type="dxa"/>
            <w:tcBorders>
              <w:top w:val="nil"/>
              <w:left w:val="nil"/>
              <w:bottom w:val="nil"/>
              <w:right w:val="nil"/>
            </w:tcBorders>
            <w:shd w:val="clear" w:color="auto" w:fill="auto"/>
            <w:noWrap/>
            <w:hideMark/>
          </w:tcPr>
          <w:p w14:paraId="0B66AB9B" w14:textId="77777777" w:rsidR="00EB07B1" w:rsidRPr="002D3167" w:rsidRDefault="00EB07B1" w:rsidP="00ED2794">
            <w:pPr>
              <w:spacing w:before="0" w:after="0"/>
              <w:rPr>
                <w:rFonts w:cs="Arial"/>
                <w:color w:val="000000"/>
                <w:lang w:eastAsia="es-AR"/>
              </w:rPr>
            </w:pPr>
            <w:r w:rsidRPr="002D3167">
              <w:rPr>
                <w:rFonts w:cs="Arial"/>
                <w:color w:val="000000"/>
                <w:lang w:eastAsia="es-AR"/>
              </w:rPr>
              <w:t>V1 = Volumen a densificar (m</w:t>
            </w:r>
            <w:r w:rsidRPr="002D3167">
              <w:rPr>
                <w:rFonts w:cs="Arial"/>
                <w:color w:val="000000"/>
                <w:vertAlign w:val="superscript"/>
                <w:lang w:eastAsia="es-AR"/>
              </w:rPr>
              <w:t>3</w:t>
            </w:r>
            <w:r w:rsidRPr="002D3167">
              <w:rPr>
                <w:rFonts w:cs="Arial"/>
                <w:color w:val="000000"/>
                <w:lang w:eastAsia="es-AR"/>
              </w:rPr>
              <w:t>)</w:t>
            </w:r>
          </w:p>
        </w:tc>
      </w:tr>
      <w:tr w:rsidR="00EB07B1" w:rsidRPr="002D3167" w14:paraId="36193F38" w14:textId="77777777" w:rsidTr="00ED2794">
        <w:trPr>
          <w:trHeight w:val="300"/>
        </w:trPr>
        <w:tc>
          <w:tcPr>
            <w:tcW w:w="6560" w:type="dxa"/>
            <w:tcBorders>
              <w:top w:val="nil"/>
              <w:left w:val="nil"/>
              <w:bottom w:val="nil"/>
              <w:right w:val="nil"/>
            </w:tcBorders>
            <w:shd w:val="clear" w:color="auto" w:fill="auto"/>
            <w:noWrap/>
            <w:hideMark/>
          </w:tcPr>
          <w:p w14:paraId="1FA91F0F" w14:textId="77777777" w:rsidR="00EB07B1" w:rsidRPr="002D3167" w:rsidRDefault="00EB07B1" w:rsidP="00ED2794">
            <w:pPr>
              <w:spacing w:before="0" w:after="0"/>
              <w:rPr>
                <w:rFonts w:cs="Arial"/>
                <w:color w:val="000000"/>
                <w:lang w:eastAsia="es-AR"/>
              </w:rPr>
            </w:pPr>
            <w:r w:rsidRPr="002D3167">
              <w:rPr>
                <w:rFonts w:cs="Arial"/>
                <w:color w:val="000000"/>
                <w:lang w:eastAsia="es-AR"/>
              </w:rPr>
              <w:t>d2 = Densidad requerida (gr/cc)</w:t>
            </w:r>
          </w:p>
        </w:tc>
      </w:tr>
      <w:tr w:rsidR="00EB07B1" w:rsidRPr="002D3167" w14:paraId="335E2766" w14:textId="77777777" w:rsidTr="00ED2794">
        <w:trPr>
          <w:trHeight w:val="300"/>
        </w:trPr>
        <w:tc>
          <w:tcPr>
            <w:tcW w:w="6560" w:type="dxa"/>
            <w:tcBorders>
              <w:top w:val="nil"/>
              <w:left w:val="nil"/>
              <w:bottom w:val="nil"/>
              <w:right w:val="nil"/>
            </w:tcBorders>
            <w:shd w:val="clear" w:color="auto" w:fill="auto"/>
            <w:noWrap/>
            <w:hideMark/>
          </w:tcPr>
          <w:p w14:paraId="019B06BD" w14:textId="77777777" w:rsidR="00EB07B1" w:rsidRPr="002D3167" w:rsidRDefault="00EB07B1" w:rsidP="00ED2794">
            <w:pPr>
              <w:spacing w:before="0" w:after="0"/>
              <w:rPr>
                <w:rFonts w:cs="Arial"/>
                <w:color w:val="000000"/>
                <w:lang w:eastAsia="es-AR"/>
              </w:rPr>
            </w:pPr>
            <w:r w:rsidRPr="002D3167">
              <w:rPr>
                <w:rFonts w:cs="Arial"/>
                <w:color w:val="000000"/>
                <w:lang w:eastAsia="es-AR"/>
              </w:rPr>
              <w:t>d1= Densidad inicial (gr/cc)</w:t>
            </w:r>
          </w:p>
        </w:tc>
      </w:tr>
      <w:tr w:rsidR="00EB07B1" w:rsidRPr="002D3167" w14:paraId="5DA491FF" w14:textId="77777777" w:rsidTr="00ED2794">
        <w:trPr>
          <w:trHeight w:val="66"/>
        </w:trPr>
        <w:tc>
          <w:tcPr>
            <w:tcW w:w="6560" w:type="dxa"/>
            <w:tcBorders>
              <w:top w:val="nil"/>
              <w:left w:val="nil"/>
              <w:bottom w:val="nil"/>
              <w:right w:val="nil"/>
            </w:tcBorders>
            <w:shd w:val="clear" w:color="auto" w:fill="auto"/>
            <w:noWrap/>
            <w:hideMark/>
          </w:tcPr>
          <w:p w14:paraId="3E1A4A60" w14:textId="77777777" w:rsidR="00EB07B1" w:rsidRDefault="00EB07B1" w:rsidP="00ED2794">
            <w:pPr>
              <w:spacing w:before="0" w:after="0"/>
              <w:rPr>
                <w:rFonts w:cs="Arial"/>
                <w:color w:val="000000"/>
                <w:lang w:eastAsia="es-AR"/>
              </w:rPr>
            </w:pPr>
            <w:r w:rsidRPr="002D3167">
              <w:rPr>
                <w:rFonts w:cs="Arial"/>
                <w:color w:val="000000"/>
                <w:lang w:eastAsia="es-AR"/>
              </w:rPr>
              <w:t>db = Peso específico Baritina (4.2) (gr/cc)</w:t>
            </w:r>
          </w:p>
          <w:p w14:paraId="11A40D72" w14:textId="77777777" w:rsidR="00EB07B1" w:rsidRPr="002D3167" w:rsidRDefault="00EB07B1" w:rsidP="00ED2794">
            <w:pPr>
              <w:spacing w:before="0" w:after="0"/>
              <w:rPr>
                <w:rFonts w:cs="Arial"/>
                <w:color w:val="000000"/>
                <w:lang w:eastAsia="es-AR"/>
              </w:rPr>
            </w:pPr>
          </w:p>
        </w:tc>
      </w:tr>
    </w:tbl>
    <w:p w14:paraId="0D81DDB3" w14:textId="77777777" w:rsidR="00EB07B1" w:rsidRPr="002D3167" w:rsidRDefault="00EB07B1" w:rsidP="00EB07B1">
      <w:pPr>
        <w:jc w:val="both"/>
        <w:rPr>
          <w:rFonts w:cs="Arial"/>
          <w:b/>
        </w:rPr>
      </w:pPr>
      <w:r w:rsidRPr="002D3167">
        <w:rPr>
          <w:rFonts w:cs="Arial"/>
          <w:b/>
        </w:rPr>
        <w:t>Sistemas de lodo solicitados</w:t>
      </w:r>
    </w:p>
    <w:p w14:paraId="4A22CB62" w14:textId="77777777" w:rsidR="00EB07B1" w:rsidRPr="002D3167" w:rsidRDefault="00EB07B1" w:rsidP="00EB07B1">
      <w:pPr>
        <w:jc w:val="both"/>
        <w:rPr>
          <w:rFonts w:cs="Arial"/>
        </w:rPr>
      </w:pPr>
      <w:r w:rsidRPr="002D3167">
        <w:rPr>
          <w:rFonts w:cs="Arial"/>
          <w:b/>
        </w:rPr>
        <w:t xml:space="preserve">Fase </w:t>
      </w:r>
      <w:r>
        <w:rPr>
          <w:rFonts w:cs="Arial"/>
          <w:b/>
        </w:rPr>
        <w:t>36’’</w:t>
      </w:r>
      <w:r w:rsidRPr="002D3167">
        <w:rPr>
          <w:rFonts w:cs="Arial"/>
          <w:b/>
        </w:rPr>
        <w:t>:</w:t>
      </w:r>
      <w:r w:rsidRPr="002D3167">
        <w:rPr>
          <w:rFonts w:cs="Arial"/>
        </w:rPr>
        <w:t xml:space="preserve"> </w:t>
      </w:r>
    </w:p>
    <w:p w14:paraId="33E140A6"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propondrá la formulación del fluido base agua de mar para todas las fases de </w:t>
      </w:r>
      <w:r>
        <w:rPr>
          <w:rFonts w:cs="Arial"/>
        </w:rPr>
        <w:t xml:space="preserve">36’’ </w:t>
      </w:r>
      <w:r w:rsidRPr="002D3167">
        <w:rPr>
          <w:rFonts w:cs="Arial"/>
        </w:rPr>
        <w:t xml:space="preserve">incluyendo las píldoras de limpieza a base de goma xántica. Al finalizar la perforación de esta fase se deberá desplazar el fluido de perforación por un fluido viscoso a base de goma xántica y densidad de </w:t>
      </w:r>
      <w:r w:rsidRPr="00A716B0">
        <w:rPr>
          <w:rFonts w:cs="Arial"/>
        </w:rPr>
        <w:t xml:space="preserve">10 </w:t>
      </w:r>
      <w:r w:rsidRPr="002D3167">
        <w:rPr>
          <w:rFonts w:cs="Arial"/>
        </w:rPr>
        <w:t xml:space="preserve">ppg para entubar el Casing. Los recortes de perforación de la fase de 36” se harán sin recuperación en superficie. En este tramo se incluye: </w:t>
      </w:r>
    </w:p>
    <w:p w14:paraId="6379F62C" w14:textId="77777777" w:rsidR="00EB07B1" w:rsidRPr="002D3167" w:rsidRDefault="00EB07B1" w:rsidP="00EB07B1">
      <w:pPr>
        <w:pStyle w:val="Prrafodelista"/>
        <w:numPr>
          <w:ilvl w:val="0"/>
          <w:numId w:val="25"/>
        </w:numPr>
        <w:jc w:val="both"/>
        <w:rPr>
          <w:rFonts w:ascii="Arial" w:hAnsi="Arial" w:cs="Arial"/>
          <w:sz w:val="22"/>
          <w:szCs w:val="22"/>
        </w:rPr>
      </w:pPr>
      <w:r w:rsidRPr="002D3167">
        <w:rPr>
          <w:rFonts w:ascii="Arial" w:hAnsi="Arial" w:cs="Arial"/>
          <w:sz w:val="22"/>
          <w:szCs w:val="22"/>
        </w:rPr>
        <w:t>Píldoras de limpieza en base a goma xántica</w:t>
      </w:r>
    </w:p>
    <w:p w14:paraId="58E5D5F7" w14:textId="77777777" w:rsidR="00EB07B1" w:rsidRPr="002D3167" w:rsidRDefault="00EB07B1" w:rsidP="00EB07B1">
      <w:pPr>
        <w:pStyle w:val="Prrafodelista"/>
        <w:numPr>
          <w:ilvl w:val="0"/>
          <w:numId w:val="25"/>
        </w:numPr>
        <w:jc w:val="both"/>
        <w:rPr>
          <w:rFonts w:ascii="Arial" w:hAnsi="Arial" w:cs="Arial"/>
          <w:sz w:val="22"/>
          <w:szCs w:val="22"/>
        </w:rPr>
      </w:pPr>
      <w:r w:rsidRPr="002D3167">
        <w:rPr>
          <w:rFonts w:ascii="Arial" w:hAnsi="Arial" w:cs="Arial"/>
          <w:sz w:val="22"/>
          <w:szCs w:val="22"/>
        </w:rPr>
        <w:t xml:space="preserve">Fluido viscoso a base de goma xántica densificado a </w:t>
      </w:r>
      <w:r w:rsidRPr="00A716B0">
        <w:rPr>
          <w:rFonts w:ascii="Arial" w:hAnsi="Arial" w:cs="Arial"/>
          <w:sz w:val="22"/>
          <w:szCs w:val="22"/>
        </w:rPr>
        <w:t>10</w:t>
      </w:r>
      <w:r w:rsidRPr="00EF4872">
        <w:rPr>
          <w:rFonts w:ascii="Arial" w:hAnsi="Arial" w:cs="Arial"/>
          <w:color w:val="FF0000"/>
          <w:sz w:val="22"/>
          <w:szCs w:val="22"/>
        </w:rPr>
        <w:t xml:space="preserve"> </w:t>
      </w:r>
      <w:r w:rsidRPr="002D3167">
        <w:rPr>
          <w:rFonts w:ascii="Arial" w:hAnsi="Arial" w:cs="Arial"/>
          <w:sz w:val="22"/>
          <w:szCs w:val="22"/>
        </w:rPr>
        <w:t>ppg y;</w:t>
      </w:r>
    </w:p>
    <w:p w14:paraId="044E58B9" w14:textId="77777777" w:rsidR="00EB07B1" w:rsidRPr="00AD11CC" w:rsidRDefault="00EB07B1" w:rsidP="00EB07B1">
      <w:pPr>
        <w:pStyle w:val="Prrafodelista"/>
        <w:numPr>
          <w:ilvl w:val="0"/>
          <w:numId w:val="25"/>
        </w:numPr>
        <w:jc w:val="both"/>
        <w:rPr>
          <w:rFonts w:ascii="Arial" w:hAnsi="Arial" w:cs="Arial"/>
          <w:sz w:val="22"/>
          <w:szCs w:val="22"/>
        </w:rPr>
      </w:pPr>
      <w:r w:rsidRPr="00AD11CC">
        <w:rPr>
          <w:rFonts w:ascii="Arial" w:hAnsi="Arial" w:cs="Arial"/>
          <w:sz w:val="22"/>
          <w:szCs w:val="22"/>
        </w:rPr>
        <w:t>65m3 de kill mud de densidad de 17 ppg. Este kill mud se puede usar en el tramo de 17 ½”, actualizando el mismo con el inhibidor de la sección.</w:t>
      </w:r>
    </w:p>
    <w:p w14:paraId="4CAE6B93" w14:textId="77777777" w:rsidR="00EB07B1" w:rsidRPr="002D3167" w:rsidRDefault="00EB07B1" w:rsidP="00EB07B1">
      <w:pPr>
        <w:jc w:val="both"/>
        <w:rPr>
          <w:rFonts w:cs="Arial"/>
        </w:rPr>
      </w:pPr>
      <w:r w:rsidRPr="002D3167">
        <w:rPr>
          <w:rFonts w:cs="Arial"/>
        </w:rPr>
        <w:t>En caso de contaminación del fluido de perforación por causas atribuibles a</w:t>
      </w:r>
      <w:r>
        <w:rPr>
          <w:rFonts w:cs="Arial"/>
        </w:rPr>
        <w:t>l</w:t>
      </w:r>
      <w:r w:rsidRPr="002D3167">
        <w:rPr>
          <w:rFonts w:cs="Arial"/>
        </w:rPr>
        <w:t xml:space="preserve"> CONTRATISTA, es su responsabilidad volver a las propiedades programadas, incluye suministro de productos químicos y diesel en el caso de que aplique.</w:t>
      </w:r>
    </w:p>
    <w:p w14:paraId="5A61D359" w14:textId="77777777" w:rsidR="00EB07B1" w:rsidRPr="002D3167" w:rsidRDefault="00EB07B1" w:rsidP="00EB07B1">
      <w:pPr>
        <w:jc w:val="both"/>
        <w:rPr>
          <w:rFonts w:cs="Arial"/>
        </w:rPr>
      </w:pPr>
      <w:r w:rsidRPr="002D3167">
        <w:rPr>
          <w:rFonts w:cs="Arial"/>
          <w:b/>
        </w:rPr>
        <w:t>Fase 17 ½”:</w:t>
      </w:r>
      <w:r w:rsidRPr="002D3167">
        <w:rPr>
          <w:rFonts w:cs="Arial"/>
        </w:rPr>
        <w:t xml:space="preserve"> </w:t>
      </w:r>
    </w:p>
    <w:p w14:paraId="75F5DB37" w14:textId="77777777" w:rsidR="00EB07B1" w:rsidRPr="002D3167" w:rsidRDefault="00EB07B1" w:rsidP="00EB07B1">
      <w:pPr>
        <w:jc w:val="both"/>
        <w:rPr>
          <w:rFonts w:cs="Arial"/>
        </w:rPr>
      </w:pPr>
      <w:r w:rsidRPr="002D3167">
        <w:rPr>
          <w:rFonts w:cs="Arial"/>
        </w:rPr>
        <w:lastRenderedPageBreak/>
        <w:t>E</w:t>
      </w:r>
      <w:r>
        <w:rPr>
          <w:rFonts w:cs="Arial"/>
        </w:rPr>
        <w:t>l</w:t>
      </w:r>
      <w:r w:rsidRPr="002D3167">
        <w:rPr>
          <w:rFonts w:cs="Arial"/>
        </w:rPr>
        <w:t xml:space="preserve"> CONTRATISTA propondrá la formulación del fluido de perforación base agua de mar, para la fase de </w:t>
      </w:r>
      <w:r w:rsidRPr="00EF4872">
        <w:rPr>
          <w:rFonts w:cs="Arial"/>
        </w:rPr>
        <w:t>17 ½</w:t>
      </w:r>
      <w:r w:rsidRPr="002D3167">
        <w:rPr>
          <w:rFonts w:cs="Arial"/>
        </w:rPr>
        <w:t xml:space="preserve">”. El mismo debe ser un fluido inhibido con cloruro de potasio, como mínimo deberá contener </w:t>
      </w:r>
      <w:r w:rsidRPr="002D3167">
        <w:rPr>
          <w:rFonts w:cs="Arial"/>
          <w:color w:val="000000" w:themeColor="text1"/>
        </w:rPr>
        <w:t xml:space="preserve">50.000 </w:t>
      </w:r>
      <w:r w:rsidRPr="002D3167">
        <w:rPr>
          <w:rFonts w:cs="Arial"/>
        </w:rPr>
        <w:t>ppm de potasio libre, además de PHPA, controlador de filtrado</w:t>
      </w:r>
      <w:r>
        <w:rPr>
          <w:rFonts w:cs="Arial"/>
        </w:rPr>
        <w:t xml:space="preserve"> tipo celulosa polianionica</w:t>
      </w:r>
      <w:r w:rsidRPr="002D3167">
        <w:rPr>
          <w:rFonts w:cs="Arial"/>
        </w:rPr>
        <w:t xml:space="preserve">, bactericida, ajuste de pH, </w:t>
      </w:r>
      <w:r>
        <w:rPr>
          <w:rFonts w:cs="Arial"/>
        </w:rPr>
        <w:t xml:space="preserve">mejoradores de ROP, antiacresion, antiespumantes, dispersantes, inhibidor de arcilla tipo amina, productos para precipitar el calcio, controlar el pH, </w:t>
      </w:r>
      <w:r w:rsidRPr="002D3167">
        <w:rPr>
          <w:rFonts w:cs="Arial"/>
        </w:rPr>
        <w:t xml:space="preserve">baritina y </w:t>
      </w:r>
      <w:r w:rsidRPr="002D3167">
        <w:rPr>
          <w:rFonts w:cs="Arial"/>
          <w:b/>
          <w:u w:val="single"/>
        </w:rPr>
        <w:t>no deberá contener bentonita</w:t>
      </w:r>
      <w:r w:rsidRPr="002D3167">
        <w:rPr>
          <w:rFonts w:cs="Arial"/>
          <w:b/>
        </w:rPr>
        <w:t>.</w:t>
      </w:r>
      <w:r>
        <w:rPr>
          <w:rFonts w:cs="Arial"/>
          <w:b/>
        </w:rPr>
        <w:t xml:space="preserve"> </w:t>
      </w:r>
      <w:r w:rsidRPr="0023019E">
        <w:rPr>
          <w:rFonts w:cs="Arial"/>
          <w:bCs/>
        </w:rPr>
        <w:t xml:space="preserve">Se aclara que </w:t>
      </w:r>
      <w:r>
        <w:rPr>
          <w:rFonts w:cs="Arial"/>
          <w:bCs/>
        </w:rPr>
        <w:t>el</w:t>
      </w:r>
      <w:r w:rsidRPr="0023019E">
        <w:rPr>
          <w:rFonts w:cs="Arial"/>
          <w:bCs/>
        </w:rPr>
        <w:t xml:space="preserve"> CONTRATISTA debe colocar todos los productos requeridos dentro de su pro</w:t>
      </w:r>
      <w:r>
        <w:rPr>
          <w:rFonts w:cs="Arial"/>
          <w:bCs/>
        </w:rPr>
        <w:t>grama tentativo</w:t>
      </w:r>
      <w:r w:rsidRPr="0023019E">
        <w:rPr>
          <w:rFonts w:cs="Arial"/>
          <w:bCs/>
        </w:rPr>
        <w:t>. No se reconocerá ningún producto de forma adicional.</w:t>
      </w:r>
    </w:p>
    <w:p w14:paraId="73E7BDAB" w14:textId="77777777" w:rsidR="00EB07B1" w:rsidRPr="002D3167" w:rsidRDefault="00EB07B1" w:rsidP="00EB07B1">
      <w:pPr>
        <w:jc w:val="both"/>
        <w:rPr>
          <w:rFonts w:cs="Arial"/>
        </w:rPr>
      </w:pPr>
      <w:r w:rsidRPr="002D3167">
        <w:rPr>
          <w:rFonts w:cs="Arial"/>
        </w:rPr>
        <w:t>Existe la posibilidad de que los recortes de perforación de esta sección sean dispuestos directamente en el mar; por lo tanto, todos los productos usados para la preparación del fluido deben ser ambientalmente permitidos por las regulaciones correspondientes. Esta fase debe considerar monitoreo de corrosión.</w:t>
      </w:r>
    </w:p>
    <w:p w14:paraId="1C645085" w14:textId="77777777" w:rsidR="00EB07B1" w:rsidRPr="002D3167" w:rsidRDefault="00EB07B1" w:rsidP="00EB07B1">
      <w:pPr>
        <w:jc w:val="both"/>
        <w:rPr>
          <w:rFonts w:cs="Arial"/>
        </w:rPr>
      </w:pPr>
      <w:bookmarkStart w:id="45" w:name="_Hlk20324089"/>
      <w:r w:rsidRPr="002D3167">
        <w:rPr>
          <w:rFonts w:cs="Arial"/>
          <w:b/>
        </w:rPr>
        <w:t>Fase 12 ¼”:</w:t>
      </w:r>
      <w:r w:rsidRPr="002D3167">
        <w:rPr>
          <w:rFonts w:cs="Arial"/>
        </w:rPr>
        <w:t xml:space="preserve"> E</w:t>
      </w:r>
      <w:r>
        <w:rPr>
          <w:rFonts w:cs="Arial"/>
        </w:rPr>
        <w:t>l</w:t>
      </w:r>
      <w:r w:rsidRPr="002D3167">
        <w:rPr>
          <w:rFonts w:cs="Arial"/>
        </w:rPr>
        <w:t xml:space="preserve"> CONTRATISTA debe considerar un fluido de emulsión inversa convencional para tod</w:t>
      </w:r>
      <w:r>
        <w:rPr>
          <w:rFonts w:cs="Arial"/>
        </w:rPr>
        <w:t>a</w:t>
      </w:r>
      <w:r w:rsidRPr="002D3167">
        <w:rPr>
          <w:rFonts w:cs="Arial"/>
        </w:rPr>
        <w:t xml:space="preserve">s las fases, con relación aceite/agua de acuerdo </w:t>
      </w:r>
      <w:r>
        <w:rPr>
          <w:rFonts w:cs="Arial"/>
        </w:rPr>
        <w:t>con</w:t>
      </w:r>
      <w:r w:rsidRPr="002D3167">
        <w:rPr>
          <w:rFonts w:cs="Arial"/>
        </w:rPr>
        <w:t xml:space="preserve"> la densidad requerida.</w:t>
      </w:r>
      <w:r>
        <w:rPr>
          <w:rFonts w:cs="Arial"/>
        </w:rPr>
        <w:t xml:space="preserve"> No se aceptarán lodos de emulsión inversa de otras operaciones diferentes a la de la EMPRESA.</w:t>
      </w:r>
    </w:p>
    <w:p w14:paraId="4F71BA7C" w14:textId="5F0D0F06" w:rsidR="00EB07B1" w:rsidRDefault="00EB07B1" w:rsidP="00EB07B1">
      <w:pPr>
        <w:jc w:val="both"/>
        <w:rPr>
          <w:rFonts w:cs="Arial"/>
        </w:rPr>
      </w:pPr>
      <w:bookmarkStart w:id="46" w:name="_Hlk118974717"/>
      <w:r w:rsidRPr="002D3167">
        <w:rPr>
          <w:rFonts w:cs="Arial"/>
          <w:b/>
        </w:rPr>
        <w:t>Fase 8 ½” (productora):</w:t>
      </w:r>
      <w:r w:rsidRPr="002D3167">
        <w:rPr>
          <w:rFonts w:cs="Arial"/>
        </w:rPr>
        <w:t xml:space="preserve"> E</w:t>
      </w:r>
      <w:r>
        <w:rPr>
          <w:rFonts w:cs="Arial"/>
        </w:rPr>
        <w:t>l</w:t>
      </w:r>
      <w:r w:rsidRPr="002D3167">
        <w:rPr>
          <w:rFonts w:cs="Arial"/>
        </w:rPr>
        <w:t xml:space="preserve"> CONTRATISTA deberá proponer un sistemade fluidos de emulsión inversa</w:t>
      </w:r>
      <w:r>
        <w:rPr>
          <w:rFonts w:cs="Arial"/>
        </w:rPr>
        <w:t xml:space="preserve"> convencional (fase continua gasoil) </w:t>
      </w:r>
      <w:r w:rsidRPr="00F4516B">
        <w:rPr>
          <w:rFonts w:cs="Arial"/>
        </w:rPr>
        <w:t>diseñado para disminuir el daño a la formación, sin asfaltos</w:t>
      </w:r>
      <w:r>
        <w:rPr>
          <w:rFonts w:cs="Arial"/>
        </w:rPr>
        <w:t xml:space="preserve"> u otros productos de sello</w:t>
      </w:r>
      <w:r w:rsidRPr="00F4516B">
        <w:rPr>
          <w:rFonts w:cs="Arial"/>
        </w:rPr>
        <w:t xml:space="preserve">, </w:t>
      </w:r>
      <w:r>
        <w:rPr>
          <w:rFonts w:cs="Arial"/>
        </w:rPr>
        <w:t>con arcilla organofilica</w:t>
      </w:r>
      <w:r w:rsidRPr="00F4516B">
        <w:rPr>
          <w:rFonts w:cs="Arial"/>
        </w:rPr>
        <w:t>. El CONTRATISTA debe tener experiencia en el uso de estos sistemas</w:t>
      </w:r>
      <w:r>
        <w:rPr>
          <w:rFonts w:cs="Arial"/>
        </w:rPr>
        <w:t>.</w:t>
      </w:r>
      <w:r w:rsidRPr="00F4516B">
        <w:rPr>
          <w:rFonts w:cs="Arial"/>
        </w:rPr>
        <w:t xml:space="preserve"> No se aceptarán sistemas que solamente estén ensayados a nivel de laboratorio</w:t>
      </w:r>
      <w:r>
        <w:rPr>
          <w:rFonts w:cs="Arial"/>
        </w:rPr>
        <w:t>. La relación mínima será de 85/15. La EMPRESA podrá exigir relación de 90/10 o más dentro del marco del Contrato. En esta formulación también se incluye todos los productos químicos necesarios incluyendo el dispersante en caso de requerirse</w:t>
      </w:r>
      <w:bookmarkEnd w:id="45"/>
    </w:p>
    <w:p w14:paraId="590BFB6A" w14:textId="77777777" w:rsidR="00EB07B1" w:rsidRDefault="00EB07B1" w:rsidP="00EB07B1">
      <w:pPr>
        <w:jc w:val="both"/>
        <w:rPr>
          <w:rFonts w:cs="Arial"/>
        </w:rPr>
      </w:pPr>
      <w:r>
        <w:rPr>
          <w:rFonts w:cs="Arial"/>
        </w:rPr>
        <w:t>El CONTRATISTA debe considerar que el fluido de emulsión inversa para este tramo es 100% nuevo para el primer pozo, para los dos pozos restantes el CONTRATISTA podrá reutilizarlo siempre y cuando sea exclusivamente almacenado en sus instalaciones y no usado en otra operación. En caso de reutilizar lodos, los mismos deberán ser reacondicionados de acuerdo con las propiedades solicitadas por la EMPRESA. No se podrá utilizar más del 50% de lodo recuperado.</w:t>
      </w:r>
    </w:p>
    <w:p w14:paraId="3BB8FF94" w14:textId="77777777" w:rsidR="00EB07B1" w:rsidRDefault="00EB07B1" w:rsidP="00EB07B1">
      <w:pPr>
        <w:jc w:val="both"/>
        <w:rPr>
          <w:rFonts w:cs="Arial"/>
        </w:rPr>
      </w:pPr>
      <w:r>
        <w:rPr>
          <w:rFonts w:cs="Arial"/>
        </w:rPr>
        <w:t>El CONTRATISTA debe considerar que el 100% del lodo base agua y base aceite se preparará en la base operativa o sitio que indique el CONTRATISTA y se transportará a la Plataforma Autoelevable. En esta Plataforma solo se le hará mantenimiento al fluido y se prepararán las contingencias. En ninguna circunstancia el CONTRATISTA programará llevar los productos químicos tanto para base agua como base aceite para preparar el fluido en la Plataforma Autoelevable, a excepción del conductor o que la EMPRESA manifieste expresamente preparar el fluido en locación.</w:t>
      </w:r>
    </w:p>
    <w:p w14:paraId="4331A416" w14:textId="77777777" w:rsidR="00EB07B1" w:rsidRPr="00F4516B" w:rsidRDefault="00EB07B1" w:rsidP="00EB07B1">
      <w:pPr>
        <w:jc w:val="both"/>
        <w:rPr>
          <w:rFonts w:cs="Arial"/>
        </w:rPr>
      </w:pPr>
      <w:r>
        <w:rPr>
          <w:rFonts w:eastAsia="Times New Roman"/>
        </w:rPr>
        <w:t>El CONTRATISTA será responsable de la logística hasta el puerto designado por la EMPRESA. En caso de que el CONTRATISTA posea base operativa en otro sitio, toda la logística de preparación del fluido de perforación en su base, el transporte del mismo, su almacenamiento en el puerto hasta el embarque del producto es responsabilidad del CONTRATISTA, incluyendo también dentro de su alcance la provisión del dust collector.</w:t>
      </w:r>
    </w:p>
    <w:bookmarkEnd w:id="46"/>
    <w:p w14:paraId="6270B93B" w14:textId="77777777" w:rsidR="00EB07B1" w:rsidRPr="002D3167" w:rsidRDefault="00EB07B1" w:rsidP="00EB07B1">
      <w:pPr>
        <w:jc w:val="both"/>
        <w:rPr>
          <w:rFonts w:cs="Arial"/>
        </w:rPr>
      </w:pPr>
      <w:r w:rsidRPr="140B43A6">
        <w:rPr>
          <w:rFonts w:cs="Arial"/>
        </w:rPr>
        <w:t>El CONTRATISTA debe considerar que se incluyen los fluidos de abandono, incluyendo las píldoras pesadas, viscosas, abrasivas y cualquier otro producto químico/píldora que se requiera para dejar el pozo en condiciones de abandono, en el caso de que el abandono sea temporal también incluye sus productos tales como secuestrante de H</w:t>
      </w:r>
      <w:r w:rsidRPr="140B43A6">
        <w:rPr>
          <w:rFonts w:cs="Arial"/>
          <w:vertAlign w:val="subscript"/>
        </w:rPr>
        <w:t>2</w:t>
      </w:r>
      <w:r w:rsidRPr="140B43A6">
        <w:rPr>
          <w:rFonts w:cs="Arial"/>
        </w:rPr>
        <w:t>S, secuestrante de oxígeno y anticorrosivos.</w:t>
      </w:r>
    </w:p>
    <w:p w14:paraId="197EF317" w14:textId="2857A14C" w:rsidR="00EB07B1" w:rsidRPr="002D3167" w:rsidRDefault="00EB07B1" w:rsidP="00EB07B1">
      <w:pPr>
        <w:jc w:val="both"/>
        <w:rPr>
          <w:rFonts w:cs="Arial"/>
        </w:rPr>
      </w:pPr>
      <w:r w:rsidRPr="002D3167">
        <w:rPr>
          <w:rFonts w:cs="Arial"/>
        </w:rPr>
        <w:t xml:space="preserve">Los fluidos a utilizar (base agua o base aceite) por sección para cada Pozo Tipo establecido en este pliego técnico están definidos en el Anexo </w:t>
      </w:r>
      <w:r>
        <w:rPr>
          <w:rFonts w:cs="Arial"/>
        </w:rPr>
        <w:t xml:space="preserve">IV </w:t>
      </w:r>
    </w:p>
    <w:p w14:paraId="364066FD" w14:textId="77777777" w:rsidR="00EB07B1" w:rsidRPr="002D3167" w:rsidRDefault="00EB07B1" w:rsidP="00EB07B1">
      <w:pPr>
        <w:jc w:val="both"/>
        <w:rPr>
          <w:rFonts w:cs="Arial"/>
        </w:rPr>
      </w:pPr>
      <w:r w:rsidRPr="002D3167">
        <w:rPr>
          <w:rFonts w:cs="Arial"/>
        </w:rPr>
        <w:t>Es responsabilidad del CONTRATISTA la provisión del</w:t>
      </w:r>
      <w:r w:rsidRPr="002D3167">
        <w:rPr>
          <w:rFonts w:cs="Arial"/>
          <w:b/>
        </w:rPr>
        <w:t xml:space="preserve"> </w:t>
      </w:r>
      <w:r w:rsidRPr="002D3167">
        <w:rPr>
          <w:rFonts w:cs="Arial"/>
        </w:rPr>
        <w:t xml:space="preserve">diésel para la preparación del fluido para cada uno de los pozos. Este volumen de fluido preparado en su base operativa o en la Plataforma Autolevable debe cubrir el 100% de los tanques, casing anteriores y sistema de circulación, píldoras, kill mud, etc. Además, cada vez que </w:t>
      </w:r>
      <w:r>
        <w:rPr>
          <w:rFonts w:cs="Arial"/>
        </w:rPr>
        <w:t>el</w:t>
      </w:r>
      <w:r w:rsidRPr="002D3167">
        <w:rPr>
          <w:rFonts w:cs="Arial"/>
        </w:rPr>
        <w:t xml:space="preserve"> CONTRATISTA envíe fluido al pozo durante la perforación de cualquier fase, tanto el diésel como los productos deben ser el 100% su responsabilidad. </w:t>
      </w:r>
    </w:p>
    <w:p w14:paraId="5FBBC323" w14:textId="77777777" w:rsidR="00EB07B1" w:rsidRPr="002D3167" w:rsidRDefault="00EB07B1" w:rsidP="00EB07B1">
      <w:pPr>
        <w:jc w:val="both"/>
        <w:rPr>
          <w:rFonts w:cs="Arial"/>
        </w:rPr>
      </w:pPr>
      <w:r w:rsidRPr="002D3167">
        <w:rPr>
          <w:rFonts w:cs="Arial"/>
        </w:rPr>
        <w:t>Los productos químicos y el diésel para preparar y/o acondicionar el fluido en la Plataforma Autoelevable serán responsabilidad del CONTRATISTA para cualquier eventualidad que se presente. L</w:t>
      </w:r>
      <w:r>
        <w:rPr>
          <w:rFonts w:cs="Arial"/>
        </w:rPr>
        <w:t>a</w:t>
      </w:r>
      <w:r w:rsidRPr="002D3167">
        <w:rPr>
          <w:rFonts w:cs="Arial"/>
        </w:rPr>
        <w:t xml:space="preserve"> EMPRESA considerará preparar fluido en la Plataforma Autoelevable únicamente como contingencia en condiciones fuera del programa aprobado. </w:t>
      </w:r>
      <w:r w:rsidRPr="00D61802">
        <w:rPr>
          <w:rFonts w:cs="Arial"/>
        </w:rPr>
        <w:t>Se considera F</w:t>
      </w:r>
      <w:r>
        <w:rPr>
          <w:rFonts w:cs="Arial"/>
        </w:rPr>
        <w:t>alta</w:t>
      </w:r>
      <w:r w:rsidRPr="00D61802">
        <w:rPr>
          <w:rFonts w:cs="Arial"/>
        </w:rPr>
        <w:t xml:space="preserve"> M</w:t>
      </w:r>
      <w:r>
        <w:rPr>
          <w:rFonts w:cs="Arial"/>
        </w:rPr>
        <w:t>uy</w:t>
      </w:r>
      <w:r w:rsidRPr="00D61802">
        <w:rPr>
          <w:rFonts w:cs="Arial"/>
        </w:rPr>
        <w:t xml:space="preserve"> G</w:t>
      </w:r>
      <w:r>
        <w:rPr>
          <w:rFonts w:cs="Arial"/>
        </w:rPr>
        <w:t>rave</w:t>
      </w:r>
      <w:r w:rsidRPr="00D61802">
        <w:rPr>
          <w:rFonts w:cs="Arial"/>
        </w:rPr>
        <w:t xml:space="preserve"> si por algún motivo de contingencia no se dispone de los productos en la Plataforma Autoelevable</w:t>
      </w:r>
    </w:p>
    <w:p w14:paraId="4139FDA4" w14:textId="77777777" w:rsidR="00EB07B1" w:rsidRPr="002D3167" w:rsidRDefault="00EB07B1" w:rsidP="00EB07B1">
      <w:pPr>
        <w:jc w:val="both"/>
        <w:rPr>
          <w:rFonts w:cs="Arial"/>
        </w:rPr>
      </w:pPr>
      <w:r w:rsidRPr="002D3167">
        <w:rPr>
          <w:rFonts w:cs="Arial"/>
        </w:rPr>
        <w:t xml:space="preserve">En el caso de que </w:t>
      </w:r>
      <w:r>
        <w:rPr>
          <w:rFonts w:cs="Arial"/>
        </w:rPr>
        <w:t>el</w:t>
      </w:r>
      <w:r w:rsidRPr="002D3167">
        <w:rPr>
          <w:rFonts w:cs="Arial"/>
        </w:rPr>
        <w:t xml:space="preserve"> CONTRATISTA suministre fluido usado para mover a la Plataforma Autoelevable el mismo no podrá superar el 50% del estimado a consumir por cada fase del pozo y se completará con fluido nuevo. </w:t>
      </w:r>
    </w:p>
    <w:p w14:paraId="68C453F1" w14:textId="77777777" w:rsidR="00EB07B1" w:rsidRPr="002D3167" w:rsidRDefault="00EB07B1" w:rsidP="00EB07B1">
      <w:pPr>
        <w:jc w:val="both"/>
        <w:rPr>
          <w:rFonts w:cs="Arial"/>
        </w:rPr>
      </w:pPr>
      <w:r w:rsidRPr="002D3167">
        <w:rPr>
          <w:rFonts w:cs="Arial"/>
        </w:rPr>
        <w:t>Como condición obligatoria el fluido usado debe superar las pruebas de laboratorio y ser autorizado por un representante de la EMPRESA antes de poder ser mezclado. El porcentaje de sólidos de baja gravedad (%LGS) debe ser menor o igual a 5%, además de entregar una distribución de partículas del lodo usado.</w:t>
      </w:r>
    </w:p>
    <w:p w14:paraId="4ED53CCF"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deberá indicar las especificaciones técnicas requeridas del diésel para indicarle al proveedor, por ejemplo: Diésel Pemex, especificaciones N° 301/2000. </w:t>
      </w:r>
    </w:p>
    <w:p w14:paraId="658ABF7E" w14:textId="77777777" w:rsidR="00EB07B1" w:rsidRPr="002D3167" w:rsidRDefault="00EB07B1" w:rsidP="00EB07B1">
      <w:pPr>
        <w:jc w:val="both"/>
        <w:rPr>
          <w:rFonts w:cs="Arial"/>
        </w:rPr>
      </w:pPr>
      <w:r w:rsidRPr="002D3167">
        <w:rPr>
          <w:rFonts w:cs="Arial"/>
        </w:rPr>
        <w:t xml:space="preserve">El suministro del diésel debe cumplir con las especificaciones técnicas adecuadas para trabajos offshore, sin comprometer la seguridad del personal y equipamiento, se debe mostrar la tabla con las especificaciones técnicas y la norma ASTM aplicable. Siempre y cuando no exista una norma de cumplimiento obligatorio, no se debe considerar porcentaje de biodiesel en el gasoil para evitar problemas de alta reología. </w:t>
      </w:r>
    </w:p>
    <w:p w14:paraId="16E12D00" w14:textId="77777777" w:rsidR="00EB07B1" w:rsidRPr="002D3167" w:rsidRDefault="00EB07B1" w:rsidP="00EB07B1">
      <w:pPr>
        <w:jc w:val="both"/>
        <w:rPr>
          <w:rFonts w:cs="Arial"/>
        </w:rPr>
      </w:pPr>
      <w:r w:rsidRPr="002D3167">
        <w:rPr>
          <w:rFonts w:cs="Arial"/>
        </w:rPr>
        <w:t>Como medida de referencia; pero no de carácter obligatorio, se indican los siguientes valores:</w:t>
      </w:r>
    </w:p>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1439"/>
      </w:tblGrid>
      <w:tr w:rsidR="00EB07B1" w:rsidRPr="002D3167" w14:paraId="3920A399" w14:textId="77777777" w:rsidTr="00ED2794">
        <w:trPr>
          <w:trHeight w:val="475"/>
          <w:tblHeader/>
          <w:jc w:val="center"/>
        </w:trPr>
        <w:tc>
          <w:tcPr>
            <w:tcW w:w="3452" w:type="dxa"/>
            <w:shd w:val="clear" w:color="auto" w:fill="D9D9D9"/>
            <w:noWrap/>
            <w:vAlign w:val="center"/>
            <w:hideMark/>
          </w:tcPr>
          <w:p w14:paraId="578825E0" w14:textId="77777777" w:rsidR="00EB07B1" w:rsidRPr="002D3167" w:rsidRDefault="00EB07B1" w:rsidP="00ED2794">
            <w:pPr>
              <w:spacing w:before="0" w:after="0"/>
              <w:jc w:val="both"/>
              <w:rPr>
                <w:rFonts w:cs="Arial"/>
              </w:rPr>
            </w:pPr>
            <w:r w:rsidRPr="002D3167">
              <w:rPr>
                <w:rFonts w:cs="Arial"/>
              </w:rPr>
              <w:t>Especificaciones del diésel</w:t>
            </w:r>
          </w:p>
        </w:tc>
        <w:tc>
          <w:tcPr>
            <w:tcW w:w="1439" w:type="dxa"/>
            <w:shd w:val="clear" w:color="auto" w:fill="D9D9D9"/>
            <w:vAlign w:val="center"/>
          </w:tcPr>
          <w:p w14:paraId="1D21EA27" w14:textId="77777777" w:rsidR="00EB07B1" w:rsidRPr="002D3167" w:rsidRDefault="00EB07B1" w:rsidP="00ED2794">
            <w:pPr>
              <w:spacing w:before="0" w:after="0"/>
              <w:jc w:val="both"/>
              <w:rPr>
                <w:rFonts w:cs="Arial"/>
              </w:rPr>
            </w:pPr>
            <w:r w:rsidRPr="002D3167">
              <w:rPr>
                <w:rFonts w:cs="Arial"/>
              </w:rPr>
              <w:t>Valores</w:t>
            </w:r>
          </w:p>
        </w:tc>
      </w:tr>
      <w:tr w:rsidR="00EB07B1" w:rsidRPr="002D3167" w14:paraId="23CFB33C" w14:textId="77777777" w:rsidTr="00ED2794">
        <w:trPr>
          <w:trHeight w:val="284"/>
          <w:jc w:val="center"/>
        </w:trPr>
        <w:tc>
          <w:tcPr>
            <w:tcW w:w="3452" w:type="dxa"/>
            <w:shd w:val="clear" w:color="auto" w:fill="auto"/>
            <w:noWrap/>
            <w:vAlign w:val="center"/>
          </w:tcPr>
          <w:p w14:paraId="3430FEB9" w14:textId="77777777" w:rsidR="00EB07B1" w:rsidRPr="002D3167" w:rsidRDefault="00EB07B1" w:rsidP="00ED2794">
            <w:pPr>
              <w:spacing w:before="0" w:after="0"/>
              <w:jc w:val="both"/>
              <w:rPr>
                <w:rFonts w:cs="Arial"/>
              </w:rPr>
            </w:pPr>
            <w:r w:rsidRPr="002D3167">
              <w:rPr>
                <w:rFonts w:cs="Arial"/>
              </w:rPr>
              <w:t>Peso específico (gr/cc)</w:t>
            </w:r>
          </w:p>
        </w:tc>
        <w:tc>
          <w:tcPr>
            <w:tcW w:w="1439" w:type="dxa"/>
            <w:vAlign w:val="center"/>
          </w:tcPr>
          <w:p w14:paraId="56A8C663" w14:textId="77777777" w:rsidR="00EB07B1" w:rsidRPr="002D3167" w:rsidRDefault="00EB07B1" w:rsidP="00ED2794">
            <w:pPr>
              <w:spacing w:before="0" w:after="0"/>
              <w:jc w:val="center"/>
              <w:rPr>
                <w:rFonts w:cs="Arial"/>
              </w:rPr>
            </w:pPr>
            <w:r w:rsidRPr="002D3167">
              <w:rPr>
                <w:rFonts w:cs="Arial"/>
              </w:rPr>
              <w:t>0,865</w:t>
            </w:r>
          </w:p>
        </w:tc>
      </w:tr>
      <w:tr w:rsidR="00EB07B1" w:rsidRPr="002D3167" w14:paraId="248FDAB1" w14:textId="77777777" w:rsidTr="00ED2794">
        <w:trPr>
          <w:trHeight w:val="284"/>
          <w:jc w:val="center"/>
        </w:trPr>
        <w:tc>
          <w:tcPr>
            <w:tcW w:w="3452" w:type="dxa"/>
            <w:shd w:val="clear" w:color="auto" w:fill="auto"/>
            <w:noWrap/>
            <w:vAlign w:val="center"/>
          </w:tcPr>
          <w:p w14:paraId="721BD485" w14:textId="77777777" w:rsidR="00EB07B1" w:rsidRPr="002D3167" w:rsidRDefault="00EB07B1" w:rsidP="00ED2794">
            <w:pPr>
              <w:spacing w:before="0" w:after="0"/>
              <w:jc w:val="both"/>
              <w:rPr>
                <w:rFonts w:cs="Arial"/>
              </w:rPr>
            </w:pPr>
            <w:r w:rsidRPr="002D3167">
              <w:rPr>
                <w:rFonts w:cs="Arial"/>
              </w:rPr>
              <w:t>Punto de inflamación (min °C)</w:t>
            </w:r>
          </w:p>
        </w:tc>
        <w:tc>
          <w:tcPr>
            <w:tcW w:w="1439" w:type="dxa"/>
            <w:vAlign w:val="center"/>
          </w:tcPr>
          <w:p w14:paraId="30B4D659" w14:textId="77777777" w:rsidR="00EB07B1" w:rsidRPr="002D3167" w:rsidRDefault="00EB07B1" w:rsidP="00ED2794">
            <w:pPr>
              <w:spacing w:before="0" w:after="0"/>
              <w:jc w:val="center"/>
              <w:rPr>
                <w:rFonts w:cs="Arial"/>
              </w:rPr>
            </w:pPr>
            <w:r w:rsidRPr="002D3167">
              <w:rPr>
                <w:rFonts w:cs="Arial"/>
              </w:rPr>
              <w:t>52</w:t>
            </w:r>
          </w:p>
        </w:tc>
      </w:tr>
      <w:tr w:rsidR="00EB07B1" w:rsidRPr="002D3167" w14:paraId="03D1CDBF" w14:textId="77777777" w:rsidTr="00ED2794">
        <w:trPr>
          <w:trHeight w:val="284"/>
          <w:jc w:val="center"/>
        </w:trPr>
        <w:tc>
          <w:tcPr>
            <w:tcW w:w="3452" w:type="dxa"/>
            <w:shd w:val="clear" w:color="auto" w:fill="auto"/>
            <w:noWrap/>
            <w:vAlign w:val="center"/>
          </w:tcPr>
          <w:p w14:paraId="3DC58148" w14:textId="77777777" w:rsidR="00EB07B1" w:rsidRPr="002D3167" w:rsidRDefault="00EB07B1" w:rsidP="00ED2794">
            <w:pPr>
              <w:spacing w:before="0" w:after="0"/>
              <w:jc w:val="both"/>
              <w:rPr>
                <w:rFonts w:cs="Arial"/>
              </w:rPr>
            </w:pPr>
            <w:r w:rsidRPr="002D3167">
              <w:rPr>
                <w:rFonts w:cs="Arial"/>
              </w:rPr>
              <w:t>Aromáticos (Máx. %vol)</w:t>
            </w:r>
          </w:p>
        </w:tc>
        <w:tc>
          <w:tcPr>
            <w:tcW w:w="1439" w:type="dxa"/>
            <w:vAlign w:val="center"/>
          </w:tcPr>
          <w:p w14:paraId="5CFD7DD9" w14:textId="77777777" w:rsidR="00EB07B1" w:rsidRPr="002D3167" w:rsidRDefault="00EB07B1" w:rsidP="00ED2794">
            <w:pPr>
              <w:spacing w:before="0" w:after="0"/>
              <w:jc w:val="center"/>
              <w:rPr>
                <w:rFonts w:cs="Arial"/>
              </w:rPr>
            </w:pPr>
            <w:r w:rsidRPr="002D3167">
              <w:rPr>
                <w:rFonts w:cs="Arial"/>
              </w:rPr>
              <w:t>30</w:t>
            </w:r>
          </w:p>
        </w:tc>
      </w:tr>
      <w:tr w:rsidR="00EB07B1" w:rsidRPr="002D3167" w14:paraId="7B2DE261" w14:textId="77777777" w:rsidTr="00ED2794">
        <w:trPr>
          <w:trHeight w:val="284"/>
          <w:jc w:val="center"/>
        </w:trPr>
        <w:tc>
          <w:tcPr>
            <w:tcW w:w="3452" w:type="dxa"/>
            <w:shd w:val="clear" w:color="auto" w:fill="auto"/>
            <w:noWrap/>
            <w:vAlign w:val="center"/>
          </w:tcPr>
          <w:p w14:paraId="22CEB8AF" w14:textId="77777777" w:rsidR="00EB07B1" w:rsidRPr="002D3167" w:rsidRDefault="00EB07B1" w:rsidP="00ED2794">
            <w:pPr>
              <w:spacing w:before="0" w:after="0"/>
              <w:jc w:val="both"/>
              <w:rPr>
                <w:rFonts w:cs="Arial"/>
              </w:rPr>
            </w:pPr>
            <w:r w:rsidRPr="002D3167">
              <w:rPr>
                <w:rFonts w:cs="Arial"/>
              </w:rPr>
              <w:t>Azufre (%peso máx.)</w:t>
            </w:r>
          </w:p>
        </w:tc>
        <w:tc>
          <w:tcPr>
            <w:tcW w:w="1439" w:type="dxa"/>
            <w:vAlign w:val="center"/>
          </w:tcPr>
          <w:p w14:paraId="6F8FD010" w14:textId="77777777" w:rsidR="00EB07B1" w:rsidRPr="002D3167" w:rsidRDefault="00EB07B1" w:rsidP="00ED2794">
            <w:pPr>
              <w:spacing w:before="0" w:after="0"/>
              <w:jc w:val="center"/>
              <w:rPr>
                <w:rFonts w:cs="Arial"/>
              </w:rPr>
            </w:pPr>
            <w:r w:rsidRPr="002D3167">
              <w:rPr>
                <w:rFonts w:cs="Arial"/>
              </w:rPr>
              <w:t>0,5</w:t>
            </w:r>
          </w:p>
        </w:tc>
      </w:tr>
      <w:tr w:rsidR="00EB07B1" w:rsidRPr="002D3167" w14:paraId="29C15E51" w14:textId="77777777" w:rsidTr="00ED2794">
        <w:trPr>
          <w:trHeight w:val="284"/>
          <w:jc w:val="center"/>
        </w:trPr>
        <w:tc>
          <w:tcPr>
            <w:tcW w:w="3452" w:type="dxa"/>
            <w:shd w:val="clear" w:color="auto" w:fill="auto"/>
            <w:noWrap/>
            <w:vAlign w:val="center"/>
          </w:tcPr>
          <w:p w14:paraId="2A52AB16" w14:textId="77777777" w:rsidR="00EB07B1" w:rsidRPr="002D3167" w:rsidRDefault="00EB07B1" w:rsidP="00ED2794">
            <w:pPr>
              <w:spacing w:before="0" w:after="0"/>
              <w:jc w:val="both"/>
              <w:rPr>
                <w:rFonts w:cs="Arial"/>
              </w:rPr>
            </w:pPr>
            <w:r w:rsidRPr="002D3167">
              <w:rPr>
                <w:rFonts w:cs="Arial"/>
              </w:rPr>
              <w:t>Viscosidad, @40 °C (sct)</w:t>
            </w:r>
          </w:p>
        </w:tc>
        <w:tc>
          <w:tcPr>
            <w:tcW w:w="1439" w:type="dxa"/>
            <w:vAlign w:val="center"/>
          </w:tcPr>
          <w:p w14:paraId="407A2A9B" w14:textId="77777777" w:rsidR="00EB07B1" w:rsidRPr="002D3167" w:rsidRDefault="00EB07B1" w:rsidP="00ED2794">
            <w:pPr>
              <w:spacing w:before="0" w:after="0"/>
              <w:jc w:val="center"/>
              <w:rPr>
                <w:rFonts w:cs="Arial"/>
              </w:rPr>
            </w:pPr>
            <w:r w:rsidRPr="002D3167">
              <w:rPr>
                <w:rFonts w:cs="Arial"/>
              </w:rPr>
              <w:t>1.9-4.1</w:t>
            </w:r>
          </w:p>
        </w:tc>
      </w:tr>
      <w:tr w:rsidR="00EB07B1" w:rsidRPr="002D3167" w14:paraId="6311C098" w14:textId="77777777" w:rsidTr="00ED2794">
        <w:trPr>
          <w:trHeight w:val="284"/>
          <w:jc w:val="center"/>
        </w:trPr>
        <w:tc>
          <w:tcPr>
            <w:tcW w:w="3452" w:type="dxa"/>
            <w:shd w:val="clear" w:color="auto" w:fill="auto"/>
            <w:noWrap/>
            <w:vAlign w:val="center"/>
          </w:tcPr>
          <w:p w14:paraId="7A4C1360" w14:textId="77777777" w:rsidR="00EB07B1" w:rsidRPr="002D3167" w:rsidRDefault="00EB07B1" w:rsidP="00ED2794">
            <w:pPr>
              <w:spacing w:before="0" w:after="0"/>
              <w:jc w:val="both"/>
              <w:rPr>
                <w:rFonts w:cs="Arial"/>
              </w:rPr>
            </w:pPr>
            <w:r w:rsidRPr="002D3167">
              <w:rPr>
                <w:rFonts w:cs="Arial"/>
              </w:rPr>
              <w:t>Punto de anilina (°C)</w:t>
            </w:r>
          </w:p>
        </w:tc>
        <w:tc>
          <w:tcPr>
            <w:tcW w:w="1439" w:type="dxa"/>
            <w:vAlign w:val="center"/>
          </w:tcPr>
          <w:p w14:paraId="539054CB" w14:textId="77777777" w:rsidR="00EB07B1" w:rsidRPr="002D3167" w:rsidRDefault="00EB07B1" w:rsidP="00ED2794">
            <w:pPr>
              <w:spacing w:before="0" w:after="0"/>
              <w:jc w:val="center"/>
              <w:rPr>
                <w:rFonts w:cs="Arial"/>
              </w:rPr>
            </w:pPr>
            <w:r w:rsidRPr="002D3167">
              <w:rPr>
                <w:rFonts w:cs="Arial"/>
              </w:rPr>
              <w:t>70</w:t>
            </w:r>
          </w:p>
        </w:tc>
      </w:tr>
    </w:tbl>
    <w:p w14:paraId="3B1660AF" w14:textId="77777777" w:rsidR="00EB07B1" w:rsidRPr="002D3167" w:rsidRDefault="00EB07B1" w:rsidP="00EB07B1">
      <w:pPr>
        <w:jc w:val="both"/>
        <w:rPr>
          <w:rFonts w:cs="Arial"/>
        </w:rPr>
      </w:pPr>
      <w:r w:rsidRPr="002D3167">
        <w:rPr>
          <w:rFonts w:cs="Arial"/>
        </w:rPr>
        <w:lastRenderedPageBreak/>
        <w:t>E</w:t>
      </w:r>
      <w:r>
        <w:rPr>
          <w:rFonts w:cs="Arial"/>
        </w:rPr>
        <w:t>l</w:t>
      </w:r>
      <w:r w:rsidRPr="002D3167">
        <w:rPr>
          <w:rFonts w:cs="Arial"/>
        </w:rPr>
        <w:t xml:space="preserve"> CONTRATISTA debe considerar que todos los productos químicos utilizados cumplan con las normativas ambientales regionales y nacionales. </w:t>
      </w:r>
    </w:p>
    <w:p w14:paraId="6487EEC4" w14:textId="77777777" w:rsidR="00EB07B1" w:rsidRDefault="00EB07B1" w:rsidP="00EB07B1">
      <w:pPr>
        <w:jc w:val="both"/>
        <w:rPr>
          <w:rFonts w:cs="Arial"/>
        </w:rPr>
      </w:pPr>
      <w:r w:rsidRPr="002D3167">
        <w:rPr>
          <w:rFonts w:cs="Arial"/>
        </w:rPr>
        <w:t>E</w:t>
      </w:r>
      <w:r>
        <w:rPr>
          <w:rFonts w:cs="Arial"/>
        </w:rPr>
        <w:t>l</w:t>
      </w:r>
      <w:r w:rsidRPr="002D3167">
        <w:rPr>
          <w:rFonts w:cs="Arial"/>
        </w:rPr>
        <w:t xml:space="preserve"> CONTRATISTA debe considerar la utilización de productos de contingencia ante la presencia de contaminantes propios del yacimiento como de cualquier agente externo. Existe el riesgo de presencia de H</w:t>
      </w:r>
      <w:r w:rsidRPr="002D3167">
        <w:rPr>
          <w:rFonts w:cs="Arial"/>
          <w:vertAlign w:val="subscript"/>
        </w:rPr>
        <w:t>2</w:t>
      </w:r>
      <w:r w:rsidRPr="002D3167">
        <w:rPr>
          <w:rFonts w:cs="Arial"/>
        </w:rPr>
        <w:t xml:space="preserve">S por lo que se debe contemplar el uso de productos químicos adecuados sin que este genere costos adicionales para </w:t>
      </w:r>
      <w:r>
        <w:rPr>
          <w:rFonts w:cs="Arial"/>
        </w:rPr>
        <w:t>la</w:t>
      </w:r>
      <w:r w:rsidRPr="002D3167">
        <w:rPr>
          <w:rFonts w:cs="Arial"/>
        </w:rPr>
        <w:t xml:space="preserve"> EMPRESA. </w:t>
      </w:r>
    </w:p>
    <w:p w14:paraId="4DDFC333" w14:textId="77777777" w:rsidR="00EB07B1" w:rsidRPr="002D3167" w:rsidRDefault="00EB07B1" w:rsidP="00EB07B1">
      <w:pPr>
        <w:jc w:val="both"/>
        <w:rPr>
          <w:rFonts w:cs="Arial"/>
        </w:rPr>
      </w:pPr>
      <w:r>
        <w:rPr>
          <w:rFonts w:cs="Arial"/>
        </w:rPr>
        <w:t>El CONTRATISTA debe considerar para el diseño del fluido que los principales productos sean de marca registrada (</w:t>
      </w:r>
      <w:r w:rsidRPr="00956D68">
        <w:t>Trademark)</w:t>
      </w:r>
      <w:r>
        <w:rPr>
          <w:rFonts w:cs="Arial"/>
        </w:rPr>
        <w:t xml:space="preserve"> y no genéricos, todos los productos serán auditados por la EMPRESA y cualquier producto que no cumpla podrá solicitarse su reemplazo.</w:t>
      </w:r>
    </w:p>
    <w:p w14:paraId="1C5047E2"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considerar dentro de su formulación el trazador para utilizar a los efectos de determinar el caliper hidráulico en cada fase, este trazador será en función de los resultados de laboratorio, los mejores resultados que se ha obtenido están en base a fibras que cumplen adicionalmente la función de limpieza de pozo por la alta viscosidad que genera.</w:t>
      </w:r>
    </w:p>
    <w:p w14:paraId="4EE26019" w14:textId="77777777" w:rsidR="00EB07B1" w:rsidRDefault="00EB07B1" w:rsidP="00EB07B1">
      <w:pPr>
        <w:jc w:val="both"/>
        <w:rPr>
          <w:rFonts w:cs="Arial"/>
        </w:rPr>
      </w:pPr>
      <w:r w:rsidRPr="002D3167">
        <w:rPr>
          <w:rFonts w:cs="Arial"/>
        </w:rPr>
        <w:t>E</w:t>
      </w:r>
      <w:r>
        <w:rPr>
          <w:rFonts w:cs="Arial"/>
        </w:rPr>
        <w:t>l</w:t>
      </w:r>
      <w:r w:rsidRPr="002D3167">
        <w:rPr>
          <w:rFonts w:cs="Arial"/>
        </w:rPr>
        <w:t xml:space="preserve"> CONTRATISTA debe considerar dentro de su formulación que </w:t>
      </w:r>
      <w:r>
        <w:rPr>
          <w:rFonts w:cs="Arial"/>
        </w:rPr>
        <w:t xml:space="preserve">en </w:t>
      </w:r>
      <w:r w:rsidRPr="002D3167">
        <w:rPr>
          <w:rFonts w:cs="Arial"/>
        </w:rPr>
        <w:t xml:space="preserve">caso de problemas durante la corrida del casing se </w:t>
      </w:r>
      <w:r>
        <w:rPr>
          <w:rFonts w:cs="Arial"/>
        </w:rPr>
        <w:t>utilice</w:t>
      </w:r>
      <w:r w:rsidRPr="002D3167">
        <w:rPr>
          <w:rFonts w:cs="Arial"/>
        </w:rPr>
        <w:t xml:space="preserve"> </w:t>
      </w:r>
      <w:r>
        <w:rPr>
          <w:rFonts w:cs="Arial"/>
        </w:rPr>
        <w:t xml:space="preserve">obligatoriamente </w:t>
      </w:r>
      <w:r w:rsidRPr="002D3167">
        <w:rPr>
          <w:rFonts w:cs="Arial"/>
        </w:rPr>
        <w:t>lubricante sólido tipo esferas mecánicas.</w:t>
      </w:r>
    </w:p>
    <w:p w14:paraId="5D8D855C"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considerar la utilización de productos de contingencia ante la presencia de un posible aprisionamiento, por lo que debe presentar productos químicos de liberación de pega de tubería los cuales deben estar disponibles en la Plataforma Autoelevable. Mínimo 1600 litros (8 tambores).</w:t>
      </w:r>
    </w:p>
    <w:p w14:paraId="1941F1F1" w14:textId="77777777" w:rsidR="00EB07B1" w:rsidRPr="002D3167" w:rsidRDefault="00EB07B1" w:rsidP="00EB07B1">
      <w:pPr>
        <w:jc w:val="both"/>
        <w:rPr>
          <w:rFonts w:cs="Arial"/>
        </w:rPr>
      </w:pPr>
      <w:r w:rsidRPr="002D3167">
        <w:rPr>
          <w:rFonts w:cs="Arial"/>
        </w:rPr>
        <w:t>En caso de contaminación del fluido de perforación por causas no atribuibles al CONTRATISTA, por ejemplo</w:t>
      </w:r>
      <w:r>
        <w:rPr>
          <w:rFonts w:cs="Arial"/>
        </w:rPr>
        <w:t>,</w:t>
      </w:r>
      <w:r w:rsidRPr="002D3167">
        <w:rPr>
          <w:rFonts w:cs="Arial"/>
        </w:rPr>
        <w:t xml:space="preserve"> influjo de agua de formación, hidrocarburo, gases; sales, ambas partes deben determinar si es factible recuperar y acondicionar el fluido, previos resultados de laboratorio. </w:t>
      </w:r>
    </w:p>
    <w:p w14:paraId="11EB6406" w14:textId="77777777" w:rsidR="00EB07B1" w:rsidRPr="002D3167" w:rsidRDefault="00EB07B1" w:rsidP="00EB07B1">
      <w:pPr>
        <w:jc w:val="both"/>
        <w:rPr>
          <w:rFonts w:cs="Arial"/>
        </w:rPr>
      </w:pPr>
      <w:r w:rsidRPr="002D3167">
        <w:rPr>
          <w:rFonts w:cs="Arial"/>
        </w:rPr>
        <w:t xml:space="preserve">Es responsabilidad del CONTRATISTA dar asistencia técnica con el manejo de sus sistemas de fluidos, cálculos hidráulicos, control de pérdidas de circulación, recarga de recortes en el anular, ECD, surgencias, pega de tubería, contaminante y aplicación de lecciones aprendidas. </w:t>
      </w:r>
    </w:p>
    <w:p w14:paraId="0E68F9DF" w14:textId="77777777" w:rsidR="00EB07B1" w:rsidRPr="002D3167" w:rsidRDefault="00EB07B1" w:rsidP="00EB07B1">
      <w:pPr>
        <w:jc w:val="both"/>
        <w:rPr>
          <w:rFonts w:cs="Arial"/>
        </w:rPr>
      </w:pPr>
      <w:r w:rsidRPr="002D3167">
        <w:rPr>
          <w:rFonts w:cs="Arial"/>
        </w:rPr>
        <w:t>Será responsabilidad del CONTRATISTA el almacenamiento de la emulsión inversa una vez que finalice la perforación/completación de cada pozo y hasta que sea requerida en el siguiente pozo.</w:t>
      </w:r>
    </w:p>
    <w:p w14:paraId="6C46A29F"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deberá proveer los insumos necesarios para el correcto almacenaje provisorio de sus desechos generados (basura) en la Plataforma Autoelevable para luego ser transportado bajo su supervisión a su base operativa.</w:t>
      </w:r>
    </w:p>
    <w:p w14:paraId="6CD999F5" w14:textId="77777777" w:rsidR="00EB07B1" w:rsidRDefault="00EB07B1" w:rsidP="00EB07B1">
      <w:pPr>
        <w:jc w:val="both"/>
        <w:rPr>
          <w:rFonts w:cs="Arial"/>
        </w:rPr>
      </w:pPr>
      <w:r w:rsidRPr="00AD11CC">
        <w:rPr>
          <w:rFonts w:cs="Arial"/>
        </w:rPr>
        <w:t xml:space="preserve">El CONTRATISTA debe considerar que, una vez finalizado el proyecto de la perforación de los tres pozos, el fluido de perforación </w:t>
      </w:r>
      <w:r>
        <w:rPr>
          <w:rFonts w:cs="Arial"/>
        </w:rPr>
        <w:t xml:space="preserve">base agua y </w:t>
      </w:r>
      <w:r w:rsidRPr="00AD11CC">
        <w:rPr>
          <w:rFonts w:cs="Arial"/>
        </w:rPr>
        <w:t>de emulsión inversa disponible será de su propiedad, en las condiciones</w:t>
      </w:r>
      <w:r w:rsidRPr="140B43A6">
        <w:rPr>
          <w:rFonts w:cs="Arial"/>
        </w:rPr>
        <w:t xml:space="preserve"> en que se encuentre.</w:t>
      </w:r>
    </w:p>
    <w:p w14:paraId="72F430EE" w14:textId="44D3B9D9" w:rsidR="00EB07B1" w:rsidRDefault="00EB07B1" w:rsidP="00EB07B1">
      <w:pPr>
        <w:pStyle w:val="Ttulo3"/>
        <w:numPr>
          <w:ilvl w:val="2"/>
          <w:numId w:val="20"/>
        </w:numPr>
        <w:ind w:left="1224" w:hanging="504"/>
        <w:rPr>
          <w:rFonts w:cs="Arial"/>
        </w:rPr>
      </w:pPr>
      <w:bookmarkStart w:id="47" w:name="_Toc529267207"/>
      <w:bookmarkStart w:id="48" w:name="_Toc16693553"/>
      <w:bookmarkStart w:id="49" w:name="_Toc162347417"/>
      <w:bookmarkStart w:id="50" w:name="_Toc137477816"/>
      <w:r w:rsidRPr="002D3167">
        <w:rPr>
          <w:rFonts w:cs="Arial"/>
        </w:rPr>
        <w:t xml:space="preserve">Fluidos de </w:t>
      </w:r>
      <w:bookmarkEnd w:id="47"/>
      <w:bookmarkEnd w:id="48"/>
      <w:r w:rsidR="002068A5">
        <w:rPr>
          <w:rFonts w:cs="Arial"/>
        </w:rPr>
        <w:t>abandono</w:t>
      </w:r>
      <w:bookmarkEnd w:id="49"/>
    </w:p>
    <w:p w14:paraId="1D060E14" w14:textId="3C43EE38" w:rsidR="00EB07B1" w:rsidRDefault="00EB07B1" w:rsidP="00EB07B1">
      <w:pPr>
        <w:jc w:val="both"/>
        <w:rPr>
          <w:rFonts w:cs="Arial"/>
        </w:rPr>
      </w:pPr>
      <w:r w:rsidRPr="002D3167">
        <w:rPr>
          <w:rFonts w:cs="Arial"/>
        </w:rPr>
        <w:t>E</w:t>
      </w:r>
      <w:r>
        <w:rPr>
          <w:rFonts w:cs="Arial"/>
        </w:rPr>
        <w:t>l</w:t>
      </w:r>
      <w:r w:rsidRPr="002D3167">
        <w:rPr>
          <w:rFonts w:cs="Arial"/>
        </w:rPr>
        <w:t xml:space="preserve"> CONTRATISTA debe considerar</w:t>
      </w:r>
      <w:r>
        <w:rPr>
          <w:rFonts w:cs="Arial"/>
        </w:rPr>
        <w:t xml:space="preserve"> la etapa de abandono (temporal o definitivo), </w:t>
      </w:r>
      <w:r w:rsidR="00886B94">
        <w:rPr>
          <w:rFonts w:cs="Arial"/>
        </w:rPr>
        <w:t xml:space="preserve">incluyendo </w:t>
      </w:r>
      <w:r>
        <w:rPr>
          <w:rFonts w:cs="Arial"/>
        </w:rPr>
        <w:t xml:space="preserve"> l</w:t>
      </w:r>
      <w:r w:rsidRPr="002D3167">
        <w:rPr>
          <w:rFonts w:cs="Arial"/>
        </w:rPr>
        <w:t>os fluidos</w:t>
      </w:r>
      <w:r>
        <w:rPr>
          <w:rFonts w:cs="Arial"/>
        </w:rPr>
        <w:t xml:space="preserve"> </w:t>
      </w:r>
      <w:r w:rsidR="00886B94">
        <w:rPr>
          <w:rFonts w:cs="Arial"/>
        </w:rPr>
        <w:t xml:space="preserve"> y su</w:t>
      </w:r>
      <w:r>
        <w:rPr>
          <w:rFonts w:cs="Arial"/>
        </w:rPr>
        <w:t xml:space="preserve"> equipamiento</w:t>
      </w:r>
      <w:r w:rsidR="00886B94">
        <w:rPr>
          <w:rFonts w:cs="Arial"/>
        </w:rPr>
        <w:t xml:space="preserve"> requerido. </w:t>
      </w:r>
      <w:r>
        <w:rPr>
          <w:rFonts w:cs="Arial"/>
        </w:rPr>
        <w:t>.</w:t>
      </w:r>
    </w:p>
    <w:p w14:paraId="0C56D33C" w14:textId="77777777" w:rsidR="00EB07B1" w:rsidRDefault="00EB07B1" w:rsidP="00EB07B1">
      <w:pPr>
        <w:jc w:val="both"/>
        <w:rPr>
          <w:rFonts w:cs="Arial"/>
        </w:rPr>
      </w:pPr>
      <w:r w:rsidRPr="001552AF">
        <w:rPr>
          <w:rFonts w:cs="Arial"/>
        </w:rPr>
        <w:t>EL CONTRATISTA debe garantizar experiencia técnica, logística, calidad de productos y tecnología reconocida internacionalmente, cumpliendo con las leyes ambientales y de seguridad.</w:t>
      </w:r>
      <w:r>
        <w:rPr>
          <w:rFonts w:cs="Arial"/>
        </w:rPr>
        <w:t xml:space="preserve"> Las mismas podrán ser demostradas con un resumen de sus antecedentes de operaciones similares en offshore.</w:t>
      </w:r>
    </w:p>
    <w:p w14:paraId="79F26096" w14:textId="77777777" w:rsidR="00EB07B1" w:rsidRDefault="00EB07B1" w:rsidP="00EB07B1">
      <w:pPr>
        <w:jc w:val="both"/>
        <w:rPr>
          <w:rFonts w:cs="Arial"/>
        </w:rPr>
      </w:pPr>
      <w:r w:rsidRPr="00365518">
        <w:rPr>
          <w:rFonts w:cs="Arial"/>
        </w:rPr>
        <w:t>Igualmente se aceptan, normas mexicanas ya establecidas siempre y cuando</w:t>
      </w:r>
      <w:r>
        <w:rPr>
          <w:rFonts w:cs="Arial"/>
        </w:rPr>
        <w:t xml:space="preserve"> se adapten a los estándares de LA EMPRESA</w:t>
      </w:r>
      <w:r w:rsidRPr="00365518">
        <w:rPr>
          <w:rFonts w:cs="Arial"/>
        </w:rPr>
        <w:t>, en este caso deben anexar las mismas en las propuestas técnicas para que sean avaladas por LA EMPRESA.</w:t>
      </w:r>
    </w:p>
    <w:p w14:paraId="627058BF" w14:textId="55874306" w:rsidR="00EB07B1" w:rsidRPr="001552AF" w:rsidRDefault="00EB07B1" w:rsidP="00EB07B1">
      <w:pPr>
        <w:jc w:val="both"/>
        <w:rPr>
          <w:rFonts w:cs="Arial"/>
        </w:rPr>
      </w:pPr>
      <w:r w:rsidRPr="001552AF">
        <w:rPr>
          <w:rFonts w:cs="Arial"/>
        </w:rPr>
        <w:t xml:space="preserve">En la propuesta técnica </w:t>
      </w:r>
      <w:r w:rsidR="000965F7">
        <w:rPr>
          <w:rFonts w:cs="Arial"/>
        </w:rPr>
        <w:t>el</w:t>
      </w:r>
      <w:r w:rsidR="000965F7" w:rsidRPr="001552AF">
        <w:rPr>
          <w:rFonts w:cs="Arial"/>
        </w:rPr>
        <w:t xml:space="preserve"> </w:t>
      </w:r>
      <w:r w:rsidRPr="001552AF">
        <w:rPr>
          <w:rFonts w:cs="Arial"/>
        </w:rPr>
        <w:t xml:space="preserve">CONTRATISTA debe </w:t>
      </w:r>
      <w:r>
        <w:rPr>
          <w:rFonts w:cs="Arial"/>
        </w:rPr>
        <w:t>preparar</w:t>
      </w:r>
      <w:r w:rsidRPr="001552AF">
        <w:rPr>
          <w:rFonts w:cs="Arial"/>
        </w:rPr>
        <w:t xml:space="preserve"> un programa tentativo de fluidos de </w:t>
      </w:r>
      <w:r w:rsidR="002068A5">
        <w:rPr>
          <w:rFonts w:cs="Arial"/>
        </w:rPr>
        <w:t>abandono</w:t>
      </w:r>
      <w:r w:rsidRPr="001552AF">
        <w:rPr>
          <w:rFonts w:cs="Arial"/>
        </w:rPr>
        <w:t>y un plan del</w:t>
      </w:r>
      <w:r>
        <w:rPr>
          <w:rFonts w:cs="Arial"/>
        </w:rPr>
        <w:t xml:space="preserve"> </w:t>
      </w:r>
      <w:r w:rsidRPr="001552AF">
        <w:rPr>
          <w:rFonts w:cs="Arial"/>
        </w:rPr>
        <w:t xml:space="preserve">manejo de los residuos </w:t>
      </w:r>
      <w:r>
        <w:rPr>
          <w:rFonts w:cs="Arial"/>
        </w:rPr>
        <w:t>de</w:t>
      </w:r>
      <w:r w:rsidRPr="001552AF">
        <w:rPr>
          <w:rFonts w:cs="Arial"/>
        </w:rPr>
        <w:t xml:space="preserve"> </w:t>
      </w:r>
      <w:r w:rsidR="002068A5">
        <w:rPr>
          <w:rFonts w:cs="Arial"/>
        </w:rPr>
        <w:t xml:space="preserve">abandono </w:t>
      </w:r>
      <w:r w:rsidRPr="001552AF">
        <w:rPr>
          <w:rFonts w:cs="Arial"/>
        </w:rPr>
        <w:t>con la información suministrada por LA EMPRESA</w:t>
      </w:r>
      <w:r>
        <w:rPr>
          <w:rFonts w:cs="Arial"/>
        </w:rPr>
        <w:t>.</w:t>
      </w:r>
    </w:p>
    <w:p w14:paraId="0B0973C7" w14:textId="657016E1" w:rsidR="00EB07B1" w:rsidRDefault="00EB07B1" w:rsidP="00EB07B1">
      <w:pPr>
        <w:jc w:val="both"/>
        <w:rPr>
          <w:rFonts w:cs="Arial"/>
        </w:rPr>
      </w:pPr>
      <w:r w:rsidRPr="002D3167">
        <w:rPr>
          <w:rFonts w:cs="Arial"/>
        </w:rPr>
        <w:t xml:space="preserve">El fluido de </w:t>
      </w:r>
      <w:r w:rsidR="002068A5">
        <w:rPr>
          <w:rFonts w:cs="Arial"/>
        </w:rPr>
        <w:t xml:space="preserve">abandono </w:t>
      </w:r>
      <w:r w:rsidRPr="002D3167">
        <w:rPr>
          <w:rFonts w:cs="Arial"/>
        </w:rPr>
        <w:t>será base agua de mar</w:t>
      </w:r>
      <w:r>
        <w:rPr>
          <w:rFonts w:cs="Arial"/>
        </w:rPr>
        <w:t>.</w:t>
      </w:r>
      <w:r w:rsidRPr="002D3167">
        <w:rPr>
          <w:rFonts w:cs="Arial"/>
        </w:rPr>
        <w:t xml:space="preserve"> </w:t>
      </w:r>
      <w:r>
        <w:rPr>
          <w:rFonts w:cs="Arial"/>
        </w:rPr>
        <w:t>A</w:t>
      </w:r>
      <w:r w:rsidRPr="002D3167">
        <w:rPr>
          <w:rFonts w:cs="Arial"/>
        </w:rPr>
        <w:t>dicional</w:t>
      </w:r>
      <w:r>
        <w:rPr>
          <w:rFonts w:cs="Arial"/>
        </w:rPr>
        <w:t>mente se</w:t>
      </w:r>
      <w:r w:rsidRPr="002D3167">
        <w:rPr>
          <w:rFonts w:cs="Arial"/>
        </w:rPr>
        <w:t xml:space="preserve"> debe</w:t>
      </w:r>
      <w:r>
        <w:rPr>
          <w:rFonts w:cs="Arial"/>
        </w:rPr>
        <w:t>rá</w:t>
      </w:r>
      <w:r w:rsidRPr="002D3167">
        <w:rPr>
          <w:rFonts w:cs="Arial"/>
        </w:rPr>
        <w:t xml:space="preserve"> contemplar </w:t>
      </w:r>
      <w:r>
        <w:rPr>
          <w:rFonts w:cs="Arial"/>
        </w:rPr>
        <w:t>los</w:t>
      </w:r>
      <w:r w:rsidRPr="002D3167">
        <w:rPr>
          <w:rFonts w:cs="Arial"/>
        </w:rPr>
        <w:t xml:space="preserve"> diferente</w:t>
      </w:r>
      <w:r>
        <w:rPr>
          <w:rFonts w:cs="Arial"/>
        </w:rPr>
        <w:t>s</w:t>
      </w:r>
      <w:r w:rsidRPr="002D3167">
        <w:rPr>
          <w:rFonts w:cs="Arial"/>
        </w:rPr>
        <w:t xml:space="preserve"> tipo</w:t>
      </w:r>
      <w:r>
        <w:rPr>
          <w:rFonts w:cs="Arial"/>
        </w:rPr>
        <w:t>s</w:t>
      </w:r>
      <w:r w:rsidRPr="002D3167">
        <w:rPr>
          <w:rFonts w:cs="Arial"/>
        </w:rPr>
        <w:t xml:space="preserve"> de píldoras que se pueden llegar a requerir en las diferentes etapas de </w:t>
      </w:r>
      <w:r w:rsidR="002068A5">
        <w:rPr>
          <w:rFonts w:cs="Arial"/>
        </w:rPr>
        <w:t>abandono</w:t>
      </w:r>
      <w:r w:rsidR="002068A5" w:rsidRPr="002D3167">
        <w:rPr>
          <w:rFonts w:cs="Arial"/>
        </w:rPr>
        <w:t xml:space="preserve"> </w:t>
      </w:r>
      <w:r w:rsidR="00886B94">
        <w:rPr>
          <w:rFonts w:cs="Arial"/>
        </w:rPr>
        <w:t xml:space="preserve"> tales como</w:t>
      </w:r>
      <w:r>
        <w:rPr>
          <w:rFonts w:cs="Arial"/>
        </w:rPr>
        <w:t>, píldora</w:t>
      </w:r>
      <w:r w:rsidR="00886B94">
        <w:rPr>
          <w:rFonts w:cs="Arial"/>
        </w:rPr>
        <w:t>s</w:t>
      </w:r>
      <w:r>
        <w:rPr>
          <w:rFonts w:cs="Arial"/>
        </w:rPr>
        <w:t xml:space="preserve"> pesada</w:t>
      </w:r>
      <w:r w:rsidR="00886B94">
        <w:rPr>
          <w:rFonts w:cs="Arial"/>
        </w:rPr>
        <w:t xml:space="preserve">s y </w:t>
      </w:r>
      <w:r>
        <w:rPr>
          <w:rFonts w:cs="Arial"/>
        </w:rPr>
        <w:t xml:space="preserve"> </w:t>
      </w:r>
      <w:r w:rsidRPr="002D3167">
        <w:rPr>
          <w:rFonts w:cs="Arial"/>
        </w:rPr>
        <w:t>viscosa</w:t>
      </w:r>
      <w:r w:rsidR="00886B94">
        <w:rPr>
          <w:rFonts w:cs="Arial"/>
        </w:rPr>
        <w:t>s</w:t>
      </w:r>
      <w:r>
        <w:rPr>
          <w:rFonts w:cs="Arial"/>
        </w:rPr>
        <w:t xml:space="preserve"> </w:t>
      </w:r>
      <w:r w:rsidRPr="002D3167">
        <w:rPr>
          <w:rFonts w:cs="Arial"/>
        </w:rPr>
        <w:t>.</w:t>
      </w:r>
      <w:r>
        <w:rPr>
          <w:rFonts w:cs="Arial"/>
        </w:rPr>
        <w:t xml:space="preserve"> </w:t>
      </w:r>
    </w:p>
    <w:p w14:paraId="04AB4B59" w14:textId="66F10115" w:rsidR="00EB07B1" w:rsidRPr="00F4516B" w:rsidRDefault="00EB07B1" w:rsidP="00EB07B1">
      <w:pPr>
        <w:jc w:val="both"/>
        <w:rPr>
          <w:rFonts w:cs="Arial"/>
        </w:rPr>
      </w:pPr>
      <w:r>
        <w:rPr>
          <w:rFonts w:cs="Arial"/>
        </w:rPr>
        <w:t xml:space="preserve">El CONTRATISTA debe considerar que el fluido de </w:t>
      </w:r>
      <w:r w:rsidR="002068A5">
        <w:rPr>
          <w:rFonts w:cs="Arial"/>
        </w:rPr>
        <w:t>abandono</w:t>
      </w:r>
      <w:r>
        <w:rPr>
          <w:rFonts w:cs="Arial"/>
        </w:rPr>
        <w:t xml:space="preserve">se preparara al 100% en la base operativa </w:t>
      </w:r>
      <w:r w:rsidR="00391A84">
        <w:rPr>
          <w:rFonts w:cs="Arial"/>
        </w:rPr>
        <w:t>y/</w:t>
      </w:r>
      <w:r>
        <w:rPr>
          <w:rFonts w:cs="Arial"/>
        </w:rPr>
        <w:t>o</w:t>
      </w:r>
      <w:r w:rsidR="00391A84">
        <w:rPr>
          <w:rFonts w:cs="Arial"/>
        </w:rPr>
        <w:t xml:space="preserve"> la plataforma autoelevable</w:t>
      </w:r>
      <w:r>
        <w:rPr>
          <w:rFonts w:cs="Arial"/>
        </w:rPr>
        <w:t xml:space="preserve"> </w:t>
      </w:r>
    </w:p>
    <w:p w14:paraId="3A7655B2" w14:textId="20306F54" w:rsidR="00EB07B1" w:rsidRPr="002D3167" w:rsidRDefault="00EB07B1" w:rsidP="00EB07B1">
      <w:pPr>
        <w:jc w:val="both"/>
        <w:rPr>
          <w:rFonts w:cs="Arial"/>
        </w:rPr>
      </w:pPr>
      <w:r>
        <w:rPr>
          <w:rFonts w:cs="Arial"/>
        </w:rPr>
        <w:t xml:space="preserve">El “kill mud” de la etapa de perforación debe permanecer disponible en la plataforma auto elevable durante la etapa de </w:t>
      </w:r>
      <w:r w:rsidR="002068A5">
        <w:rPr>
          <w:rFonts w:cs="Arial"/>
        </w:rPr>
        <w:t>abandono</w:t>
      </w:r>
      <w:r>
        <w:rPr>
          <w:rFonts w:cs="Arial"/>
        </w:rPr>
        <w:t>.</w:t>
      </w:r>
    </w:p>
    <w:p w14:paraId="51B4F1C0" w14:textId="01523452" w:rsidR="00EB07B1" w:rsidRPr="002D3167" w:rsidRDefault="00EB07B1" w:rsidP="00EB07B1">
      <w:pPr>
        <w:jc w:val="both"/>
        <w:rPr>
          <w:rFonts w:cs="Arial"/>
        </w:rPr>
      </w:pPr>
      <w:r>
        <w:rPr>
          <w:rFonts w:cs="Arial"/>
        </w:rPr>
        <w:t xml:space="preserve">Se deben incluir las cajas de recortes durante la etapa de abandono, en todos los pozos desde el inicio hasta el finalizar el último pozo de la campaña. </w:t>
      </w:r>
    </w:p>
    <w:p w14:paraId="0B961343" w14:textId="6498B103" w:rsidR="00EB07B1" w:rsidRDefault="00EB07B1" w:rsidP="00EB07B1">
      <w:pPr>
        <w:numPr>
          <w:ilvl w:val="1"/>
          <w:numId w:val="27"/>
        </w:numPr>
        <w:spacing w:after="0" w:line="240" w:lineRule="auto"/>
        <w:jc w:val="both"/>
        <w:rPr>
          <w:rFonts w:cs="Arial"/>
        </w:rPr>
      </w:pPr>
      <w:r w:rsidRPr="002D3167">
        <w:rPr>
          <w:rFonts w:cs="Arial"/>
        </w:rPr>
        <w:t>Posterior a la etapa de cementación</w:t>
      </w:r>
      <w:r w:rsidR="00886B94">
        <w:rPr>
          <w:rFonts w:cs="Arial"/>
        </w:rPr>
        <w:t xml:space="preserve"> se debe considera un fluido de empaque y/o abandono con las siguientes características: </w:t>
      </w:r>
      <w:r w:rsidRPr="002D3167">
        <w:rPr>
          <w:rFonts w:cs="Arial"/>
        </w:rPr>
        <w:t xml:space="preserve"> </w:t>
      </w:r>
      <w:r w:rsidRPr="63D872A7">
        <w:rPr>
          <w:rFonts w:cs="Arial"/>
        </w:rPr>
        <w:t>El fluido de empaque</w:t>
      </w:r>
      <w:r w:rsidR="00886B94">
        <w:rPr>
          <w:rFonts w:cs="Arial"/>
        </w:rPr>
        <w:t xml:space="preserve"> y/o Abandono</w:t>
      </w:r>
      <w:r w:rsidRPr="63D872A7">
        <w:rPr>
          <w:rFonts w:cs="Arial"/>
        </w:rPr>
        <w:t xml:space="preserve"> debe incluir todos los productos necesarios tales como: inhibidor de corrosión, </w:t>
      </w:r>
      <w:r w:rsidRPr="00552E97">
        <w:rPr>
          <w:rFonts w:cs="Arial"/>
        </w:rPr>
        <w:t>inhibidores de arcilla</w:t>
      </w:r>
      <w:r w:rsidRPr="00BD598C">
        <w:rPr>
          <w:rFonts w:cs="Arial"/>
        </w:rPr>
        <w:t xml:space="preserve">, secuestrante de oxígeno, </w:t>
      </w:r>
      <w:r w:rsidRPr="00552E97">
        <w:rPr>
          <w:rFonts w:cs="Arial"/>
        </w:rPr>
        <w:t>preventor de emulsiones</w:t>
      </w:r>
      <w:r w:rsidRPr="00BD598C">
        <w:rPr>
          <w:rFonts w:cs="Arial"/>
        </w:rPr>
        <w:t>,</w:t>
      </w:r>
      <w:r w:rsidRPr="63D872A7">
        <w:rPr>
          <w:rFonts w:cs="Arial"/>
        </w:rPr>
        <w:t xml:space="preserve"> bactericida en caso de ser necesario o que la EMPRESA lo solicitase.</w:t>
      </w:r>
    </w:p>
    <w:p w14:paraId="411B8B95" w14:textId="77777777" w:rsidR="00EB07B1" w:rsidRPr="002D3167" w:rsidRDefault="00EB07B1" w:rsidP="00EB07B1">
      <w:pPr>
        <w:pStyle w:val="Ttulo3"/>
        <w:numPr>
          <w:ilvl w:val="2"/>
          <w:numId w:val="20"/>
        </w:numPr>
        <w:ind w:left="1224" w:hanging="504"/>
        <w:rPr>
          <w:rFonts w:cs="Arial"/>
        </w:rPr>
      </w:pPr>
      <w:bookmarkStart w:id="51" w:name="_Toc447898715"/>
      <w:bookmarkStart w:id="52" w:name="_Toc529267208"/>
      <w:bookmarkStart w:id="53" w:name="_Toc16693554"/>
      <w:bookmarkStart w:id="54" w:name="_Toc162347418"/>
      <w:bookmarkEnd w:id="50"/>
      <w:r w:rsidRPr="002D3167">
        <w:rPr>
          <w:rFonts w:cs="Arial"/>
        </w:rPr>
        <w:t>Control de pérdidas de circulación</w:t>
      </w:r>
      <w:bookmarkEnd w:id="51"/>
      <w:bookmarkEnd w:id="52"/>
      <w:bookmarkEnd w:id="53"/>
      <w:bookmarkEnd w:id="54"/>
    </w:p>
    <w:p w14:paraId="58C6A879" w14:textId="77777777" w:rsidR="00EB07B1" w:rsidRPr="002D3167" w:rsidRDefault="00EB07B1" w:rsidP="00EB07B1">
      <w:pPr>
        <w:jc w:val="both"/>
        <w:rPr>
          <w:rFonts w:cs="Arial"/>
        </w:rPr>
      </w:pPr>
      <w:r>
        <w:rPr>
          <w:rFonts w:cs="Arial"/>
        </w:rPr>
        <w:t>El</w:t>
      </w:r>
      <w:r w:rsidRPr="002D3167">
        <w:rPr>
          <w:rFonts w:cs="Arial"/>
        </w:rPr>
        <w:t xml:space="preserve"> CONTRATISTA debe presentar un plan de reforzamiento de pozo con materiales sellantes. Debe justificar el mismo en función de su experiencia en el área, información geológica y resultados de laboratorio.</w:t>
      </w:r>
    </w:p>
    <w:p w14:paraId="5839FF86"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diseñar un árbol de decisión de control de pérdidas indicando el producto utilizado, concentraciones y volumen a preparar para cada fase, las mismas deben estar disponibles en el equipo perforador. Considerar los siguientes criterios: </w:t>
      </w:r>
    </w:p>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1439"/>
      </w:tblGrid>
      <w:tr w:rsidR="00EB07B1" w:rsidRPr="002D3167" w14:paraId="04E88837" w14:textId="77777777" w:rsidTr="00ED2794">
        <w:trPr>
          <w:trHeight w:val="475"/>
          <w:jc w:val="center"/>
        </w:trPr>
        <w:tc>
          <w:tcPr>
            <w:tcW w:w="3452" w:type="dxa"/>
            <w:shd w:val="clear" w:color="auto" w:fill="D9D9D9"/>
            <w:noWrap/>
            <w:vAlign w:val="center"/>
            <w:hideMark/>
          </w:tcPr>
          <w:p w14:paraId="440CA227" w14:textId="77777777" w:rsidR="00EB07B1" w:rsidRPr="002D3167" w:rsidRDefault="00EB07B1" w:rsidP="00ED2794">
            <w:pPr>
              <w:spacing w:before="0" w:after="0"/>
              <w:jc w:val="both"/>
              <w:rPr>
                <w:rFonts w:cs="Arial"/>
              </w:rPr>
            </w:pPr>
            <w:r w:rsidRPr="002D3167">
              <w:rPr>
                <w:rFonts w:cs="Arial"/>
              </w:rPr>
              <w:t>Pérdidas de Circulación</w:t>
            </w:r>
          </w:p>
        </w:tc>
        <w:tc>
          <w:tcPr>
            <w:tcW w:w="1439" w:type="dxa"/>
            <w:shd w:val="clear" w:color="auto" w:fill="D9D9D9"/>
            <w:noWrap/>
            <w:vAlign w:val="center"/>
            <w:hideMark/>
          </w:tcPr>
          <w:p w14:paraId="33B59047" w14:textId="77777777" w:rsidR="00EB07B1" w:rsidRPr="002D3167" w:rsidRDefault="00EB07B1" w:rsidP="00ED2794">
            <w:pPr>
              <w:spacing w:before="0" w:after="0"/>
              <w:jc w:val="center"/>
              <w:rPr>
                <w:rFonts w:cs="Arial"/>
              </w:rPr>
            </w:pPr>
            <w:r w:rsidRPr="002D3167">
              <w:rPr>
                <w:rFonts w:cs="Arial"/>
              </w:rPr>
              <w:t>Rango</w:t>
            </w:r>
          </w:p>
          <w:p w14:paraId="576CD307" w14:textId="77777777" w:rsidR="00EB07B1" w:rsidRPr="002D3167" w:rsidRDefault="00EB07B1" w:rsidP="00ED2794">
            <w:pPr>
              <w:spacing w:before="0" w:after="0"/>
              <w:jc w:val="center"/>
              <w:rPr>
                <w:rFonts w:cs="Arial"/>
              </w:rPr>
            </w:pPr>
            <w:r w:rsidRPr="002D3167">
              <w:rPr>
                <w:rFonts w:cs="Arial"/>
              </w:rPr>
              <w:t>(m3/h)</w:t>
            </w:r>
          </w:p>
        </w:tc>
      </w:tr>
      <w:tr w:rsidR="00EB07B1" w:rsidRPr="002D3167" w14:paraId="5960F086" w14:textId="77777777" w:rsidTr="00ED2794">
        <w:trPr>
          <w:trHeight w:val="284"/>
          <w:jc w:val="center"/>
        </w:trPr>
        <w:tc>
          <w:tcPr>
            <w:tcW w:w="3452" w:type="dxa"/>
            <w:shd w:val="clear" w:color="auto" w:fill="auto"/>
            <w:noWrap/>
            <w:vAlign w:val="center"/>
            <w:hideMark/>
          </w:tcPr>
          <w:p w14:paraId="67BE6332" w14:textId="77777777" w:rsidR="00EB07B1" w:rsidRPr="002D3167" w:rsidRDefault="00EB07B1" w:rsidP="00ED2794">
            <w:pPr>
              <w:spacing w:before="0" w:after="0"/>
              <w:jc w:val="both"/>
              <w:rPr>
                <w:rFonts w:cs="Arial"/>
              </w:rPr>
            </w:pPr>
            <w:r w:rsidRPr="002D3167">
              <w:rPr>
                <w:rFonts w:cs="Arial"/>
              </w:rPr>
              <w:t>Por permeabilidad</w:t>
            </w:r>
          </w:p>
        </w:tc>
        <w:tc>
          <w:tcPr>
            <w:tcW w:w="1439" w:type="dxa"/>
            <w:shd w:val="clear" w:color="auto" w:fill="auto"/>
            <w:noWrap/>
            <w:vAlign w:val="center"/>
            <w:hideMark/>
          </w:tcPr>
          <w:p w14:paraId="0DF05E5E" w14:textId="77777777" w:rsidR="00EB07B1" w:rsidRPr="002D3167" w:rsidRDefault="00EB07B1" w:rsidP="00ED2794">
            <w:pPr>
              <w:spacing w:before="0" w:after="0"/>
              <w:jc w:val="both"/>
              <w:rPr>
                <w:rFonts w:cs="Arial"/>
              </w:rPr>
            </w:pPr>
            <w:r w:rsidRPr="002D3167">
              <w:rPr>
                <w:rFonts w:cs="Arial"/>
              </w:rPr>
              <w:t>Menor a 2</w:t>
            </w:r>
          </w:p>
        </w:tc>
      </w:tr>
      <w:tr w:rsidR="00EB07B1" w:rsidRPr="002D3167" w14:paraId="78BAAC3B" w14:textId="77777777" w:rsidTr="00ED2794">
        <w:trPr>
          <w:trHeight w:val="284"/>
          <w:jc w:val="center"/>
        </w:trPr>
        <w:tc>
          <w:tcPr>
            <w:tcW w:w="3452" w:type="dxa"/>
            <w:shd w:val="clear" w:color="auto" w:fill="auto"/>
            <w:noWrap/>
            <w:vAlign w:val="center"/>
            <w:hideMark/>
          </w:tcPr>
          <w:p w14:paraId="76F81D3E" w14:textId="77777777" w:rsidR="00EB07B1" w:rsidRPr="002D3167" w:rsidRDefault="00EB07B1" w:rsidP="00ED2794">
            <w:pPr>
              <w:spacing w:before="0" w:after="0"/>
              <w:jc w:val="both"/>
              <w:rPr>
                <w:rFonts w:cs="Arial"/>
              </w:rPr>
            </w:pPr>
            <w:r w:rsidRPr="002D3167">
              <w:rPr>
                <w:rFonts w:cs="Arial"/>
              </w:rPr>
              <w:t>Parcial</w:t>
            </w:r>
          </w:p>
        </w:tc>
        <w:tc>
          <w:tcPr>
            <w:tcW w:w="1439" w:type="dxa"/>
            <w:shd w:val="clear" w:color="auto" w:fill="auto"/>
            <w:noWrap/>
            <w:vAlign w:val="center"/>
            <w:hideMark/>
          </w:tcPr>
          <w:p w14:paraId="2786C830" w14:textId="77777777" w:rsidR="00EB07B1" w:rsidRPr="002D3167" w:rsidRDefault="00EB07B1" w:rsidP="00ED2794">
            <w:pPr>
              <w:spacing w:before="0" w:after="0"/>
              <w:jc w:val="both"/>
              <w:rPr>
                <w:rFonts w:cs="Arial"/>
              </w:rPr>
            </w:pPr>
            <w:r w:rsidRPr="002D3167">
              <w:rPr>
                <w:rFonts w:cs="Arial"/>
              </w:rPr>
              <w:t>2-8</w:t>
            </w:r>
          </w:p>
        </w:tc>
      </w:tr>
      <w:tr w:rsidR="00EB07B1" w:rsidRPr="002D3167" w14:paraId="6F61C0ED" w14:textId="77777777" w:rsidTr="00ED2794">
        <w:trPr>
          <w:trHeight w:val="284"/>
          <w:jc w:val="center"/>
        </w:trPr>
        <w:tc>
          <w:tcPr>
            <w:tcW w:w="3452" w:type="dxa"/>
            <w:shd w:val="clear" w:color="auto" w:fill="auto"/>
            <w:noWrap/>
            <w:vAlign w:val="center"/>
            <w:hideMark/>
          </w:tcPr>
          <w:p w14:paraId="2C6E489F" w14:textId="77777777" w:rsidR="00EB07B1" w:rsidRPr="002D3167" w:rsidRDefault="00EB07B1" w:rsidP="00ED2794">
            <w:pPr>
              <w:spacing w:before="0" w:after="0"/>
              <w:jc w:val="both"/>
              <w:rPr>
                <w:rFonts w:cs="Arial"/>
              </w:rPr>
            </w:pPr>
            <w:r w:rsidRPr="002D3167">
              <w:rPr>
                <w:rFonts w:cs="Arial"/>
              </w:rPr>
              <w:t>Severa</w:t>
            </w:r>
          </w:p>
        </w:tc>
        <w:tc>
          <w:tcPr>
            <w:tcW w:w="1439" w:type="dxa"/>
            <w:shd w:val="clear" w:color="auto" w:fill="auto"/>
            <w:noWrap/>
            <w:vAlign w:val="center"/>
            <w:hideMark/>
          </w:tcPr>
          <w:p w14:paraId="1DE4D8E6" w14:textId="77777777" w:rsidR="00EB07B1" w:rsidRPr="002D3167" w:rsidRDefault="00EB07B1" w:rsidP="00ED2794">
            <w:pPr>
              <w:spacing w:before="0" w:after="0"/>
              <w:jc w:val="both"/>
              <w:rPr>
                <w:rFonts w:cs="Arial"/>
              </w:rPr>
            </w:pPr>
            <w:r w:rsidRPr="002D3167">
              <w:rPr>
                <w:rFonts w:cs="Arial"/>
              </w:rPr>
              <w:t>8-20</w:t>
            </w:r>
          </w:p>
        </w:tc>
      </w:tr>
      <w:tr w:rsidR="00EB07B1" w:rsidRPr="002D3167" w14:paraId="2DFF8B88" w14:textId="77777777" w:rsidTr="00ED2794">
        <w:trPr>
          <w:trHeight w:val="284"/>
          <w:jc w:val="center"/>
        </w:trPr>
        <w:tc>
          <w:tcPr>
            <w:tcW w:w="3452" w:type="dxa"/>
            <w:shd w:val="clear" w:color="auto" w:fill="auto"/>
            <w:noWrap/>
            <w:vAlign w:val="center"/>
            <w:hideMark/>
          </w:tcPr>
          <w:p w14:paraId="143327FB" w14:textId="77777777" w:rsidR="00EB07B1" w:rsidRPr="002D3167" w:rsidRDefault="00EB07B1" w:rsidP="00ED2794">
            <w:pPr>
              <w:spacing w:before="0" w:after="0"/>
              <w:jc w:val="both"/>
              <w:rPr>
                <w:rFonts w:cs="Arial"/>
              </w:rPr>
            </w:pPr>
            <w:r w:rsidRPr="002D3167">
              <w:rPr>
                <w:rFonts w:cs="Arial"/>
              </w:rPr>
              <w:t>Total</w:t>
            </w:r>
          </w:p>
        </w:tc>
        <w:tc>
          <w:tcPr>
            <w:tcW w:w="1439" w:type="dxa"/>
            <w:shd w:val="clear" w:color="auto" w:fill="auto"/>
            <w:noWrap/>
            <w:vAlign w:val="center"/>
            <w:hideMark/>
          </w:tcPr>
          <w:p w14:paraId="0991809C" w14:textId="77777777" w:rsidR="00EB07B1" w:rsidRPr="002D3167" w:rsidRDefault="00EB07B1" w:rsidP="00ED2794">
            <w:pPr>
              <w:spacing w:before="0" w:after="0"/>
              <w:jc w:val="both"/>
              <w:rPr>
                <w:rFonts w:cs="Arial"/>
              </w:rPr>
            </w:pPr>
            <w:r w:rsidRPr="002D3167">
              <w:rPr>
                <w:rFonts w:cs="Arial"/>
              </w:rPr>
              <w:t>Mayor a 20</w:t>
            </w:r>
          </w:p>
        </w:tc>
      </w:tr>
    </w:tbl>
    <w:p w14:paraId="3F98B659"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considerar en su costo por metro perforado todos los productos de sello para el reforzamiento de las paredes de pozo. En ningún caso </w:t>
      </w:r>
      <w:r>
        <w:rPr>
          <w:rFonts w:cs="Arial"/>
        </w:rPr>
        <w:t>la</w:t>
      </w:r>
      <w:r w:rsidRPr="002D3167">
        <w:rPr>
          <w:rFonts w:cs="Arial"/>
        </w:rPr>
        <w:t xml:space="preserve"> EMPRESA reconocerá el costo por este concepto, deben estar incluidos como parte del costo por metro perforado.</w:t>
      </w:r>
    </w:p>
    <w:p w14:paraId="60985B48" w14:textId="77777777" w:rsidR="00EB07B1" w:rsidRPr="00F4516B" w:rsidRDefault="00EB07B1" w:rsidP="00EB07B1">
      <w:pPr>
        <w:pStyle w:val="Prrafodelista"/>
        <w:numPr>
          <w:ilvl w:val="0"/>
          <w:numId w:val="6"/>
        </w:numPr>
        <w:jc w:val="both"/>
        <w:rPr>
          <w:rFonts w:ascii="Arial" w:hAnsi="Arial" w:cs="Arial"/>
          <w:sz w:val="22"/>
          <w:szCs w:val="22"/>
        </w:rPr>
      </w:pPr>
      <w:r w:rsidRPr="00F4516B">
        <w:rPr>
          <w:rFonts w:ascii="Arial" w:hAnsi="Arial" w:cs="Arial"/>
          <w:sz w:val="22"/>
          <w:szCs w:val="22"/>
        </w:rPr>
        <w:t>E</w:t>
      </w:r>
      <w:r>
        <w:rPr>
          <w:rFonts w:ascii="Arial" w:hAnsi="Arial" w:cs="Arial"/>
          <w:sz w:val="22"/>
          <w:szCs w:val="22"/>
        </w:rPr>
        <w:t>l</w:t>
      </w:r>
      <w:r w:rsidRPr="00F4516B">
        <w:rPr>
          <w:rFonts w:ascii="Arial" w:hAnsi="Arial" w:cs="Arial"/>
          <w:sz w:val="22"/>
          <w:szCs w:val="22"/>
        </w:rPr>
        <w:t xml:space="preserve"> CONTRATISTA debe considerar el diseño de píldoras para perdidas de circulación severas que contemplen materiales y/o sistemas especiales como: polímeros, píldoras de alto filtrado, geles. </w:t>
      </w:r>
    </w:p>
    <w:p w14:paraId="4FF2C906" w14:textId="77777777" w:rsidR="00EB07B1" w:rsidRDefault="00EB07B1" w:rsidP="00EB07B1">
      <w:pPr>
        <w:spacing w:before="0" w:after="0"/>
        <w:ind w:left="714"/>
        <w:jc w:val="both"/>
        <w:rPr>
          <w:rFonts w:cs="Arial"/>
        </w:rPr>
      </w:pPr>
    </w:p>
    <w:p w14:paraId="3016CC4A" w14:textId="77777777" w:rsidR="00EB07B1" w:rsidRPr="002D3167" w:rsidRDefault="00EB07B1" w:rsidP="00EB07B1">
      <w:pPr>
        <w:numPr>
          <w:ilvl w:val="0"/>
          <w:numId w:val="6"/>
        </w:numPr>
        <w:spacing w:before="0" w:after="0"/>
        <w:ind w:left="714" w:hanging="357"/>
        <w:jc w:val="both"/>
        <w:rPr>
          <w:rFonts w:cs="Arial"/>
        </w:rPr>
      </w:pPr>
      <w:r w:rsidRPr="002D3167">
        <w:rPr>
          <w:rFonts w:cs="Arial"/>
        </w:rPr>
        <w:t>Píldora para reforzamiento de hueco: Indicar nombre comercial del producto químico, concentración, volumen de las píldoras bombeadas y volumen total a utilizar en cada fase. Entregar las pruebas de laboratorio que justifiquen su propuesta.</w:t>
      </w:r>
    </w:p>
    <w:p w14:paraId="75A7F5F1" w14:textId="77777777" w:rsidR="00EB07B1" w:rsidRPr="002D3167" w:rsidRDefault="00EB07B1" w:rsidP="00EB07B1">
      <w:pPr>
        <w:numPr>
          <w:ilvl w:val="0"/>
          <w:numId w:val="6"/>
        </w:numPr>
        <w:jc w:val="both"/>
        <w:rPr>
          <w:rFonts w:cs="Arial"/>
        </w:rPr>
      </w:pPr>
      <w:r w:rsidRPr="002D3167">
        <w:rPr>
          <w:rFonts w:cs="Arial"/>
        </w:rPr>
        <w:t xml:space="preserve">En la fase de producción, los materiales sellantes que utilice </w:t>
      </w:r>
      <w:r>
        <w:rPr>
          <w:rFonts w:cs="Arial"/>
        </w:rPr>
        <w:t>el</w:t>
      </w:r>
      <w:r w:rsidRPr="002D3167">
        <w:rPr>
          <w:rFonts w:cs="Arial"/>
        </w:rPr>
        <w:t xml:space="preserve"> CONTRATISTA como reforzamiento de hoyo deben ser seleccionados para la formación productora.</w:t>
      </w:r>
    </w:p>
    <w:p w14:paraId="47930E32" w14:textId="77777777" w:rsidR="00EB07B1" w:rsidRPr="002D3167" w:rsidRDefault="00EB07B1" w:rsidP="00EB07B1">
      <w:pPr>
        <w:jc w:val="both"/>
        <w:rPr>
          <w:rFonts w:cs="Arial"/>
        </w:rPr>
      </w:pPr>
      <w:r w:rsidRPr="002D3167">
        <w:rPr>
          <w:rFonts w:cs="Arial"/>
        </w:rPr>
        <w:t>Consideración del Volumen de Perforación (VP):</w:t>
      </w:r>
    </w:p>
    <w:p w14:paraId="6F946083"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calcular el VP según los cálculos volumétricos, considerando: </w:t>
      </w:r>
    </w:p>
    <w:p w14:paraId="2A478551" w14:textId="77777777" w:rsidR="00EB07B1" w:rsidRPr="002D3167" w:rsidRDefault="00EB07B1" w:rsidP="00EB07B1">
      <w:pPr>
        <w:pStyle w:val="Prrafodelista"/>
        <w:numPr>
          <w:ilvl w:val="0"/>
          <w:numId w:val="26"/>
        </w:numPr>
        <w:jc w:val="both"/>
        <w:rPr>
          <w:rFonts w:ascii="Arial" w:hAnsi="Arial" w:cs="Arial"/>
          <w:sz w:val="22"/>
          <w:szCs w:val="22"/>
        </w:rPr>
      </w:pPr>
      <w:r w:rsidRPr="002D3167">
        <w:rPr>
          <w:rFonts w:ascii="Arial" w:hAnsi="Arial" w:cs="Arial"/>
          <w:b/>
          <w:sz w:val="22"/>
          <w:szCs w:val="22"/>
        </w:rPr>
        <w:t>Volumen de superficie:</w:t>
      </w:r>
      <w:r w:rsidRPr="002D3167">
        <w:rPr>
          <w:rFonts w:ascii="Arial" w:hAnsi="Arial" w:cs="Arial"/>
          <w:sz w:val="22"/>
          <w:szCs w:val="22"/>
        </w:rPr>
        <w:t xml:space="preserve"> Se considera un volumen estimado de 200m</w:t>
      </w:r>
      <w:r w:rsidRPr="002D3167">
        <w:rPr>
          <w:rFonts w:ascii="Arial" w:hAnsi="Arial" w:cs="Arial"/>
          <w:sz w:val="22"/>
          <w:szCs w:val="22"/>
          <w:vertAlign w:val="superscript"/>
        </w:rPr>
        <w:t>3</w:t>
      </w:r>
      <w:r w:rsidRPr="002D3167">
        <w:rPr>
          <w:rFonts w:ascii="Arial" w:hAnsi="Arial" w:cs="Arial"/>
          <w:sz w:val="22"/>
          <w:szCs w:val="22"/>
        </w:rPr>
        <w:t xml:space="preserve"> para llenar todos los tanques del </w:t>
      </w:r>
      <w:r w:rsidRPr="009107F6">
        <w:rPr>
          <w:rFonts w:ascii="Arial" w:hAnsi="Arial" w:cs="Arial"/>
          <w:sz w:val="22"/>
          <w:szCs w:val="22"/>
        </w:rPr>
        <w:t>activo, reserva.</w:t>
      </w:r>
    </w:p>
    <w:p w14:paraId="14D2347E" w14:textId="77777777" w:rsidR="00EB07B1" w:rsidRPr="002D3167" w:rsidRDefault="00EB07B1" w:rsidP="00EB07B1">
      <w:pPr>
        <w:pStyle w:val="Prrafodelista"/>
        <w:numPr>
          <w:ilvl w:val="0"/>
          <w:numId w:val="26"/>
        </w:numPr>
        <w:jc w:val="both"/>
        <w:rPr>
          <w:rFonts w:ascii="Arial" w:hAnsi="Arial" w:cs="Arial"/>
          <w:sz w:val="22"/>
          <w:szCs w:val="22"/>
        </w:rPr>
      </w:pPr>
      <w:r w:rsidRPr="002D3167">
        <w:rPr>
          <w:rFonts w:ascii="Arial" w:hAnsi="Arial" w:cs="Arial"/>
          <w:b/>
          <w:sz w:val="22"/>
          <w:szCs w:val="22"/>
        </w:rPr>
        <w:t xml:space="preserve">Volumen de píldoras de limpieza fase de </w:t>
      </w:r>
      <w:r>
        <w:rPr>
          <w:rFonts w:ascii="Arial" w:hAnsi="Arial" w:cs="Arial"/>
          <w:b/>
          <w:sz w:val="22"/>
          <w:szCs w:val="22"/>
        </w:rPr>
        <w:t>36’’</w:t>
      </w:r>
      <w:r w:rsidRPr="002D3167">
        <w:rPr>
          <w:rFonts w:ascii="Arial" w:hAnsi="Arial" w:cs="Arial"/>
          <w:b/>
          <w:sz w:val="22"/>
          <w:szCs w:val="22"/>
        </w:rPr>
        <w:t>:</w:t>
      </w:r>
      <w:r w:rsidRPr="002D3167">
        <w:rPr>
          <w:rFonts w:ascii="Arial" w:hAnsi="Arial" w:cs="Arial"/>
          <w:sz w:val="22"/>
          <w:szCs w:val="22"/>
        </w:rPr>
        <w:t xml:space="preserve"> Se considera una píldora cada</w:t>
      </w:r>
      <w:r w:rsidRPr="002D3167">
        <w:rPr>
          <w:rFonts w:ascii="Arial" w:hAnsi="Arial" w:cs="Arial"/>
          <w:color w:val="FF0000"/>
          <w:sz w:val="22"/>
          <w:szCs w:val="22"/>
        </w:rPr>
        <w:t xml:space="preserve"> </w:t>
      </w:r>
      <w:r w:rsidRPr="002D3167">
        <w:rPr>
          <w:rFonts w:ascii="Arial" w:hAnsi="Arial" w:cs="Arial"/>
          <w:sz w:val="22"/>
          <w:szCs w:val="22"/>
        </w:rPr>
        <w:t>10m</w:t>
      </w:r>
      <w:r w:rsidRPr="002D3167">
        <w:rPr>
          <w:rFonts w:ascii="Arial" w:hAnsi="Arial" w:cs="Arial"/>
          <w:color w:val="FF0000"/>
          <w:sz w:val="22"/>
          <w:szCs w:val="22"/>
        </w:rPr>
        <w:t xml:space="preserve"> </w:t>
      </w:r>
      <w:r w:rsidRPr="002D3167">
        <w:rPr>
          <w:rFonts w:ascii="Arial" w:hAnsi="Arial" w:cs="Arial"/>
          <w:sz w:val="22"/>
          <w:szCs w:val="22"/>
        </w:rPr>
        <w:t>perforados en la fase conductora, preparando un volumen entre 10 y 12 m</w:t>
      </w:r>
      <w:r w:rsidRPr="002D3167">
        <w:rPr>
          <w:rFonts w:ascii="Arial" w:hAnsi="Arial" w:cs="Arial"/>
          <w:sz w:val="22"/>
          <w:szCs w:val="22"/>
          <w:vertAlign w:val="superscript"/>
        </w:rPr>
        <w:t>3</w:t>
      </w:r>
      <w:r w:rsidRPr="002D3167">
        <w:rPr>
          <w:rFonts w:ascii="Arial" w:hAnsi="Arial" w:cs="Arial"/>
          <w:sz w:val="22"/>
          <w:szCs w:val="22"/>
        </w:rPr>
        <w:t>. Estas píldoras son de limpieza de pozo.</w:t>
      </w:r>
    </w:p>
    <w:p w14:paraId="5F3484DD" w14:textId="77777777" w:rsidR="00EB07B1" w:rsidRPr="002D3167" w:rsidRDefault="00EB07B1" w:rsidP="00EB07B1">
      <w:pPr>
        <w:pStyle w:val="Prrafodelista"/>
        <w:numPr>
          <w:ilvl w:val="0"/>
          <w:numId w:val="26"/>
        </w:numPr>
        <w:jc w:val="both"/>
        <w:rPr>
          <w:rFonts w:ascii="Arial" w:hAnsi="Arial" w:cs="Arial"/>
          <w:sz w:val="22"/>
          <w:szCs w:val="22"/>
        </w:rPr>
      </w:pPr>
      <w:r w:rsidRPr="002D3167">
        <w:rPr>
          <w:rFonts w:ascii="Arial" w:hAnsi="Arial" w:cs="Arial"/>
          <w:b/>
          <w:sz w:val="22"/>
          <w:szCs w:val="22"/>
        </w:rPr>
        <w:t>Volumen de píldoras de reforzamiento:</w:t>
      </w:r>
      <w:r w:rsidRPr="002D3167">
        <w:rPr>
          <w:rFonts w:ascii="Arial" w:hAnsi="Arial" w:cs="Arial"/>
          <w:sz w:val="22"/>
          <w:szCs w:val="22"/>
        </w:rPr>
        <w:t xml:space="preserve"> Se considera una píldora cada</w:t>
      </w:r>
      <w:r w:rsidRPr="002D3167">
        <w:rPr>
          <w:rFonts w:ascii="Arial" w:hAnsi="Arial" w:cs="Arial"/>
          <w:color w:val="FF0000"/>
          <w:sz w:val="22"/>
          <w:szCs w:val="22"/>
        </w:rPr>
        <w:t xml:space="preserve"> </w:t>
      </w:r>
      <w:r w:rsidRPr="002D3167">
        <w:rPr>
          <w:rFonts w:ascii="Arial" w:hAnsi="Arial" w:cs="Arial"/>
          <w:sz w:val="22"/>
          <w:szCs w:val="22"/>
        </w:rPr>
        <w:t>30m, preparando un volumen entre 10 y 12 m</w:t>
      </w:r>
      <w:r w:rsidRPr="002D3167">
        <w:rPr>
          <w:rFonts w:ascii="Arial" w:hAnsi="Arial" w:cs="Arial"/>
          <w:sz w:val="22"/>
          <w:szCs w:val="22"/>
          <w:vertAlign w:val="superscript"/>
        </w:rPr>
        <w:t>3</w:t>
      </w:r>
      <w:r w:rsidRPr="002D3167">
        <w:rPr>
          <w:rFonts w:ascii="Arial" w:hAnsi="Arial" w:cs="Arial"/>
          <w:sz w:val="22"/>
          <w:szCs w:val="22"/>
        </w:rPr>
        <w:t>. Estas píldoras son de reforzamiento de pared de pozo.</w:t>
      </w:r>
    </w:p>
    <w:p w14:paraId="7CD9E9DF" w14:textId="77777777" w:rsidR="00EB07B1" w:rsidRPr="002D3167" w:rsidRDefault="00EB07B1" w:rsidP="00EB07B1">
      <w:pPr>
        <w:pStyle w:val="Prrafodelista"/>
        <w:numPr>
          <w:ilvl w:val="0"/>
          <w:numId w:val="26"/>
        </w:numPr>
        <w:jc w:val="both"/>
        <w:rPr>
          <w:rFonts w:ascii="Arial" w:hAnsi="Arial" w:cs="Arial"/>
          <w:sz w:val="22"/>
          <w:szCs w:val="22"/>
        </w:rPr>
      </w:pPr>
      <w:r w:rsidRPr="002D3167">
        <w:rPr>
          <w:rFonts w:ascii="Arial" w:hAnsi="Arial" w:cs="Arial"/>
          <w:b/>
          <w:sz w:val="22"/>
          <w:szCs w:val="22"/>
        </w:rPr>
        <w:t>Volumen de hueco abierto (agujero):</w:t>
      </w:r>
      <w:r w:rsidRPr="002D3167">
        <w:rPr>
          <w:rFonts w:ascii="Arial" w:hAnsi="Arial" w:cs="Arial"/>
          <w:sz w:val="22"/>
          <w:szCs w:val="22"/>
        </w:rPr>
        <w:t xml:space="preserve"> Se considera la siguiente fórmula para el cálculo de volumen de pozo abierto.</w:t>
      </w:r>
    </w:p>
    <w:p w14:paraId="4EEE1D2D" w14:textId="77777777" w:rsidR="00EB07B1" w:rsidRPr="002D3167" w:rsidRDefault="00EB07B1" w:rsidP="00EB07B1">
      <w:pPr>
        <w:pStyle w:val="Prrafodelista"/>
        <w:ind w:left="720"/>
        <w:jc w:val="both"/>
        <w:rPr>
          <w:rFonts w:ascii="Arial" w:hAnsi="Arial" w:cs="Arial"/>
          <w:sz w:val="22"/>
          <w:szCs w:val="22"/>
        </w:rPr>
      </w:pPr>
    </w:p>
    <w:p w14:paraId="1FE22948" w14:textId="77777777" w:rsidR="00EB07B1" w:rsidRPr="002D3167" w:rsidRDefault="00EB07B1" w:rsidP="00EB07B1">
      <w:pPr>
        <w:pStyle w:val="Prrafodelista"/>
        <w:spacing w:before="240" w:after="240"/>
        <w:ind w:left="720"/>
        <w:jc w:val="both"/>
        <w:rPr>
          <w:rFonts w:ascii="Arial" w:hAnsi="Arial" w:cs="Arial"/>
          <w:sz w:val="22"/>
          <w:szCs w:val="22"/>
        </w:rPr>
      </w:pPr>
      <m:oMathPara>
        <m:oMath>
          <m:r>
            <w:rPr>
              <w:rFonts w:ascii="Cambria Math" w:hAnsi="Cambria Math" w:cs="Arial"/>
              <w:sz w:val="22"/>
              <w:szCs w:val="22"/>
            </w:rPr>
            <m:t xml:space="preserve">Vh = </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m:t>
                  </m:r>
                </m:e>
                <m:sup>
                  <m:r>
                    <w:rPr>
                      <w:rFonts w:ascii="Cambria Math" w:hAnsi="Cambria Math" w:cs="Arial"/>
                      <w:sz w:val="22"/>
                      <w:szCs w:val="22"/>
                    </w:rPr>
                    <m:t xml:space="preserve">2 </m:t>
                  </m:r>
                </m:sup>
              </m:sSup>
            </m:num>
            <m:den>
              <m:r>
                <w:rPr>
                  <w:rFonts w:ascii="Cambria Math" w:hAnsi="Cambria Math" w:cs="Arial"/>
                  <w:sz w:val="22"/>
                  <w:szCs w:val="22"/>
                </w:rPr>
                <m:t>1029.4</m:t>
              </m:r>
            </m:den>
          </m:f>
          <m:r>
            <w:rPr>
              <w:rFonts w:ascii="Cambria Math" w:hAnsi="Cambria Math" w:cs="Arial"/>
              <w:sz w:val="22"/>
              <w:szCs w:val="22"/>
            </w:rPr>
            <m:t xml:space="preserve">  x h x </m:t>
          </m:r>
          <m:f>
            <m:fPr>
              <m:ctrlPr>
                <w:rPr>
                  <w:rFonts w:ascii="Cambria Math" w:hAnsi="Cambria Math" w:cs="Arial"/>
                  <w:i/>
                  <w:sz w:val="22"/>
                  <w:szCs w:val="22"/>
                </w:rPr>
              </m:ctrlPr>
            </m:fPr>
            <m:num>
              <m:r>
                <w:rPr>
                  <w:rFonts w:ascii="Cambria Math" w:hAnsi="Cambria Math" w:cs="Arial"/>
                  <w:sz w:val="22"/>
                  <w:szCs w:val="22"/>
                </w:rPr>
                <m:t>3.28</m:t>
              </m:r>
            </m:num>
            <m:den>
              <m:r>
                <w:rPr>
                  <w:rFonts w:ascii="Cambria Math" w:hAnsi="Cambria Math" w:cs="Arial"/>
                  <w:sz w:val="22"/>
                  <w:szCs w:val="22"/>
                </w:rPr>
                <m:t>6.29</m:t>
              </m:r>
            </m:den>
          </m:f>
        </m:oMath>
      </m:oMathPara>
    </w:p>
    <w:p w14:paraId="42567224" w14:textId="77777777" w:rsidR="00EB07B1" w:rsidRPr="002D3167" w:rsidRDefault="00EB07B1" w:rsidP="00EB07B1">
      <w:pPr>
        <w:pStyle w:val="Prrafodelista"/>
        <w:ind w:left="720"/>
        <w:rPr>
          <w:rFonts w:ascii="Arial" w:hAnsi="Arial" w:cs="Arial"/>
          <w:sz w:val="22"/>
          <w:szCs w:val="22"/>
        </w:rPr>
      </w:pPr>
      <w:r w:rsidRPr="002D3167">
        <w:rPr>
          <w:rFonts w:ascii="Arial" w:hAnsi="Arial" w:cs="Arial"/>
          <w:sz w:val="22"/>
          <w:szCs w:val="22"/>
        </w:rPr>
        <w:t>Vh = volumen de hueco abierto (m</w:t>
      </w:r>
      <w:r w:rsidRPr="002D3167">
        <w:rPr>
          <w:rFonts w:ascii="Arial" w:hAnsi="Arial" w:cs="Arial"/>
          <w:sz w:val="22"/>
          <w:szCs w:val="22"/>
          <w:vertAlign w:val="superscript"/>
        </w:rPr>
        <w:t>3</w:t>
      </w:r>
      <w:r w:rsidRPr="002D3167">
        <w:rPr>
          <w:rFonts w:ascii="Arial" w:hAnsi="Arial" w:cs="Arial"/>
          <w:sz w:val="22"/>
          <w:szCs w:val="22"/>
        </w:rPr>
        <w:t>)</w:t>
      </w:r>
    </w:p>
    <w:p w14:paraId="0965B7C2" w14:textId="77777777" w:rsidR="00EB07B1" w:rsidRPr="002D3167" w:rsidRDefault="00EB07B1" w:rsidP="00EB07B1">
      <w:pPr>
        <w:pStyle w:val="Prrafodelista"/>
        <w:ind w:left="720"/>
        <w:rPr>
          <w:rFonts w:ascii="Arial" w:hAnsi="Arial" w:cs="Arial"/>
          <w:sz w:val="22"/>
          <w:szCs w:val="22"/>
        </w:rPr>
      </w:pPr>
      <w:r w:rsidRPr="002D3167">
        <w:rPr>
          <w:rFonts w:ascii="Courier New" w:hAnsi="Courier New" w:cs="Courier New"/>
          <w:sz w:val="22"/>
          <w:szCs w:val="22"/>
        </w:rPr>
        <w:t>Ø</w:t>
      </w:r>
      <w:r w:rsidRPr="002D3167">
        <w:rPr>
          <w:rFonts w:ascii="Arial" w:hAnsi="Arial" w:cs="Arial"/>
          <w:sz w:val="22"/>
          <w:szCs w:val="22"/>
        </w:rPr>
        <w:t xml:space="preserve"> = diámetro de pozo (plg)</w:t>
      </w:r>
    </w:p>
    <w:p w14:paraId="1E473770" w14:textId="77777777" w:rsidR="00EB07B1" w:rsidRPr="002D3167" w:rsidRDefault="00EB07B1" w:rsidP="00EB07B1">
      <w:pPr>
        <w:pStyle w:val="Prrafodelista"/>
        <w:ind w:left="720"/>
        <w:rPr>
          <w:rFonts w:ascii="Arial" w:hAnsi="Arial" w:cs="Arial"/>
          <w:sz w:val="22"/>
          <w:szCs w:val="22"/>
          <w:lang w:val="es-AR"/>
        </w:rPr>
      </w:pPr>
      <w:r w:rsidRPr="002D3167">
        <w:rPr>
          <w:rFonts w:ascii="Arial" w:hAnsi="Arial" w:cs="Arial"/>
          <w:sz w:val="22"/>
          <w:szCs w:val="22"/>
        </w:rPr>
        <w:lastRenderedPageBreak/>
        <w:t>Factores de conversión: 1m = 3.28 pie y 1m</w:t>
      </w:r>
      <w:r w:rsidRPr="002D3167">
        <w:rPr>
          <w:rFonts w:ascii="Arial" w:hAnsi="Arial" w:cs="Arial"/>
          <w:sz w:val="22"/>
          <w:szCs w:val="22"/>
          <w:vertAlign w:val="superscript"/>
        </w:rPr>
        <w:t>3</w:t>
      </w:r>
      <w:r w:rsidRPr="002D3167">
        <w:rPr>
          <w:rFonts w:ascii="Arial" w:hAnsi="Arial" w:cs="Arial"/>
          <w:sz w:val="22"/>
          <w:szCs w:val="22"/>
        </w:rPr>
        <w:t xml:space="preserve">= 6.29 </w:t>
      </w:r>
      <w:r w:rsidRPr="002D3167">
        <w:rPr>
          <w:rFonts w:ascii="Arial" w:hAnsi="Arial" w:cs="Arial"/>
          <w:sz w:val="22"/>
          <w:szCs w:val="22"/>
          <w:lang w:val="es-AR"/>
        </w:rPr>
        <w:t>bls</w:t>
      </w:r>
    </w:p>
    <w:p w14:paraId="2D2692BD" w14:textId="77777777" w:rsidR="00EB07B1" w:rsidRPr="002D3167" w:rsidRDefault="00EB07B1" w:rsidP="00EB07B1">
      <w:pPr>
        <w:pStyle w:val="Prrafodelista"/>
        <w:ind w:left="720"/>
        <w:rPr>
          <w:rFonts w:ascii="Arial" w:hAnsi="Arial" w:cs="Arial"/>
          <w:sz w:val="22"/>
          <w:szCs w:val="22"/>
        </w:rPr>
      </w:pPr>
      <w:r w:rsidRPr="002D3167">
        <w:rPr>
          <w:rFonts w:ascii="Arial" w:hAnsi="Arial" w:cs="Arial"/>
          <w:sz w:val="22"/>
          <w:szCs w:val="22"/>
        </w:rPr>
        <w:t>h = profundidad (pies)</w:t>
      </w:r>
    </w:p>
    <w:p w14:paraId="3BD82857" w14:textId="77777777" w:rsidR="00EB07B1" w:rsidRPr="002D3167" w:rsidRDefault="00EB07B1" w:rsidP="00EB07B1">
      <w:pPr>
        <w:pStyle w:val="Prrafodelista"/>
        <w:ind w:left="720"/>
        <w:jc w:val="both"/>
        <w:rPr>
          <w:rFonts w:ascii="Arial" w:hAnsi="Arial" w:cs="Arial"/>
          <w:sz w:val="22"/>
          <w:szCs w:val="22"/>
        </w:rPr>
      </w:pPr>
      <w:r w:rsidRPr="002D3167">
        <w:rPr>
          <w:rFonts w:ascii="Arial" w:hAnsi="Arial" w:cs="Arial"/>
          <w:sz w:val="22"/>
          <w:szCs w:val="22"/>
        </w:rPr>
        <w:t xml:space="preserve">En el caso específico del tramo conductor hay que considerar que una vez que se perfore la fase de deberá dejar el volumen de pozo con una densidad de G.E: </w:t>
      </w:r>
      <w:r w:rsidRPr="005E0F5A">
        <w:rPr>
          <w:rFonts w:ascii="Arial" w:hAnsi="Arial" w:cs="Arial"/>
          <w:sz w:val="22"/>
          <w:szCs w:val="22"/>
        </w:rPr>
        <w:t xml:space="preserve">1.25, </w:t>
      </w:r>
      <w:r w:rsidRPr="002D3167">
        <w:rPr>
          <w:rFonts w:ascii="Arial" w:hAnsi="Arial" w:cs="Arial"/>
          <w:sz w:val="22"/>
          <w:szCs w:val="22"/>
        </w:rPr>
        <w:t>considerando como mínimo 1.5 veces el Vh.</w:t>
      </w:r>
    </w:p>
    <w:p w14:paraId="6E90569D" w14:textId="77777777" w:rsidR="00EB07B1" w:rsidRPr="002D3167" w:rsidRDefault="00EB07B1" w:rsidP="00EB07B1">
      <w:pPr>
        <w:pStyle w:val="Prrafodelista"/>
        <w:numPr>
          <w:ilvl w:val="0"/>
          <w:numId w:val="26"/>
        </w:numPr>
        <w:jc w:val="both"/>
        <w:rPr>
          <w:rFonts w:ascii="Arial" w:hAnsi="Arial" w:cs="Arial"/>
          <w:sz w:val="22"/>
          <w:szCs w:val="22"/>
        </w:rPr>
      </w:pPr>
      <w:r w:rsidRPr="002D3167">
        <w:rPr>
          <w:rFonts w:ascii="Arial" w:hAnsi="Arial" w:cs="Arial"/>
          <w:b/>
          <w:sz w:val="22"/>
          <w:szCs w:val="22"/>
        </w:rPr>
        <w:t>Volumen de dilución:</w:t>
      </w:r>
      <w:r w:rsidRPr="002D3167">
        <w:rPr>
          <w:rFonts w:ascii="Arial" w:hAnsi="Arial" w:cs="Arial"/>
          <w:sz w:val="22"/>
          <w:szCs w:val="22"/>
        </w:rPr>
        <w:t xml:space="preserve"> Considerar una dilución entre 10 m</w:t>
      </w:r>
      <w:r w:rsidRPr="002D3167">
        <w:rPr>
          <w:rFonts w:ascii="Arial" w:hAnsi="Arial" w:cs="Arial"/>
          <w:sz w:val="22"/>
          <w:szCs w:val="22"/>
          <w:vertAlign w:val="superscript"/>
        </w:rPr>
        <w:t>3</w:t>
      </w:r>
      <w:r w:rsidRPr="002D3167">
        <w:rPr>
          <w:rFonts w:ascii="Arial" w:hAnsi="Arial" w:cs="Arial"/>
          <w:sz w:val="22"/>
          <w:szCs w:val="22"/>
        </w:rPr>
        <w:t>/día para base agua y 8 m</w:t>
      </w:r>
      <w:r w:rsidRPr="002D3167">
        <w:rPr>
          <w:rFonts w:ascii="Arial" w:hAnsi="Arial" w:cs="Arial"/>
          <w:sz w:val="22"/>
          <w:szCs w:val="22"/>
          <w:vertAlign w:val="superscript"/>
        </w:rPr>
        <w:t>3</w:t>
      </w:r>
      <w:r w:rsidRPr="002D3167">
        <w:rPr>
          <w:rFonts w:ascii="Arial" w:hAnsi="Arial" w:cs="Arial"/>
          <w:sz w:val="22"/>
          <w:szCs w:val="22"/>
        </w:rPr>
        <w:t>/día para base aceite x día según la fase correspondiente y lo descrito en la tabla, incluye el volumen perdido por equipos de superficie y control de sólidos.</w:t>
      </w:r>
    </w:p>
    <w:p w14:paraId="3257AA0A" w14:textId="77777777" w:rsidR="00EB07B1" w:rsidRPr="002D3167" w:rsidRDefault="00EB07B1" w:rsidP="00EB07B1">
      <w:pPr>
        <w:pStyle w:val="Prrafodelista"/>
        <w:numPr>
          <w:ilvl w:val="0"/>
          <w:numId w:val="26"/>
        </w:numPr>
        <w:jc w:val="both"/>
        <w:rPr>
          <w:rFonts w:ascii="Arial" w:hAnsi="Arial" w:cs="Arial"/>
          <w:sz w:val="22"/>
          <w:szCs w:val="22"/>
        </w:rPr>
      </w:pPr>
      <w:r w:rsidRPr="002D3167">
        <w:rPr>
          <w:rFonts w:ascii="Arial" w:hAnsi="Arial" w:cs="Arial"/>
          <w:b/>
          <w:sz w:val="22"/>
          <w:szCs w:val="22"/>
        </w:rPr>
        <w:t>Volumen por humectación (impregnación):</w:t>
      </w:r>
      <w:r w:rsidRPr="002D3167">
        <w:rPr>
          <w:rFonts w:ascii="Arial" w:hAnsi="Arial" w:cs="Arial"/>
          <w:sz w:val="22"/>
          <w:szCs w:val="22"/>
        </w:rPr>
        <w:t xml:space="preserve"> Considerar un 60% del volumen de hueco abierto cuando se perfore con WBM y un 40% en las fases perforadas por OBM. </w:t>
      </w:r>
    </w:p>
    <w:p w14:paraId="682315C6" w14:textId="77777777" w:rsidR="00EB07B1" w:rsidRPr="002D3167" w:rsidRDefault="00EB07B1" w:rsidP="00EB07B1">
      <w:pPr>
        <w:pStyle w:val="Prrafodelista"/>
        <w:numPr>
          <w:ilvl w:val="0"/>
          <w:numId w:val="26"/>
        </w:numPr>
        <w:jc w:val="both"/>
        <w:rPr>
          <w:rFonts w:ascii="Arial" w:hAnsi="Arial" w:cs="Arial"/>
          <w:sz w:val="22"/>
          <w:szCs w:val="22"/>
        </w:rPr>
      </w:pPr>
      <w:r w:rsidRPr="002D3167">
        <w:rPr>
          <w:rFonts w:ascii="Arial" w:hAnsi="Arial" w:cs="Arial"/>
          <w:b/>
          <w:sz w:val="22"/>
          <w:szCs w:val="22"/>
        </w:rPr>
        <w:t>Volumen recuperado:</w:t>
      </w:r>
      <w:r w:rsidRPr="002D3167">
        <w:rPr>
          <w:rFonts w:ascii="Arial" w:hAnsi="Arial" w:cs="Arial"/>
          <w:sz w:val="22"/>
          <w:szCs w:val="22"/>
        </w:rPr>
        <w:t xml:space="preserve"> Considerar en los intervalos base aceite que se recupera 200 m</w:t>
      </w:r>
      <w:r w:rsidRPr="002D3167">
        <w:rPr>
          <w:rFonts w:ascii="Arial" w:hAnsi="Arial" w:cs="Arial"/>
          <w:sz w:val="22"/>
          <w:szCs w:val="22"/>
          <w:vertAlign w:val="superscript"/>
        </w:rPr>
        <w:t>3</w:t>
      </w:r>
      <w:r w:rsidRPr="002D3167">
        <w:rPr>
          <w:rFonts w:ascii="Arial" w:hAnsi="Arial" w:cs="Arial"/>
          <w:sz w:val="22"/>
          <w:szCs w:val="22"/>
        </w:rPr>
        <w:t xml:space="preserve"> de la fase anterior perforada, a excepción en la primera fase del primer pozo donde tendrán que preparar volumen nuevo.</w:t>
      </w:r>
    </w:p>
    <w:p w14:paraId="25074C76" w14:textId="77777777" w:rsidR="00EB07B1" w:rsidRPr="002D3167" w:rsidRDefault="00EB07B1" w:rsidP="00EB07B1">
      <w:pPr>
        <w:jc w:val="both"/>
        <w:rPr>
          <w:rFonts w:cs="Arial"/>
        </w:rPr>
      </w:pPr>
      <w:r w:rsidRPr="002D3167">
        <w:rPr>
          <w:rFonts w:cs="Arial"/>
        </w:rPr>
        <w:t>En general este volumen de perforación (VP) incluye: volumen de reserva, activo, circulante, mantenimiento diario, dilución, volumen perdido por equipamiento de superficie, control de sólidos, anular, humectación y otros. En la siguiente Tabla se muestra la forma de calcular el VP (m</w:t>
      </w:r>
      <w:r w:rsidRPr="002D3167">
        <w:rPr>
          <w:rFonts w:cs="Arial"/>
          <w:vertAlign w:val="superscript"/>
        </w:rPr>
        <w:t>3</w:t>
      </w:r>
      <w:r w:rsidRPr="002D3167">
        <w:rPr>
          <w:rFonts w:cs="Arial"/>
        </w:rPr>
        <w:t>) para cada fase del pozo.</w:t>
      </w:r>
    </w:p>
    <w:p w14:paraId="240D0430" w14:textId="77777777" w:rsidR="00EB07B1" w:rsidRDefault="00EB07B1" w:rsidP="00EB07B1">
      <w:pPr>
        <w:jc w:val="center"/>
        <w:rPr>
          <w:rFonts w:cs="Arial"/>
          <w:b/>
          <w:sz w:val="28"/>
        </w:rPr>
      </w:pPr>
      <w:r w:rsidRPr="002D3167">
        <w:rPr>
          <w:rFonts w:cs="Arial"/>
          <w:b/>
          <w:sz w:val="28"/>
        </w:rPr>
        <w:t xml:space="preserve">Pozo tipo </w:t>
      </w:r>
      <w:r>
        <w:rPr>
          <w:rFonts w:cs="Arial"/>
          <w:b/>
          <w:sz w:val="28"/>
        </w:rPr>
        <w:t>WOOLIS-1EXP, WOOLIS-2EXP Y TOJOL-1EXP</w:t>
      </w:r>
    </w:p>
    <w:tbl>
      <w:tblPr>
        <w:tblW w:w="10298" w:type="dxa"/>
        <w:jc w:val="center"/>
        <w:tblCellMar>
          <w:left w:w="70" w:type="dxa"/>
          <w:right w:w="70" w:type="dxa"/>
        </w:tblCellMar>
        <w:tblLook w:val="04A0" w:firstRow="1" w:lastRow="0" w:firstColumn="1" w:lastColumn="0" w:noHBand="0" w:noVBand="1"/>
      </w:tblPr>
      <w:tblGrid>
        <w:gridCol w:w="799"/>
        <w:gridCol w:w="763"/>
        <w:gridCol w:w="843"/>
        <w:gridCol w:w="630"/>
        <w:gridCol w:w="709"/>
        <w:gridCol w:w="850"/>
        <w:gridCol w:w="788"/>
        <w:gridCol w:w="850"/>
        <w:gridCol w:w="851"/>
        <w:gridCol w:w="1134"/>
        <w:gridCol w:w="1134"/>
        <w:gridCol w:w="947"/>
      </w:tblGrid>
      <w:tr w:rsidR="00EB07B1" w:rsidRPr="00C722B1" w14:paraId="74EB6322" w14:textId="77777777" w:rsidTr="00ED2794">
        <w:trPr>
          <w:trHeight w:val="300"/>
          <w:jc w:val="center"/>
        </w:trPr>
        <w:tc>
          <w:tcPr>
            <w:tcW w:w="79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2667D8E"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Fase</w:t>
            </w:r>
          </w:p>
        </w:tc>
        <w:tc>
          <w:tcPr>
            <w:tcW w:w="9499" w:type="dxa"/>
            <w:gridSpan w:val="11"/>
            <w:tcBorders>
              <w:top w:val="single" w:sz="4" w:space="0" w:color="auto"/>
              <w:left w:val="nil"/>
              <w:bottom w:val="single" w:sz="4" w:space="0" w:color="auto"/>
              <w:right w:val="single" w:sz="4" w:space="0" w:color="000000"/>
            </w:tcBorders>
            <w:shd w:val="clear" w:color="000000" w:fill="D9D9D9"/>
            <w:noWrap/>
            <w:vAlign w:val="bottom"/>
            <w:hideMark/>
          </w:tcPr>
          <w:p w14:paraId="50EB7B70"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Volumen (m3)</w:t>
            </w:r>
          </w:p>
        </w:tc>
      </w:tr>
      <w:tr w:rsidR="00EB07B1" w:rsidRPr="00C722B1" w14:paraId="49437ED1" w14:textId="77777777" w:rsidTr="00ED2794">
        <w:trPr>
          <w:trHeight w:val="300"/>
          <w:jc w:val="center"/>
        </w:trPr>
        <w:tc>
          <w:tcPr>
            <w:tcW w:w="799" w:type="dxa"/>
            <w:vMerge/>
            <w:tcBorders>
              <w:top w:val="single" w:sz="4" w:space="0" w:color="auto"/>
              <w:left w:val="single" w:sz="4" w:space="0" w:color="auto"/>
              <w:bottom w:val="single" w:sz="4" w:space="0" w:color="000000"/>
              <w:right w:val="single" w:sz="4" w:space="0" w:color="auto"/>
            </w:tcBorders>
            <w:vAlign w:val="center"/>
            <w:hideMark/>
          </w:tcPr>
          <w:p w14:paraId="0546FB54"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763"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F246F41"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Tanques (presas)</w:t>
            </w:r>
          </w:p>
        </w:tc>
        <w:tc>
          <w:tcPr>
            <w:tcW w:w="1473" w:type="dxa"/>
            <w:gridSpan w:val="2"/>
            <w:tcBorders>
              <w:top w:val="single" w:sz="4" w:space="0" w:color="auto"/>
              <w:left w:val="nil"/>
              <w:bottom w:val="single" w:sz="4" w:space="0" w:color="auto"/>
              <w:right w:val="single" w:sz="4" w:space="0" w:color="000000"/>
            </w:tcBorders>
            <w:shd w:val="clear" w:color="000000" w:fill="D9D9D9"/>
            <w:vAlign w:val="center"/>
            <w:hideMark/>
          </w:tcPr>
          <w:p w14:paraId="03CCCAC3"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 xml:space="preserve">Píldoras </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28B4C84"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Hueco abierto (agujero)</w:t>
            </w:r>
          </w:p>
        </w:tc>
        <w:tc>
          <w:tcPr>
            <w:tcW w:w="78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5034E34"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 xml:space="preserve"> Casing</w:t>
            </w:r>
          </w:p>
        </w:tc>
        <w:tc>
          <w:tcPr>
            <w:tcW w:w="85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ADBEA19" w14:textId="77777777" w:rsidR="00EB07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Wash out</w:t>
            </w:r>
          </w:p>
          <w:p w14:paraId="21B08651"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w:t>
            </w:r>
          </w:p>
        </w:tc>
        <w:tc>
          <w:tcPr>
            <w:tcW w:w="851"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C1DA4F9"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Dilución (m</w:t>
            </w:r>
            <w:r w:rsidRPr="00C722B1">
              <w:rPr>
                <w:rFonts w:eastAsia="Times New Roman" w:cs="Arial"/>
                <w:sz w:val="16"/>
                <w:szCs w:val="16"/>
                <w:vertAlign w:val="superscript"/>
                <w:lang w:eastAsia="es-AR"/>
              </w:rPr>
              <w:t>3</w:t>
            </w:r>
            <w:r w:rsidRPr="00C722B1">
              <w:rPr>
                <w:rFonts w:eastAsia="Times New Roman" w:cs="Arial"/>
                <w:sz w:val="16"/>
                <w:szCs w:val="16"/>
                <w:lang w:eastAsia="es-AR"/>
              </w:rPr>
              <w:t>/día)</w:t>
            </w:r>
          </w:p>
        </w:tc>
        <w:tc>
          <w:tcPr>
            <w:tcW w:w="113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84EAC3C" w14:textId="77777777" w:rsidR="00EB07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Humectación</w:t>
            </w:r>
          </w:p>
          <w:p w14:paraId="2D327A73"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49062E6"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 xml:space="preserve">Recuperado </w:t>
            </w:r>
            <w:r w:rsidRPr="00C722B1">
              <w:rPr>
                <w:rFonts w:eastAsia="Times New Roman" w:cs="Arial"/>
                <w:sz w:val="16"/>
                <w:szCs w:val="16"/>
                <w:lang w:eastAsia="es-AR"/>
              </w:rPr>
              <w:br/>
              <w:t>fase anterior</w:t>
            </w:r>
          </w:p>
        </w:tc>
        <w:tc>
          <w:tcPr>
            <w:tcW w:w="94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22ED238" w14:textId="77777777" w:rsidR="00EB07B1" w:rsidRPr="00C722B1" w:rsidRDefault="00EB07B1" w:rsidP="00ED2794">
            <w:pPr>
              <w:spacing w:before="0" w:after="0" w:line="240" w:lineRule="auto"/>
              <w:jc w:val="center"/>
              <w:rPr>
                <w:rFonts w:eastAsia="Times New Roman" w:cs="Arial"/>
                <w:sz w:val="20"/>
                <w:szCs w:val="20"/>
                <w:lang w:eastAsia="es-AR"/>
              </w:rPr>
            </w:pPr>
            <w:r w:rsidRPr="00C722B1">
              <w:rPr>
                <w:rFonts w:eastAsia="Times New Roman" w:cs="Arial"/>
                <w:sz w:val="20"/>
                <w:szCs w:val="20"/>
                <w:lang w:eastAsia="es-AR"/>
              </w:rPr>
              <w:t>VP</w:t>
            </w:r>
          </w:p>
        </w:tc>
      </w:tr>
      <w:tr w:rsidR="00EB07B1" w:rsidRPr="00C722B1" w14:paraId="7C88E800" w14:textId="77777777" w:rsidTr="00ED2794">
        <w:trPr>
          <w:trHeight w:val="435"/>
          <w:jc w:val="center"/>
        </w:trPr>
        <w:tc>
          <w:tcPr>
            <w:tcW w:w="799" w:type="dxa"/>
            <w:vMerge/>
            <w:tcBorders>
              <w:top w:val="single" w:sz="4" w:space="0" w:color="auto"/>
              <w:left w:val="single" w:sz="4" w:space="0" w:color="auto"/>
              <w:bottom w:val="single" w:sz="4" w:space="0" w:color="000000"/>
              <w:right w:val="single" w:sz="4" w:space="0" w:color="auto"/>
            </w:tcBorders>
            <w:vAlign w:val="center"/>
            <w:hideMark/>
          </w:tcPr>
          <w:p w14:paraId="3D64F4EA"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763" w:type="dxa"/>
            <w:vMerge/>
            <w:tcBorders>
              <w:top w:val="nil"/>
              <w:left w:val="single" w:sz="4" w:space="0" w:color="auto"/>
              <w:bottom w:val="single" w:sz="4" w:space="0" w:color="000000"/>
              <w:right w:val="single" w:sz="4" w:space="0" w:color="auto"/>
            </w:tcBorders>
            <w:vAlign w:val="center"/>
            <w:hideMark/>
          </w:tcPr>
          <w:p w14:paraId="65147871"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843" w:type="dxa"/>
            <w:tcBorders>
              <w:top w:val="nil"/>
              <w:left w:val="nil"/>
              <w:bottom w:val="single" w:sz="4" w:space="0" w:color="auto"/>
              <w:right w:val="single" w:sz="4" w:space="0" w:color="auto"/>
            </w:tcBorders>
            <w:shd w:val="clear" w:color="000000" w:fill="D9D9D9"/>
            <w:noWrap/>
            <w:vAlign w:val="center"/>
            <w:hideMark/>
          </w:tcPr>
          <w:p w14:paraId="5D5D732C"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intervalo</w:t>
            </w:r>
          </w:p>
        </w:tc>
        <w:tc>
          <w:tcPr>
            <w:tcW w:w="630" w:type="dxa"/>
            <w:tcBorders>
              <w:top w:val="nil"/>
              <w:left w:val="nil"/>
              <w:bottom w:val="single" w:sz="4" w:space="0" w:color="auto"/>
              <w:right w:val="single" w:sz="4" w:space="0" w:color="auto"/>
            </w:tcBorders>
            <w:shd w:val="clear" w:color="000000" w:fill="D9D9D9"/>
            <w:noWrap/>
            <w:vAlign w:val="center"/>
            <w:hideMark/>
          </w:tcPr>
          <w:p w14:paraId="65183CF1"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píldora (m</w:t>
            </w:r>
            <w:r w:rsidRPr="00C722B1">
              <w:rPr>
                <w:rFonts w:eastAsia="Times New Roman" w:cs="Arial"/>
                <w:sz w:val="16"/>
                <w:szCs w:val="16"/>
                <w:vertAlign w:val="superscript"/>
                <w:lang w:eastAsia="es-AR"/>
              </w:rPr>
              <w:t>3</w:t>
            </w:r>
            <w:r w:rsidRPr="00C722B1">
              <w:rPr>
                <w:rFonts w:eastAsia="Times New Roman" w:cs="Arial"/>
                <w:sz w:val="16"/>
                <w:szCs w:val="16"/>
                <w:lang w:eastAsia="es-AR"/>
              </w:rPr>
              <w:t>)</w:t>
            </w:r>
          </w:p>
        </w:tc>
        <w:tc>
          <w:tcPr>
            <w:tcW w:w="1559" w:type="dxa"/>
            <w:gridSpan w:val="2"/>
            <w:vMerge/>
            <w:tcBorders>
              <w:top w:val="nil"/>
              <w:left w:val="nil"/>
              <w:bottom w:val="single" w:sz="4" w:space="0" w:color="auto"/>
              <w:right w:val="single" w:sz="4" w:space="0" w:color="auto"/>
            </w:tcBorders>
            <w:vAlign w:val="center"/>
            <w:hideMark/>
          </w:tcPr>
          <w:p w14:paraId="6DE6E135"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788" w:type="dxa"/>
            <w:vMerge/>
            <w:tcBorders>
              <w:top w:val="nil"/>
              <w:left w:val="single" w:sz="4" w:space="0" w:color="auto"/>
              <w:bottom w:val="single" w:sz="4" w:space="0" w:color="000000"/>
              <w:right w:val="single" w:sz="4" w:space="0" w:color="auto"/>
            </w:tcBorders>
            <w:vAlign w:val="center"/>
            <w:hideMark/>
          </w:tcPr>
          <w:p w14:paraId="4D5AB187"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850" w:type="dxa"/>
            <w:vMerge/>
            <w:tcBorders>
              <w:top w:val="nil"/>
              <w:left w:val="single" w:sz="4" w:space="0" w:color="auto"/>
              <w:bottom w:val="single" w:sz="4" w:space="0" w:color="000000"/>
              <w:right w:val="single" w:sz="4" w:space="0" w:color="auto"/>
            </w:tcBorders>
            <w:vAlign w:val="center"/>
            <w:hideMark/>
          </w:tcPr>
          <w:p w14:paraId="2B596AE0"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851" w:type="dxa"/>
            <w:vMerge/>
            <w:tcBorders>
              <w:top w:val="nil"/>
              <w:left w:val="single" w:sz="4" w:space="0" w:color="auto"/>
              <w:bottom w:val="single" w:sz="4" w:space="0" w:color="000000"/>
              <w:right w:val="single" w:sz="4" w:space="0" w:color="auto"/>
            </w:tcBorders>
            <w:vAlign w:val="center"/>
            <w:hideMark/>
          </w:tcPr>
          <w:p w14:paraId="2065DD42"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1134" w:type="dxa"/>
            <w:vMerge/>
            <w:tcBorders>
              <w:top w:val="nil"/>
              <w:left w:val="single" w:sz="4" w:space="0" w:color="auto"/>
              <w:bottom w:val="single" w:sz="4" w:space="0" w:color="000000"/>
              <w:right w:val="single" w:sz="4" w:space="0" w:color="auto"/>
            </w:tcBorders>
            <w:vAlign w:val="center"/>
            <w:hideMark/>
          </w:tcPr>
          <w:p w14:paraId="7EE5E432"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1134" w:type="dxa"/>
            <w:vMerge/>
            <w:tcBorders>
              <w:top w:val="nil"/>
              <w:left w:val="single" w:sz="4" w:space="0" w:color="auto"/>
              <w:bottom w:val="single" w:sz="4" w:space="0" w:color="000000"/>
              <w:right w:val="single" w:sz="4" w:space="0" w:color="auto"/>
            </w:tcBorders>
            <w:vAlign w:val="center"/>
            <w:hideMark/>
          </w:tcPr>
          <w:p w14:paraId="54704D58"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947" w:type="dxa"/>
            <w:vMerge/>
            <w:tcBorders>
              <w:top w:val="nil"/>
              <w:left w:val="single" w:sz="4" w:space="0" w:color="auto"/>
              <w:bottom w:val="single" w:sz="4" w:space="0" w:color="000000"/>
              <w:right w:val="single" w:sz="4" w:space="0" w:color="auto"/>
            </w:tcBorders>
            <w:vAlign w:val="center"/>
            <w:hideMark/>
          </w:tcPr>
          <w:p w14:paraId="73541A7B" w14:textId="77777777" w:rsidR="00EB07B1" w:rsidRPr="00C722B1" w:rsidRDefault="00EB07B1" w:rsidP="00ED2794">
            <w:pPr>
              <w:spacing w:before="0" w:after="0" w:line="240" w:lineRule="auto"/>
              <w:rPr>
                <w:rFonts w:eastAsia="Times New Roman" w:cs="Arial"/>
                <w:sz w:val="20"/>
                <w:szCs w:val="20"/>
                <w:lang w:eastAsia="es-AR"/>
              </w:rPr>
            </w:pPr>
          </w:p>
        </w:tc>
      </w:tr>
      <w:tr w:rsidR="00EB07B1" w:rsidRPr="00C722B1" w14:paraId="598D0C6D" w14:textId="77777777" w:rsidTr="00ED2794">
        <w:trPr>
          <w:trHeight w:val="33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2B394A01"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36</w:t>
            </w:r>
          </w:p>
        </w:tc>
        <w:tc>
          <w:tcPr>
            <w:tcW w:w="763" w:type="dxa"/>
            <w:tcBorders>
              <w:top w:val="nil"/>
              <w:left w:val="nil"/>
              <w:bottom w:val="single" w:sz="4" w:space="0" w:color="auto"/>
              <w:right w:val="single" w:sz="4" w:space="0" w:color="auto"/>
            </w:tcBorders>
            <w:shd w:val="clear" w:color="auto" w:fill="auto"/>
            <w:noWrap/>
            <w:vAlign w:val="bottom"/>
            <w:hideMark/>
          </w:tcPr>
          <w:p w14:paraId="4FD8C188"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200</w:t>
            </w:r>
          </w:p>
        </w:tc>
        <w:tc>
          <w:tcPr>
            <w:tcW w:w="843" w:type="dxa"/>
            <w:tcBorders>
              <w:top w:val="nil"/>
              <w:left w:val="nil"/>
              <w:bottom w:val="single" w:sz="4" w:space="0" w:color="auto"/>
              <w:right w:val="single" w:sz="4" w:space="0" w:color="auto"/>
            </w:tcBorders>
            <w:shd w:val="clear" w:color="auto" w:fill="auto"/>
            <w:noWrap/>
            <w:vAlign w:val="center"/>
            <w:hideMark/>
          </w:tcPr>
          <w:p w14:paraId="49856EF3"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cada 10m</w:t>
            </w:r>
          </w:p>
        </w:tc>
        <w:tc>
          <w:tcPr>
            <w:tcW w:w="630" w:type="dxa"/>
            <w:tcBorders>
              <w:top w:val="nil"/>
              <w:left w:val="nil"/>
              <w:bottom w:val="single" w:sz="4" w:space="0" w:color="auto"/>
              <w:right w:val="single" w:sz="4" w:space="0" w:color="auto"/>
            </w:tcBorders>
            <w:shd w:val="clear" w:color="auto" w:fill="auto"/>
            <w:noWrap/>
            <w:vAlign w:val="bottom"/>
            <w:hideMark/>
          </w:tcPr>
          <w:p w14:paraId="1EFE3360"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10</w:t>
            </w:r>
          </w:p>
        </w:tc>
        <w:tc>
          <w:tcPr>
            <w:tcW w:w="709" w:type="dxa"/>
            <w:tcBorders>
              <w:top w:val="nil"/>
              <w:left w:val="nil"/>
              <w:bottom w:val="single" w:sz="4" w:space="0" w:color="auto"/>
              <w:right w:val="single" w:sz="4" w:space="0" w:color="auto"/>
            </w:tcBorders>
            <w:shd w:val="clear" w:color="auto" w:fill="auto"/>
            <w:noWrap/>
            <w:vAlign w:val="bottom"/>
            <w:hideMark/>
          </w:tcPr>
          <w:p w14:paraId="1905AE36"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Vh</w:t>
            </w:r>
          </w:p>
        </w:tc>
        <w:tc>
          <w:tcPr>
            <w:tcW w:w="850" w:type="dxa"/>
            <w:tcBorders>
              <w:top w:val="nil"/>
              <w:left w:val="nil"/>
              <w:bottom w:val="single" w:sz="4" w:space="0" w:color="auto"/>
              <w:right w:val="single" w:sz="4" w:space="0" w:color="auto"/>
            </w:tcBorders>
            <w:shd w:val="clear" w:color="auto" w:fill="auto"/>
            <w:noWrap/>
            <w:vAlign w:val="bottom"/>
            <w:hideMark/>
          </w:tcPr>
          <w:p w14:paraId="09F91A46"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1,5*Vh (S.G=1.2)</w:t>
            </w:r>
          </w:p>
        </w:tc>
        <w:tc>
          <w:tcPr>
            <w:tcW w:w="788" w:type="dxa"/>
            <w:tcBorders>
              <w:top w:val="nil"/>
              <w:left w:val="nil"/>
              <w:bottom w:val="single" w:sz="4" w:space="0" w:color="auto"/>
              <w:right w:val="single" w:sz="4" w:space="0" w:color="auto"/>
            </w:tcBorders>
            <w:shd w:val="clear" w:color="auto" w:fill="auto"/>
            <w:noWrap/>
            <w:vAlign w:val="bottom"/>
            <w:hideMark/>
          </w:tcPr>
          <w:p w14:paraId="34719BF0"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0</w:t>
            </w:r>
          </w:p>
        </w:tc>
        <w:tc>
          <w:tcPr>
            <w:tcW w:w="850" w:type="dxa"/>
            <w:tcBorders>
              <w:top w:val="nil"/>
              <w:left w:val="nil"/>
              <w:bottom w:val="single" w:sz="4" w:space="0" w:color="auto"/>
              <w:right w:val="single" w:sz="4" w:space="0" w:color="auto"/>
            </w:tcBorders>
            <w:shd w:val="clear" w:color="auto" w:fill="auto"/>
            <w:noWrap/>
            <w:vAlign w:val="bottom"/>
            <w:hideMark/>
          </w:tcPr>
          <w:p w14:paraId="05781BFC"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20%</w:t>
            </w:r>
          </w:p>
        </w:tc>
        <w:tc>
          <w:tcPr>
            <w:tcW w:w="851" w:type="dxa"/>
            <w:tcBorders>
              <w:top w:val="nil"/>
              <w:left w:val="nil"/>
              <w:bottom w:val="single" w:sz="4" w:space="0" w:color="auto"/>
              <w:right w:val="single" w:sz="4" w:space="0" w:color="auto"/>
            </w:tcBorders>
            <w:shd w:val="clear" w:color="auto" w:fill="auto"/>
            <w:noWrap/>
            <w:vAlign w:val="bottom"/>
            <w:hideMark/>
          </w:tcPr>
          <w:p w14:paraId="6BD64532"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6298747"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0</w:t>
            </w:r>
          </w:p>
        </w:tc>
        <w:tc>
          <w:tcPr>
            <w:tcW w:w="1134" w:type="dxa"/>
            <w:tcBorders>
              <w:top w:val="nil"/>
              <w:left w:val="nil"/>
              <w:bottom w:val="single" w:sz="4" w:space="0" w:color="auto"/>
              <w:right w:val="single" w:sz="4" w:space="0" w:color="auto"/>
            </w:tcBorders>
            <w:shd w:val="clear" w:color="auto" w:fill="auto"/>
            <w:noWrap/>
            <w:vAlign w:val="bottom"/>
            <w:hideMark/>
          </w:tcPr>
          <w:p w14:paraId="523768DD"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0</w:t>
            </w:r>
            <w:r w:rsidRPr="00C722B1">
              <w:rPr>
                <w:rFonts w:eastAsia="Times New Roman" w:cs="Arial"/>
                <w:sz w:val="16"/>
                <w:szCs w:val="16"/>
                <w:lang w:eastAsia="es-AR"/>
              </w:rPr>
              <w:t> </w:t>
            </w:r>
          </w:p>
        </w:tc>
        <w:tc>
          <w:tcPr>
            <w:tcW w:w="947" w:type="dxa"/>
            <w:tcBorders>
              <w:top w:val="nil"/>
              <w:left w:val="nil"/>
              <w:bottom w:val="single" w:sz="4" w:space="0" w:color="auto"/>
              <w:right w:val="single" w:sz="4" w:space="0" w:color="auto"/>
            </w:tcBorders>
            <w:shd w:val="clear" w:color="auto" w:fill="auto"/>
            <w:noWrap/>
            <w:vAlign w:val="bottom"/>
            <w:hideMark/>
          </w:tcPr>
          <w:p w14:paraId="32BEB75C" w14:textId="77777777" w:rsidR="00EB07B1" w:rsidRPr="00C722B1" w:rsidRDefault="00EB07B1" w:rsidP="00ED2794">
            <w:pPr>
              <w:spacing w:before="0" w:after="0" w:line="240" w:lineRule="auto"/>
              <w:jc w:val="center"/>
              <w:rPr>
                <w:rFonts w:eastAsia="Times New Roman" w:cs="Arial"/>
                <w:sz w:val="20"/>
                <w:szCs w:val="20"/>
                <w:lang w:eastAsia="es-AR"/>
              </w:rPr>
            </w:pPr>
            <w:r w:rsidRPr="00C722B1">
              <w:rPr>
                <w:rFonts w:eastAsia="Times New Roman" w:cs="Arial"/>
                <w:sz w:val="20"/>
                <w:szCs w:val="20"/>
                <w:lang w:eastAsia="es-AR"/>
              </w:rPr>
              <w:t> </w:t>
            </w:r>
          </w:p>
        </w:tc>
      </w:tr>
      <w:tr w:rsidR="00EB07B1" w:rsidRPr="00C722B1" w14:paraId="052C8589" w14:textId="77777777" w:rsidTr="00ED2794">
        <w:trPr>
          <w:trHeight w:val="330"/>
          <w:jc w:val="center"/>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1322A0CB"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17 1/2</w:t>
            </w:r>
          </w:p>
        </w:tc>
        <w:tc>
          <w:tcPr>
            <w:tcW w:w="763" w:type="dxa"/>
            <w:tcBorders>
              <w:top w:val="nil"/>
              <w:left w:val="nil"/>
              <w:bottom w:val="single" w:sz="4" w:space="0" w:color="auto"/>
              <w:right w:val="single" w:sz="4" w:space="0" w:color="auto"/>
            </w:tcBorders>
            <w:shd w:val="clear" w:color="auto" w:fill="auto"/>
            <w:noWrap/>
            <w:vAlign w:val="bottom"/>
            <w:hideMark/>
          </w:tcPr>
          <w:p w14:paraId="327F5481"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200</w:t>
            </w:r>
          </w:p>
        </w:tc>
        <w:tc>
          <w:tcPr>
            <w:tcW w:w="843" w:type="dxa"/>
            <w:vMerge w:val="restart"/>
            <w:tcBorders>
              <w:top w:val="nil"/>
              <w:left w:val="single" w:sz="4" w:space="0" w:color="auto"/>
              <w:right w:val="single" w:sz="4" w:space="0" w:color="auto"/>
            </w:tcBorders>
            <w:shd w:val="clear" w:color="auto" w:fill="auto"/>
            <w:noWrap/>
            <w:vAlign w:val="center"/>
            <w:hideMark/>
          </w:tcPr>
          <w:p w14:paraId="59D99AA6"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cada 30m</w:t>
            </w:r>
          </w:p>
          <w:p w14:paraId="0C0EBE94"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 </w:t>
            </w:r>
          </w:p>
        </w:tc>
        <w:tc>
          <w:tcPr>
            <w:tcW w:w="630" w:type="dxa"/>
            <w:vMerge w:val="restart"/>
            <w:tcBorders>
              <w:top w:val="nil"/>
              <w:left w:val="nil"/>
              <w:right w:val="single" w:sz="4" w:space="0" w:color="auto"/>
            </w:tcBorders>
            <w:shd w:val="clear" w:color="auto" w:fill="auto"/>
            <w:noWrap/>
            <w:vAlign w:val="bottom"/>
            <w:hideMark/>
          </w:tcPr>
          <w:p w14:paraId="2CB1F94D"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10</w:t>
            </w:r>
          </w:p>
          <w:p w14:paraId="42B5C807" w14:textId="77777777" w:rsidR="00EB07B1" w:rsidRPr="00C722B1" w:rsidRDefault="00EB07B1" w:rsidP="00ED2794">
            <w:pPr>
              <w:spacing w:before="0" w:after="0" w:line="240" w:lineRule="auto"/>
              <w:rPr>
                <w:rFonts w:eastAsia="Times New Roman" w:cs="Arial"/>
                <w:sz w:val="16"/>
                <w:szCs w:val="16"/>
                <w:lang w:eastAsia="es-AR"/>
              </w:rPr>
            </w:pPr>
          </w:p>
          <w:p w14:paraId="52C79234"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 </w:t>
            </w:r>
          </w:p>
        </w:tc>
        <w:tc>
          <w:tcPr>
            <w:tcW w:w="709" w:type="dxa"/>
            <w:tcBorders>
              <w:top w:val="nil"/>
              <w:left w:val="nil"/>
              <w:bottom w:val="single" w:sz="4" w:space="0" w:color="auto"/>
              <w:right w:val="single" w:sz="4" w:space="0" w:color="auto"/>
            </w:tcBorders>
            <w:shd w:val="clear" w:color="auto" w:fill="auto"/>
            <w:noWrap/>
            <w:vAlign w:val="bottom"/>
            <w:hideMark/>
          </w:tcPr>
          <w:p w14:paraId="4D40B0AD"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Vh</w:t>
            </w:r>
          </w:p>
        </w:tc>
        <w:tc>
          <w:tcPr>
            <w:tcW w:w="850" w:type="dxa"/>
            <w:tcBorders>
              <w:top w:val="nil"/>
              <w:left w:val="nil"/>
              <w:bottom w:val="single" w:sz="4" w:space="0" w:color="auto"/>
              <w:right w:val="single" w:sz="4" w:space="0" w:color="auto"/>
            </w:tcBorders>
            <w:shd w:val="clear" w:color="auto" w:fill="auto"/>
            <w:noWrap/>
            <w:vAlign w:val="bottom"/>
            <w:hideMark/>
          </w:tcPr>
          <w:p w14:paraId="45C6CA3E"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0</w:t>
            </w:r>
          </w:p>
        </w:tc>
        <w:tc>
          <w:tcPr>
            <w:tcW w:w="788" w:type="dxa"/>
            <w:tcBorders>
              <w:top w:val="nil"/>
              <w:left w:val="nil"/>
              <w:bottom w:val="single" w:sz="4" w:space="0" w:color="auto"/>
              <w:right w:val="single" w:sz="4" w:space="0" w:color="auto"/>
            </w:tcBorders>
            <w:shd w:val="clear" w:color="auto" w:fill="auto"/>
            <w:noWrap/>
            <w:vAlign w:val="bottom"/>
            <w:hideMark/>
          </w:tcPr>
          <w:p w14:paraId="76498DDA"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30</w:t>
            </w:r>
            <w:r w:rsidRPr="00C722B1">
              <w:rPr>
                <w:rFonts w:eastAsia="Times New Roman" w:cs="Arial"/>
                <w:sz w:val="16"/>
                <w:szCs w:val="16"/>
                <w:lang w:eastAsia="es-AR"/>
              </w:rPr>
              <w:t>"</w:t>
            </w:r>
          </w:p>
        </w:tc>
        <w:tc>
          <w:tcPr>
            <w:tcW w:w="850" w:type="dxa"/>
            <w:tcBorders>
              <w:top w:val="nil"/>
              <w:left w:val="nil"/>
              <w:bottom w:val="single" w:sz="4" w:space="0" w:color="auto"/>
              <w:right w:val="single" w:sz="4" w:space="0" w:color="auto"/>
            </w:tcBorders>
            <w:shd w:val="clear" w:color="auto" w:fill="auto"/>
            <w:noWrap/>
            <w:vAlign w:val="bottom"/>
            <w:hideMark/>
          </w:tcPr>
          <w:p w14:paraId="7ED3E285"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0</w:t>
            </w:r>
          </w:p>
        </w:tc>
        <w:tc>
          <w:tcPr>
            <w:tcW w:w="851" w:type="dxa"/>
            <w:tcBorders>
              <w:top w:val="nil"/>
              <w:left w:val="nil"/>
              <w:bottom w:val="single" w:sz="4" w:space="0" w:color="auto"/>
              <w:right w:val="single" w:sz="4" w:space="0" w:color="auto"/>
            </w:tcBorders>
            <w:shd w:val="clear" w:color="auto" w:fill="auto"/>
            <w:noWrap/>
            <w:vAlign w:val="bottom"/>
            <w:hideMark/>
          </w:tcPr>
          <w:p w14:paraId="21A6121D"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8</w:t>
            </w:r>
          </w:p>
        </w:tc>
        <w:tc>
          <w:tcPr>
            <w:tcW w:w="1134" w:type="dxa"/>
            <w:tcBorders>
              <w:top w:val="nil"/>
              <w:left w:val="nil"/>
              <w:bottom w:val="single" w:sz="4" w:space="0" w:color="auto"/>
              <w:right w:val="single" w:sz="4" w:space="0" w:color="auto"/>
            </w:tcBorders>
            <w:shd w:val="clear" w:color="auto" w:fill="auto"/>
            <w:noWrap/>
            <w:vAlign w:val="bottom"/>
            <w:hideMark/>
          </w:tcPr>
          <w:p w14:paraId="7B119782"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60%*Vh</w:t>
            </w:r>
          </w:p>
        </w:tc>
        <w:tc>
          <w:tcPr>
            <w:tcW w:w="1134" w:type="dxa"/>
            <w:tcBorders>
              <w:top w:val="nil"/>
              <w:left w:val="nil"/>
              <w:bottom w:val="single" w:sz="4" w:space="0" w:color="auto"/>
              <w:right w:val="single" w:sz="4" w:space="0" w:color="auto"/>
            </w:tcBorders>
            <w:shd w:val="clear" w:color="auto" w:fill="auto"/>
            <w:noWrap/>
            <w:vAlign w:val="bottom"/>
            <w:hideMark/>
          </w:tcPr>
          <w:p w14:paraId="6CEE402C"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0</w:t>
            </w:r>
            <w:r w:rsidRPr="00C722B1">
              <w:rPr>
                <w:rFonts w:eastAsia="Times New Roman" w:cs="Arial"/>
                <w:sz w:val="16"/>
                <w:szCs w:val="16"/>
                <w:lang w:eastAsia="es-AR"/>
              </w:rPr>
              <w:t> </w:t>
            </w:r>
          </w:p>
        </w:tc>
        <w:tc>
          <w:tcPr>
            <w:tcW w:w="947" w:type="dxa"/>
            <w:tcBorders>
              <w:top w:val="nil"/>
              <w:left w:val="nil"/>
              <w:bottom w:val="single" w:sz="4" w:space="0" w:color="auto"/>
              <w:right w:val="single" w:sz="4" w:space="0" w:color="auto"/>
            </w:tcBorders>
            <w:shd w:val="clear" w:color="auto" w:fill="auto"/>
            <w:noWrap/>
            <w:vAlign w:val="bottom"/>
            <w:hideMark/>
          </w:tcPr>
          <w:p w14:paraId="0B20D232" w14:textId="77777777" w:rsidR="00EB07B1" w:rsidRPr="00C722B1" w:rsidRDefault="00EB07B1" w:rsidP="00ED2794">
            <w:pPr>
              <w:spacing w:before="0" w:after="0" w:line="240" w:lineRule="auto"/>
              <w:jc w:val="center"/>
              <w:rPr>
                <w:rFonts w:eastAsia="Times New Roman" w:cs="Arial"/>
                <w:sz w:val="20"/>
                <w:szCs w:val="20"/>
                <w:lang w:eastAsia="es-AR"/>
              </w:rPr>
            </w:pPr>
            <w:r w:rsidRPr="00C722B1">
              <w:rPr>
                <w:rFonts w:eastAsia="Times New Roman" w:cs="Arial"/>
                <w:sz w:val="20"/>
                <w:szCs w:val="20"/>
                <w:lang w:eastAsia="es-AR"/>
              </w:rPr>
              <w:t> </w:t>
            </w:r>
          </w:p>
        </w:tc>
      </w:tr>
      <w:tr w:rsidR="00EB07B1" w:rsidRPr="00C722B1" w14:paraId="28211C70" w14:textId="77777777" w:rsidTr="00ED2794">
        <w:trPr>
          <w:trHeight w:val="255"/>
          <w:jc w:val="center"/>
        </w:trPr>
        <w:tc>
          <w:tcPr>
            <w:tcW w:w="799" w:type="dxa"/>
            <w:tcBorders>
              <w:top w:val="nil"/>
              <w:left w:val="single" w:sz="4" w:space="0" w:color="auto"/>
              <w:bottom w:val="single" w:sz="4" w:space="0" w:color="auto"/>
              <w:right w:val="single" w:sz="4" w:space="0" w:color="auto"/>
            </w:tcBorders>
            <w:shd w:val="clear" w:color="000000" w:fill="FFFFFF"/>
            <w:noWrap/>
            <w:vAlign w:val="bottom"/>
            <w:hideMark/>
          </w:tcPr>
          <w:p w14:paraId="180B832F"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12 1/4</w:t>
            </w:r>
          </w:p>
        </w:tc>
        <w:tc>
          <w:tcPr>
            <w:tcW w:w="763" w:type="dxa"/>
            <w:tcBorders>
              <w:top w:val="nil"/>
              <w:left w:val="nil"/>
              <w:bottom w:val="single" w:sz="4" w:space="0" w:color="auto"/>
              <w:right w:val="single" w:sz="4" w:space="0" w:color="auto"/>
            </w:tcBorders>
            <w:shd w:val="clear" w:color="auto" w:fill="auto"/>
            <w:noWrap/>
            <w:vAlign w:val="bottom"/>
            <w:hideMark/>
          </w:tcPr>
          <w:p w14:paraId="0CB44E36" w14:textId="77777777" w:rsidR="00EB07B1" w:rsidRPr="00C722B1" w:rsidRDefault="00EB07B1" w:rsidP="00ED2794">
            <w:pPr>
              <w:spacing w:before="0" w:after="0" w:line="240" w:lineRule="auto"/>
              <w:jc w:val="center"/>
              <w:rPr>
                <w:rFonts w:eastAsia="Times New Roman" w:cs="Arial"/>
                <w:sz w:val="16"/>
                <w:szCs w:val="16"/>
                <w:lang w:eastAsia="es-AR"/>
              </w:rPr>
            </w:pPr>
            <w:r w:rsidRPr="00835803">
              <w:rPr>
                <w:rFonts w:eastAsia="Times New Roman" w:cs="Arial"/>
                <w:sz w:val="16"/>
                <w:szCs w:val="16"/>
                <w:lang w:eastAsia="es-AR"/>
              </w:rPr>
              <w:t>150</w:t>
            </w:r>
          </w:p>
        </w:tc>
        <w:tc>
          <w:tcPr>
            <w:tcW w:w="843" w:type="dxa"/>
            <w:vMerge/>
            <w:tcBorders>
              <w:left w:val="single" w:sz="4" w:space="0" w:color="auto"/>
              <w:right w:val="single" w:sz="4" w:space="0" w:color="auto"/>
            </w:tcBorders>
            <w:vAlign w:val="center"/>
            <w:hideMark/>
          </w:tcPr>
          <w:p w14:paraId="7C292091"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630" w:type="dxa"/>
            <w:vMerge/>
            <w:tcBorders>
              <w:left w:val="nil"/>
              <w:right w:val="single" w:sz="4" w:space="0" w:color="auto"/>
            </w:tcBorders>
            <w:shd w:val="clear" w:color="auto" w:fill="auto"/>
            <w:noWrap/>
            <w:vAlign w:val="bottom"/>
            <w:hideMark/>
          </w:tcPr>
          <w:p w14:paraId="50D3484C"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709" w:type="dxa"/>
            <w:tcBorders>
              <w:top w:val="nil"/>
              <w:left w:val="nil"/>
              <w:bottom w:val="single" w:sz="4" w:space="0" w:color="auto"/>
              <w:right w:val="single" w:sz="4" w:space="0" w:color="auto"/>
            </w:tcBorders>
            <w:shd w:val="clear" w:color="auto" w:fill="auto"/>
            <w:noWrap/>
            <w:vAlign w:val="bottom"/>
            <w:hideMark/>
          </w:tcPr>
          <w:p w14:paraId="54895B8F"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Vh</w:t>
            </w:r>
          </w:p>
        </w:tc>
        <w:tc>
          <w:tcPr>
            <w:tcW w:w="850" w:type="dxa"/>
            <w:tcBorders>
              <w:top w:val="nil"/>
              <w:left w:val="nil"/>
              <w:bottom w:val="single" w:sz="4" w:space="0" w:color="auto"/>
              <w:right w:val="single" w:sz="4" w:space="0" w:color="auto"/>
            </w:tcBorders>
            <w:shd w:val="clear" w:color="auto" w:fill="auto"/>
            <w:noWrap/>
            <w:vAlign w:val="bottom"/>
            <w:hideMark/>
          </w:tcPr>
          <w:p w14:paraId="348A4F85"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0</w:t>
            </w:r>
          </w:p>
        </w:tc>
        <w:tc>
          <w:tcPr>
            <w:tcW w:w="788" w:type="dxa"/>
            <w:tcBorders>
              <w:top w:val="nil"/>
              <w:left w:val="nil"/>
              <w:bottom w:val="single" w:sz="4" w:space="0" w:color="auto"/>
              <w:right w:val="single" w:sz="4" w:space="0" w:color="auto"/>
            </w:tcBorders>
            <w:shd w:val="clear" w:color="auto" w:fill="auto"/>
            <w:noWrap/>
            <w:vAlign w:val="bottom"/>
            <w:hideMark/>
          </w:tcPr>
          <w:p w14:paraId="3919819A"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13 3/8”</w:t>
            </w:r>
          </w:p>
        </w:tc>
        <w:tc>
          <w:tcPr>
            <w:tcW w:w="850" w:type="dxa"/>
            <w:tcBorders>
              <w:top w:val="nil"/>
              <w:left w:val="nil"/>
              <w:bottom w:val="single" w:sz="4" w:space="0" w:color="auto"/>
              <w:right w:val="single" w:sz="4" w:space="0" w:color="auto"/>
            </w:tcBorders>
            <w:shd w:val="clear" w:color="auto" w:fill="auto"/>
            <w:noWrap/>
            <w:vAlign w:val="bottom"/>
            <w:hideMark/>
          </w:tcPr>
          <w:p w14:paraId="228DB415"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0</w:t>
            </w:r>
          </w:p>
        </w:tc>
        <w:tc>
          <w:tcPr>
            <w:tcW w:w="851" w:type="dxa"/>
            <w:tcBorders>
              <w:top w:val="nil"/>
              <w:left w:val="nil"/>
              <w:bottom w:val="single" w:sz="4" w:space="0" w:color="auto"/>
              <w:right w:val="single" w:sz="4" w:space="0" w:color="auto"/>
            </w:tcBorders>
            <w:shd w:val="clear" w:color="auto" w:fill="auto"/>
            <w:noWrap/>
            <w:vAlign w:val="bottom"/>
            <w:hideMark/>
          </w:tcPr>
          <w:p w14:paraId="314259E1"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8</w:t>
            </w:r>
          </w:p>
        </w:tc>
        <w:tc>
          <w:tcPr>
            <w:tcW w:w="1134" w:type="dxa"/>
            <w:tcBorders>
              <w:top w:val="nil"/>
              <w:left w:val="nil"/>
              <w:bottom w:val="single" w:sz="4" w:space="0" w:color="auto"/>
              <w:right w:val="single" w:sz="4" w:space="0" w:color="auto"/>
            </w:tcBorders>
            <w:shd w:val="clear" w:color="auto" w:fill="auto"/>
            <w:noWrap/>
            <w:vAlign w:val="bottom"/>
            <w:hideMark/>
          </w:tcPr>
          <w:p w14:paraId="597ED4D1"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50%*Vh</w:t>
            </w:r>
          </w:p>
        </w:tc>
        <w:tc>
          <w:tcPr>
            <w:tcW w:w="1134" w:type="dxa"/>
            <w:tcBorders>
              <w:top w:val="nil"/>
              <w:left w:val="nil"/>
              <w:bottom w:val="single" w:sz="4" w:space="0" w:color="auto"/>
              <w:right w:val="single" w:sz="4" w:space="0" w:color="auto"/>
            </w:tcBorders>
            <w:shd w:val="clear" w:color="auto" w:fill="auto"/>
            <w:noWrap/>
            <w:vAlign w:val="bottom"/>
            <w:hideMark/>
          </w:tcPr>
          <w:p w14:paraId="71B74C16"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0</w:t>
            </w:r>
            <w:r w:rsidRPr="00C722B1">
              <w:rPr>
                <w:rFonts w:eastAsia="Times New Roman" w:cs="Arial"/>
                <w:sz w:val="16"/>
                <w:szCs w:val="16"/>
                <w:lang w:eastAsia="es-AR"/>
              </w:rPr>
              <w:t> </w:t>
            </w:r>
          </w:p>
        </w:tc>
        <w:tc>
          <w:tcPr>
            <w:tcW w:w="947" w:type="dxa"/>
            <w:tcBorders>
              <w:top w:val="nil"/>
              <w:left w:val="nil"/>
              <w:bottom w:val="single" w:sz="4" w:space="0" w:color="auto"/>
              <w:right w:val="single" w:sz="4" w:space="0" w:color="auto"/>
            </w:tcBorders>
            <w:shd w:val="clear" w:color="auto" w:fill="auto"/>
            <w:noWrap/>
            <w:vAlign w:val="bottom"/>
            <w:hideMark/>
          </w:tcPr>
          <w:p w14:paraId="1FEED2FE" w14:textId="77777777" w:rsidR="00EB07B1" w:rsidRPr="00C722B1" w:rsidRDefault="00EB07B1" w:rsidP="00ED2794">
            <w:pPr>
              <w:spacing w:before="0" w:after="0" w:line="240" w:lineRule="auto"/>
              <w:jc w:val="center"/>
              <w:rPr>
                <w:rFonts w:eastAsia="Times New Roman" w:cs="Arial"/>
                <w:sz w:val="20"/>
                <w:szCs w:val="20"/>
                <w:lang w:eastAsia="es-AR"/>
              </w:rPr>
            </w:pPr>
            <w:r w:rsidRPr="00C722B1">
              <w:rPr>
                <w:rFonts w:eastAsia="Times New Roman" w:cs="Arial"/>
                <w:sz w:val="20"/>
                <w:szCs w:val="20"/>
                <w:lang w:eastAsia="es-AR"/>
              </w:rPr>
              <w:t> </w:t>
            </w:r>
          </w:p>
        </w:tc>
      </w:tr>
      <w:tr w:rsidR="00EB07B1" w:rsidRPr="00C722B1" w14:paraId="4D44ACB1" w14:textId="77777777" w:rsidTr="00ED2794">
        <w:trPr>
          <w:trHeight w:val="255"/>
          <w:jc w:val="center"/>
        </w:trPr>
        <w:tc>
          <w:tcPr>
            <w:tcW w:w="7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4CB714"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8 ½”</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F182B32"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100</w:t>
            </w:r>
          </w:p>
        </w:tc>
        <w:tc>
          <w:tcPr>
            <w:tcW w:w="843" w:type="dxa"/>
            <w:vMerge/>
            <w:tcBorders>
              <w:left w:val="single" w:sz="4" w:space="0" w:color="auto"/>
              <w:bottom w:val="single" w:sz="4" w:space="0" w:color="auto"/>
              <w:right w:val="single" w:sz="4" w:space="0" w:color="auto"/>
            </w:tcBorders>
            <w:shd w:val="clear" w:color="000000" w:fill="FFFFFF"/>
            <w:noWrap/>
            <w:vAlign w:val="bottom"/>
            <w:hideMark/>
          </w:tcPr>
          <w:p w14:paraId="4D3DE818"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630" w:type="dxa"/>
            <w:vMerge/>
            <w:tcBorders>
              <w:left w:val="nil"/>
              <w:bottom w:val="single" w:sz="4" w:space="0" w:color="auto"/>
              <w:right w:val="single" w:sz="4" w:space="0" w:color="auto"/>
            </w:tcBorders>
            <w:shd w:val="clear" w:color="000000" w:fill="FFFFFF"/>
            <w:noWrap/>
            <w:vAlign w:val="bottom"/>
            <w:hideMark/>
          </w:tcPr>
          <w:p w14:paraId="5AFDACC5"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50D9E96B"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Vh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2DC7E45"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 0</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6FE4F315"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 </w:t>
            </w:r>
            <w:r>
              <w:rPr>
                <w:rFonts w:eastAsia="Times New Roman" w:cs="Arial"/>
                <w:sz w:val="16"/>
                <w:szCs w:val="16"/>
                <w:lang w:eastAsia="es-AR"/>
              </w:rPr>
              <w:t>9 5/8”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D4E5A8D"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F498AF"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9233AA"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 50%*Vh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D4BC2E" w14:textId="77777777" w:rsidR="00EB07B1" w:rsidRPr="00C722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0</w:t>
            </w:r>
            <w:r w:rsidRPr="00C722B1">
              <w:rPr>
                <w:rFonts w:eastAsia="Times New Roman" w:cs="Arial"/>
                <w:sz w:val="16"/>
                <w:szCs w:val="16"/>
                <w:lang w:eastAsia="es-AR"/>
              </w:rPr>
              <w:t> </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14:paraId="6A43FCC3" w14:textId="77777777" w:rsidR="00EB07B1" w:rsidRPr="00C722B1" w:rsidRDefault="00EB07B1" w:rsidP="00ED2794">
            <w:pPr>
              <w:spacing w:before="0" w:after="0" w:line="240" w:lineRule="auto"/>
              <w:jc w:val="center"/>
              <w:rPr>
                <w:rFonts w:eastAsia="Times New Roman" w:cs="Arial"/>
                <w:sz w:val="20"/>
                <w:szCs w:val="20"/>
                <w:lang w:eastAsia="es-AR"/>
              </w:rPr>
            </w:pPr>
            <w:r w:rsidRPr="00C722B1">
              <w:rPr>
                <w:rFonts w:eastAsia="Times New Roman" w:cs="Arial"/>
                <w:sz w:val="20"/>
                <w:szCs w:val="20"/>
                <w:lang w:eastAsia="es-AR"/>
              </w:rPr>
              <w:t> </w:t>
            </w:r>
          </w:p>
        </w:tc>
      </w:tr>
      <w:tr w:rsidR="00EB07B1" w:rsidRPr="00C722B1" w14:paraId="2FE51FBB" w14:textId="77777777" w:rsidTr="00ED2794">
        <w:trPr>
          <w:trHeight w:val="255"/>
          <w:jc w:val="center"/>
        </w:trPr>
        <w:tc>
          <w:tcPr>
            <w:tcW w:w="7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A1D2B3" w14:textId="77777777" w:rsidR="00EB07B1" w:rsidRPr="00C722B1" w:rsidRDefault="00EB07B1" w:rsidP="00ED2794">
            <w:pPr>
              <w:spacing w:before="0" w:after="0" w:line="240" w:lineRule="auto"/>
              <w:jc w:val="center"/>
              <w:rPr>
                <w:rFonts w:eastAsia="Times New Roman" w:cs="Arial"/>
                <w:sz w:val="16"/>
                <w:szCs w:val="16"/>
                <w:lang w:eastAsia="es-AR"/>
              </w:rPr>
            </w:pPr>
            <w:r w:rsidRPr="00C722B1">
              <w:rPr>
                <w:rFonts w:eastAsia="Times New Roman" w:cs="Arial"/>
                <w:sz w:val="16"/>
                <w:szCs w:val="16"/>
                <w:lang w:eastAsia="es-AR"/>
              </w:rPr>
              <w:t>Kill Mud</w:t>
            </w:r>
          </w:p>
        </w:tc>
        <w:tc>
          <w:tcPr>
            <w:tcW w:w="763" w:type="dxa"/>
            <w:tcBorders>
              <w:top w:val="single" w:sz="4" w:space="0" w:color="auto"/>
              <w:left w:val="nil"/>
              <w:bottom w:val="single" w:sz="4" w:space="0" w:color="auto"/>
              <w:right w:val="single" w:sz="4" w:space="0" w:color="auto"/>
            </w:tcBorders>
            <w:shd w:val="clear" w:color="auto" w:fill="auto"/>
            <w:noWrap/>
            <w:vAlign w:val="bottom"/>
          </w:tcPr>
          <w:p w14:paraId="011CF30D" w14:textId="77777777" w:rsidR="00EB07B1" w:rsidRDefault="00EB07B1" w:rsidP="00ED2794">
            <w:pPr>
              <w:spacing w:before="0" w:after="0" w:line="240" w:lineRule="auto"/>
              <w:jc w:val="center"/>
              <w:rPr>
                <w:rFonts w:eastAsia="Times New Roman" w:cs="Arial"/>
                <w:sz w:val="16"/>
                <w:szCs w:val="16"/>
                <w:lang w:eastAsia="es-AR"/>
              </w:rPr>
            </w:pPr>
            <w:r>
              <w:rPr>
                <w:rFonts w:eastAsia="Times New Roman" w:cs="Arial"/>
                <w:sz w:val="16"/>
                <w:szCs w:val="16"/>
                <w:lang w:eastAsia="es-AR"/>
              </w:rPr>
              <w:t>65</w:t>
            </w:r>
          </w:p>
        </w:tc>
        <w:tc>
          <w:tcPr>
            <w:tcW w:w="843" w:type="dxa"/>
            <w:tcBorders>
              <w:top w:val="single" w:sz="4" w:space="0" w:color="auto"/>
              <w:left w:val="nil"/>
              <w:bottom w:val="single" w:sz="4" w:space="0" w:color="auto"/>
              <w:right w:val="single" w:sz="4" w:space="0" w:color="auto"/>
            </w:tcBorders>
            <w:shd w:val="clear" w:color="000000" w:fill="FFFFFF"/>
            <w:noWrap/>
            <w:vAlign w:val="bottom"/>
          </w:tcPr>
          <w:p w14:paraId="4EA4DAEA"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630" w:type="dxa"/>
            <w:tcBorders>
              <w:top w:val="single" w:sz="4" w:space="0" w:color="auto"/>
              <w:left w:val="nil"/>
              <w:bottom w:val="single" w:sz="4" w:space="0" w:color="auto"/>
              <w:right w:val="single" w:sz="4" w:space="0" w:color="auto"/>
            </w:tcBorders>
            <w:shd w:val="clear" w:color="000000" w:fill="FFFFFF"/>
            <w:noWrap/>
            <w:vAlign w:val="bottom"/>
          </w:tcPr>
          <w:p w14:paraId="256F2EC2"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14:paraId="35618F0F"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7ABA1055"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4F117D92"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D0B2B12"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08033FE"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578B30"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6838A35" w14:textId="77777777" w:rsidR="00EB07B1" w:rsidRPr="00C722B1" w:rsidRDefault="00EB07B1" w:rsidP="00ED2794">
            <w:pPr>
              <w:spacing w:before="0" w:after="0" w:line="240" w:lineRule="auto"/>
              <w:jc w:val="center"/>
              <w:rPr>
                <w:rFonts w:eastAsia="Times New Roman" w:cs="Arial"/>
                <w:sz w:val="16"/>
                <w:szCs w:val="16"/>
                <w:lang w:eastAsia="es-AR"/>
              </w:rPr>
            </w:pPr>
          </w:p>
        </w:tc>
        <w:tc>
          <w:tcPr>
            <w:tcW w:w="947" w:type="dxa"/>
            <w:tcBorders>
              <w:top w:val="single" w:sz="4" w:space="0" w:color="auto"/>
              <w:left w:val="nil"/>
              <w:bottom w:val="single" w:sz="4" w:space="0" w:color="auto"/>
              <w:right w:val="single" w:sz="4" w:space="0" w:color="auto"/>
            </w:tcBorders>
            <w:shd w:val="clear" w:color="auto" w:fill="auto"/>
            <w:noWrap/>
            <w:vAlign w:val="bottom"/>
          </w:tcPr>
          <w:p w14:paraId="7F59B797" w14:textId="77777777" w:rsidR="00EB07B1" w:rsidRPr="00C722B1" w:rsidRDefault="00EB07B1" w:rsidP="00ED2794">
            <w:pPr>
              <w:spacing w:before="0" w:after="0" w:line="240" w:lineRule="auto"/>
              <w:jc w:val="center"/>
              <w:rPr>
                <w:rFonts w:eastAsia="Times New Roman" w:cs="Arial"/>
                <w:sz w:val="20"/>
                <w:szCs w:val="20"/>
                <w:lang w:eastAsia="es-AR"/>
              </w:rPr>
            </w:pPr>
          </w:p>
        </w:tc>
      </w:tr>
    </w:tbl>
    <w:p w14:paraId="03FF16CA" w14:textId="77777777" w:rsidR="00EB07B1" w:rsidRPr="002D3167" w:rsidRDefault="00EB07B1" w:rsidP="00EB07B1">
      <w:pPr>
        <w:jc w:val="both"/>
        <w:rPr>
          <w:rFonts w:cs="Arial"/>
        </w:rPr>
      </w:pPr>
    </w:p>
    <w:p w14:paraId="6C19EC4B" w14:textId="77777777" w:rsidR="00EB07B1" w:rsidRDefault="00EB07B1" w:rsidP="00EB07B1">
      <w:pPr>
        <w:jc w:val="both"/>
        <w:rPr>
          <w:rFonts w:cs="Arial"/>
        </w:rPr>
      </w:pPr>
      <w:r w:rsidRPr="002D3167">
        <w:rPr>
          <w:rFonts w:cs="Arial"/>
        </w:rPr>
        <w:t xml:space="preserve">Para un mejor entendimiento de </w:t>
      </w:r>
      <w:r w:rsidRPr="002D3167">
        <w:rPr>
          <w:rFonts w:cs="Arial"/>
          <w:b/>
        </w:rPr>
        <w:t>VP</w:t>
      </w:r>
      <w:r w:rsidRPr="002D3167">
        <w:rPr>
          <w:rFonts w:cs="Arial"/>
        </w:rPr>
        <w:t>, a modo de ejemplo</w:t>
      </w:r>
      <w:r>
        <w:rPr>
          <w:rFonts w:cs="Arial"/>
        </w:rPr>
        <w:t xml:space="preserve">, con </w:t>
      </w:r>
      <w:r w:rsidRPr="002D3167">
        <w:rPr>
          <w:rFonts w:cs="Arial"/>
        </w:rPr>
        <w:t xml:space="preserve">valores teóricos del pozo </w:t>
      </w:r>
      <w:r>
        <w:rPr>
          <w:rFonts w:cs="Arial"/>
        </w:rPr>
        <w:t>WOOLIS-1EXP</w:t>
      </w:r>
      <w:r w:rsidRPr="002D3167">
        <w:rPr>
          <w:rFonts w:cs="Arial"/>
        </w:rPr>
        <w:t xml:space="preserve"> </w:t>
      </w:r>
      <w:r>
        <w:rPr>
          <w:rFonts w:cs="Arial"/>
        </w:rPr>
        <w:t>considerando</w:t>
      </w:r>
      <w:r w:rsidRPr="002D3167">
        <w:rPr>
          <w:rFonts w:cs="Arial"/>
        </w:rPr>
        <w:t xml:space="preserve"> una fase de</w:t>
      </w:r>
      <w:r>
        <w:rPr>
          <w:rFonts w:cs="Arial"/>
        </w:rPr>
        <w:t xml:space="preserve"> 8-1/2”</w:t>
      </w:r>
      <w:r w:rsidRPr="002D3167">
        <w:rPr>
          <w:rFonts w:cs="Arial"/>
        </w:rPr>
        <w:t xml:space="preserve"> desde </w:t>
      </w:r>
      <w:r>
        <w:rPr>
          <w:rFonts w:cs="Arial"/>
        </w:rPr>
        <w:t>1137</w:t>
      </w:r>
      <w:r w:rsidRPr="002D3167">
        <w:rPr>
          <w:rFonts w:cs="Arial"/>
        </w:rPr>
        <w:t xml:space="preserve"> m hasta </w:t>
      </w:r>
      <w:r>
        <w:rPr>
          <w:rFonts w:cs="Arial"/>
        </w:rPr>
        <w:t>1375</w:t>
      </w:r>
      <w:r w:rsidRPr="002D3167">
        <w:rPr>
          <w:rFonts w:cs="Arial"/>
        </w:rPr>
        <w:t xml:space="preserve"> m (</w:t>
      </w:r>
      <w:r>
        <w:rPr>
          <w:rFonts w:cs="Arial"/>
        </w:rPr>
        <w:t>MD</w:t>
      </w:r>
      <w:r w:rsidRPr="002D3167">
        <w:rPr>
          <w:rFonts w:cs="Arial"/>
        </w:rPr>
        <w:t>)</w:t>
      </w:r>
      <w:r>
        <w:rPr>
          <w:rFonts w:cs="Arial"/>
        </w:rPr>
        <w:t>, con un intervalo de 238m perforados</w:t>
      </w:r>
      <w:r w:rsidRPr="002D3167">
        <w:rPr>
          <w:rFonts w:cs="Arial"/>
        </w:rPr>
        <w:t>.</w:t>
      </w:r>
      <w:r>
        <w:rPr>
          <w:rFonts w:cs="Arial"/>
        </w:rPr>
        <w:t xml:space="preserve"> </w:t>
      </w:r>
    </w:p>
    <w:p w14:paraId="398AD9D4" w14:textId="77777777" w:rsidR="00EB07B1" w:rsidRPr="002D3167" w:rsidRDefault="00EB07B1" w:rsidP="00EB07B1">
      <w:pPr>
        <w:jc w:val="both"/>
        <w:rPr>
          <w:rFonts w:cs="Arial"/>
        </w:rPr>
      </w:pPr>
      <w:r w:rsidRPr="002D3167">
        <w:rPr>
          <w:rFonts w:cs="Arial"/>
        </w:rPr>
        <w:t>El cálculo del volumen de perforación es:</w:t>
      </w:r>
    </w:p>
    <w:p w14:paraId="1ED3791A" w14:textId="77777777" w:rsidR="00EB07B1" w:rsidRPr="002D3167" w:rsidRDefault="00EB07B1" w:rsidP="00EB07B1">
      <w:pPr>
        <w:pStyle w:val="Prrafodelista"/>
        <w:numPr>
          <w:ilvl w:val="0"/>
          <w:numId w:val="23"/>
        </w:numPr>
        <w:ind w:left="810" w:hanging="450"/>
        <w:jc w:val="both"/>
        <w:rPr>
          <w:rFonts w:ascii="Arial" w:hAnsi="Arial" w:cs="Arial"/>
          <w:sz w:val="22"/>
          <w:szCs w:val="22"/>
        </w:rPr>
      </w:pPr>
      <w:r w:rsidRPr="002D3167">
        <w:rPr>
          <w:rFonts w:ascii="Arial" w:hAnsi="Arial" w:cs="Arial"/>
          <w:sz w:val="22"/>
          <w:szCs w:val="22"/>
        </w:rPr>
        <w:t xml:space="preserve">Superficie: </w:t>
      </w:r>
      <w:r>
        <w:rPr>
          <w:rFonts w:ascii="Arial" w:hAnsi="Arial" w:cs="Arial"/>
          <w:sz w:val="22"/>
          <w:szCs w:val="22"/>
        </w:rPr>
        <w:t>200</w:t>
      </w:r>
      <w:r w:rsidRPr="002D3167">
        <w:rPr>
          <w:rFonts w:ascii="Arial" w:hAnsi="Arial" w:cs="Arial"/>
          <w:sz w:val="22"/>
          <w:szCs w:val="22"/>
        </w:rPr>
        <w:t xml:space="preserve"> m</w:t>
      </w:r>
      <w:r w:rsidRPr="002D3167">
        <w:rPr>
          <w:rFonts w:ascii="Arial" w:hAnsi="Arial" w:cs="Arial"/>
          <w:sz w:val="22"/>
          <w:szCs w:val="22"/>
          <w:vertAlign w:val="superscript"/>
        </w:rPr>
        <w:t xml:space="preserve">3 </w:t>
      </w:r>
    </w:p>
    <w:p w14:paraId="31D9A12E" w14:textId="77777777" w:rsidR="00EB07B1" w:rsidRPr="002D3167" w:rsidRDefault="00EB07B1" w:rsidP="00EB07B1">
      <w:pPr>
        <w:pStyle w:val="Prrafodelista"/>
        <w:numPr>
          <w:ilvl w:val="0"/>
          <w:numId w:val="23"/>
        </w:numPr>
        <w:ind w:left="810" w:hanging="450"/>
        <w:jc w:val="both"/>
        <w:rPr>
          <w:rFonts w:ascii="Arial" w:hAnsi="Arial" w:cs="Arial"/>
          <w:sz w:val="22"/>
          <w:szCs w:val="22"/>
        </w:rPr>
      </w:pPr>
      <w:r w:rsidRPr="002D3167">
        <w:rPr>
          <w:rFonts w:ascii="Arial" w:hAnsi="Arial" w:cs="Arial"/>
          <w:sz w:val="22"/>
          <w:szCs w:val="22"/>
        </w:rPr>
        <w:t xml:space="preserve">Volumen de píldoras de reforzamiento: Son aproximadamente </w:t>
      </w:r>
      <w:r w:rsidRPr="00625524">
        <w:rPr>
          <w:rFonts w:ascii="Cambria Math" w:hAnsi="Cambria Math" w:cs="Cambria Math"/>
          <w:sz w:val="22"/>
          <w:szCs w:val="22"/>
        </w:rPr>
        <w:t>≃</w:t>
      </w:r>
      <w:r>
        <w:rPr>
          <w:rFonts w:ascii="Arial" w:hAnsi="Arial" w:cs="Arial"/>
          <w:sz w:val="22"/>
          <w:szCs w:val="22"/>
        </w:rPr>
        <w:t>8</w:t>
      </w:r>
      <w:r w:rsidRPr="002D3167">
        <w:rPr>
          <w:rFonts w:ascii="Arial" w:hAnsi="Arial" w:cs="Arial"/>
          <w:sz w:val="22"/>
          <w:szCs w:val="22"/>
        </w:rPr>
        <w:t xml:space="preserve"> píldoras de 10m</w:t>
      </w:r>
      <w:r w:rsidRPr="002D3167">
        <w:rPr>
          <w:rFonts w:ascii="Arial" w:hAnsi="Arial" w:cs="Arial"/>
          <w:sz w:val="22"/>
          <w:szCs w:val="22"/>
          <w:vertAlign w:val="superscript"/>
        </w:rPr>
        <w:t>3</w:t>
      </w:r>
      <w:r w:rsidRPr="00F85342">
        <w:rPr>
          <w:rFonts w:ascii="Arial" w:hAnsi="Arial" w:cs="Arial"/>
          <w:sz w:val="22"/>
          <w:szCs w:val="22"/>
        </w:rPr>
        <w:t>/</w:t>
      </w:r>
      <w:r w:rsidRPr="002D3167">
        <w:rPr>
          <w:rFonts w:ascii="Arial" w:hAnsi="Arial" w:cs="Arial"/>
          <w:sz w:val="22"/>
          <w:szCs w:val="22"/>
        </w:rPr>
        <w:t xml:space="preserve">píldora, haciendo un total de </w:t>
      </w:r>
      <w:r>
        <w:rPr>
          <w:rFonts w:ascii="Arial" w:hAnsi="Arial" w:cs="Arial"/>
          <w:sz w:val="22"/>
          <w:szCs w:val="22"/>
        </w:rPr>
        <w:t>80</w:t>
      </w:r>
      <w:r w:rsidRPr="002D3167">
        <w:rPr>
          <w:rFonts w:ascii="Arial" w:hAnsi="Arial" w:cs="Arial"/>
          <w:sz w:val="22"/>
          <w:szCs w:val="22"/>
        </w:rPr>
        <w:t>m</w:t>
      </w:r>
      <w:r w:rsidRPr="002D3167">
        <w:rPr>
          <w:rFonts w:ascii="Arial" w:hAnsi="Arial" w:cs="Arial"/>
          <w:sz w:val="22"/>
          <w:szCs w:val="22"/>
          <w:vertAlign w:val="superscript"/>
        </w:rPr>
        <w:t>3</w:t>
      </w:r>
      <w:r w:rsidRPr="002D3167">
        <w:rPr>
          <w:rFonts w:ascii="Arial" w:hAnsi="Arial" w:cs="Arial"/>
          <w:sz w:val="22"/>
          <w:szCs w:val="22"/>
        </w:rPr>
        <w:t>.</w:t>
      </w:r>
    </w:p>
    <w:p w14:paraId="0509272C" w14:textId="77777777" w:rsidR="00EB07B1" w:rsidRPr="002D3167" w:rsidRDefault="00EB07B1" w:rsidP="00EB07B1">
      <w:pPr>
        <w:pStyle w:val="Prrafodelista"/>
        <w:numPr>
          <w:ilvl w:val="0"/>
          <w:numId w:val="23"/>
        </w:numPr>
        <w:ind w:left="810" w:hanging="450"/>
        <w:jc w:val="both"/>
        <w:rPr>
          <w:rFonts w:ascii="Arial" w:hAnsi="Arial" w:cs="Arial"/>
          <w:sz w:val="22"/>
          <w:szCs w:val="22"/>
        </w:rPr>
      </w:pPr>
      <w:r w:rsidRPr="002D3167">
        <w:rPr>
          <w:rFonts w:ascii="Arial" w:hAnsi="Arial" w:cs="Arial"/>
          <w:sz w:val="22"/>
          <w:szCs w:val="22"/>
        </w:rPr>
        <w:t xml:space="preserve">Casing de la fase anterior: </w:t>
      </w:r>
      <w:r>
        <w:rPr>
          <w:rFonts w:ascii="Arial" w:hAnsi="Arial" w:cs="Arial"/>
          <w:sz w:val="22"/>
          <w:szCs w:val="22"/>
        </w:rPr>
        <w:t>53</w:t>
      </w:r>
      <w:r w:rsidRPr="002D3167">
        <w:rPr>
          <w:rFonts w:ascii="Arial" w:hAnsi="Arial" w:cs="Arial"/>
          <w:sz w:val="22"/>
          <w:szCs w:val="22"/>
        </w:rPr>
        <w:t>m</w:t>
      </w:r>
      <w:r w:rsidRPr="002D3167">
        <w:rPr>
          <w:rFonts w:ascii="Arial" w:hAnsi="Arial" w:cs="Arial"/>
          <w:sz w:val="22"/>
          <w:szCs w:val="22"/>
          <w:vertAlign w:val="superscript"/>
        </w:rPr>
        <w:t>3</w:t>
      </w:r>
    </w:p>
    <w:p w14:paraId="4B308512" w14:textId="77777777" w:rsidR="00EB07B1" w:rsidRPr="002D3167" w:rsidRDefault="00EB07B1" w:rsidP="00EB07B1">
      <w:pPr>
        <w:pStyle w:val="Prrafodelista"/>
        <w:numPr>
          <w:ilvl w:val="0"/>
          <w:numId w:val="23"/>
        </w:numPr>
        <w:ind w:left="810" w:hanging="450"/>
        <w:jc w:val="both"/>
        <w:rPr>
          <w:rFonts w:ascii="Arial" w:hAnsi="Arial" w:cs="Arial"/>
          <w:sz w:val="22"/>
          <w:szCs w:val="22"/>
        </w:rPr>
      </w:pPr>
      <w:r w:rsidRPr="002D3167">
        <w:rPr>
          <w:rFonts w:ascii="Arial" w:hAnsi="Arial" w:cs="Arial"/>
          <w:sz w:val="22"/>
          <w:szCs w:val="22"/>
        </w:rPr>
        <w:t xml:space="preserve">Volumen del pozo abierto (Vh): </w:t>
      </w:r>
      <w:r>
        <w:rPr>
          <w:rFonts w:ascii="Arial" w:hAnsi="Arial" w:cs="Arial"/>
          <w:sz w:val="22"/>
          <w:szCs w:val="22"/>
        </w:rPr>
        <w:t>9</w:t>
      </w:r>
      <w:r w:rsidRPr="002D3167">
        <w:rPr>
          <w:rFonts w:ascii="Arial" w:hAnsi="Arial" w:cs="Arial"/>
          <w:sz w:val="22"/>
          <w:szCs w:val="22"/>
        </w:rPr>
        <w:t xml:space="preserve"> m</w:t>
      </w:r>
      <w:r w:rsidRPr="002D3167">
        <w:rPr>
          <w:rFonts w:ascii="Arial" w:hAnsi="Arial" w:cs="Arial"/>
          <w:sz w:val="22"/>
          <w:szCs w:val="22"/>
          <w:vertAlign w:val="superscript"/>
        </w:rPr>
        <w:t>3</w:t>
      </w:r>
    </w:p>
    <w:p w14:paraId="1F6DE553" w14:textId="77777777" w:rsidR="00EB07B1" w:rsidRPr="002D3167" w:rsidRDefault="00EB07B1" w:rsidP="00EB07B1">
      <w:pPr>
        <w:pStyle w:val="Prrafodelista"/>
        <w:numPr>
          <w:ilvl w:val="0"/>
          <w:numId w:val="23"/>
        </w:numPr>
        <w:ind w:left="810" w:hanging="450"/>
        <w:jc w:val="both"/>
        <w:rPr>
          <w:rFonts w:ascii="Arial" w:hAnsi="Arial" w:cs="Arial"/>
          <w:sz w:val="22"/>
          <w:szCs w:val="22"/>
        </w:rPr>
      </w:pPr>
      <w:r w:rsidRPr="002D3167">
        <w:rPr>
          <w:rFonts w:ascii="Arial" w:hAnsi="Arial" w:cs="Arial"/>
          <w:sz w:val="22"/>
          <w:szCs w:val="22"/>
        </w:rPr>
        <w:t>Volumen por dilución: 8m</w:t>
      </w:r>
      <w:r w:rsidRPr="002D3167">
        <w:rPr>
          <w:rFonts w:ascii="Arial" w:hAnsi="Arial" w:cs="Arial"/>
          <w:sz w:val="22"/>
          <w:szCs w:val="22"/>
          <w:vertAlign w:val="superscript"/>
        </w:rPr>
        <w:t>3</w:t>
      </w:r>
      <w:r w:rsidRPr="002D3167">
        <w:rPr>
          <w:rFonts w:ascii="Arial" w:hAnsi="Arial" w:cs="Arial"/>
          <w:sz w:val="22"/>
          <w:szCs w:val="22"/>
        </w:rPr>
        <w:t xml:space="preserve">/día x </w:t>
      </w:r>
      <w:r>
        <w:rPr>
          <w:rFonts w:ascii="Arial" w:hAnsi="Arial" w:cs="Arial"/>
          <w:sz w:val="22"/>
          <w:szCs w:val="22"/>
        </w:rPr>
        <w:t>11</w:t>
      </w:r>
      <w:r w:rsidRPr="002D3167">
        <w:rPr>
          <w:rFonts w:ascii="Arial" w:hAnsi="Arial" w:cs="Arial"/>
          <w:sz w:val="22"/>
          <w:szCs w:val="22"/>
        </w:rPr>
        <w:t xml:space="preserve"> días de perforación: </w:t>
      </w:r>
      <w:r>
        <w:rPr>
          <w:rFonts w:ascii="Arial" w:hAnsi="Arial" w:cs="Arial"/>
          <w:sz w:val="22"/>
          <w:szCs w:val="22"/>
        </w:rPr>
        <w:t>88</w:t>
      </w:r>
      <w:r w:rsidRPr="002D3167">
        <w:rPr>
          <w:rFonts w:ascii="Arial" w:hAnsi="Arial" w:cs="Arial"/>
          <w:sz w:val="22"/>
          <w:szCs w:val="22"/>
        </w:rPr>
        <w:t>m</w:t>
      </w:r>
      <w:r w:rsidRPr="002D3167">
        <w:rPr>
          <w:rFonts w:ascii="Arial" w:hAnsi="Arial" w:cs="Arial"/>
          <w:sz w:val="22"/>
          <w:szCs w:val="22"/>
          <w:vertAlign w:val="superscript"/>
        </w:rPr>
        <w:t>3</w:t>
      </w:r>
      <w:r w:rsidRPr="002D3167">
        <w:rPr>
          <w:rFonts w:ascii="Arial" w:hAnsi="Arial" w:cs="Arial"/>
          <w:sz w:val="22"/>
          <w:szCs w:val="22"/>
        </w:rPr>
        <w:t>.</w:t>
      </w:r>
    </w:p>
    <w:p w14:paraId="56035633" w14:textId="77777777" w:rsidR="00EB07B1" w:rsidRPr="002D3167" w:rsidRDefault="00EB07B1" w:rsidP="00EB07B1">
      <w:pPr>
        <w:pStyle w:val="Prrafodelista"/>
        <w:numPr>
          <w:ilvl w:val="0"/>
          <w:numId w:val="23"/>
        </w:numPr>
        <w:ind w:left="810" w:hanging="450"/>
        <w:jc w:val="both"/>
        <w:rPr>
          <w:rFonts w:ascii="Arial" w:hAnsi="Arial" w:cs="Arial"/>
          <w:sz w:val="22"/>
          <w:szCs w:val="22"/>
        </w:rPr>
      </w:pPr>
      <w:r w:rsidRPr="002D3167">
        <w:rPr>
          <w:rFonts w:ascii="Arial" w:hAnsi="Arial" w:cs="Arial"/>
          <w:sz w:val="22"/>
          <w:szCs w:val="22"/>
        </w:rPr>
        <w:t>Volumen por humectación: Vh*0.</w:t>
      </w:r>
      <w:r>
        <w:rPr>
          <w:rFonts w:ascii="Arial" w:hAnsi="Arial" w:cs="Arial"/>
          <w:sz w:val="22"/>
          <w:szCs w:val="22"/>
        </w:rPr>
        <w:t>5</w:t>
      </w:r>
      <w:r w:rsidRPr="002D3167">
        <w:rPr>
          <w:rFonts w:ascii="Arial" w:hAnsi="Arial" w:cs="Arial"/>
          <w:sz w:val="22"/>
          <w:szCs w:val="22"/>
        </w:rPr>
        <w:t xml:space="preserve"> = </w:t>
      </w:r>
      <w:r>
        <w:rPr>
          <w:rFonts w:ascii="Arial" w:hAnsi="Arial" w:cs="Arial"/>
          <w:sz w:val="22"/>
          <w:szCs w:val="22"/>
        </w:rPr>
        <w:t>4.5</w:t>
      </w:r>
      <w:r w:rsidRPr="002D3167">
        <w:rPr>
          <w:rFonts w:ascii="Arial" w:hAnsi="Arial" w:cs="Arial"/>
          <w:sz w:val="22"/>
          <w:szCs w:val="22"/>
        </w:rPr>
        <w:t>m</w:t>
      </w:r>
      <w:r w:rsidRPr="002D3167">
        <w:rPr>
          <w:rFonts w:ascii="Arial" w:hAnsi="Arial" w:cs="Arial"/>
          <w:sz w:val="22"/>
          <w:szCs w:val="22"/>
          <w:vertAlign w:val="superscript"/>
        </w:rPr>
        <w:t>3</w:t>
      </w:r>
    </w:p>
    <w:p w14:paraId="590ED371" w14:textId="77777777" w:rsidR="00EB07B1" w:rsidRPr="002D3167" w:rsidRDefault="00EB07B1" w:rsidP="00EB07B1">
      <w:pPr>
        <w:pStyle w:val="Prrafodelista"/>
        <w:numPr>
          <w:ilvl w:val="0"/>
          <w:numId w:val="23"/>
        </w:numPr>
        <w:ind w:left="810" w:hanging="450"/>
        <w:jc w:val="both"/>
        <w:rPr>
          <w:rFonts w:ascii="Arial" w:hAnsi="Arial" w:cs="Arial"/>
          <w:sz w:val="22"/>
          <w:szCs w:val="22"/>
        </w:rPr>
      </w:pPr>
      <w:r w:rsidRPr="002D3167">
        <w:rPr>
          <w:rFonts w:ascii="Arial" w:hAnsi="Arial" w:cs="Arial"/>
          <w:sz w:val="22"/>
          <w:szCs w:val="22"/>
        </w:rPr>
        <w:t xml:space="preserve">Volumen recuperado: </w:t>
      </w:r>
      <w:r>
        <w:rPr>
          <w:rFonts w:ascii="Arial" w:hAnsi="Arial" w:cs="Arial"/>
          <w:sz w:val="22"/>
          <w:szCs w:val="22"/>
        </w:rPr>
        <w:t>0</w:t>
      </w:r>
      <w:r w:rsidRPr="002D3167">
        <w:rPr>
          <w:rFonts w:ascii="Arial" w:hAnsi="Arial" w:cs="Arial"/>
          <w:sz w:val="22"/>
          <w:szCs w:val="22"/>
        </w:rPr>
        <w:t xml:space="preserve"> m</w:t>
      </w:r>
      <w:r w:rsidRPr="002D3167">
        <w:rPr>
          <w:rFonts w:ascii="Arial" w:hAnsi="Arial" w:cs="Arial"/>
          <w:sz w:val="22"/>
          <w:szCs w:val="22"/>
          <w:vertAlign w:val="superscript"/>
        </w:rPr>
        <w:t>3</w:t>
      </w:r>
    </w:p>
    <w:p w14:paraId="28D28BFD" w14:textId="77777777" w:rsidR="00EB07B1" w:rsidRPr="002D3167" w:rsidRDefault="00EB07B1" w:rsidP="00EB07B1">
      <w:pPr>
        <w:pStyle w:val="Prrafodelista"/>
        <w:spacing w:before="240" w:after="240"/>
        <w:ind w:left="811"/>
        <w:jc w:val="center"/>
        <w:rPr>
          <w:rFonts w:ascii="Arial" w:hAnsi="Arial" w:cs="Arial"/>
          <w:sz w:val="22"/>
          <w:szCs w:val="22"/>
        </w:rPr>
      </w:pPr>
      <w:r w:rsidRPr="002D3167">
        <w:rPr>
          <w:rFonts w:ascii="Arial" w:hAnsi="Arial" w:cs="Arial"/>
          <w:sz w:val="22"/>
          <w:szCs w:val="22"/>
        </w:rPr>
        <w:t xml:space="preserve">VP = </w:t>
      </w:r>
      <w:r>
        <w:rPr>
          <w:rFonts w:ascii="Arial" w:hAnsi="Arial" w:cs="Arial"/>
          <w:sz w:val="22"/>
          <w:szCs w:val="22"/>
        </w:rPr>
        <w:t>200</w:t>
      </w:r>
      <w:r w:rsidRPr="002D3167">
        <w:rPr>
          <w:rFonts w:ascii="Arial" w:hAnsi="Arial" w:cs="Arial"/>
          <w:sz w:val="22"/>
          <w:szCs w:val="22"/>
        </w:rPr>
        <w:t xml:space="preserve"> m</w:t>
      </w:r>
      <w:r w:rsidRPr="002D3167">
        <w:rPr>
          <w:rFonts w:ascii="Arial" w:hAnsi="Arial" w:cs="Arial"/>
          <w:sz w:val="22"/>
          <w:szCs w:val="22"/>
          <w:vertAlign w:val="superscript"/>
        </w:rPr>
        <w:t xml:space="preserve">3 </w:t>
      </w:r>
      <w:r w:rsidRPr="002D3167">
        <w:rPr>
          <w:rFonts w:ascii="Arial" w:hAnsi="Arial" w:cs="Arial"/>
          <w:sz w:val="22"/>
          <w:szCs w:val="22"/>
        </w:rPr>
        <w:t>+</w:t>
      </w:r>
      <w:r w:rsidRPr="002D3167">
        <w:rPr>
          <w:rFonts w:ascii="Arial" w:hAnsi="Arial" w:cs="Arial"/>
          <w:sz w:val="22"/>
          <w:szCs w:val="22"/>
          <w:vertAlign w:val="superscript"/>
        </w:rPr>
        <w:t xml:space="preserve"> </w:t>
      </w:r>
      <w:r>
        <w:rPr>
          <w:rFonts w:ascii="Arial" w:hAnsi="Arial" w:cs="Arial"/>
          <w:sz w:val="22"/>
          <w:szCs w:val="22"/>
        </w:rPr>
        <w:t>80</w:t>
      </w:r>
      <w:r w:rsidRPr="002D3167">
        <w:rPr>
          <w:rFonts w:ascii="Arial" w:hAnsi="Arial" w:cs="Arial"/>
          <w:sz w:val="22"/>
          <w:szCs w:val="22"/>
        </w:rPr>
        <w:t>m</w:t>
      </w:r>
      <w:r w:rsidRPr="002D3167">
        <w:rPr>
          <w:rFonts w:ascii="Arial" w:hAnsi="Arial" w:cs="Arial"/>
          <w:sz w:val="22"/>
          <w:szCs w:val="22"/>
          <w:vertAlign w:val="superscript"/>
        </w:rPr>
        <w:t xml:space="preserve">3 </w:t>
      </w:r>
      <w:r w:rsidRPr="002D3167">
        <w:rPr>
          <w:rFonts w:ascii="Arial" w:hAnsi="Arial" w:cs="Arial"/>
          <w:sz w:val="22"/>
          <w:szCs w:val="22"/>
        </w:rPr>
        <w:t>+</w:t>
      </w:r>
      <w:r>
        <w:rPr>
          <w:rFonts w:ascii="Arial" w:hAnsi="Arial" w:cs="Arial"/>
          <w:sz w:val="22"/>
          <w:szCs w:val="22"/>
        </w:rPr>
        <w:t>53</w:t>
      </w:r>
      <w:r w:rsidRPr="002D3167">
        <w:rPr>
          <w:rFonts w:ascii="Arial" w:hAnsi="Arial" w:cs="Arial"/>
          <w:sz w:val="22"/>
          <w:szCs w:val="22"/>
        </w:rPr>
        <w:t>m</w:t>
      </w:r>
      <w:r w:rsidRPr="002D3167">
        <w:rPr>
          <w:rFonts w:ascii="Arial" w:hAnsi="Arial" w:cs="Arial"/>
          <w:sz w:val="22"/>
          <w:szCs w:val="22"/>
          <w:vertAlign w:val="superscript"/>
        </w:rPr>
        <w:t>3</w:t>
      </w:r>
      <w:r w:rsidRPr="002D3167">
        <w:rPr>
          <w:rFonts w:ascii="Arial" w:hAnsi="Arial" w:cs="Arial"/>
          <w:sz w:val="22"/>
          <w:szCs w:val="22"/>
        </w:rPr>
        <w:t xml:space="preserve"> +</w:t>
      </w:r>
      <w:r>
        <w:rPr>
          <w:rFonts w:ascii="Arial" w:hAnsi="Arial" w:cs="Arial"/>
          <w:sz w:val="22"/>
          <w:szCs w:val="22"/>
        </w:rPr>
        <w:t>9</w:t>
      </w:r>
      <w:r w:rsidRPr="002D3167">
        <w:rPr>
          <w:rFonts w:ascii="Arial" w:hAnsi="Arial" w:cs="Arial"/>
          <w:sz w:val="22"/>
          <w:szCs w:val="22"/>
        </w:rPr>
        <w:t>m</w:t>
      </w:r>
      <w:r w:rsidRPr="002D3167">
        <w:rPr>
          <w:rFonts w:ascii="Arial" w:hAnsi="Arial" w:cs="Arial"/>
          <w:sz w:val="22"/>
          <w:szCs w:val="22"/>
          <w:vertAlign w:val="superscript"/>
        </w:rPr>
        <w:t>3</w:t>
      </w:r>
      <w:r w:rsidRPr="002D3167">
        <w:rPr>
          <w:rFonts w:ascii="Arial" w:hAnsi="Arial" w:cs="Arial"/>
          <w:sz w:val="22"/>
          <w:szCs w:val="22"/>
        </w:rPr>
        <w:t xml:space="preserve"> + </w:t>
      </w:r>
      <w:r>
        <w:rPr>
          <w:rFonts w:ascii="Arial" w:hAnsi="Arial" w:cs="Arial"/>
          <w:sz w:val="22"/>
          <w:szCs w:val="22"/>
        </w:rPr>
        <w:t>88</w:t>
      </w:r>
      <w:r w:rsidRPr="002D3167">
        <w:rPr>
          <w:rFonts w:ascii="Arial" w:hAnsi="Arial" w:cs="Arial"/>
          <w:sz w:val="22"/>
          <w:szCs w:val="22"/>
        </w:rPr>
        <w:t>m</w:t>
      </w:r>
      <w:r w:rsidRPr="002D3167">
        <w:rPr>
          <w:rFonts w:ascii="Arial" w:hAnsi="Arial" w:cs="Arial"/>
          <w:sz w:val="22"/>
          <w:szCs w:val="22"/>
          <w:vertAlign w:val="superscript"/>
        </w:rPr>
        <w:t xml:space="preserve">3 </w:t>
      </w:r>
      <w:r w:rsidRPr="002D3167">
        <w:rPr>
          <w:rFonts w:ascii="Arial" w:hAnsi="Arial" w:cs="Arial"/>
          <w:sz w:val="22"/>
          <w:szCs w:val="22"/>
        </w:rPr>
        <w:t xml:space="preserve">+ </w:t>
      </w:r>
      <w:r>
        <w:rPr>
          <w:rFonts w:ascii="Arial" w:hAnsi="Arial" w:cs="Arial"/>
          <w:sz w:val="22"/>
          <w:szCs w:val="22"/>
        </w:rPr>
        <w:t>4.5</w:t>
      </w:r>
      <w:r w:rsidRPr="002D3167">
        <w:rPr>
          <w:rFonts w:ascii="Arial" w:hAnsi="Arial" w:cs="Arial"/>
          <w:sz w:val="22"/>
          <w:szCs w:val="22"/>
        </w:rPr>
        <w:t>m</w:t>
      </w:r>
      <w:r w:rsidRPr="002D3167">
        <w:rPr>
          <w:rFonts w:ascii="Arial" w:hAnsi="Arial" w:cs="Arial"/>
          <w:sz w:val="22"/>
          <w:szCs w:val="22"/>
          <w:vertAlign w:val="superscript"/>
        </w:rPr>
        <w:t xml:space="preserve">3 </w:t>
      </w:r>
      <w:r w:rsidRPr="002D3167">
        <w:rPr>
          <w:rFonts w:ascii="Arial" w:hAnsi="Arial" w:cs="Arial"/>
          <w:sz w:val="22"/>
          <w:szCs w:val="22"/>
        </w:rPr>
        <w:t xml:space="preserve">- </w:t>
      </w:r>
      <w:r>
        <w:rPr>
          <w:rFonts w:ascii="Arial" w:hAnsi="Arial" w:cs="Arial"/>
          <w:sz w:val="22"/>
          <w:szCs w:val="22"/>
        </w:rPr>
        <w:t>0</w:t>
      </w:r>
      <w:r w:rsidRPr="002D3167">
        <w:rPr>
          <w:rFonts w:ascii="Arial" w:hAnsi="Arial" w:cs="Arial"/>
          <w:sz w:val="22"/>
          <w:szCs w:val="22"/>
          <w:vertAlign w:val="superscript"/>
        </w:rPr>
        <w:t xml:space="preserve"> </w:t>
      </w:r>
      <w:r w:rsidRPr="002D3167">
        <w:rPr>
          <w:rFonts w:ascii="Arial" w:hAnsi="Arial" w:cs="Arial"/>
          <w:sz w:val="22"/>
          <w:szCs w:val="22"/>
        </w:rPr>
        <w:t xml:space="preserve">= </w:t>
      </w:r>
      <w:r>
        <w:rPr>
          <w:rFonts w:ascii="Arial" w:hAnsi="Arial" w:cs="Arial"/>
          <w:sz w:val="22"/>
          <w:szCs w:val="22"/>
        </w:rPr>
        <w:t>434.5</w:t>
      </w:r>
      <w:r w:rsidRPr="002D3167">
        <w:rPr>
          <w:rFonts w:ascii="Arial" w:hAnsi="Arial" w:cs="Arial"/>
          <w:sz w:val="22"/>
          <w:szCs w:val="22"/>
        </w:rPr>
        <w:t>m</w:t>
      </w:r>
      <w:r w:rsidRPr="002D3167">
        <w:rPr>
          <w:rFonts w:ascii="Arial" w:hAnsi="Arial" w:cs="Arial"/>
          <w:sz w:val="22"/>
          <w:szCs w:val="22"/>
          <w:vertAlign w:val="superscript"/>
        </w:rPr>
        <w:t>3</w:t>
      </w:r>
    </w:p>
    <w:p w14:paraId="30513F01" w14:textId="77777777" w:rsidR="00EB07B1" w:rsidRPr="002D3167" w:rsidRDefault="00EB07B1" w:rsidP="00EB07B1">
      <w:pPr>
        <w:jc w:val="both"/>
        <w:rPr>
          <w:rFonts w:cs="Arial"/>
        </w:rPr>
      </w:pPr>
      <w:r w:rsidRPr="002D3167">
        <w:rPr>
          <w:rFonts w:cs="Arial"/>
          <w:b/>
        </w:rPr>
        <w:t>VP</w:t>
      </w:r>
      <w:r w:rsidRPr="002D3167">
        <w:rPr>
          <w:rFonts w:cs="Arial"/>
        </w:rPr>
        <w:t xml:space="preserve"> es </w:t>
      </w:r>
      <w:r>
        <w:rPr>
          <w:rFonts w:cs="Arial"/>
        </w:rPr>
        <w:t>435</w:t>
      </w:r>
      <w:r w:rsidRPr="002D3167">
        <w:rPr>
          <w:rFonts w:cs="Arial"/>
        </w:rPr>
        <w:t>m</w:t>
      </w:r>
      <w:r w:rsidRPr="002D3167">
        <w:rPr>
          <w:rFonts w:cs="Arial"/>
          <w:vertAlign w:val="superscript"/>
        </w:rPr>
        <w:t>3</w:t>
      </w:r>
      <w:r w:rsidRPr="002D3167">
        <w:rPr>
          <w:rFonts w:cs="Arial"/>
        </w:rPr>
        <w:t>.</w:t>
      </w:r>
    </w:p>
    <w:p w14:paraId="37EAD7E4" w14:textId="3F97922D" w:rsidR="00EB07B1" w:rsidRPr="002D3167" w:rsidRDefault="00EB07B1" w:rsidP="00EB07B1">
      <w:pPr>
        <w:jc w:val="both"/>
        <w:rPr>
          <w:rFonts w:cs="Arial"/>
        </w:rPr>
      </w:pPr>
      <w:r w:rsidRPr="002D3167">
        <w:rPr>
          <w:rFonts w:cs="Arial"/>
        </w:rPr>
        <w:t xml:space="preserve">Por lo tanto, todo el volumen menor o igual a </w:t>
      </w:r>
      <w:r>
        <w:rPr>
          <w:rFonts w:cs="Arial"/>
        </w:rPr>
        <w:t>435</w:t>
      </w:r>
      <w:r w:rsidRPr="002D3167">
        <w:rPr>
          <w:rFonts w:cs="Arial"/>
        </w:rPr>
        <w:t xml:space="preserve"> m</w:t>
      </w:r>
      <w:r w:rsidRPr="002D3167">
        <w:rPr>
          <w:rFonts w:cs="Arial"/>
          <w:vertAlign w:val="superscript"/>
        </w:rPr>
        <w:t>3</w:t>
      </w:r>
      <w:r w:rsidRPr="002D3167">
        <w:rPr>
          <w:rFonts w:cs="Arial"/>
        </w:rPr>
        <w:t xml:space="preserve"> debe estar contemplado en el costo por metro perforado. A partir de </w:t>
      </w:r>
      <w:r>
        <w:rPr>
          <w:rFonts w:cs="Arial"/>
        </w:rPr>
        <w:t>435</w:t>
      </w:r>
      <w:r w:rsidRPr="002D3167">
        <w:rPr>
          <w:rFonts w:cs="Arial"/>
        </w:rPr>
        <w:t>m</w:t>
      </w:r>
      <w:r w:rsidRPr="002D3167">
        <w:rPr>
          <w:rFonts w:cs="Arial"/>
          <w:vertAlign w:val="superscript"/>
        </w:rPr>
        <w:t>3</w:t>
      </w:r>
      <w:r w:rsidRPr="002D3167">
        <w:rPr>
          <w:rFonts w:cs="Arial"/>
        </w:rPr>
        <w:t xml:space="preserve">, se comienza a reconocer el </w:t>
      </w:r>
      <w:r>
        <w:rPr>
          <w:rFonts w:cs="Arial"/>
        </w:rPr>
        <w:t>volumen perdido a formación (</w:t>
      </w:r>
      <w:r w:rsidRPr="002D3167">
        <w:rPr>
          <w:rFonts w:cs="Arial"/>
          <w:b/>
        </w:rPr>
        <w:t>VPF</w:t>
      </w:r>
      <w:r>
        <w:rPr>
          <w:rFonts w:cs="Arial"/>
          <w:b/>
        </w:rPr>
        <w:t>)</w:t>
      </w:r>
      <w:r w:rsidRPr="002D3167">
        <w:rPr>
          <w:rFonts w:cs="Arial"/>
        </w:rPr>
        <w:t xml:space="preserve"> a través del ítem considerado en el anexo de precio.</w:t>
      </w:r>
      <w:r>
        <w:rPr>
          <w:rFonts w:cs="Arial"/>
        </w:rPr>
        <w:t xml:space="preserve"> A excepción de los casos donde se exceda el volumen VP por causas atribuibles al CONTRATISTA, ejemplo, contaminación del fluido por productos vencidos, fuera de especificaciones técnicas, entre otros.</w:t>
      </w:r>
    </w:p>
    <w:p w14:paraId="47690717" w14:textId="77777777" w:rsidR="00EB07B1" w:rsidRPr="002D3167" w:rsidRDefault="00EB07B1" w:rsidP="00EB07B1">
      <w:pPr>
        <w:jc w:val="both"/>
        <w:rPr>
          <w:rFonts w:cs="Arial"/>
        </w:rPr>
      </w:pPr>
      <w:r w:rsidRPr="002D3167">
        <w:rPr>
          <w:rFonts w:cs="Arial"/>
        </w:rPr>
        <w:t xml:space="preserve">Siempre y cuando no sea responsabilidad del CONTRATISTA, todas las píldoras de control de pérdidas serán reconocidas por </w:t>
      </w:r>
      <w:r>
        <w:rPr>
          <w:rFonts w:cs="Arial"/>
        </w:rPr>
        <w:t>la</w:t>
      </w:r>
      <w:r w:rsidRPr="002D3167">
        <w:rPr>
          <w:rFonts w:cs="Arial"/>
        </w:rPr>
        <w:t xml:space="preserve"> EMPRESA</w:t>
      </w:r>
      <w:r>
        <w:rPr>
          <w:rFonts w:cs="Arial"/>
        </w:rPr>
        <w:t>.</w:t>
      </w:r>
    </w:p>
    <w:p w14:paraId="2341DF37" w14:textId="34CFA243"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diferenciar los productos químicos utilizados para el control de pérdidas en las fases no productivas </w:t>
      </w:r>
      <w:r w:rsidR="005D5A2C">
        <w:rPr>
          <w:rFonts w:cs="Arial"/>
        </w:rPr>
        <w:t>de</w:t>
      </w:r>
      <w:r w:rsidR="005D5A2C" w:rsidRPr="002D3167">
        <w:rPr>
          <w:rFonts w:cs="Arial"/>
        </w:rPr>
        <w:t xml:space="preserve"> </w:t>
      </w:r>
      <w:r w:rsidRPr="002D3167">
        <w:rPr>
          <w:rFonts w:cs="Arial"/>
        </w:rPr>
        <w:t xml:space="preserve">los productos químicos utilizados para el control de pérdidas de la formación productiva, se debe justificar que los productos químicos seleccionados son diseñados para la formación productora. </w:t>
      </w:r>
    </w:p>
    <w:p w14:paraId="311CFD00" w14:textId="77777777" w:rsidR="00EB07B1" w:rsidRPr="002D3167" w:rsidRDefault="00EB07B1" w:rsidP="00EB07B1">
      <w:pPr>
        <w:jc w:val="both"/>
        <w:rPr>
          <w:rFonts w:cs="Arial"/>
        </w:rPr>
      </w:pPr>
      <w:r w:rsidRPr="002D3167">
        <w:rPr>
          <w:rFonts w:cs="Arial"/>
        </w:rPr>
        <w:t>La disminución del daño de formación es referida al control de invasión de sólidos y filtrado del fluido de perforación para evitar reducción de permeabilidad y porosidad de la roca del reservorio, incompatibilidad; productos químicos tales carbonatos de calcio, polímeros, entre otros pueden ser utilizados previa evaluación en laboratorio, bajo ningún motivo se puede utilizar asfalto que generen daño a la formación.</w:t>
      </w:r>
    </w:p>
    <w:p w14:paraId="4022AF6F" w14:textId="77777777" w:rsidR="00EB07B1" w:rsidRPr="002D3167" w:rsidRDefault="00EB07B1" w:rsidP="00EB07B1">
      <w:pPr>
        <w:pStyle w:val="Ttulo3"/>
        <w:numPr>
          <w:ilvl w:val="2"/>
          <w:numId w:val="20"/>
        </w:numPr>
        <w:ind w:left="1224" w:hanging="504"/>
        <w:rPr>
          <w:rFonts w:cs="Arial"/>
        </w:rPr>
      </w:pPr>
      <w:bookmarkStart w:id="55" w:name="_Toc444767763"/>
      <w:bookmarkStart w:id="56" w:name="_Toc444767951"/>
      <w:bookmarkStart w:id="57" w:name="_Toc444768137"/>
      <w:bookmarkStart w:id="58" w:name="_Toc444768505"/>
      <w:bookmarkStart w:id="59" w:name="_Toc444767764"/>
      <w:bookmarkStart w:id="60" w:name="_Toc444767952"/>
      <w:bookmarkStart w:id="61" w:name="_Toc444768138"/>
      <w:bookmarkStart w:id="62" w:name="_Toc444768506"/>
      <w:bookmarkStart w:id="63" w:name="_Toc447898716"/>
      <w:bookmarkStart w:id="64" w:name="_Toc529267209"/>
      <w:bookmarkStart w:id="65" w:name="_Toc16693555"/>
      <w:bookmarkStart w:id="66" w:name="_Toc162347419"/>
      <w:bookmarkEnd w:id="55"/>
      <w:bookmarkEnd w:id="56"/>
      <w:bookmarkEnd w:id="57"/>
      <w:bookmarkEnd w:id="58"/>
      <w:bookmarkEnd w:id="59"/>
      <w:bookmarkEnd w:id="60"/>
      <w:bookmarkEnd w:id="61"/>
      <w:bookmarkEnd w:id="62"/>
      <w:r w:rsidRPr="002D3167">
        <w:rPr>
          <w:rFonts w:cs="Arial"/>
        </w:rPr>
        <w:t>Infraestructura</w:t>
      </w:r>
      <w:bookmarkEnd w:id="63"/>
      <w:bookmarkEnd w:id="64"/>
      <w:bookmarkEnd w:id="65"/>
      <w:bookmarkEnd w:id="66"/>
    </w:p>
    <w:p w14:paraId="0DB10547" w14:textId="77AEBE73" w:rsidR="00EB07B1" w:rsidRPr="002D3167" w:rsidRDefault="00EB07B1" w:rsidP="00EB07B1">
      <w:pPr>
        <w:jc w:val="both"/>
        <w:rPr>
          <w:rFonts w:cs="Arial"/>
        </w:rPr>
      </w:pPr>
      <w:r w:rsidRPr="140B43A6">
        <w:rPr>
          <w:rFonts w:cs="Arial"/>
        </w:rPr>
        <w:t xml:space="preserve">El CONTRATISTA debe detallar donde está ubicada físicamente su base operativa, informar su capacidad de almacenamiento, preparación de fluidos, almacenamiento de la barita en silos, velocidad de transferencia de líquidos y sólidos hasta el barco. Debe incluir toda la logística necesaria para la carga, movilización de los fluidos y/o solidos desde su base operativa hasta el puerto </w:t>
      </w:r>
      <w:r>
        <w:rPr>
          <w:rFonts w:cs="Arial"/>
        </w:rPr>
        <w:t>designado por la EMPRESA</w:t>
      </w:r>
      <w:r w:rsidRPr="140B43A6">
        <w:rPr>
          <w:rFonts w:cs="Arial"/>
        </w:rPr>
        <w:t xml:space="preserve">, además de todas las habilitaciones o permisos correspondientes, así como también la descarga de los fluidos y productos químicos hacia el barco y el dust collector para evitar cualquier contaminación ambiental. Los valores de bombeo serán aprobados por la EMPRESA para los fluidos de </w:t>
      </w:r>
      <w:r w:rsidRPr="0029200F">
        <w:rPr>
          <w:rFonts w:cs="Arial"/>
        </w:rPr>
        <w:t>perforación</w:t>
      </w:r>
      <w:r w:rsidRPr="140B43A6">
        <w:rPr>
          <w:rFonts w:cs="Arial"/>
        </w:rPr>
        <w:t xml:space="preserve">. En el caso que durante las operaciones se generen demoras logísticas por ineficiencia técnica y/o operativas para el bombeo de fluidos y/o sólidos, El CONTRATISTA será responsable de las demoras, así como la penalización de las mismas, considerando esta ineficiencia como Falta Grave. El </w:t>
      </w:r>
      <w:r w:rsidRPr="140B43A6">
        <w:rPr>
          <w:rFonts w:cs="Arial"/>
        </w:rPr>
        <w:lastRenderedPageBreak/>
        <w:t>CONTRATISTA debe entregar la documentación necesaria para certificar que la planta de fluidos está autorizada por las autoridades ambientales correspondientes. Todos los permisos necesarios deben estar vigentes.</w:t>
      </w:r>
    </w:p>
    <w:p w14:paraId="5B242100" w14:textId="77777777" w:rsidR="00EB07B1" w:rsidRPr="002D3167" w:rsidRDefault="00EB07B1" w:rsidP="00EB07B1">
      <w:pPr>
        <w:jc w:val="both"/>
        <w:rPr>
          <w:rFonts w:cs="Arial"/>
        </w:rPr>
      </w:pPr>
      <w:r w:rsidRPr="002D3167">
        <w:rPr>
          <w:rFonts w:cs="Arial"/>
        </w:rPr>
        <w:t>Todos los recursos necesarios para bombear el fluido desde el puerto</w:t>
      </w:r>
      <w:r>
        <w:rPr>
          <w:rFonts w:cs="Arial"/>
        </w:rPr>
        <w:t xml:space="preserve"> designado por la EMPRESA</w:t>
      </w:r>
      <w:r w:rsidDel="00460E93">
        <w:rPr>
          <w:rFonts w:cs="Arial"/>
        </w:rPr>
        <w:t xml:space="preserve"> </w:t>
      </w:r>
      <w:r w:rsidRPr="002D3167">
        <w:rPr>
          <w:rFonts w:cs="Arial"/>
        </w:rPr>
        <w:t>hasta el barco es responsabilidad del CONTRATISTA.</w:t>
      </w:r>
    </w:p>
    <w:p w14:paraId="1412DD49" w14:textId="77777777" w:rsidR="00EB07B1" w:rsidRPr="002D3167" w:rsidRDefault="00EB07B1" w:rsidP="00EB07B1">
      <w:pPr>
        <w:jc w:val="both"/>
        <w:rPr>
          <w:rFonts w:cs="Arial"/>
        </w:rPr>
      </w:pPr>
      <w:r w:rsidRPr="002D3167">
        <w:rPr>
          <w:rFonts w:cs="Arial"/>
        </w:rPr>
        <w:t xml:space="preserve">Es responsabilidad del CONTRATISTA todo manejo de sus residuos especiales, peligrosos, sólidos, lavados de tanques de su generación, documentando y registrando los mismos conforme a la normativa vigente tanto en su base operativa. </w:t>
      </w:r>
    </w:p>
    <w:p w14:paraId="32BFFCA8"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suministrar la barita a través de tolvas </w:t>
      </w:r>
      <w:r>
        <w:rPr>
          <w:rFonts w:cs="Arial"/>
        </w:rPr>
        <w:t>y/</w:t>
      </w:r>
      <w:r w:rsidRPr="002D3167">
        <w:rPr>
          <w:rFonts w:cs="Arial"/>
        </w:rPr>
        <w:t>o conexiones de líneas a la embarcación, debe garantizar que la misma sea a granel. En el caso que la Plataforma Autoelevable no tenga capacidad para manejar todo el requerimiento de barita deben considerar la posibilidad de manejo en sacos.</w:t>
      </w:r>
    </w:p>
    <w:p w14:paraId="0A4C8948" w14:textId="77777777" w:rsidR="00EB07B1" w:rsidRPr="002D3167" w:rsidRDefault="00EB07B1" w:rsidP="00EB07B1">
      <w:pPr>
        <w:jc w:val="both"/>
        <w:rPr>
          <w:rFonts w:cs="Arial"/>
        </w:rPr>
      </w:pPr>
      <w:r w:rsidRPr="005E0F5A">
        <w:rPr>
          <w:rFonts w:cs="Arial"/>
        </w:rPr>
        <w:t>El CONTRATISTA debe especificar la capacidad disponible para el proyecto (no incluir lo disponible para otro proyecto diferente de la EMPRESA) de sus instalaciones, indicando lo siguiente:</w:t>
      </w:r>
    </w:p>
    <w:p w14:paraId="353B573D" w14:textId="77777777" w:rsidR="00EB07B1" w:rsidRPr="002D3167" w:rsidRDefault="00EB07B1" w:rsidP="00EB07B1">
      <w:pPr>
        <w:numPr>
          <w:ilvl w:val="0"/>
          <w:numId w:val="6"/>
        </w:numPr>
        <w:spacing w:before="0" w:after="0"/>
        <w:ind w:left="714" w:hanging="357"/>
        <w:rPr>
          <w:rFonts w:cs="Arial"/>
        </w:rPr>
      </w:pPr>
      <w:r w:rsidRPr="00AD11CC">
        <w:rPr>
          <w:rFonts w:cs="Arial"/>
        </w:rPr>
        <w:t>Tanques y presas: Almacenamiento mínimo de 1000m</w:t>
      </w:r>
      <w:r w:rsidRPr="00AD11CC">
        <w:rPr>
          <w:rFonts w:cs="Arial"/>
          <w:vertAlign w:val="superscript"/>
        </w:rPr>
        <w:t>3</w:t>
      </w:r>
      <w:r w:rsidRPr="00AD11CC">
        <w:rPr>
          <w:rFonts w:cs="Arial"/>
        </w:rPr>
        <w:t xml:space="preserve"> para base aceite y 600 m3 para WBM solo disponible</w:t>
      </w:r>
      <w:r w:rsidRPr="002D3167">
        <w:rPr>
          <w:rFonts w:cs="Arial"/>
        </w:rPr>
        <w:t xml:space="preserve"> para </w:t>
      </w:r>
      <w:r>
        <w:rPr>
          <w:rFonts w:cs="Arial"/>
        </w:rPr>
        <w:t>la</w:t>
      </w:r>
      <w:r w:rsidRPr="002D3167">
        <w:rPr>
          <w:rFonts w:cs="Arial"/>
        </w:rPr>
        <w:t xml:space="preserve"> EMPRESA, no incluir el volumen disponible para otras operaciones.</w:t>
      </w:r>
    </w:p>
    <w:p w14:paraId="408E8EF6" w14:textId="77777777" w:rsidR="00EB07B1" w:rsidRPr="002D3167" w:rsidRDefault="00EB07B1" w:rsidP="00EB07B1">
      <w:pPr>
        <w:numPr>
          <w:ilvl w:val="0"/>
          <w:numId w:val="6"/>
        </w:numPr>
        <w:spacing w:before="0" w:after="0"/>
        <w:ind w:left="714" w:hanging="357"/>
        <w:rPr>
          <w:rFonts w:cs="Arial"/>
        </w:rPr>
      </w:pPr>
      <w:r w:rsidRPr="002D3167">
        <w:rPr>
          <w:rFonts w:cs="Arial"/>
        </w:rPr>
        <w:t>Capacidad de preparación: Mínimo 300 m</w:t>
      </w:r>
      <w:r w:rsidRPr="002D3167">
        <w:rPr>
          <w:rFonts w:cs="Arial"/>
          <w:vertAlign w:val="superscript"/>
        </w:rPr>
        <w:t>3</w:t>
      </w:r>
      <w:r w:rsidRPr="002D3167">
        <w:rPr>
          <w:rFonts w:cs="Arial"/>
        </w:rPr>
        <w:t>/día</w:t>
      </w:r>
    </w:p>
    <w:p w14:paraId="380F3801" w14:textId="77777777" w:rsidR="00EB07B1" w:rsidRPr="001552AF" w:rsidRDefault="00EB07B1" w:rsidP="00EB07B1">
      <w:pPr>
        <w:numPr>
          <w:ilvl w:val="0"/>
          <w:numId w:val="6"/>
        </w:numPr>
        <w:spacing w:before="0" w:after="0"/>
        <w:ind w:left="714" w:hanging="357"/>
        <w:rPr>
          <w:rFonts w:cs="Arial"/>
        </w:rPr>
      </w:pPr>
      <w:r w:rsidRPr="002D3167">
        <w:rPr>
          <w:rFonts w:cs="Arial"/>
        </w:rPr>
        <w:t>Describir las características técnicas de los equipos de control de</w:t>
      </w:r>
      <w:r>
        <w:rPr>
          <w:rFonts w:cs="Arial"/>
        </w:rPr>
        <w:t xml:space="preserve"> sólidos, indicando sí cumple o no con las especificaciones técnicas.</w:t>
      </w:r>
    </w:p>
    <w:p w14:paraId="3AE44087" w14:textId="77777777" w:rsidR="00EB07B1" w:rsidRPr="001552AF" w:rsidRDefault="00EB07B1" w:rsidP="00EB07B1">
      <w:pPr>
        <w:numPr>
          <w:ilvl w:val="0"/>
          <w:numId w:val="6"/>
        </w:numPr>
        <w:spacing w:before="0" w:after="0"/>
        <w:ind w:left="714" w:hanging="357"/>
        <w:rPr>
          <w:rFonts w:cs="Arial"/>
        </w:rPr>
      </w:pPr>
      <w:r w:rsidRPr="001552AF">
        <w:rPr>
          <w:rFonts w:cs="Arial"/>
        </w:rPr>
        <w:t>Silos: Tipos de silos presurizados, su capacidad de almacenamiento de la barita.</w:t>
      </w:r>
    </w:p>
    <w:p w14:paraId="618C3D6D" w14:textId="77777777" w:rsidR="00EB07B1" w:rsidRPr="001552AF" w:rsidRDefault="00EB07B1" w:rsidP="00EB07B1">
      <w:pPr>
        <w:numPr>
          <w:ilvl w:val="0"/>
          <w:numId w:val="6"/>
        </w:numPr>
        <w:spacing w:before="0" w:after="0"/>
        <w:ind w:left="714" w:hanging="357"/>
        <w:rPr>
          <w:rFonts w:cs="Arial"/>
        </w:rPr>
      </w:pPr>
      <w:r w:rsidRPr="001552AF">
        <w:rPr>
          <w:rFonts w:cs="Arial"/>
        </w:rPr>
        <w:t>Almacén de productos químicos.</w:t>
      </w:r>
    </w:p>
    <w:p w14:paraId="5C1D7C40" w14:textId="77777777" w:rsidR="00EB07B1" w:rsidRDefault="00EB07B1" w:rsidP="00EB07B1">
      <w:pPr>
        <w:numPr>
          <w:ilvl w:val="0"/>
          <w:numId w:val="6"/>
        </w:numPr>
        <w:spacing w:before="0" w:after="0"/>
        <w:ind w:left="714" w:hanging="357"/>
        <w:rPr>
          <w:rFonts w:cs="Arial"/>
        </w:rPr>
      </w:pPr>
      <w:r w:rsidRPr="001552AF">
        <w:rPr>
          <w:rFonts w:cs="Arial"/>
        </w:rPr>
        <w:t>Laboratorio</w:t>
      </w:r>
      <w:r>
        <w:rPr>
          <w:rFonts w:cs="Arial"/>
        </w:rPr>
        <w:t>.</w:t>
      </w:r>
    </w:p>
    <w:p w14:paraId="7234948A" w14:textId="77777777" w:rsidR="00EB07B1" w:rsidRDefault="00EB07B1" w:rsidP="00EB07B1">
      <w:pPr>
        <w:numPr>
          <w:ilvl w:val="0"/>
          <w:numId w:val="6"/>
        </w:numPr>
        <w:spacing w:before="0" w:after="0"/>
        <w:ind w:left="714" w:hanging="357"/>
        <w:rPr>
          <w:rFonts w:cs="Arial"/>
        </w:rPr>
      </w:pPr>
      <w:r w:rsidRPr="140B43A6">
        <w:rPr>
          <w:rFonts w:cs="Arial"/>
        </w:rPr>
        <w:t>Indicar las cajas disponibles que todas deben incluir las eslingas para el transporte de los recortes y residuos generados, y sus certificaciones correspondientes.</w:t>
      </w:r>
    </w:p>
    <w:p w14:paraId="6633648C" w14:textId="77777777" w:rsidR="00EB07B1" w:rsidRDefault="00EB07B1" w:rsidP="00EB07B1">
      <w:pPr>
        <w:numPr>
          <w:ilvl w:val="0"/>
          <w:numId w:val="6"/>
        </w:numPr>
        <w:spacing w:before="0" w:after="0"/>
        <w:ind w:left="714" w:hanging="357"/>
        <w:rPr>
          <w:rFonts w:cs="Arial"/>
        </w:rPr>
      </w:pPr>
      <w:r>
        <w:rPr>
          <w:rFonts w:cs="Arial"/>
        </w:rPr>
        <w:t>Indicar la logística que tiene disponible para transportar los recortes y residuos generados desde el puerto Coatzacoalcos hasta el sitio de disposición final.</w:t>
      </w:r>
    </w:p>
    <w:p w14:paraId="5CA536C9" w14:textId="77777777" w:rsidR="00EB07B1" w:rsidRPr="00B245C1" w:rsidRDefault="00EB07B1" w:rsidP="00EB07B1">
      <w:pPr>
        <w:numPr>
          <w:ilvl w:val="0"/>
          <w:numId w:val="6"/>
        </w:numPr>
        <w:spacing w:before="0" w:after="0"/>
        <w:ind w:left="714" w:hanging="357"/>
        <w:rPr>
          <w:rFonts w:cs="Arial"/>
        </w:rPr>
      </w:pPr>
      <w:r>
        <w:rPr>
          <w:rFonts w:cs="Arial"/>
        </w:rPr>
        <w:t>Indicar el sitio de disposición final, además del tratamiento que van a realizar, todos deben estar con los permisos necesarios para realizar el mismo.</w:t>
      </w:r>
    </w:p>
    <w:p w14:paraId="49339463" w14:textId="77777777" w:rsidR="00EB07B1" w:rsidRPr="00FA382B" w:rsidRDefault="00EB07B1" w:rsidP="00EB07B1">
      <w:pPr>
        <w:pStyle w:val="Ttulo3"/>
        <w:numPr>
          <w:ilvl w:val="2"/>
          <w:numId w:val="20"/>
        </w:numPr>
        <w:ind w:left="1224" w:hanging="504"/>
        <w:rPr>
          <w:rFonts w:cs="Arial"/>
        </w:rPr>
      </w:pPr>
      <w:bookmarkStart w:id="67" w:name="_Toc447898717"/>
      <w:bookmarkStart w:id="68" w:name="_Toc529267210"/>
      <w:bookmarkStart w:id="69" w:name="_Toc16693556"/>
      <w:bookmarkStart w:id="70" w:name="_Toc162347420"/>
      <w:r w:rsidRPr="00FA382B">
        <w:rPr>
          <w:rFonts w:cs="Arial"/>
        </w:rPr>
        <w:t>Laboratorio</w:t>
      </w:r>
      <w:bookmarkEnd w:id="67"/>
      <w:bookmarkEnd w:id="68"/>
      <w:bookmarkEnd w:id="69"/>
      <w:bookmarkEnd w:id="70"/>
    </w:p>
    <w:p w14:paraId="5AD06BDC" w14:textId="77777777" w:rsidR="00EB07B1" w:rsidRPr="001552AF" w:rsidRDefault="00EB07B1" w:rsidP="00EB07B1">
      <w:pPr>
        <w:jc w:val="both"/>
        <w:rPr>
          <w:rFonts w:cs="Arial"/>
        </w:rPr>
      </w:pPr>
      <w:r>
        <w:rPr>
          <w:rFonts w:cs="Arial"/>
        </w:rPr>
        <w:t xml:space="preserve">El CONTRATISTA </w:t>
      </w:r>
      <w:r w:rsidRPr="001552AF">
        <w:rPr>
          <w:rFonts w:cs="Arial"/>
        </w:rPr>
        <w:t xml:space="preserve">debe disponer del siguiente equipamiento en el laboratorio </w:t>
      </w:r>
      <w:r>
        <w:rPr>
          <w:rFonts w:cs="Arial"/>
        </w:rPr>
        <w:t xml:space="preserve">en la Plataforma Autoelevable </w:t>
      </w:r>
      <w:r w:rsidRPr="001552AF">
        <w:rPr>
          <w:rFonts w:cs="Arial"/>
        </w:rPr>
        <w:t>y base de operación</w:t>
      </w:r>
      <w:r>
        <w:rPr>
          <w:rFonts w:cs="Arial"/>
        </w:rPr>
        <w:t xml:space="preserve"> en tierra.</w:t>
      </w:r>
    </w:p>
    <w:p w14:paraId="08C6C538" w14:textId="77777777" w:rsidR="00EB07B1" w:rsidRPr="001552AF" w:rsidRDefault="00EB07B1" w:rsidP="00EB07B1">
      <w:pPr>
        <w:numPr>
          <w:ilvl w:val="0"/>
          <w:numId w:val="6"/>
        </w:numPr>
        <w:spacing w:before="0" w:after="0"/>
        <w:ind w:left="714" w:hanging="357"/>
        <w:rPr>
          <w:rFonts w:cs="Arial"/>
        </w:rPr>
      </w:pPr>
      <w:r w:rsidRPr="001552AF">
        <w:rPr>
          <w:rFonts w:cs="Arial"/>
        </w:rPr>
        <w:t xml:space="preserve">Balanza estándar </w:t>
      </w:r>
    </w:p>
    <w:p w14:paraId="4C88B735" w14:textId="77777777" w:rsidR="00EB07B1" w:rsidRPr="001552AF" w:rsidRDefault="00EB07B1" w:rsidP="00EB07B1">
      <w:pPr>
        <w:numPr>
          <w:ilvl w:val="0"/>
          <w:numId w:val="6"/>
        </w:numPr>
        <w:spacing w:before="0" w:after="0"/>
        <w:ind w:left="714" w:hanging="357"/>
        <w:rPr>
          <w:rFonts w:cs="Arial"/>
        </w:rPr>
      </w:pPr>
      <w:r w:rsidRPr="001552AF">
        <w:rPr>
          <w:rFonts w:cs="Arial"/>
        </w:rPr>
        <w:t xml:space="preserve">Balanza presurizada. </w:t>
      </w:r>
    </w:p>
    <w:p w14:paraId="33E93922" w14:textId="77777777" w:rsidR="00EB07B1" w:rsidRPr="001552AF" w:rsidRDefault="00EB07B1" w:rsidP="00EB07B1">
      <w:pPr>
        <w:numPr>
          <w:ilvl w:val="0"/>
          <w:numId w:val="6"/>
        </w:numPr>
        <w:spacing w:before="0" w:after="0"/>
        <w:ind w:left="714" w:hanging="357"/>
        <w:rPr>
          <w:rFonts w:cs="Arial"/>
        </w:rPr>
      </w:pPr>
      <w:r w:rsidRPr="001552AF">
        <w:rPr>
          <w:rFonts w:cs="Arial"/>
        </w:rPr>
        <w:t xml:space="preserve">Embudos de Marsh </w:t>
      </w:r>
    </w:p>
    <w:p w14:paraId="15418EC4" w14:textId="77777777" w:rsidR="00EB07B1" w:rsidRPr="001552AF" w:rsidRDefault="00EB07B1" w:rsidP="00EB07B1">
      <w:pPr>
        <w:numPr>
          <w:ilvl w:val="0"/>
          <w:numId w:val="6"/>
        </w:numPr>
        <w:spacing w:before="0" w:after="0"/>
        <w:ind w:left="714" w:hanging="357"/>
        <w:rPr>
          <w:rFonts w:cs="Arial"/>
        </w:rPr>
      </w:pPr>
      <w:r w:rsidRPr="001552AF">
        <w:rPr>
          <w:rFonts w:cs="Arial"/>
        </w:rPr>
        <w:t>Jarras de un litro</w:t>
      </w:r>
    </w:p>
    <w:p w14:paraId="0F0EBEA3" w14:textId="77777777" w:rsidR="00EB07B1" w:rsidRPr="001552AF" w:rsidRDefault="00EB07B1" w:rsidP="00EB07B1">
      <w:pPr>
        <w:numPr>
          <w:ilvl w:val="0"/>
          <w:numId w:val="6"/>
        </w:numPr>
        <w:spacing w:before="0" w:after="0"/>
        <w:ind w:left="714" w:hanging="357"/>
        <w:rPr>
          <w:rFonts w:cs="Arial"/>
        </w:rPr>
      </w:pPr>
      <w:r w:rsidRPr="001552AF">
        <w:rPr>
          <w:rFonts w:cs="Arial"/>
        </w:rPr>
        <w:t>Reómetro eléctrico y manual de velocidad variable</w:t>
      </w:r>
    </w:p>
    <w:p w14:paraId="43B426FE" w14:textId="77777777" w:rsidR="00EB07B1" w:rsidRPr="001552AF" w:rsidRDefault="00EB07B1" w:rsidP="00EB07B1">
      <w:pPr>
        <w:numPr>
          <w:ilvl w:val="0"/>
          <w:numId w:val="6"/>
        </w:numPr>
        <w:spacing w:before="0" w:after="0"/>
        <w:ind w:left="714" w:hanging="357"/>
        <w:rPr>
          <w:rFonts w:cs="Arial"/>
        </w:rPr>
      </w:pPr>
      <w:r w:rsidRPr="140B43A6">
        <w:rPr>
          <w:rFonts w:cs="Arial"/>
        </w:rPr>
        <w:t>Copas calentadoras</w:t>
      </w:r>
    </w:p>
    <w:p w14:paraId="7148A574" w14:textId="77777777" w:rsidR="00EB07B1" w:rsidRPr="001552AF" w:rsidRDefault="00EB07B1" w:rsidP="00EB07B1">
      <w:pPr>
        <w:numPr>
          <w:ilvl w:val="0"/>
          <w:numId w:val="6"/>
        </w:numPr>
        <w:spacing w:before="0" w:after="0"/>
        <w:ind w:left="714" w:hanging="357"/>
        <w:rPr>
          <w:rFonts w:cs="Arial"/>
        </w:rPr>
      </w:pPr>
      <w:r w:rsidRPr="001552AF">
        <w:rPr>
          <w:rFonts w:cs="Arial"/>
        </w:rPr>
        <w:t>Filtros de presión API y HPH</w:t>
      </w:r>
      <w:r>
        <w:rPr>
          <w:rFonts w:cs="Arial"/>
        </w:rPr>
        <w:t>T</w:t>
      </w:r>
    </w:p>
    <w:p w14:paraId="0B00426A" w14:textId="77777777" w:rsidR="00EB07B1" w:rsidRPr="001552AF" w:rsidRDefault="00EB07B1" w:rsidP="00EB07B1">
      <w:pPr>
        <w:numPr>
          <w:ilvl w:val="0"/>
          <w:numId w:val="6"/>
        </w:numPr>
        <w:spacing w:before="0" w:after="0"/>
        <w:ind w:left="714" w:hanging="357"/>
        <w:rPr>
          <w:rFonts w:cs="Arial"/>
        </w:rPr>
      </w:pPr>
      <w:r w:rsidRPr="001552AF">
        <w:rPr>
          <w:rFonts w:cs="Arial"/>
        </w:rPr>
        <w:t>Medidor de pH digital. No se acepta de papel.</w:t>
      </w:r>
    </w:p>
    <w:p w14:paraId="240085F2" w14:textId="77777777" w:rsidR="00EB07B1" w:rsidRPr="001552AF" w:rsidRDefault="00EB07B1" w:rsidP="00EB07B1">
      <w:pPr>
        <w:numPr>
          <w:ilvl w:val="0"/>
          <w:numId w:val="6"/>
        </w:numPr>
        <w:spacing w:before="0" w:after="0"/>
        <w:ind w:left="714" w:hanging="357"/>
        <w:rPr>
          <w:rFonts w:cs="Arial"/>
        </w:rPr>
      </w:pPr>
      <w:r w:rsidRPr="001552AF">
        <w:rPr>
          <w:rFonts w:cs="Arial"/>
        </w:rPr>
        <w:t>Kit completo de fluidos y reactivos</w:t>
      </w:r>
    </w:p>
    <w:p w14:paraId="431F598C" w14:textId="77777777" w:rsidR="00EB07B1" w:rsidRPr="001552AF" w:rsidRDefault="00EB07B1" w:rsidP="00EB07B1">
      <w:pPr>
        <w:numPr>
          <w:ilvl w:val="0"/>
          <w:numId w:val="6"/>
        </w:numPr>
        <w:spacing w:before="0" w:after="0"/>
        <w:ind w:left="714" w:hanging="357"/>
        <w:rPr>
          <w:rFonts w:cs="Arial"/>
        </w:rPr>
      </w:pPr>
      <w:r w:rsidRPr="001552AF">
        <w:rPr>
          <w:rFonts w:cs="Arial"/>
        </w:rPr>
        <w:t>Kit para prueba API de contenido de Arena</w:t>
      </w:r>
    </w:p>
    <w:p w14:paraId="24BB3863" w14:textId="77777777" w:rsidR="00EB07B1" w:rsidRPr="001552AF" w:rsidRDefault="00EB07B1" w:rsidP="00EB07B1">
      <w:pPr>
        <w:numPr>
          <w:ilvl w:val="0"/>
          <w:numId w:val="6"/>
        </w:numPr>
        <w:spacing w:before="0" w:after="0"/>
        <w:ind w:left="714" w:hanging="357"/>
        <w:rPr>
          <w:rFonts w:cs="Arial"/>
        </w:rPr>
      </w:pPr>
      <w:r w:rsidRPr="001552AF">
        <w:rPr>
          <w:rFonts w:cs="Arial"/>
        </w:rPr>
        <w:t>Kit de retorta (50 ml)</w:t>
      </w:r>
    </w:p>
    <w:p w14:paraId="3D6EF05A" w14:textId="77777777" w:rsidR="00EB07B1" w:rsidRPr="001552AF" w:rsidRDefault="00EB07B1" w:rsidP="00EB07B1">
      <w:pPr>
        <w:numPr>
          <w:ilvl w:val="0"/>
          <w:numId w:val="6"/>
        </w:numPr>
        <w:spacing w:before="0" w:after="0"/>
        <w:ind w:left="714" w:hanging="357"/>
        <w:rPr>
          <w:rFonts w:cs="Arial"/>
        </w:rPr>
      </w:pPr>
      <w:r w:rsidRPr="001552AF">
        <w:rPr>
          <w:rFonts w:cs="Arial"/>
        </w:rPr>
        <w:t>Kit para prueba de alcalinidad</w:t>
      </w:r>
    </w:p>
    <w:p w14:paraId="640783FC" w14:textId="77777777" w:rsidR="00EB07B1" w:rsidRPr="001552AF" w:rsidRDefault="00EB07B1" w:rsidP="00EB07B1">
      <w:pPr>
        <w:numPr>
          <w:ilvl w:val="0"/>
          <w:numId w:val="6"/>
        </w:numPr>
        <w:spacing w:before="0" w:after="0"/>
        <w:ind w:left="714" w:hanging="357"/>
        <w:rPr>
          <w:rFonts w:cs="Arial"/>
        </w:rPr>
      </w:pPr>
      <w:r w:rsidRPr="001552AF">
        <w:rPr>
          <w:rFonts w:cs="Arial"/>
        </w:rPr>
        <w:t>Kit de determinación del ion potasio</w:t>
      </w:r>
    </w:p>
    <w:p w14:paraId="0F5F4BD7" w14:textId="77777777" w:rsidR="00EB07B1" w:rsidRPr="001552AF" w:rsidRDefault="00EB07B1" w:rsidP="00EB07B1">
      <w:pPr>
        <w:numPr>
          <w:ilvl w:val="0"/>
          <w:numId w:val="6"/>
        </w:numPr>
        <w:spacing w:before="0" w:after="0"/>
        <w:ind w:left="714" w:hanging="357"/>
        <w:rPr>
          <w:rFonts w:cs="Arial"/>
        </w:rPr>
      </w:pPr>
      <w:r w:rsidRPr="001552AF">
        <w:rPr>
          <w:rFonts w:cs="Arial"/>
        </w:rPr>
        <w:t>Kit prueba de salinidad</w:t>
      </w:r>
    </w:p>
    <w:p w14:paraId="55ED4328" w14:textId="77777777" w:rsidR="00EB07B1" w:rsidRPr="001552AF" w:rsidRDefault="00EB07B1" w:rsidP="00EB07B1">
      <w:pPr>
        <w:numPr>
          <w:ilvl w:val="0"/>
          <w:numId w:val="6"/>
        </w:numPr>
        <w:spacing w:before="0" w:after="0"/>
        <w:ind w:left="714" w:hanging="357"/>
        <w:rPr>
          <w:rFonts w:cs="Arial"/>
        </w:rPr>
      </w:pPr>
      <w:r w:rsidRPr="001552AF">
        <w:rPr>
          <w:rFonts w:cs="Arial"/>
        </w:rPr>
        <w:t>Kit para determinar dureza total</w:t>
      </w:r>
    </w:p>
    <w:p w14:paraId="0A363D63" w14:textId="77777777" w:rsidR="00EB07B1" w:rsidRPr="001552AF" w:rsidRDefault="00EB07B1" w:rsidP="00EB07B1">
      <w:pPr>
        <w:numPr>
          <w:ilvl w:val="0"/>
          <w:numId w:val="6"/>
        </w:numPr>
        <w:spacing w:before="0" w:after="0"/>
        <w:ind w:left="714" w:hanging="357"/>
        <w:rPr>
          <w:rFonts w:cs="Arial"/>
        </w:rPr>
      </w:pPr>
      <w:r w:rsidRPr="001552AF">
        <w:rPr>
          <w:rFonts w:cs="Arial"/>
        </w:rPr>
        <w:t>Kit para determinar ion calcio</w:t>
      </w:r>
    </w:p>
    <w:p w14:paraId="5DDDA900" w14:textId="77777777" w:rsidR="00EB07B1" w:rsidRPr="00AD11CC" w:rsidRDefault="00EB07B1" w:rsidP="00EB07B1">
      <w:pPr>
        <w:numPr>
          <w:ilvl w:val="0"/>
          <w:numId w:val="6"/>
        </w:numPr>
        <w:spacing w:before="0" w:after="0"/>
        <w:ind w:left="714" w:hanging="357"/>
        <w:rPr>
          <w:rFonts w:cs="Arial"/>
        </w:rPr>
      </w:pPr>
      <w:r w:rsidRPr="00AD11CC">
        <w:rPr>
          <w:rFonts w:cs="Arial"/>
        </w:rPr>
        <w:t>Kit de determinación de Capacidad de intercambio catiónico</w:t>
      </w:r>
    </w:p>
    <w:p w14:paraId="1BA93B05" w14:textId="77777777" w:rsidR="00EB07B1" w:rsidRPr="00AD11CC" w:rsidRDefault="00EB07B1" w:rsidP="00EB07B1">
      <w:pPr>
        <w:numPr>
          <w:ilvl w:val="0"/>
          <w:numId w:val="6"/>
        </w:numPr>
        <w:spacing w:before="0" w:after="0"/>
        <w:ind w:left="714" w:hanging="357"/>
        <w:rPr>
          <w:rFonts w:cs="Arial"/>
        </w:rPr>
      </w:pPr>
      <w:r w:rsidRPr="00AD11CC">
        <w:rPr>
          <w:rFonts w:cs="Arial"/>
        </w:rPr>
        <w:t>Kit para determinación de glicol (cuando aplique)</w:t>
      </w:r>
    </w:p>
    <w:p w14:paraId="4649F65F" w14:textId="77777777" w:rsidR="00EB07B1" w:rsidRPr="00AD11CC" w:rsidRDefault="00EB07B1" w:rsidP="00EB07B1">
      <w:pPr>
        <w:numPr>
          <w:ilvl w:val="0"/>
          <w:numId w:val="6"/>
        </w:numPr>
        <w:spacing w:before="0" w:after="0"/>
        <w:ind w:left="714" w:hanging="357"/>
        <w:rPr>
          <w:rFonts w:cs="Arial"/>
        </w:rPr>
      </w:pPr>
      <w:r w:rsidRPr="00AD11CC">
        <w:rPr>
          <w:rFonts w:cs="Arial"/>
        </w:rPr>
        <w:t>Kit de determinación de PHPA libre</w:t>
      </w:r>
    </w:p>
    <w:p w14:paraId="1E7D8643" w14:textId="77777777" w:rsidR="00EB07B1" w:rsidRPr="001552AF" w:rsidRDefault="00EB07B1" w:rsidP="00EB07B1">
      <w:pPr>
        <w:numPr>
          <w:ilvl w:val="0"/>
          <w:numId w:val="6"/>
        </w:numPr>
        <w:spacing w:before="0" w:after="0"/>
        <w:ind w:left="714" w:hanging="357"/>
        <w:rPr>
          <w:rFonts w:cs="Arial"/>
        </w:rPr>
      </w:pPr>
      <w:r w:rsidRPr="140B43A6">
        <w:rPr>
          <w:rFonts w:cs="Arial"/>
        </w:rPr>
        <w:t>Agitador de mezcla (ejemplo Hamilton beach)</w:t>
      </w:r>
    </w:p>
    <w:p w14:paraId="50947375" w14:textId="77777777" w:rsidR="00EB07B1" w:rsidRDefault="00EB07B1" w:rsidP="00EB07B1">
      <w:pPr>
        <w:numPr>
          <w:ilvl w:val="0"/>
          <w:numId w:val="6"/>
        </w:numPr>
        <w:spacing w:before="0" w:after="0"/>
        <w:ind w:left="714" w:hanging="357"/>
        <w:rPr>
          <w:rFonts w:cs="Arial"/>
        </w:rPr>
      </w:pPr>
      <w:r w:rsidRPr="140B43A6">
        <w:rPr>
          <w:rFonts w:cs="Arial"/>
        </w:rPr>
        <w:t>Balanzas electrónicas apropiadas.</w:t>
      </w:r>
    </w:p>
    <w:p w14:paraId="6A1E3567" w14:textId="77777777" w:rsidR="00EB07B1" w:rsidRPr="001552AF" w:rsidRDefault="00EB07B1" w:rsidP="00EB07B1">
      <w:pPr>
        <w:numPr>
          <w:ilvl w:val="0"/>
          <w:numId w:val="6"/>
        </w:numPr>
        <w:spacing w:before="0" w:after="0"/>
        <w:ind w:left="714" w:hanging="357"/>
        <w:rPr>
          <w:rFonts w:cs="Arial"/>
        </w:rPr>
      </w:pPr>
      <w:r w:rsidRPr="140B43A6">
        <w:rPr>
          <w:rFonts w:cs="Arial"/>
        </w:rPr>
        <w:t>Equipo de medición de estabilidad eléctrica.</w:t>
      </w:r>
    </w:p>
    <w:p w14:paraId="23F3B1D2" w14:textId="77777777" w:rsidR="00EB07B1" w:rsidRPr="001552AF" w:rsidRDefault="00EB07B1" w:rsidP="00EB07B1">
      <w:pPr>
        <w:numPr>
          <w:ilvl w:val="0"/>
          <w:numId w:val="6"/>
        </w:numPr>
        <w:spacing w:before="0" w:after="0"/>
        <w:ind w:left="714" w:hanging="357"/>
        <w:rPr>
          <w:rFonts w:cs="Arial"/>
        </w:rPr>
      </w:pPr>
      <w:r w:rsidRPr="140B43A6">
        <w:rPr>
          <w:rFonts w:cs="Arial"/>
        </w:rPr>
        <w:t>Plato calentador con agitador magnético</w:t>
      </w:r>
    </w:p>
    <w:p w14:paraId="56F9935D" w14:textId="77777777" w:rsidR="00EB07B1" w:rsidRPr="001552AF" w:rsidRDefault="00EB07B1" w:rsidP="00EB07B1">
      <w:pPr>
        <w:numPr>
          <w:ilvl w:val="0"/>
          <w:numId w:val="6"/>
        </w:numPr>
        <w:spacing w:before="0" w:after="0"/>
        <w:ind w:left="714" w:hanging="357"/>
        <w:rPr>
          <w:rFonts w:cs="Arial"/>
        </w:rPr>
      </w:pPr>
      <w:r w:rsidRPr="140B43A6">
        <w:rPr>
          <w:rFonts w:cs="Arial"/>
        </w:rPr>
        <w:t>Reactivos, soluciones, agentes de calibración, papel filtros.</w:t>
      </w:r>
    </w:p>
    <w:p w14:paraId="3F973AF7" w14:textId="77777777" w:rsidR="00EB07B1" w:rsidRPr="001552AF" w:rsidRDefault="00EB07B1" w:rsidP="00EB07B1">
      <w:pPr>
        <w:numPr>
          <w:ilvl w:val="0"/>
          <w:numId w:val="6"/>
        </w:numPr>
        <w:spacing w:before="0" w:after="0"/>
        <w:ind w:left="714" w:hanging="357"/>
        <w:rPr>
          <w:rFonts w:cs="Arial"/>
        </w:rPr>
      </w:pPr>
      <w:r w:rsidRPr="140B43A6">
        <w:rPr>
          <w:rFonts w:cs="Arial"/>
        </w:rPr>
        <w:t>Material de vidrio, termómetros.</w:t>
      </w:r>
    </w:p>
    <w:p w14:paraId="27BDE9F4" w14:textId="77777777" w:rsidR="00EB07B1" w:rsidRPr="001552AF" w:rsidRDefault="00EB07B1" w:rsidP="00EB07B1">
      <w:pPr>
        <w:numPr>
          <w:ilvl w:val="0"/>
          <w:numId w:val="6"/>
        </w:numPr>
        <w:spacing w:before="0" w:after="0"/>
        <w:ind w:left="714" w:hanging="357"/>
        <w:rPr>
          <w:rFonts w:cs="Arial"/>
        </w:rPr>
      </w:pPr>
      <w:r w:rsidRPr="140B43A6">
        <w:rPr>
          <w:rFonts w:cs="Arial"/>
        </w:rPr>
        <w:t>Medidor de lubricidad. (equipo cuando sea solicitado).</w:t>
      </w:r>
    </w:p>
    <w:p w14:paraId="3BC4EF69" w14:textId="77777777" w:rsidR="00EB07B1" w:rsidRPr="001552AF" w:rsidRDefault="00EB07B1" w:rsidP="00EB07B1">
      <w:pPr>
        <w:numPr>
          <w:ilvl w:val="0"/>
          <w:numId w:val="6"/>
        </w:numPr>
        <w:spacing w:before="0" w:after="0"/>
        <w:ind w:left="714" w:hanging="357"/>
        <w:rPr>
          <w:rFonts w:cs="Arial"/>
        </w:rPr>
      </w:pPr>
      <w:r w:rsidRPr="140B43A6">
        <w:rPr>
          <w:rFonts w:cs="Arial"/>
        </w:rPr>
        <w:t>Equipamiento para detectar H</w:t>
      </w:r>
      <w:r w:rsidRPr="140B43A6">
        <w:rPr>
          <w:rFonts w:cs="Arial"/>
          <w:vertAlign w:val="subscript"/>
        </w:rPr>
        <w:t>2</w:t>
      </w:r>
      <w:r w:rsidRPr="140B43A6">
        <w:rPr>
          <w:rFonts w:cs="Arial"/>
        </w:rPr>
        <w:t>S (papel acetato de plomo)</w:t>
      </w:r>
    </w:p>
    <w:p w14:paraId="0D216AB6" w14:textId="77777777" w:rsidR="00EB07B1" w:rsidRPr="001552AF" w:rsidRDefault="00EB07B1" w:rsidP="00EB07B1">
      <w:pPr>
        <w:numPr>
          <w:ilvl w:val="0"/>
          <w:numId w:val="6"/>
        </w:numPr>
        <w:spacing w:before="0" w:after="0"/>
        <w:ind w:left="714" w:hanging="357"/>
        <w:rPr>
          <w:rFonts w:cs="Arial"/>
        </w:rPr>
      </w:pPr>
      <w:r w:rsidRPr="140B43A6">
        <w:rPr>
          <w:rFonts w:cs="Arial"/>
        </w:rPr>
        <w:t xml:space="preserve">Tren de Gas de Garret </w:t>
      </w:r>
    </w:p>
    <w:p w14:paraId="56077A3E" w14:textId="77777777" w:rsidR="00EB07B1" w:rsidRDefault="00EB07B1" w:rsidP="00EB07B1">
      <w:pPr>
        <w:numPr>
          <w:ilvl w:val="0"/>
          <w:numId w:val="6"/>
        </w:numPr>
        <w:spacing w:before="0" w:after="0"/>
        <w:ind w:left="714" w:hanging="357"/>
        <w:rPr>
          <w:rFonts w:cs="Arial"/>
        </w:rPr>
      </w:pPr>
      <w:r w:rsidRPr="140B43A6">
        <w:rPr>
          <w:rFonts w:cs="Arial"/>
        </w:rPr>
        <w:t>Termómetros.</w:t>
      </w:r>
    </w:p>
    <w:p w14:paraId="1FCBC1FF" w14:textId="71B97E37" w:rsidR="00EB07B1" w:rsidRPr="00654EEA" w:rsidRDefault="00EB07B1" w:rsidP="00EB07B1">
      <w:pPr>
        <w:numPr>
          <w:ilvl w:val="0"/>
          <w:numId w:val="6"/>
        </w:numPr>
        <w:spacing w:before="0" w:after="0"/>
        <w:ind w:left="714" w:hanging="357"/>
        <w:rPr>
          <w:rFonts w:cs="Arial"/>
        </w:rPr>
      </w:pPr>
    </w:p>
    <w:p w14:paraId="66DE1905" w14:textId="77777777" w:rsidR="00EB07B1" w:rsidRPr="00654EEA" w:rsidRDefault="00EB07B1" w:rsidP="00EB07B1">
      <w:pPr>
        <w:numPr>
          <w:ilvl w:val="0"/>
          <w:numId w:val="6"/>
        </w:numPr>
        <w:spacing w:before="0" w:after="0"/>
        <w:ind w:left="714" w:hanging="357"/>
        <w:rPr>
          <w:rFonts w:cs="Arial"/>
        </w:rPr>
      </w:pPr>
      <w:r w:rsidRPr="140B43A6">
        <w:rPr>
          <w:rFonts w:cs="Arial"/>
        </w:rPr>
        <w:t>En caso de que la Plataforma Autoelevable no cuente con una cabina laboratorio la misma deberá ser provista por el CONTRATISTA.</w:t>
      </w:r>
    </w:p>
    <w:p w14:paraId="7172B64C" w14:textId="77777777" w:rsidR="00EB07B1" w:rsidRPr="001552AF" w:rsidRDefault="00EB07B1" w:rsidP="00EB07B1">
      <w:pPr>
        <w:spacing w:before="0" w:after="0"/>
        <w:ind w:left="714"/>
        <w:rPr>
          <w:rFonts w:cs="Arial"/>
        </w:rPr>
      </w:pPr>
    </w:p>
    <w:p w14:paraId="58C86783" w14:textId="77777777" w:rsidR="00EB07B1" w:rsidRDefault="00EB07B1" w:rsidP="00EB07B1">
      <w:pPr>
        <w:jc w:val="both"/>
        <w:rPr>
          <w:rFonts w:cs="Arial"/>
        </w:rPr>
      </w:pPr>
      <w:r>
        <w:rPr>
          <w:rFonts w:cs="Arial"/>
        </w:rPr>
        <w:lastRenderedPageBreak/>
        <w:t>Adicional en su base operativa en tierra debe tener como mínimo</w:t>
      </w:r>
    </w:p>
    <w:p w14:paraId="1B37E7A1" w14:textId="77777777" w:rsidR="00EB07B1" w:rsidRPr="001552AF" w:rsidRDefault="00EB07B1" w:rsidP="00EB07B1">
      <w:pPr>
        <w:numPr>
          <w:ilvl w:val="0"/>
          <w:numId w:val="6"/>
        </w:numPr>
        <w:spacing w:before="0" w:after="0"/>
        <w:ind w:left="714" w:hanging="357"/>
        <w:rPr>
          <w:rFonts w:cs="Arial"/>
        </w:rPr>
      </w:pPr>
      <w:r w:rsidRPr="140B43A6">
        <w:rPr>
          <w:rFonts w:cs="Arial"/>
        </w:rPr>
        <w:t>Horno rotativo con celdas de acero inoxidables (laboratorio de base)</w:t>
      </w:r>
    </w:p>
    <w:p w14:paraId="4ABDD990" w14:textId="77777777" w:rsidR="00EB07B1" w:rsidRPr="001552AF" w:rsidRDefault="00EB07B1" w:rsidP="00EB07B1">
      <w:pPr>
        <w:numPr>
          <w:ilvl w:val="0"/>
          <w:numId w:val="6"/>
        </w:numPr>
        <w:spacing w:before="0" w:after="0"/>
        <w:ind w:left="714" w:hanging="357"/>
        <w:rPr>
          <w:rFonts w:cs="Arial"/>
        </w:rPr>
      </w:pPr>
      <w:r w:rsidRPr="140B43A6">
        <w:rPr>
          <w:rFonts w:cs="Arial"/>
        </w:rPr>
        <w:t xml:space="preserve">Equipo de hinchamiento lineal. </w:t>
      </w:r>
    </w:p>
    <w:p w14:paraId="70504D7D" w14:textId="77777777" w:rsidR="00EB07B1" w:rsidRPr="001552AF" w:rsidRDefault="00EB07B1" w:rsidP="00EB07B1">
      <w:pPr>
        <w:numPr>
          <w:ilvl w:val="0"/>
          <w:numId w:val="6"/>
        </w:numPr>
        <w:spacing w:before="0" w:after="0"/>
        <w:ind w:left="714" w:hanging="357"/>
        <w:rPr>
          <w:rFonts w:cs="Arial"/>
        </w:rPr>
      </w:pPr>
      <w:r w:rsidRPr="140B43A6">
        <w:rPr>
          <w:rFonts w:cs="Arial"/>
        </w:rPr>
        <w:t>Equipo de distribución de partículas.</w:t>
      </w:r>
    </w:p>
    <w:p w14:paraId="53B9AEFE" w14:textId="77777777" w:rsidR="00EB07B1" w:rsidRPr="001552AF" w:rsidRDefault="00EB07B1" w:rsidP="00EB07B1">
      <w:pPr>
        <w:numPr>
          <w:ilvl w:val="0"/>
          <w:numId w:val="6"/>
        </w:numPr>
        <w:spacing w:before="0" w:after="0"/>
        <w:ind w:left="714" w:hanging="357"/>
        <w:rPr>
          <w:rFonts w:cs="Arial"/>
        </w:rPr>
      </w:pPr>
      <w:r w:rsidRPr="140B43A6">
        <w:rPr>
          <w:rFonts w:cs="Arial"/>
        </w:rPr>
        <w:t xml:space="preserve">Medidor de lubricidad. </w:t>
      </w:r>
    </w:p>
    <w:p w14:paraId="157B2669" w14:textId="77777777" w:rsidR="00EB07B1" w:rsidRPr="001552AF" w:rsidRDefault="00EB07B1" w:rsidP="00EB07B1">
      <w:pPr>
        <w:numPr>
          <w:ilvl w:val="0"/>
          <w:numId w:val="6"/>
        </w:numPr>
        <w:spacing w:before="0" w:after="0"/>
        <w:ind w:left="714" w:hanging="357"/>
        <w:rPr>
          <w:rFonts w:cs="Arial"/>
        </w:rPr>
      </w:pPr>
      <w:r w:rsidRPr="140B43A6">
        <w:rPr>
          <w:rFonts w:cs="Arial"/>
        </w:rPr>
        <w:t>PPT</w:t>
      </w:r>
    </w:p>
    <w:p w14:paraId="307D3F58" w14:textId="77777777" w:rsidR="00EB07B1" w:rsidRPr="001552AF" w:rsidRDefault="00EB07B1" w:rsidP="00EB07B1">
      <w:pPr>
        <w:numPr>
          <w:ilvl w:val="0"/>
          <w:numId w:val="6"/>
        </w:numPr>
        <w:spacing w:before="0" w:after="0"/>
        <w:ind w:left="714" w:hanging="357"/>
        <w:rPr>
          <w:rFonts w:cs="Arial"/>
        </w:rPr>
      </w:pPr>
      <w:r w:rsidRPr="140B43A6">
        <w:rPr>
          <w:rFonts w:cs="Arial"/>
        </w:rPr>
        <w:t>Dispersión y test accretion Test.</w:t>
      </w:r>
    </w:p>
    <w:p w14:paraId="4FF3EB75" w14:textId="77777777" w:rsidR="00EB07B1" w:rsidRPr="001552AF" w:rsidRDefault="00EB07B1" w:rsidP="00EB07B1">
      <w:pPr>
        <w:numPr>
          <w:ilvl w:val="0"/>
          <w:numId w:val="6"/>
        </w:numPr>
        <w:spacing w:before="0" w:after="0"/>
        <w:ind w:left="714" w:hanging="357"/>
        <w:rPr>
          <w:rFonts w:cs="Arial"/>
        </w:rPr>
      </w:pPr>
      <w:r w:rsidRPr="140B43A6">
        <w:rPr>
          <w:rFonts w:cs="Arial"/>
        </w:rPr>
        <w:t>Filtración dinámica (propios o terceros)</w:t>
      </w:r>
    </w:p>
    <w:p w14:paraId="5B9CD533" w14:textId="77777777" w:rsidR="00EB07B1" w:rsidRPr="001552AF" w:rsidRDefault="00EB07B1" w:rsidP="00EB07B1">
      <w:pPr>
        <w:numPr>
          <w:ilvl w:val="0"/>
          <w:numId w:val="6"/>
        </w:numPr>
        <w:spacing w:before="0" w:after="0"/>
        <w:ind w:left="714" w:hanging="357"/>
        <w:rPr>
          <w:rFonts w:cs="Arial"/>
        </w:rPr>
      </w:pPr>
      <w:r w:rsidRPr="140B43A6">
        <w:rPr>
          <w:rFonts w:cs="Arial"/>
        </w:rPr>
        <w:t>Determinación de reología con condiciones de presión y temperatura de pozo.</w:t>
      </w:r>
    </w:p>
    <w:p w14:paraId="2AABDC5F" w14:textId="77777777" w:rsidR="00EB07B1" w:rsidRPr="001552AF" w:rsidRDefault="00EB07B1" w:rsidP="00EB07B1">
      <w:pPr>
        <w:numPr>
          <w:ilvl w:val="0"/>
          <w:numId w:val="6"/>
        </w:numPr>
        <w:spacing w:before="0" w:after="0"/>
        <w:ind w:left="714" w:hanging="357"/>
        <w:rPr>
          <w:rFonts w:cs="Arial"/>
        </w:rPr>
      </w:pPr>
      <w:r w:rsidRPr="140B43A6">
        <w:rPr>
          <w:rFonts w:cs="Arial"/>
        </w:rPr>
        <w:t>Difracción de rayos X (propio o terceros).</w:t>
      </w:r>
    </w:p>
    <w:p w14:paraId="1E31EFFF" w14:textId="77777777" w:rsidR="00EB07B1" w:rsidRPr="001552AF" w:rsidRDefault="00EB07B1" w:rsidP="00EB07B1">
      <w:pPr>
        <w:numPr>
          <w:ilvl w:val="0"/>
          <w:numId w:val="6"/>
        </w:numPr>
        <w:spacing w:before="0" w:after="0"/>
        <w:ind w:left="714" w:hanging="357"/>
        <w:rPr>
          <w:rFonts w:cs="Arial"/>
        </w:rPr>
      </w:pPr>
      <w:r w:rsidRPr="140B43A6">
        <w:rPr>
          <w:rFonts w:cs="Arial"/>
        </w:rPr>
        <w:t xml:space="preserve">Tren de gas de Garret </w:t>
      </w:r>
    </w:p>
    <w:p w14:paraId="7CD0C80C" w14:textId="77777777" w:rsidR="00EB07B1" w:rsidRPr="001552AF" w:rsidRDefault="00EB07B1" w:rsidP="00EB07B1">
      <w:pPr>
        <w:numPr>
          <w:ilvl w:val="0"/>
          <w:numId w:val="6"/>
        </w:numPr>
        <w:spacing w:before="0" w:after="0"/>
        <w:ind w:left="714" w:hanging="357"/>
        <w:rPr>
          <w:rFonts w:cs="Arial"/>
        </w:rPr>
      </w:pPr>
      <w:r w:rsidRPr="140B43A6">
        <w:rPr>
          <w:rFonts w:cs="Arial"/>
        </w:rPr>
        <w:t>Retorno de permeabilidad (propio o terceros).</w:t>
      </w:r>
    </w:p>
    <w:p w14:paraId="70978053" w14:textId="77777777" w:rsidR="00EB07B1" w:rsidRPr="001552AF" w:rsidRDefault="00EB07B1" w:rsidP="00EB07B1">
      <w:pPr>
        <w:numPr>
          <w:ilvl w:val="0"/>
          <w:numId w:val="6"/>
        </w:numPr>
        <w:spacing w:before="0" w:after="0"/>
        <w:ind w:left="714" w:hanging="357"/>
        <w:rPr>
          <w:rFonts w:cs="Arial"/>
        </w:rPr>
      </w:pPr>
      <w:r w:rsidRPr="140B43A6">
        <w:rPr>
          <w:rFonts w:cs="Arial"/>
        </w:rPr>
        <w:t>Intercambio catiónico</w:t>
      </w:r>
    </w:p>
    <w:p w14:paraId="7F22D5AD" w14:textId="77777777" w:rsidR="00EB07B1" w:rsidRPr="001552AF" w:rsidRDefault="00EB07B1" w:rsidP="00EB07B1">
      <w:pPr>
        <w:jc w:val="both"/>
        <w:rPr>
          <w:rFonts w:cs="Arial"/>
        </w:rPr>
      </w:pPr>
      <w:r>
        <w:rPr>
          <w:rFonts w:cs="Arial"/>
        </w:rPr>
        <w:t xml:space="preserve">El CONTRATISTA </w:t>
      </w:r>
      <w:r w:rsidRPr="001552AF">
        <w:rPr>
          <w:rFonts w:cs="Arial"/>
        </w:rPr>
        <w:t xml:space="preserve">debe considerar que </w:t>
      </w:r>
      <w:r>
        <w:rPr>
          <w:rFonts w:cs="Arial"/>
        </w:rPr>
        <w:t>la EMPRESA</w:t>
      </w:r>
      <w:r w:rsidRPr="001552AF">
        <w:rPr>
          <w:rFonts w:cs="Arial"/>
        </w:rPr>
        <w:t xml:space="preserve"> solicitará ensayos de laboratorios, informes técnicos sin costo adicional de lo siguiente:</w:t>
      </w:r>
    </w:p>
    <w:p w14:paraId="766C52D8" w14:textId="77777777" w:rsidR="00EB07B1" w:rsidRPr="001552AF" w:rsidRDefault="00EB07B1" w:rsidP="00EB07B1">
      <w:pPr>
        <w:numPr>
          <w:ilvl w:val="0"/>
          <w:numId w:val="6"/>
        </w:numPr>
        <w:spacing w:before="0" w:after="0"/>
        <w:ind w:left="714" w:hanging="357"/>
        <w:rPr>
          <w:rFonts w:cs="Arial"/>
        </w:rPr>
      </w:pPr>
      <w:r w:rsidRPr="140B43A6">
        <w:rPr>
          <w:rFonts w:cs="Arial"/>
        </w:rPr>
        <w:t>Programa de pozos</w:t>
      </w:r>
    </w:p>
    <w:p w14:paraId="34B31232" w14:textId="77777777" w:rsidR="00EB07B1" w:rsidRPr="001552AF" w:rsidRDefault="00EB07B1" w:rsidP="00EB07B1">
      <w:pPr>
        <w:numPr>
          <w:ilvl w:val="0"/>
          <w:numId w:val="6"/>
        </w:numPr>
        <w:spacing w:before="0" w:after="0"/>
        <w:ind w:left="714" w:hanging="357"/>
        <w:rPr>
          <w:rFonts w:cs="Arial"/>
        </w:rPr>
      </w:pPr>
      <w:r w:rsidRPr="140B43A6">
        <w:rPr>
          <w:rFonts w:cs="Arial"/>
        </w:rPr>
        <w:t>Reportes de lodo</w:t>
      </w:r>
    </w:p>
    <w:p w14:paraId="54CDC707" w14:textId="77777777" w:rsidR="00EB07B1" w:rsidRPr="001552AF" w:rsidRDefault="00EB07B1" w:rsidP="00EB07B1">
      <w:pPr>
        <w:numPr>
          <w:ilvl w:val="0"/>
          <w:numId w:val="6"/>
        </w:numPr>
        <w:spacing w:before="0" w:after="0"/>
        <w:ind w:left="714" w:hanging="357"/>
        <w:rPr>
          <w:rFonts w:cs="Arial"/>
        </w:rPr>
      </w:pPr>
      <w:r w:rsidRPr="140B43A6">
        <w:rPr>
          <w:rFonts w:cs="Arial"/>
        </w:rPr>
        <w:t>Simulaciones de hidráulicas</w:t>
      </w:r>
    </w:p>
    <w:p w14:paraId="75594097" w14:textId="77777777" w:rsidR="00EB07B1" w:rsidRPr="001552AF" w:rsidRDefault="00EB07B1" w:rsidP="00EB07B1">
      <w:pPr>
        <w:numPr>
          <w:ilvl w:val="0"/>
          <w:numId w:val="6"/>
        </w:numPr>
        <w:spacing w:before="0" w:after="0"/>
        <w:ind w:left="714" w:hanging="357"/>
        <w:rPr>
          <w:rFonts w:cs="Arial"/>
        </w:rPr>
      </w:pPr>
      <w:r w:rsidRPr="140B43A6">
        <w:rPr>
          <w:rFonts w:cs="Arial"/>
        </w:rPr>
        <w:t>Muestras de canal de recortes cada 50m para análisis y mejoras del sistema de fluidos.</w:t>
      </w:r>
    </w:p>
    <w:p w14:paraId="7C0FD404" w14:textId="77777777" w:rsidR="00EB07B1" w:rsidRPr="001552AF" w:rsidRDefault="00EB07B1" w:rsidP="00EB07B1">
      <w:pPr>
        <w:numPr>
          <w:ilvl w:val="0"/>
          <w:numId w:val="6"/>
        </w:numPr>
        <w:spacing w:before="0" w:after="0"/>
        <w:ind w:left="714" w:hanging="357"/>
        <w:rPr>
          <w:rFonts w:cs="Arial"/>
        </w:rPr>
      </w:pPr>
      <w:r w:rsidRPr="140B43A6">
        <w:rPr>
          <w:rFonts w:cs="Arial"/>
        </w:rPr>
        <w:t>Pruebas de daños a la formación, compatibilidad roca fluido, fluido-fluido.</w:t>
      </w:r>
    </w:p>
    <w:p w14:paraId="0645A4B4" w14:textId="77777777" w:rsidR="00EB07B1" w:rsidRPr="001552AF" w:rsidRDefault="00EB07B1" w:rsidP="00EB07B1">
      <w:pPr>
        <w:numPr>
          <w:ilvl w:val="0"/>
          <w:numId w:val="6"/>
        </w:numPr>
        <w:spacing w:before="0" w:after="0"/>
        <w:ind w:left="714" w:hanging="357"/>
        <w:rPr>
          <w:rFonts w:cs="Arial"/>
        </w:rPr>
      </w:pPr>
      <w:r w:rsidRPr="140B43A6">
        <w:rPr>
          <w:rFonts w:cs="Arial"/>
        </w:rPr>
        <w:t>Pruebas reológicas, PPT con diferentes discos.</w:t>
      </w:r>
    </w:p>
    <w:p w14:paraId="38CC3B9F" w14:textId="77777777" w:rsidR="00EB07B1" w:rsidRDefault="00EB07B1" w:rsidP="00EB07B1">
      <w:pPr>
        <w:numPr>
          <w:ilvl w:val="0"/>
          <w:numId w:val="6"/>
        </w:numPr>
        <w:spacing w:before="0" w:after="0"/>
        <w:ind w:left="714" w:hanging="357"/>
        <w:rPr>
          <w:rFonts w:cs="Arial"/>
        </w:rPr>
      </w:pPr>
      <w:r w:rsidRPr="140B43A6">
        <w:rPr>
          <w:rFonts w:cs="Arial"/>
        </w:rPr>
        <w:t>Distribución de partículas.</w:t>
      </w:r>
    </w:p>
    <w:p w14:paraId="0E181F60" w14:textId="77777777" w:rsidR="00EB07B1" w:rsidRDefault="00EB07B1" w:rsidP="00EB07B1">
      <w:pPr>
        <w:numPr>
          <w:ilvl w:val="0"/>
          <w:numId w:val="6"/>
        </w:numPr>
        <w:spacing w:before="0" w:after="0"/>
        <w:ind w:left="714" w:hanging="357"/>
        <w:rPr>
          <w:rFonts w:cs="Arial"/>
        </w:rPr>
      </w:pPr>
      <w:r w:rsidRPr="140B43A6">
        <w:rPr>
          <w:rFonts w:cs="Arial"/>
        </w:rPr>
        <w:t>Hinchamiento lineal</w:t>
      </w:r>
    </w:p>
    <w:p w14:paraId="4E786CD5" w14:textId="77777777" w:rsidR="00EB07B1" w:rsidRPr="002656CC" w:rsidRDefault="00EB07B1" w:rsidP="00EB07B1">
      <w:pPr>
        <w:numPr>
          <w:ilvl w:val="0"/>
          <w:numId w:val="6"/>
        </w:numPr>
        <w:spacing w:before="0" w:after="0"/>
        <w:ind w:left="714" w:hanging="357"/>
        <w:rPr>
          <w:rFonts w:cs="Arial"/>
        </w:rPr>
      </w:pPr>
      <w:r w:rsidRPr="140B43A6">
        <w:rPr>
          <w:rFonts w:cs="Arial"/>
        </w:rPr>
        <w:t>Simulaciones de reforzamiento de pared de pozo</w:t>
      </w:r>
    </w:p>
    <w:p w14:paraId="7CF401BD" w14:textId="77777777" w:rsidR="00EB07B1" w:rsidRPr="00FA382B" w:rsidRDefault="00EB07B1" w:rsidP="00EB07B1">
      <w:pPr>
        <w:pStyle w:val="Ttulo3"/>
        <w:numPr>
          <w:ilvl w:val="2"/>
          <w:numId w:val="20"/>
        </w:numPr>
        <w:ind w:left="1224" w:hanging="504"/>
        <w:rPr>
          <w:rFonts w:cs="Arial"/>
        </w:rPr>
      </w:pPr>
      <w:bookmarkStart w:id="71" w:name="_Toc447898718"/>
      <w:bookmarkStart w:id="72" w:name="_Toc529267211"/>
      <w:bookmarkStart w:id="73" w:name="_Toc16693557"/>
      <w:bookmarkStart w:id="74" w:name="_Toc162347421"/>
      <w:r w:rsidRPr="00FA382B">
        <w:rPr>
          <w:rFonts w:cs="Arial"/>
        </w:rPr>
        <w:t>Software requerido</w:t>
      </w:r>
      <w:bookmarkEnd w:id="71"/>
      <w:bookmarkEnd w:id="72"/>
      <w:bookmarkEnd w:id="73"/>
      <w:bookmarkEnd w:id="74"/>
    </w:p>
    <w:p w14:paraId="37F3B21C" w14:textId="77777777" w:rsidR="00EB07B1" w:rsidRPr="000157BE" w:rsidRDefault="00EB07B1" w:rsidP="00EB07B1">
      <w:pPr>
        <w:jc w:val="both"/>
        <w:rPr>
          <w:rFonts w:cs="Arial"/>
        </w:rPr>
      </w:pPr>
      <w:r w:rsidRPr="000157BE">
        <w:rPr>
          <w:rFonts w:cs="Arial"/>
        </w:rPr>
        <w:t>E</w:t>
      </w:r>
      <w:r>
        <w:rPr>
          <w:rFonts w:cs="Arial"/>
        </w:rPr>
        <w:t>l</w:t>
      </w:r>
      <w:r w:rsidRPr="000157BE">
        <w:rPr>
          <w:rFonts w:cs="Arial"/>
        </w:rPr>
        <w:t xml:space="preserve"> CONTRATISTA debe demostrar que dispone de un software para cálculo de hidráulico, que incluya todas las condiciones de pozo, presión, temperatura, desviación, </w:t>
      </w:r>
      <w:r>
        <w:rPr>
          <w:rFonts w:cs="Arial"/>
        </w:rPr>
        <w:t>ROP</w:t>
      </w:r>
      <w:r w:rsidRPr="000157BE">
        <w:rPr>
          <w:rFonts w:cs="Arial"/>
        </w:rPr>
        <w:t xml:space="preserve"> entre otras, los mismos estarán disponibles en el </w:t>
      </w:r>
      <w:r>
        <w:rPr>
          <w:rFonts w:cs="Arial"/>
        </w:rPr>
        <w:t>Plataforma Autoelevable</w:t>
      </w:r>
      <w:r w:rsidRPr="000157BE">
        <w:rPr>
          <w:rFonts w:cs="Arial"/>
        </w:rPr>
        <w:t>, deben tener licencia de uso en caso de no ser un software propio.</w:t>
      </w:r>
    </w:p>
    <w:p w14:paraId="1B04BF28" w14:textId="77777777" w:rsidR="00EB07B1" w:rsidRPr="000157BE" w:rsidRDefault="00EB07B1" w:rsidP="00EB07B1">
      <w:pPr>
        <w:jc w:val="both"/>
        <w:rPr>
          <w:rFonts w:cs="Arial"/>
        </w:rPr>
      </w:pPr>
      <w:r w:rsidRPr="000157BE">
        <w:rPr>
          <w:rFonts w:cs="Arial"/>
        </w:rPr>
        <w:t>Entre sus características deben considerar:</w:t>
      </w:r>
    </w:p>
    <w:p w14:paraId="202612FC" w14:textId="77777777" w:rsidR="00EB07B1" w:rsidRPr="000157BE" w:rsidRDefault="00EB07B1" w:rsidP="00EB07B1">
      <w:pPr>
        <w:numPr>
          <w:ilvl w:val="0"/>
          <w:numId w:val="6"/>
        </w:numPr>
        <w:spacing w:before="0" w:after="0"/>
        <w:ind w:left="714" w:hanging="357"/>
        <w:rPr>
          <w:rFonts w:cs="Arial"/>
        </w:rPr>
      </w:pPr>
      <w:r w:rsidRPr="140B43A6">
        <w:rPr>
          <w:rFonts w:cs="Arial"/>
        </w:rPr>
        <w:t>Optimización de la hidráulica</w:t>
      </w:r>
    </w:p>
    <w:p w14:paraId="6FB322E3" w14:textId="77777777" w:rsidR="00EB07B1" w:rsidRDefault="00EB07B1" w:rsidP="00EB07B1">
      <w:pPr>
        <w:numPr>
          <w:ilvl w:val="0"/>
          <w:numId w:val="6"/>
        </w:numPr>
        <w:spacing w:before="0" w:after="0"/>
        <w:ind w:left="714" w:hanging="357"/>
        <w:rPr>
          <w:rFonts w:cs="Arial"/>
        </w:rPr>
      </w:pPr>
      <w:r w:rsidRPr="140B43A6">
        <w:rPr>
          <w:rFonts w:cs="Arial"/>
        </w:rPr>
        <w:t>Limpieza de pozo</w:t>
      </w:r>
    </w:p>
    <w:p w14:paraId="464E5A65" w14:textId="77777777" w:rsidR="00EB07B1" w:rsidRPr="00824EE6" w:rsidRDefault="00EB07B1" w:rsidP="00EB07B1">
      <w:pPr>
        <w:numPr>
          <w:ilvl w:val="0"/>
          <w:numId w:val="6"/>
        </w:numPr>
        <w:spacing w:before="0" w:after="0"/>
        <w:ind w:left="714" w:hanging="357"/>
        <w:rPr>
          <w:rFonts w:cs="Arial"/>
        </w:rPr>
      </w:pPr>
      <w:r w:rsidRPr="140B43A6">
        <w:rPr>
          <w:rFonts w:cs="Arial"/>
        </w:rPr>
        <w:t>Asentamiento de barita</w:t>
      </w:r>
    </w:p>
    <w:p w14:paraId="46EEBF50" w14:textId="77777777" w:rsidR="00EB07B1" w:rsidRPr="000157BE" w:rsidRDefault="00EB07B1" w:rsidP="00EB07B1">
      <w:pPr>
        <w:numPr>
          <w:ilvl w:val="0"/>
          <w:numId w:val="6"/>
        </w:numPr>
        <w:spacing w:before="0" w:after="0"/>
        <w:ind w:left="714" w:hanging="357"/>
        <w:rPr>
          <w:rFonts w:cs="Arial"/>
        </w:rPr>
      </w:pPr>
      <w:r w:rsidRPr="140B43A6">
        <w:rPr>
          <w:rFonts w:cs="Arial"/>
        </w:rPr>
        <w:t>Concentración de recortes en el anular</w:t>
      </w:r>
    </w:p>
    <w:p w14:paraId="502E4C1C" w14:textId="77777777" w:rsidR="00EB07B1" w:rsidRPr="000157BE" w:rsidRDefault="00EB07B1" w:rsidP="00EB07B1">
      <w:pPr>
        <w:numPr>
          <w:ilvl w:val="0"/>
          <w:numId w:val="6"/>
        </w:numPr>
        <w:spacing w:before="0" w:after="0"/>
        <w:ind w:left="714" w:hanging="357"/>
        <w:rPr>
          <w:rFonts w:cs="Arial"/>
        </w:rPr>
      </w:pPr>
      <w:r w:rsidRPr="140B43A6">
        <w:rPr>
          <w:rFonts w:cs="Arial"/>
        </w:rPr>
        <w:t>Caída de presión y densidad equivalente de circulación</w:t>
      </w:r>
    </w:p>
    <w:p w14:paraId="1B2AA52B" w14:textId="77777777" w:rsidR="00EB07B1" w:rsidRPr="000157BE" w:rsidRDefault="00EB07B1" w:rsidP="00EB07B1">
      <w:pPr>
        <w:numPr>
          <w:ilvl w:val="0"/>
          <w:numId w:val="6"/>
        </w:numPr>
        <w:spacing w:before="0" w:after="0"/>
        <w:ind w:left="714" w:hanging="357"/>
        <w:rPr>
          <w:rFonts w:cs="Arial"/>
        </w:rPr>
      </w:pPr>
      <w:r w:rsidRPr="140B43A6">
        <w:rPr>
          <w:rFonts w:cs="Arial"/>
        </w:rPr>
        <w:t>Presiones de surgencia y suabeo</w:t>
      </w:r>
    </w:p>
    <w:p w14:paraId="4E0F11AD" w14:textId="77777777" w:rsidR="00EB07B1" w:rsidRPr="000157BE" w:rsidRDefault="00EB07B1" w:rsidP="00EB07B1">
      <w:pPr>
        <w:numPr>
          <w:ilvl w:val="0"/>
          <w:numId w:val="6"/>
        </w:numPr>
        <w:spacing w:before="0" w:after="0"/>
        <w:ind w:left="714" w:hanging="357"/>
        <w:rPr>
          <w:rFonts w:cs="Arial"/>
        </w:rPr>
      </w:pPr>
      <w:r w:rsidRPr="140B43A6">
        <w:rPr>
          <w:rFonts w:cs="Arial"/>
        </w:rPr>
        <w:t>Reporte de fluidos</w:t>
      </w:r>
    </w:p>
    <w:p w14:paraId="3325F663" w14:textId="77777777" w:rsidR="00EB07B1" w:rsidRPr="000157BE" w:rsidRDefault="00EB07B1" w:rsidP="00EB07B1">
      <w:pPr>
        <w:numPr>
          <w:ilvl w:val="0"/>
          <w:numId w:val="6"/>
        </w:numPr>
        <w:spacing w:before="0" w:after="0"/>
        <w:ind w:left="714" w:hanging="357"/>
        <w:rPr>
          <w:rFonts w:cs="Arial"/>
        </w:rPr>
      </w:pPr>
      <w:r w:rsidRPr="140B43A6">
        <w:rPr>
          <w:rFonts w:cs="Arial"/>
        </w:rPr>
        <w:t>Reforzamiento de pared de pozo (Optibridge, Well Set o similar)</w:t>
      </w:r>
    </w:p>
    <w:p w14:paraId="5269F3F4" w14:textId="2728E1BA" w:rsidR="00EB07B1" w:rsidRPr="00FA382B" w:rsidRDefault="00EB07B1" w:rsidP="00EB07B1">
      <w:pPr>
        <w:pStyle w:val="Ttulo3"/>
        <w:numPr>
          <w:ilvl w:val="2"/>
          <w:numId w:val="20"/>
        </w:numPr>
        <w:ind w:left="1224" w:hanging="504"/>
        <w:rPr>
          <w:rFonts w:cs="Arial"/>
        </w:rPr>
      </w:pPr>
      <w:bookmarkStart w:id="75" w:name="_Toc447898719"/>
      <w:bookmarkStart w:id="76" w:name="_Toc529267212"/>
      <w:bookmarkStart w:id="77" w:name="_Toc16693558"/>
      <w:bookmarkStart w:id="78" w:name="_Toc162347422"/>
      <w:r>
        <w:rPr>
          <w:rFonts w:cs="Arial"/>
        </w:rPr>
        <w:t>Equipos de control de s</w:t>
      </w:r>
      <w:r w:rsidRPr="00FA382B">
        <w:rPr>
          <w:rFonts w:cs="Arial"/>
        </w:rPr>
        <w:t>ólidos</w:t>
      </w:r>
      <w:bookmarkEnd w:id="75"/>
      <w:bookmarkEnd w:id="76"/>
      <w:r>
        <w:rPr>
          <w:rFonts w:cs="Arial"/>
        </w:rPr>
        <w:t>y adicionales</w:t>
      </w:r>
      <w:bookmarkEnd w:id="77"/>
      <w:bookmarkEnd w:id="78"/>
    </w:p>
    <w:p w14:paraId="45C0B620" w14:textId="77777777" w:rsidR="00EB07B1" w:rsidRPr="001552AF" w:rsidRDefault="00EB07B1" w:rsidP="00EB07B1">
      <w:pPr>
        <w:jc w:val="both"/>
        <w:rPr>
          <w:rFonts w:cs="Arial"/>
        </w:rPr>
      </w:pPr>
      <w:r w:rsidRPr="001552AF">
        <w:rPr>
          <w:rFonts w:cs="Arial"/>
        </w:rPr>
        <w:t xml:space="preserve">En la siguiente tabla se muestra el equipamiento de control de sólidos que debe suministrar </w:t>
      </w:r>
      <w:r>
        <w:rPr>
          <w:rFonts w:cs="Arial"/>
        </w:rPr>
        <w:t>el CONTRATISTA</w:t>
      </w:r>
      <w:r w:rsidRPr="001552AF">
        <w:rPr>
          <w:rFonts w:cs="Arial"/>
        </w:rPr>
        <w:t xml:space="preserve"> y </w:t>
      </w:r>
      <w:r>
        <w:rPr>
          <w:rFonts w:cs="Arial"/>
        </w:rPr>
        <w:t>la</w:t>
      </w:r>
      <w:r w:rsidRPr="001552AF">
        <w:rPr>
          <w:rFonts w:cs="Arial"/>
        </w:rPr>
        <w:t xml:space="preserve"> EMPRESA.</w:t>
      </w:r>
    </w:p>
    <w:tbl>
      <w:tblPr>
        <w:tblW w:w="11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5076"/>
        <w:gridCol w:w="1280"/>
        <w:gridCol w:w="2773"/>
        <w:gridCol w:w="9"/>
      </w:tblGrid>
      <w:tr w:rsidR="00EB07B1" w:rsidRPr="001552AF" w14:paraId="5874CC13" w14:textId="77777777" w:rsidTr="00ED2794">
        <w:trPr>
          <w:trHeight w:val="481"/>
          <w:tblHeader/>
          <w:jc w:val="center"/>
        </w:trPr>
        <w:tc>
          <w:tcPr>
            <w:tcW w:w="2364" w:type="dxa"/>
            <w:shd w:val="clear" w:color="auto" w:fill="BFBFBF" w:themeFill="background1" w:themeFillShade="BF"/>
            <w:vAlign w:val="center"/>
            <w:hideMark/>
          </w:tcPr>
          <w:p w14:paraId="0D17C557" w14:textId="77777777" w:rsidR="00EB07B1" w:rsidRPr="001552AF" w:rsidRDefault="00EB07B1" w:rsidP="00ED2794">
            <w:pPr>
              <w:overflowPunct w:val="0"/>
              <w:autoSpaceDE w:val="0"/>
              <w:autoSpaceDN w:val="0"/>
              <w:adjustRightInd w:val="0"/>
              <w:jc w:val="center"/>
              <w:textAlignment w:val="baseline"/>
              <w:rPr>
                <w:rFonts w:cs="Arial"/>
                <w:b/>
                <w:bCs/>
              </w:rPr>
            </w:pPr>
            <w:bookmarkStart w:id="79" w:name="_Hlk16664949"/>
            <w:r w:rsidRPr="001552AF">
              <w:rPr>
                <w:rFonts w:cs="Arial"/>
                <w:b/>
                <w:bCs/>
              </w:rPr>
              <w:t>Equipamiento de Control de Sólidos</w:t>
            </w:r>
          </w:p>
        </w:tc>
        <w:tc>
          <w:tcPr>
            <w:tcW w:w="5076" w:type="dxa"/>
            <w:shd w:val="clear" w:color="auto" w:fill="BFBFBF" w:themeFill="background1" w:themeFillShade="BF"/>
            <w:vAlign w:val="center"/>
            <w:hideMark/>
          </w:tcPr>
          <w:p w14:paraId="63FA5AAB" w14:textId="77777777" w:rsidR="00EB07B1" w:rsidRPr="001552AF" w:rsidRDefault="00EB07B1" w:rsidP="00ED2794">
            <w:pPr>
              <w:overflowPunct w:val="0"/>
              <w:autoSpaceDE w:val="0"/>
              <w:autoSpaceDN w:val="0"/>
              <w:adjustRightInd w:val="0"/>
              <w:jc w:val="center"/>
              <w:textAlignment w:val="baseline"/>
              <w:rPr>
                <w:rFonts w:cs="Arial"/>
                <w:b/>
                <w:bCs/>
              </w:rPr>
            </w:pPr>
            <w:r w:rsidRPr="001552AF">
              <w:rPr>
                <w:rFonts w:cs="Arial"/>
                <w:b/>
                <w:bCs/>
              </w:rPr>
              <w:t>Especificaciones técnicas</w:t>
            </w:r>
          </w:p>
        </w:tc>
        <w:tc>
          <w:tcPr>
            <w:tcW w:w="1280" w:type="dxa"/>
            <w:shd w:val="clear" w:color="auto" w:fill="BFBFBF" w:themeFill="background1" w:themeFillShade="BF"/>
            <w:vAlign w:val="center"/>
            <w:hideMark/>
          </w:tcPr>
          <w:p w14:paraId="16753794" w14:textId="77777777" w:rsidR="00EB07B1" w:rsidRPr="001552AF" w:rsidRDefault="00EB07B1" w:rsidP="00ED2794">
            <w:pPr>
              <w:overflowPunct w:val="0"/>
              <w:autoSpaceDE w:val="0"/>
              <w:autoSpaceDN w:val="0"/>
              <w:adjustRightInd w:val="0"/>
              <w:jc w:val="center"/>
              <w:textAlignment w:val="baseline"/>
              <w:rPr>
                <w:rFonts w:cs="Arial"/>
                <w:b/>
                <w:bCs/>
              </w:rPr>
            </w:pPr>
            <w:r w:rsidRPr="001552AF">
              <w:rPr>
                <w:rFonts w:cs="Arial"/>
                <w:b/>
                <w:bCs/>
              </w:rPr>
              <w:t>Cantidad</w:t>
            </w:r>
          </w:p>
        </w:tc>
        <w:tc>
          <w:tcPr>
            <w:tcW w:w="2782" w:type="dxa"/>
            <w:gridSpan w:val="2"/>
            <w:shd w:val="clear" w:color="auto" w:fill="BFBFBF" w:themeFill="background1" w:themeFillShade="BF"/>
          </w:tcPr>
          <w:p w14:paraId="29E1D9FF" w14:textId="77777777" w:rsidR="00EB07B1" w:rsidRPr="001552AF" w:rsidRDefault="00EB07B1" w:rsidP="00ED2794">
            <w:pPr>
              <w:overflowPunct w:val="0"/>
              <w:autoSpaceDE w:val="0"/>
              <w:autoSpaceDN w:val="0"/>
              <w:adjustRightInd w:val="0"/>
              <w:jc w:val="center"/>
              <w:textAlignment w:val="baseline"/>
              <w:rPr>
                <w:rFonts w:cs="Arial"/>
                <w:b/>
                <w:bCs/>
              </w:rPr>
            </w:pPr>
            <w:r w:rsidRPr="001552AF">
              <w:rPr>
                <w:rFonts w:cs="Arial"/>
                <w:b/>
                <w:bCs/>
              </w:rPr>
              <w:t>Responsable</w:t>
            </w:r>
          </w:p>
        </w:tc>
      </w:tr>
      <w:tr w:rsidR="00EB07B1" w:rsidRPr="001552AF" w14:paraId="20E3406A" w14:textId="77777777" w:rsidTr="00ED2794">
        <w:trPr>
          <w:trHeight w:val="300"/>
          <w:jc w:val="center"/>
        </w:trPr>
        <w:tc>
          <w:tcPr>
            <w:tcW w:w="2364" w:type="dxa"/>
            <w:shd w:val="clear" w:color="auto" w:fill="auto"/>
            <w:noWrap/>
            <w:vAlign w:val="center"/>
            <w:hideMark/>
          </w:tcPr>
          <w:p w14:paraId="13C5D6D6" w14:textId="77777777" w:rsidR="00EB07B1" w:rsidRPr="001552AF" w:rsidRDefault="00EB07B1" w:rsidP="00ED2794">
            <w:pPr>
              <w:jc w:val="center"/>
              <w:rPr>
                <w:rFonts w:cs="Arial"/>
              </w:rPr>
            </w:pPr>
            <w:r w:rsidRPr="001552AF">
              <w:rPr>
                <w:rFonts w:cs="Arial"/>
              </w:rPr>
              <w:t>Zarandas primarias</w:t>
            </w:r>
          </w:p>
        </w:tc>
        <w:tc>
          <w:tcPr>
            <w:tcW w:w="5076" w:type="dxa"/>
            <w:shd w:val="clear" w:color="auto" w:fill="auto"/>
            <w:noWrap/>
            <w:vAlign w:val="center"/>
            <w:hideMark/>
          </w:tcPr>
          <w:p w14:paraId="27CF92BB" w14:textId="77777777" w:rsidR="00EB07B1" w:rsidRPr="001552AF" w:rsidRDefault="00EB07B1" w:rsidP="00ED2794">
            <w:pPr>
              <w:jc w:val="center"/>
              <w:rPr>
                <w:rFonts w:cs="Arial"/>
              </w:rPr>
            </w:pPr>
            <w:r w:rsidRPr="001552AF">
              <w:rPr>
                <w:rFonts w:cs="Arial"/>
              </w:rPr>
              <w:t>Movimiento lineal de alto impacto y/o elíptico balanceado.</w:t>
            </w:r>
          </w:p>
          <w:p w14:paraId="613CD23E" w14:textId="77777777" w:rsidR="00EB07B1" w:rsidRPr="001552AF" w:rsidRDefault="00EB07B1" w:rsidP="00ED2794">
            <w:pPr>
              <w:jc w:val="center"/>
              <w:rPr>
                <w:rFonts w:cs="Arial"/>
              </w:rPr>
            </w:pPr>
            <w:r w:rsidRPr="001552AF">
              <w:rPr>
                <w:rFonts w:cs="Arial"/>
              </w:rPr>
              <w:t>Fuerza G mayor a 6 operando con carga.</w:t>
            </w:r>
          </w:p>
          <w:p w14:paraId="755A8B35" w14:textId="77777777" w:rsidR="00EB07B1" w:rsidRPr="001552AF" w:rsidRDefault="00EB07B1" w:rsidP="00ED2794">
            <w:pPr>
              <w:jc w:val="center"/>
              <w:rPr>
                <w:rFonts w:cs="Arial"/>
              </w:rPr>
            </w:pPr>
            <w:r w:rsidRPr="001552AF">
              <w:rPr>
                <w:rFonts w:cs="Arial"/>
              </w:rPr>
              <w:t>Capacidad de procesamiento mayor a 500 gpm c/u</w:t>
            </w:r>
          </w:p>
          <w:p w14:paraId="2D9B65AB" w14:textId="77777777" w:rsidR="00EB07B1" w:rsidRPr="001552AF" w:rsidRDefault="00EB07B1" w:rsidP="00ED2794">
            <w:pPr>
              <w:jc w:val="center"/>
              <w:rPr>
                <w:rFonts w:cs="Arial"/>
              </w:rPr>
            </w:pPr>
            <w:r w:rsidRPr="001552AF">
              <w:rPr>
                <w:rFonts w:cs="Arial"/>
              </w:rPr>
              <w:t xml:space="preserve">Área de cama </w:t>
            </w:r>
            <w:r>
              <w:rPr>
                <w:rFonts w:cs="Arial"/>
              </w:rPr>
              <w:t xml:space="preserve">aprox. </w:t>
            </w:r>
            <w:r w:rsidRPr="001552AF">
              <w:rPr>
                <w:rFonts w:cs="Arial"/>
              </w:rPr>
              <w:t>33 pies</w:t>
            </w:r>
            <w:r>
              <w:rPr>
                <w:rFonts w:cs="Arial"/>
              </w:rPr>
              <w:t xml:space="preserve"> (no limitante, mientras cumpla con los demás requisitos)</w:t>
            </w:r>
          </w:p>
          <w:p w14:paraId="3D981CE0" w14:textId="77777777" w:rsidR="00EB07B1" w:rsidRPr="001552AF" w:rsidRDefault="00EB07B1" w:rsidP="00ED2794">
            <w:pPr>
              <w:jc w:val="center"/>
              <w:rPr>
                <w:rFonts w:cs="Arial"/>
              </w:rPr>
            </w:pPr>
            <w:r w:rsidRPr="001552AF">
              <w:rPr>
                <w:rFonts w:cs="Arial"/>
              </w:rPr>
              <w:t>Motores a prueba de explosión</w:t>
            </w:r>
          </w:p>
          <w:p w14:paraId="0F98895B" w14:textId="77777777" w:rsidR="00EB07B1" w:rsidRPr="001552AF" w:rsidRDefault="00EB07B1" w:rsidP="00ED2794">
            <w:pPr>
              <w:jc w:val="center"/>
              <w:rPr>
                <w:rFonts w:cs="Arial"/>
              </w:rPr>
            </w:pPr>
            <w:r w:rsidRPr="001552AF">
              <w:rPr>
                <w:rFonts w:cs="Arial"/>
              </w:rPr>
              <w:t>Tipo King Cobra – Mongoose Pro – Derrick Hyperpoll o Similar</w:t>
            </w:r>
          </w:p>
          <w:p w14:paraId="69DA2293" w14:textId="77777777" w:rsidR="00EB07B1" w:rsidRPr="001552AF" w:rsidRDefault="00EB07B1" w:rsidP="00ED2794">
            <w:pPr>
              <w:jc w:val="center"/>
              <w:rPr>
                <w:rFonts w:cs="Arial"/>
              </w:rPr>
            </w:pPr>
          </w:p>
        </w:tc>
        <w:tc>
          <w:tcPr>
            <w:tcW w:w="1280" w:type="dxa"/>
            <w:shd w:val="clear" w:color="auto" w:fill="auto"/>
            <w:noWrap/>
            <w:vAlign w:val="center"/>
            <w:hideMark/>
          </w:tcPr>
          <w:p w14:paraId="706D5C48" w14:textId="77777777" w:rsidR="00EB07B1" w:rsidRPr="001552AF" w:rsidRDefault="00EB07B1" w:rsidP="00ED2794">
            <w:pPr>
              <w:jc w:val="center"/>
              <w:rPr>
                <w:rFonts w:cs="Arial"/>
              </w:rPr>
            </w:pPr>
            <w:r w:rsidRPr="001552AF">
              <w:rPr>
                <w:rFonts w:cs="Arial"/>
              </w:rPr>
              <w:t>4</w:t>
            </w:r>
          </w:p>
        </w:tc>
        <w:tc>
          <w:tcPr>
            <w:tcW w:w="2782" w:type="dxa"/>
            <w:gridSpan w:val="2"/>
            <w:vAlign w:val="center"/>
          </w:tcPr>
          <w:p w14:paraId="2E7A322A" w14:textId="77777777" w:rsidR="00EB07B1" w:rsidRPr="001552AF" w:rsidRDefault="00EB07B1" w:rsidP="00ED2794">
            <w:pPr>
              <w:jc w:val="center"/>
              <w:rPr>
                <w:rFonts w:cs="Arial"/>
              </w:rPr>
            </w:pPr>
            <w:r w:rsidRPr="001552AF">
              <w:rPr>
                <w:rFonts w:cs="Arial"/>
              </w:rPr>
              <w:t xml:space="preserve"> EMPRESA</w:t>
            </w:r>
          </w:p>
        </w:tc>
      </w:tr>
      <w:tr w:rsidR="00EB07B1" w:rsidRPr="001552AF" w14:paraId="60CFC1D3" w14:textId="77777777" w:rsidTr="00ED2794">
        <w:trPr>
          <w:trHeight w:val="300"/>
          <w:jc w:val="center"/>
        </w:trPr>
        <w:tc>
          <w:tcPr>
            <w:tcW w:w="2364" w:type="dxa"/>
            <w:shd w:val="clear" w:color="auto" w:fill="auto"/>
            <w:noWrap/>
            <w:vAlign w:val="center"/>
          </w:tcPr>
          <w:p w14:paraId="492ADD1A" w14:textId="77777777" w:rsidR="00EB07B1" w:rsidRPr="001552AF" w:rsidRDefault="00EB07B1" w:rsidP="00ED2794">
            <w:pPr>
              <w:jc w:val="center"/>
              <w:rPr>
                <w:rFonts w:cs="Arial"/>
              </w:rPr>
            </w:pPr>
            <w:r w:rsidRPr="001552AF">
              <w:rPr>
                <w:rFonts w:cs="Arial"/>
              </w:rPr>
              <w:t>Equipo tres en uno (mud cleaner)</w:t>
            </w:r>
          </w:p>
        </w:tc>
        <w:tc>
          <w:tcPr>
            <w:tcW w:w="5076" w:type="dxa"/>
            <w:shd w:val="clear" w:color="auto" w:fill="auto"/>
            <w:noWrap/>
            <w:vAlign w:val="center"/>
          </w:tcPr>
          <w:p w14:paraId="0C7109F0" w14:textId="77777777" w:rsidR="00EB07B1" w:rsidRPr="001552AF" w:rsidRDefault="00EB07B1" w:rsidP="00ED2794">
            <w:pPr>
              <w:jc w:val="center"/>
              <w:rPr>
                <w:rFonts w:cs="Arial"/>
              </w:rPr>
            </w:pPr>
            <w:r w:rsidRPr="001552AF">
              <w:rPr>
                <w:rFonts w:cs="Arial"/>
              </w:rPr>
              <w:t>Desarenador:</w:t>
            </w:r>
          </w:p>
          <w:p w14:paraId="6796E758" w14:textId="77777777" w:rsidR="00EB07B1" w:rsidRPr="001552AF" w:rsidRDefault="00EB07B1" w:rsidP="00ED2794">
            <w:pPr>
              <w:ind w:left="709"/>
              <w:jc w:val="center"/>
              <w:rPr>
                <w:rFonts w:cs="Arial"/>
              </w:rPr>
            </w:pPr>
            <w:r w:rsidRPr="001552AF">
              <w:rPr>
                <w:rFonts w:cs="Arial"/>
              </w:rPr>
              <w:t>Cantidad: tres (3).</w:t>
            </w:r>
          </w:p>
          <w:p w14:paraId="23360CC9" w14:textId="77777777" w:rsidR="00EB07B1" w:rsidRPr="001552AF" w:rsidRDefault="00EB07B1" w:rsidP="00ED2794">
            <w:pPr>
              <w:ind w:left="709"/>
              <w:jc w:val="center"/>
              <w:rPr>
                <w:rFonts w:cs="Arial"/>
              </w:rPr>
            </w:pPr>
            <w:r w:rsidRPr="001552AF">
              <w:rPr>
                <w:rFonts w:cs="Arial"/>
              </w:rPr>
              <w:t>Diámetro interno: 12”.</w:t>
            </w:r>
          </w:p>
          <w:p w14:paraId="6B95517C" w14:textId="77777777" w:rsidR="00EB07B1" w:rsidRPr="001552AF" w:rsidRDefault="00EB07B1" w:rsidP="00ED2794">
            <w:pPr>
              <w:ind w:left="709"/>
              <w:jc w:val="center"/>
              <w:rPr>
                <w:rFonts w:cs="Arial"/>
              </w:rPr>
            </w:pPr>
            <w:r w:rsidRPr="001552AF">
              <w:rPr>
                <w:rFonts w:cs="Arial"/>
              </w:rPr>
              <w:t>Capacidad de procesamiento: 1600 gpm</w:t>
            </w:r>
          </w:p>
          <w:p w14:paraId="5A63F369" w14:textId="77777777" w:rsidR="00EB07B1" w:rsidRPr="001552AF" w:rsidRDefault="00EB07B1" w:rsidP="00ED2794">
            <w:pPr>
              <w:jc w:val="center"/>
              <w:rPr>
                <w:rFonts w:cs="Arial"/>
              </w:rPr>
            </w:pPr>
            <w:r w:rsidRPr="001552AF">
              <w:rPr>
                <w:rFonts w:cs="Arial"/>
              </w:rPr>
              <w:lastRenderedPageBreak/>
              <w:t>Desilter:</w:t>
            </w:r>
          </w:p>
          <w:p w14:paraId="477DFC9A" w14:textId="77777777" w:rsidR="00EB07B1" w:rsidRPr="001552AF" w:rsidRDefault="00EB07B1" w:rsidP="00ED2794">
            <w:pPr>
              <w:ind w:left="709"/>
              <w:jc w:val="center"/>
              <w:rPr>
                <w:rFonts w:cs="Arial"/>
              </w:rPr>
            </w:pPr>
            <w:r w:rsidRPr="001552AF">
              <w:rPr>
                <w:rFonts w:cs="Arial"/>
              </w:rPr>
              <w:t>Cantidad: Veinte y Cuatro (24).</w:t>
            </w:r>
          </w:p>
          <w:p w14:paraId="47508AA5" w14:textId="77777777" w:rsidR="00EB07B1" w:rsidRPr="001552AF" w:rsidRDefault="00EB07B1" w:rsidP="00ED2794">
            <w:pPr>
              <w:ind w:left="709"/>
              <w:jc w:val="center"/>
              <w:rPr>
                <w:rFonts w:cs="Arial"/>
              </w:rPr>
            </w:pPr>
            <w:r w:rsidRPr="001552AF">
              <w:rPr>
                <w:rFonts w:cs="Arial"/>
              </w:rPr>
              <w:t>Diámetro interno: 4”.</w:t>
            </w:r>
          </w:p>
          <w:p w14:paraId="77E3A897" w14:textId="77777777" w:rsidR="00EB07B1" w:rsidRPr="001552AF" w:rsidRDefault="00EB07B1" w:rsidP="00ED2794">
            <w:pPr>
              <w:ind w:left="709"/>
              <w:jc w:val="center"/>
              <w:rPr>
                <w:rFonts w:cs="Arial"/>
              </w:rPr>
            </w:pPr>
            <w:r w:rsidRPr="001552AF">
              <w:rPr>
                <w:rFonts w:cs="Arial"/>
              </w:rPr>
              <w:t>Capacidad: 1200 gpm</w:t>
            </w:r>
          </w:p>
          <w:p w14:paraId="73C7A216" w14:textId="77777777" w:rsidR="00EB07B1" w:rsidRPr="001552AF" w:rsidRDefault="00EB07B1" w:rsidP="00ED2794">
            <w:pPr>
              <w:jc w:val="center"/>
              <w:rPr>
                <w:rFonts w:cs="Arial"/>
              </w:rPr>
            </w:pPr>
            <w:r w:rsidRPr="001552AF">
              <w:rPr>
                <w:rFonts w:cs="Arial"/>
              </w:rPr>
              <w:t>Zaranda: Misma condición zarandas primarias.</w:t>
            </w:r>
          </w:p>
          <w:p w14:paraId="4CA2224C" w14:textId="77777777" w:rsidR="00EB07B1" w:rsidRPr="001552AF" w:rsidRDefault="00EB07B1" w:rsidP="00ED2794">
            <w:pPr>
              <w:jc w:val="center"/>
              <w:rPr>
                <w:rFonts w:cs="Arial"/>
                <w:smallCaps/>
                <w:lang w:val="en-US"/>
              </w:rPr>
            </w:pPr>
            <w:r w:rsidRPr="001552AF">
              <w:rPr>
                <w:rFonts w:cs="Arial"/>
                <w:lang w:val="en-US"/>
              </w:rPr>
              <w:t>Tipo Flow Line Cleaner o Similar</w:t>
            </w:r>
          </w:p>
        </w:tc>
        <w:tc>
          <w:tcPr>
            <w:tcW w:w="1280" w:type="dxa"/>
            <w:shd w:val="clear" w:color="auto" w:fill="auto"/>
            <w:noWrap/>
            <w:vAlign w:val="center"/>
          </w:tcPr>
          <w:p w14:paraId="030AA4A4" w14:textId="77777777" w:rsidR="00EB07B1" w:rsidRPr="001552AF" w:rsidRDefault="00EB07B1" w:rsidP="00ED2794">
            <w:pPr>
              <w:jc w:val="center"/>
              <w:rPr>
                <w:rFonts w:cs="Arial"/>
              </w:rPr>
            </w:pPr>
            <w:r w:rsidRPr="001552AF">
              <w:rPr>
                <w:rFonts w:cs="Arial"/>
              </w:rPr>
              <w:lastRenderedPageBreak/>
              <w:t>1</w:t>
            </w:r>
          </w:p>
        </w:tc>
        <w:tc>
          <w:tcPr>
            <w:tcW w:w="2782" w:type="dxa"/>
            <w:gridSpan w:val="2"/>
            <w:vAlign w:val="center"/>
          </w:tcPr>
          <w:p w14:paraId="4A5AD1B0" w14:textId="77777777" w:rsidR="00EB07B1" w:rsidRDefault="00EB07B1" w:rsidP="00ED2794">
            <w:pPr>
              <w:jc w:val="center"/>
              <w:rPr>
                <w:rFonts w:cs="Arial"/>
              </w:rPr>
            </w:pPr>
            <w:r>
              <w:rPr>
                <w:rFonts w:cs="Arial"/>
              </w:rPr>
              <w:t>Primario</w:t>
            </w:r>
          </w:p>
          <w:p w14:paraId="192B29EE" w14:textId="77777777" w:rsidR="00EB07B1" w:rsidRPr="00686650" w:rsidRDefault="00EB07B1" w:rsidP="00ED2794">
            <w:pPr>
              <w:jc w:val="center"/>
              <w:rPr>
                <w:rFonts w:cs="Arial"/>
              </w:rPr>
            </w:pPr>
            <w:r w:rsidRPr="00686650">
              <w:rPr>
                <w:rFonts w:cs="Arial"/>
              </w:rPr>
              <w:t>EMPRESA</w:t>
            </w:r>
          </w:p>
          <w:p w14:paraId="27F4438A" w14:textId="77777777" w:rsidR="00EB07B1" w:rsidRPr="001552AF" w:rsidRDefault="00EB07B1" w:rsidP="00ED2794">
            <w:pPr>
              <w:jc w:val="center"/>
              <w:rPr>
                <w:rFonts w:cs="Arial"/>
              </w:rPr>
            </w:pPr>
            <w:r w:rsidRPr="00686650">
              <w:rPr>
                <w:rFonts w:cs="Arial"/>
              </w:rPr>
              <w:t xml:space="preserve">A solicitud de la EMPRESA, pudiera ser </w:t>
            </w:r>
            <w:r w:rsidRPr="00686650">
              <w:rPr>
                <w:rFonts w:cs="Arial"/>
              </w:rPr>
              <w:lastRenderedPageBreak/>
              <w:t xml:space="preserve">provisto por el </w:t>
            </w:r>
            <w:r w:rsidRPr="00780655">
              <w:rPr>
                <w:rFonts w:cs="Arial"/>
              </w:rPr>
              <w:t>CONTRATISTA</w:t>
            </w:r>
          </w:p>
        </w:tc>
      </w:tr>
      <w:tr w:rsidR="00EB07B1" w:rsidRPr="001552AF" w14:paraId="436CA57B" w14:textId="77777777" w:rsidTr="00ED2794">
        <w:trPr>
          <w:trHeight w:val="300"/>
          <w:jc w:val="center"/>
        </w:trPr>
        <w:tc>
          <w:tcPr>
            <w:tcW w:w="2364" w:type="dxa"/>
            <w:shd w:val="clear" w:color="auto" w:fill="auto"/>
            <w:noWrap/>
            <w:vAlign w:val="center"/>
          </w:tcPr>
          <w:p w14:paraId="1D4B9A70" w14:textId="77777777" w:rsidR="00EB07B1" w:rsidRPr="001552AF" w:rsidRDefault="00EB07B1" w:rsidP="00ED2794">
            <w:pPr>
              <w:jc w:val="center"/>
              <w:rPr>
                <w:rFonts w:cs="Arial"/>
              </w:rPr>
            </w:pPr>
            <w:r w:rsidRPr="001552AF">
              <w:rPr>
                <w:rFonts w:cs="Arial"/>
              </w:rPr>
              <w:lastRenderedPageBreak/>
              <w:t>Centrifuga decanter, incluye bomba centrifuga y recuperación de barita</w:t>
            </w:r>
            <w:r>
              <w:rPr>
                <w:rFonts w:cs="Arial"/>
              </w:rPr>
              <w:t xml:space="preserve"> y accesorios</w:t>
            </w:r>
          </w:p>
        </w:tc>
        <w:tc>
          <w:tcPr>
            <w:tcW w:w="5076" w:type="dxa"/>
            <w:shd w:val="clear" w:color="auto" w:fill="auto"/>
            <w:noWrap/>
            <w:vAlign w:val="center"/>
          </w:tcPr>
          <w:p w14:paraId="78708BE8" w14:textId="77777777" w:rsidR="00EB07B1" w:rsidRPr="001552AF" w:rsidRDefault="00EB07B1" w:rsidP="00ED2794">
            <w:pPr>
              <w:jc w:val="center"/>
              <w:rPr>
                <w:rFonts w:cs="Arial"/>
              </w:rPr>
            </w:pPr>
            <w:r w:rsidRPr="001552AF">
              <w:rPr>
                <w:rFonts w:cs="Arial"/>
              </w:rPr>
              <w:t>Velocidad variable (alta y baja rpm).</w:t>
            </w:r>
          </w:p>
          <w:p w14:paraId="10B43F97" w14:textId="77777777" w:rsidR="00EB07B1" w:rsidRPr="001552AF" w:rsidRDefault="00EB07B1" w:rsidP="00ED2794">
            <w:pPr>
              <w:jc w:val="center"/>
              <w:rPr>
                <w:rFonts w:cs="Arial"/>
              </w:rPr>
            </w:pPr>
            <w:r w:rsidRPr="001552AF">
              <w:rPr>
                <w:rFonts w:cs="Arial"/>
              </w:rPr>
              <w:t>El procesamiento debe ser mayor a 50 m3/h</w:t>
            </w:r>
            <w:r>
              <w:rPr>
                <w:rFonts w:cs="Arial"/>
              </w:rPr>
              <w:t xml:space="preserve"> </w:t>
            </w:r>
            <w:r w:rsidRPr="001552AF">
              <w:rPr>
                <w:rFonts w:cs="Arial"/>
              </w:rPr>
              <w:t>(250 gpm)</w:t>
            </w:r>
            <w:r>
              <w:rPr>
                <w:rFonts w:cs="Arial"/>
              </w:rPr>
              <w:t xml:space="preserve"> </w:t>
            </w:r>
            <w:r w:rsidRPr="001552AF">
              <w:rPr>
                <w:rFonts w:cs="Arial"/>
              </w:rPr>
              <w:t xml:space="preserve">c/u. (agua), procesamos lodo a </w:t>
            </w:r>
            <w:r w:rsidRPr="006B0A6C">
              <w:rPr>
                <w:rFonts w:cs="Arial"/>
              </w:rPr>
              <w:t>20</w:t>
            </w:r>
            <w:r w:rsidRPr="001552AF">
              <w:rPr>
                <w:rFonts w:cs="Arial"/>
              </w:rPr>
              <w:t>m3/h (88gpm)</w:t>
            </w:r>
          </w:p>
          <w:p w14:paraId="6DF84484" w14:textId="77777777" w:rsidR="00EB07B1" w:rsidRPr="001552AF" w:rsidRDefault="00EB07B1" w:rsidP="00ED2794">
            <w:pPr>
              <w:jc w:val="center"/>
              <w:rPr>
                <w:rFonts w:cs="Arial"/>
              </w:rPr>
            </w:pPr>
            <w:r w:rsidRPr="001552AF">
              <w:rPr>
                <w:rFonts w:cs="Arial"/>
              </w:rPr>
              <w:t>Variador de velocidad</w:t>
            </w:r>
          </w:p>
          <w:p w14:paraId="686972CA" w14:textId="77777777" w:rsidR="00EB07B1" w:rsidRPr="001552AF" w:rsidRDefault="00EB07B1" w:rsidP="00ED2794">
            <w:pPr>
              <w:jc w:val="center"/>
              <w:rPr>
                <w:rFonts w:cs="Arial"/>
              </w:rPr>
            </w:pPr>
            <w:r w:rsidRPr="001552AF">
              <w:rPr>
                <w:rFonts w:cs="Arial"/>
              </w:rPr>
              <w:t>Sistema de recuperación de barita.</w:t>
            </w:r>
          </w:p>
          <w:p w14:paraId="30658C85" w14:textId="77777777" w:rsidR="00EB07B1" w:rsidRPr="001552AF" w:rsidRDefault="00EB07B1" w:rsidP="00ED2794">
            <w:pPr>
              <w:jc w:val="center"/>
              <w:rPr>
                <w:rFonts w:cs="Arial"/>
              </w:rPr>
            </w:pPr>
            <w:r w:rsidRPr="001552AF">
              <w:rPr>
                <w:rFonts w:cs="Arial"/>
              </w:rPr>
              <w:t>Eliminación de sólidos mayores a 2 um</w:t>
            </w:r>
          </w:p>
          <w:p w14:paraId="42CC9BB0" w14:textId="77777777" w:rsidR="00EB07B1" w:rsidRPr="001552AF" w:rsidRDefault="00EB07B1" w:rsidP="00ED2794">
            <w:pPr>
              <w:jc w:val="center"/>
              <w:rPr>
                <w:rFonts w:cs="Arial"/>
              </w:rPr>
            </w:pPr>
            <w:r w:rsidRPr="001552AF">
              <w:rPr>
                <w:rFonts w:cs="Arial"/>
              </w:rPr>
              <w:t>Incluye tanque receptor.</w:t>
            </w:r>
          </w:p>
          <w:p w14:paraId="3E7D92D1" w14:textId="77777777" w:rsidR="00EB07B1" w:rsidRPr="001552AF" w:rsidRDefault="00EB07B1" w:rsidP="00ED2794">
            <w:pPr>
              <w:jc w:val="center"/>
              <w:rPr>
                <w:rFonts w:cs="Arial"/>
              </w:rPr>
            </w:pPr>
            <w:r w:rsidRPr="001552AF">
              <w:rPr>
                <w:rFonts w:cs="Arial"/>
              </w:rPr>
              <w:t>Tipo Swaco 518 HV – Alfa Laval NLX20 – Derrick DE-1000 VFD o Similar</w:t>
            </w:r>
          </w:p>
        </w:tc>
        <w:tc>
          <w:tcPr>
            <w:tcW w:w="1280" w:type="dxa"/>
            <w:shd w:val="clear" w:color="auto" w:fill="auto"/>
            <w:noWrap/>
            <w:vAlign w:val="center"/>
          </w:tcPr>
          <w:p w14:paraId="72763AA2" w14:textId="77777777" w:rsidR="00EB07B1" w:rsidRPr="001552AF" w:rsidRDefault="00EB07B1" w:rsidP="00ED2794">
            <w:pPr>
              <w:jc w:val="center"/>
              <w:rPr>
                <w:rFonts w:cs="Arial"/>
              </w:rPr>
            </w:pPr>
            <w:r w:rsidRPr="001552AF">
              <w:rPr>
                <w:rFonts w:cs="Arial"/>
              </w:rPr>
              <w:t>2</w:t>
            </w:r>
          </w:p>
        </w:tc>
        <w:tc>
          <w:tcPr>
            <w:tcW w:w="2782" w:type="dxa"/>
            <w:gridSpan w:val="2"/>
            <w:vAlign w:val="center"/>
          </w:tcPr>
          <w:p w14:paraId="3CB44978" w14:textId="77777777" w:rsidR="00EB07B1" w:rsidRDefault="00EB07B1" w:rsidP="00ED2794">
            <w:pPr>
              <w:jc w:val="center"/>
              <w:rPr>
                <w:rFonts w:cs="Arial"/>
              </w:rPr>
            </w:pPr>
            <w:r>
              <w:rPr>
                <w:rFonts w:cs="Arial"/>
              </w:rPr>
              <w:t>Primario: EMPRESA</w:t>
            </w:r>
          </w:p>
          <w:p w14:paraId="6B735ABB" w14:textId="77777777" w:rsidR="00EB07B1" w:rsidRPr="001552AF" w:rsidRDefault="00EB07B1" w:rsidP="00ED2794">
            <w:pPr>
              <w:jc w:val="center"/>
              <w:rPr>
                <w:rFonts w:cs="Arial"/>
              </w:rPr>
            </w:pPr>
            <w:r>
              <w:rPr>
                <w:rFonts w:cs="Arial"/>
              </w:rPr>
              <w:t xml:space="preserve">A solicitud de la EMPRESA, pudiera ser provisto por el </w:t>
            </w:r>
            <w:r w:rsidRPr="001552AF">
              <w:rPr>
                <w:rFonts w:cs="Arial"/>
              </w:rPr>
              <w:t>CONTRATISTA</w:t>
            </w:r>
          </w:p>
        </w:tc>
      </w:tr>
      <w:tr w:rsidR="00EB07B1" w:rsidRPr="0001669D" w14:paraId="4CD0BC71" w14:textId="77777777" w:rsidTr="00ED2794">
        <w:trPr>
          <w:trHeight w:val="300"/>
          <w:jc w:val="center"/>
        </w:trPr>
        <w:tc>
          <w:tcPr>
            <w:tcW w:w="2364" w:type="dxa"/>
            <w:shd w:val="clear" w:color="auto" w:fill="auto"/>
            <w:noWrap/>
            <w:vAlign w:val="center"/>
          </w:tcPr>
          <w:p w14:paraId="3A1528BD" w14:textId="77777777" w:rsidR="00EB07B1" w:rsidRPr="00E70613" w:rsidRDefault="00EB07B1" w:rsidP="00ED2794">
            <w:pPr>
              <w:jc w:val="center"/>
              <w:rPr>
                <w:rFonts w:cs="Arial"/>
                <w:color w:val="000000" w:themeColor="text1"/>
              </w:rPr>
            </w:pPr>
            <w:r w:rsidRPr="00E70613">
              <w:rPr>
                <w:rFonts w:cs="Arial"/>
                <w:color w:val="000000" w:themeColor="text1"/>
              </w:rPr>
              <w:t>Mallas de zarandas</w:t>
            </w:r>
          </w:p>
        </w:tc>
        <w:tc>
          <w:tcPr>
            <w:tcW w:w="5076" w:type="dxa"/>
            <w:shd w:val="clear" w:color="auto" w:fill="auto"/>
            <w:noWrap/>
            <w:vAlign w:val="center"/>
          </w:tcPr>
          <w:p w14:paraId="58C8B852" w14:textId="77777777" w:rsidR="00EB07B1" w:rsidRPr="00E70613" w:rsidRDefault="00EB07B1" w:rsidP="00ED2794">
            <w:pPr>
              <w:jc w:val="center"/>
              <w:rPr>
                <w:rFonts w:cs="Arial"/>
                <w:color w:val="000000" w:themeColor="text1"/>
              </w:rPr>
            </w:pPr>
            <w:r w:rsidRPr="00E70613">
              <w:rPr>
                <w:rFonts w:cs="Arial"/>
                <w:color w:val="000000" w:themeColor="text1"/>
              </w:rPr>
              <w:t>API 45, 50, 60, 70, 80, 120, 140, 170, 200, 230.</w:t>
            </w:r>
          </w:p>
        </w:tc>
        <w:tc>
          <w:tcPr>
            <w:tcW w:w="1280" w:type="dxa"/>
            <w:shd w:val="clear" w:color="auto" w:fill="auto"/>
            <w:noWrap/>
            <w:vAlign w:val="center"/>
          </w:tcPr>
          <w:p w14:paraId="2753FD94" w14:textId="77777777" w:rsidR="00EB07B1" w:rsidRPr="00E70613" w:rsidRDefault="00EB07B1" w:rsidP="00ED2794">
            <w:pPr>
              <w:jc w:val="center"/>
              <w:rPr>
                <w:rFonts w:cs="Arial"/>
                <w:color w:val="000000" w:themeColor="text1"/>
              </w:rPr>
            </w:pPr>
            <w:r w:rsidRPr="00E70613">
              <w:rPr>
                <w:rFonts w:cs="Arial"/>
                <w:color w:val="000000" w:themeColor="text1"/>
              </w:rPr>
              <w:t>Los necesarios</w:t>
            </w:r>
          </w:p>
        </w:tc>
        <w:tc>
          <w:tcPr>
            <w:tcW w:w="2782" w:type="dxa"/>
            <w:gridSpan w:val="2"/>
            <w:vAlign w:val="center"/>
          </w:tcPr>
          <w:p w14:paraId="5C33DDCC" w14:textId="77777777" w:rsidR="00EB07B1" w:rsidRPr="00E70613" w:rsidRDefault="00EB07B1" w:rsidP="00ED2794">
            <w:pPr>
              <w:jc w:val="center"/>
              <w:rPr>
                <w:rFonts w:cs="Arial"/>
                <w:color w:val="000000" w:themeColor="text1"/>
              </w:rPr>
            </w:pPr>
            <w:r w:rsidRPr="00E70613">
              <w:rPr>
                <w:rFonts w:cs="Arial"/>
                <w:color w:val="000000" w:themeColor="text1"/>
              </w:rPr>
              <w:t>CONTRATISTA</w:t>
            </w:r>
          </w:p>
        </w:tc>
      </w:tr>
      <w:tr w:rsidR="00EB07B1" w:rsidRPr="001552AF" w14:paraId="4C266605" w14:textId="77777777" w:rsidTr="00ED2794">
        <w:trPr>
          <w:trHeight w:val="300"/>
          <w:jc w:val="center"/>
        </w:trPr>
        <w:tc>
          <w:tcPr>
            <w:tcW w:w="2364" w:type="dxa"/>
            <w:shd w:val="clear" w:color="auto" w:fill="auto"/>
            <w:noWrap/>
            <w:vAlign w:val="center"/>
          </w:tcPr>
          <w:p w14:paraId="7EDA1303" w14:textId="77777777" w:rsidR="00EB07B1" w:rsidRPr="001552AF" w:rsidRDefault="00EB07B1" w:rsidP="00ED2794">
            <w:pPr>
              <w:rPr>
                <w:rFonts w:cs="Arial"/>
              </w:rPr>
            </w:pPr>
            <w:r w:rsidRPr="001552AF">
              <w:rPr>
                <w:rFonts w:cs="Arial"/>
              </w:rPr>
              <w:t xml:space="preserve">Desgasificador de vacío </w:t>
            </w:r>
          </w:p>
        </w:tc>
        <w:tc>
          <w:tcPr>
            <w:tcW w:w="5076" w:type="dxa"/>
            <w:shd w:val="clear" w:color="auto" w:fill="auto"/>
            <w:noWrap/>
            <w:vAlign w:val="center"/>
          </w:tcPr>
          <w:p w14:paraId="0F1863BD" w14:textId="77777777" w:rsidR="00EB07B1" w:rsidRPr="001552AF" w:rsidRDefault="00EB07B1" w:rsidP="00ED2794">
            <w:pPr>
              <w:rPr>
                <w:rFonts w:cs="Arial"/>
              </w:rPr>
            </w:pPr>
            <w:r w:rsidRPr="140B43A6">
              <w:rPr>
                <w:rFonts w:cs="Arial"/>
              </w:rPr>
              <w:t xml:space="preserve">Capacidad de </w:t>
            </w:r>
            <w:r w:rsidRPr="001C26D1">
              <w:rPr>
                <w:rFonts w:cs="Arial"/>
              </w:rPr>
              <w:t>procesamiento: 1200 gpm</w:t>
            </w:r>
            <w:r w:rsidRPr="140B43A6">
              <w:rPr>
                <w:rFonts w:cs="Arial"/>
              </w:rPr>
              <w:t>.</w:t>
            </w:r>
          </w:p>
          <w:p w14:paraId="35B6F0B3" w14:textId="77777777" w:rsidR="00EB07B1" w:rsidRPr="001552AF" w:rsidRDefault="00EB07B1" w:rsidP="00ED2794">
            <w:pPr>
              <w:rPr>
                <w:rFonts w:cs="Arial"/>
              </w:rPr>
            </w:pPr>
          </w:p>
        </w:tc>
        <w:tc>
          <w:tcPr>
            <w:tcW w:w="1280" w:type="dxa"/>
            <w:shd w:val="clear" w:color="auto" w:fill="auto"/>
            <w:noWrap/>
            <w:vAlign w:val="center"/>
          </w:tcPr>
          <w:p w14:paraId="463CCEDB" w14:textId="77777777" w:rsidR="00EB07B1" w:rsidRPr="001552AF" w:rsidRDefault="00EB07B1" w:rsidP="00ED2794">
            <w:pPr>
              <w:jc w:val="center"/>
              <w:rPr>
                <w:rFonts w:cs="Arial"/>
              </w:rPr>
            </w:pPr>
            <w:r w:rsidRPr="001552AF">
              <w:rPr>
                <w:rFonts w:cs="Arial"/>
              </w:rPr>
              <w:t>1</w:t>
            </w:r>
          </w:p>
        </w:tc>
        <w:tc>
          <w:tcPr>
            <w:tcW w:w="2782" w:type="dxa"/>
            <w:gridSpan w:val="2"/>
            <w:vAlign w:val="center"/>
          </w:tcPr>
          <w:p w14:paraId="25D87A82" w14:textId="77777777" w:rsidR="00EB07B1" w:rsidRDefault="00EB07B1" w:rsidP="00ED2794">
            <w:pPr>
              <w:jc w:val="center"/>
              <w:rPr>
                <w:rFonts w:cs="Arial"/>
              </w:rPr>
            </w:pPr>
            <w:r w:rsidRPr="001552AF">
              <w:rPr>
                <w:rFonts w:cs="Arial"/>
              </w:rPr>
              <w:t>EMPRESA</w:t>
            </w:r>
          </w:p>
          <w:p w14:paraId="7CE0839F" w14:textId="77777777" w:rsidR="00EB07B1" w:rsidRPr="001552AF" w:rsidRDefault="00EB07B1" w:rsidP="00ED2794">
            <w:pPr>
              <w:jc w:val="center"/>
              <w:rPr>
                <w:rFonts w:cs="Arial"/>
              </w:rPr>
            </w:pPr>
          </w:p>
        </w:tc>
      </w:tr>
      <w:tr w:rsidR="00EB07B1" w:rsidRPr="001552AF" w14:paraId="45DBE314" w14:textId="77777777" w:rsidTr="00ED2794">
        <w:trPr>
          <w:trHeight w:val="300"/>
          <w:jc w:val="center"/>
        </w:trPr>
        <w:tc>
          <w:tcPr>
            <w:tcW w:w="2364" w:type="dxa"/>
            <w:shd w:val="clear" w:color="auto" w:fill="auto"/>
            <w:noWrap/>
            <w:vAlign w:val="center"/>
          </w:tcPr>
          <w:p w14:paraId="7824A002" w14:textId="77777777" w:rsidR="00EB07B1" w:rsidRPr="001552AF" w:rsidRDefault="00EB07B1" w:rsidP="00ED2794">
            <w:pPr>
              <w:rPr>
                <w:rFonts w:cs="Arial"/>
              </w:rPr>
            </w:pPr>
            <w:r w:rsidRPr="001552AF">
              <w:rPr>
                <w:rFonts w:cs="Arial"/>
              </w:rPr>
              <w:t>Tornillo sin fin</w:t>
            </w:r>
            <w:r>
              <w:rPr>
                <w:rFonts w:cs="Arial"/>
              </w:rPr>
              <w:t xml:space="preserve"> con bandeja de distribución para distintos box</w:t>
            </w:r>
          </w:p>
        </w:tc>
        <w:tc>
          <w:tcPr>
            <w:tcW w:w="5076" w:type="dxa"/>
            <w:shd w:val="clear" w:color="auto" w:fill="auto"/>
            <w:noWrap/>
            <w:vAlign w:val="center"/>
          </w:tcPr>
          <w:p w14:paraId="301B76E5" w14:textId="77777777" w:rsidR="00EB07B1" w:rsidRPr="001552AF" w:rsidRDefault="00EB07B1" w:rsidP="00ED2794">
            <w:pPr>
              <w:rPr>
                <w:rFonts w:cs="Arial"/>
              </w:rPr>
            </w:pPr>
            <w:r w:rsidRPr="001552AF">
              <w:rPr>
                <w:rFonts w:cs="Arial"/>
              </w:rPr>
              <w:t>Conexión de todo el equipamiento de control de sólidos hasta las cajas de almacenamiento de recortes</w:t>
            </w:r>
            <w:r>
              <w:rPr>
                <w:rFonts w:cs="Arial"/>
              </w:rPr>
              <w:t xml:space="preserve">. </w:t>
            </w:r>
            <w:r w:rsidRPr="00081926">
              <w:rPr>
                <w:rFonts w:cs="Arial"/>
                <w:u w:val="single"/>
              </w:rPr>
              <w:t>El tornillo no podrá ser de un diámetro menor a 1</w:t>
            </w:r>
            <w:r>
              <w:rPr>
                <w:rFonts w:cs="Arial"/>
                <w:u w:val="single"/>
              </w:rPr>
              <w:t>6</w:t>
            </w:r>
            <w:r w:rsidRPr="00081926">
              <w:rPr>
                <w:rFonts w:cs="Arial"/>
                <w:u w:val="single"/>
              </w:rPr>
              <w:t xml:space="preserve"> pulgadas</w:t>
            </w:r>
            <w:r>
              <w:rPr>
                <w:rFonts w:cs="Arial"/>
                <w:u w:val="single"/>
              </w:rPr>
              <w:t xml:space="preserve">, además deberá tener un motor de back up y mayores repuestos a bordo para asegurar su funcionamiento. </w:t>
            </w:r>
          </w:p>
        </w:tc>
        <w:tc>
          <w:tcPr>
            <w:tcW w:w="1280" w:type="dxa"/>
            <w:shd w:val="clear" w:color="auto" w:fill="auto"/>
            <w:noWrap/>
            <w:vAlign w:val="center"/>
          </w:tcPr>
          <w:p w14:paraId="28AD06EF" w14:textId="77777777" w:rsidR="00EB07B1" w:rsidRPr="001552AF" w:rsidRDefault="00EB07B1" w:rsidP="00ED2794">
            <w:pPr>
              <w:jc w:val="center"/>
              <w:rPr>
                <w:rFonts w:cs="Arial"/>
              </w:rPr>
            </w:pPr>
            <w:r w:rsidRPr="001552AF">
              <w:rPr>
                <w:rFonts w:cs="Arial"/>
              </w:rPr>
              <w:t>Los necesarios</w:t>
            </w:r>
          </w:p>
        </w:tc>
        <w:tc>
          <w:tcPr>
            <w:tcW w:w="2782" w:type="dxa"/>
            <w:gridSpan w:val="2"/>
            <w:vAlign w:val="center"/>
          </w:tcPr>
          <w:p w14:paraId="10EFCD34" w14:textId="77777777" w:rsidR="00EB07B1" w:rsidRDefault="00EB07B1" w:rsidP="00ED2794">
            <w:pPr>
              <w:jc w:val="center"/>
              <w:rPr>
                <w:rFonts w:cs="Arial"/>
              </w:rPr>
            </w:pPr>
            <w:r>
              <w:rPr>
                <w:rFonts w:cs="Arial"/>
              </w:rPr>
              <w:t>Primario: EMPRESA</w:t>
            </w:r>
          </w:p>
          <w:p w14:paraId="5A9FF737" w14:textId="77777777" w:rsidR="00EB07B1" w:rsidRPr="001552AF" w:rsidRDefault="00EB07B1" w:rsidP="00ED2794">
            <w:pPr>
              <w:jc w:val="center"/>
              <w:rPr>
                <w:rFonts w:cs="Arial"/>
              </w:rPr>
            </w:pPr>
            <w:r w:rsidRPr="001C26D1">
              <w:rPr>
                <w:rFonts w:cs="Arial"/>
              </w:rPr>
              <w:t>A solicitud de la EMPRESA, pudiera ser provisto por el CONTRATISTA</w:t>
            </w:r>
          </w:p>
        </w:tc>
      </w:tr>
      <w:tr w:rsidR="00EB07B1" w:rsidRPr="001552AF" w14:paraId="741B101D" w14:textId="77777777" w:rsidTr="00ED2794">
        <w:trPr>
          <w:trHeight w:val="300"/>
          <w:jc w:val="center"/>
        </w:trPr>
        <w:tc>
          <w:tcPr>
            <w:tcW w:w="2364" w:type="dxa"/>
            <w:shd w:val="clear" w:color="auto" w:fill="auto"/>
            <w:noWrap/>
            <w:vAlign w:val="center"/>
          </w:tcPr>
          <w:p w14:paraId="1FA357E6" w14:textId="77777777" w:rsidR="00EB07B1" w:rsidRDefault="00EB07B1" w:rsidP="00ED2794">
            <w:pPr>
              <w:rPr>
                <w:rFonts w:cs="Arial"/>
              </w:rPr>
            </w:pPr>
            <w:r>
              <w:rPr>
                <w:rFonts w:cs="Arial"/>
              </w:rPr>
              <w:t>Mantenimiento de equipos provistos por la EMPRESA</w:t>
            </w:r>
          </w:p>
        </w:tc>
        <w:tc>
          <w:tcPr>
            <w:tcW w:w="5076" w:type="dxa"/>
            <w:shd w:val="clear" w:color="auto" w:fill="auto"/>
            <w:noWrap/>
            <w:vAlign w:val="center"/>
          </w:tcPr>
          <w:p w14:paraId="586FE008" w14:textId="77777777" w:rsidR="00EB07B1" w:rsidRDefault="00EB07B1" w:rsidP="00ED2794">
            <w:pPr>
              <w:jc w:val="both"/>
              <w:rPr>
                <w:rFonts w:cs="Arial"/>
              </w:rPr>
            </w:pPr>
            <w:r>
              <w:rPr>
                <w:rFonts w:cs="Arial"/>
              </w:rPr>
              <w:t xml:space="preserve">El CONTRATISTA será responsable de la provisión de consumibles para el funcionamiento del 100% de los equipos de control de sólidos de la EMPRESA. </w:t>
            </w:r>
          </w:p>
        </w:tc>
        <w:tc>
          <w:tcPr>
            <w:tcW w:w="1280" w:type="dxa"/>
            <w:shd w:val="clear" w:color="auto" w:fill="auto"/>
            <w:noWrap/>
            <w:vAlign w:val="center"/>
          </w:tcPr>
          <w:p w14:paraId="56F265B3" w14:textId="77777777" w:rsidR="00EB07B1" w:rsidRPr="001552AF" w:rsidRDefault="00EB07B1" w:rsidP="00ED2794">
            <w:pPr>
              <w:jc w:val="center"/>
              <w:rPr>
                <w:rFonts w:cs="Arial"/>
              </w:rPr>
            </w:pPr>
            <w:r w:rsidRPr="001552AF">
              <w:rPr>
                <w:rFonts w:cs="Arial"/>
              </w:rPr>
              <w:t>Los necesarios</w:t>
            </w:r>
          </w:p>
        </w:tc>
        <w:tc>
          <w:tcPr>
            <w:tcW w:w="2782" w:type="dxa"/>
            <w:gridSpan w:val="2"/>
            <w:vAlign w:val="center"/>
          </w:tcPr>
          <w:p w14:paraId="2C347937" w14:textId="77777777" w:rsidR="00EB07B1" w:rsidRPr="001552AF" w:rsidRDefault="00EB07B1" w:rsidP="00ED2794">
            <w:pPr>
              <w:jc w:val="center"/>
              <w:rPr>
                <w:rFonts w:cs="Arial"/>
              </w:rPr>
            </w:pPr>
            <w:r>
              <w:rPr>
                <w:rFonts w:cs="Arial"/>
              </w:rPr>
              <w:t>CONTRATISTA</w:t>
            </w:r>
          </w:p>
        </w:tc>
      </w:tr>
      <w:tr w:rsidR="00EB07B1" w:rsidRPr="001552AF" w14:paraId="38B92BB5" w14:textId="77777777" w:rsidTr="00ED2794">
        <w:trPr>
          <w:trHeight w:val="300"/>
          <w:jc w:val="center"/>
        </w:trPr>
        <w:tc>
          <w:tcPr>
            <w:tcW w:w="2364" w:type="dxa"/>
            <w:shd w:val="clear" w:color="auto" w:fill="auto"/>
            <w:noWrap/>
            <w:vAlign w:val="center"/>
          </w:tcPr>
          <w:p w14:paraId="4D462045" w14:textId="77777777" w:rsidR="00EB07B1" w:rsidRPr="001552AF" w:rsidRDefault="00EB07B1" w:rsidP="00ED2794">
            <w:pPr>
              <w:rPr>
                <w:rFonts w:cs="Arial"/>
              </w:rPr>
            </w:pPr>
            <w:r>
              <w:rPr>
                <w:rFonts w:cs="Arial"/>
              </w:rPr>
              <w:t>Mantenimiento de equipos provistos por el CONTRATISTA</w:t>
            </w:r>
          </w:p>
        </w:tc>
        <w:tc>
          <w:tcPr>
            <w:tcW w:w="5076" w:type="dxa"/>
            <w:shd w:val="clear" w:color="auto" w:fill="auto"/>
            <w:noWrap/>
            <w:vAlign w:val="center"/>
          </w:tcPr>
          <w:p w14:paraId="1650DB19" w14:textId="77777777" w:rsidR="00EB07B1" w:rsidRPr="001552AF" w:rsidRDefault="00EB07B1" w:rsidP="00ED2794">
            <w:pPr>
              <w:jc w:val="both"/>
              <w:rPr>
                <w:rFonts w:cs="Arial"/>
              </w:rPr>
            </w:pPr>
            <w:r>
              <w:rPr>
                <w:rFonts w:cs="Arial"/>
              </w:rPr>
              <w:t xml:space="preserve">Responsable del 100% del mantenimiento de los ECS, incluyendo los consumibles, mallas, burletes, </w:t>
            </w:r>
            <w:r w:rsidRPr="00CE2A08">
              <w:rPr>
                <w:rFonts w:cs="Arial"/>
              </w:rPr>
              <w:t>conos</w:t>
            </w:r>
            <w:r>
              <w:rPr>
                <w:rFonts w:cs="Arial"/>
              </w:rPr>
              <w:t xml:space="preserve">, sellos y </w:t>
            </w:r>
            <w:r w:rsidRPr="00CE2A08">
              <w:rPr>
                <w:rFonts w:cs="Arial"/>
              </w:rPr>
              <w:t>mediciones de rendimiento, eficiencia</w:t>
            </w:r>
            <w:r>
              <w:rPr>
                <w:rFonts w:cs="Arial"/>
              </w:rPr>
              <w:t xml:space="preserve">, incluyendo </w:t>
            </w:r>
            <w:r w:rsidRPr="00824EE6">
              <w:rPr>
                <w:rFonts w:cs="Arial"/>
              </w:rPr>
              <w:t>repuestos.</w:t>
            </w:r>
          </w:p>
        </w:tc>
        <w:tc>
          <w:tcPr>
            <w:tcW w:w="1280" w:type="dxa"/>
            <w:shd w:val="clear" w:color="auto" w:fill="auto"/>
            <w:noWrap/>
            <w:vAlign w:val="center"/>
          </w:tcPr>
          <w:p w14:paraId="36F2145E" w14:textId="77777777" w:rsidR="00EB07B1" w:rsidRPr="001552AF" w:rsidRDefault="00EB07B1" w:rsidP="00ED2794">
            <w:pPr>
              <w:jc w:val="center"/>
              <w:rPr>
                <w:rFonts w:cs="Arial"/>
              </w:rPr>
            </w:pPr>
            <w:r w:rsidRPr="001552AF">
              <w:rPr>
                <w:rFonts w:cs="Arial"/>
              </w:rPr>
              <w:t>Los necesarios</w:t>
            </w:r>
          </w:p>
        </w:tc>
        <w:tc>
          <w:tcPr>
            <w:tcW w:w="2782" w:type="dxa"/>
            <w:gridSpan w:val="2"/>
            <w:vAlign w:val="center"/>
          </w:tcPr>
          <w:p w14:paraId="00041C2A" w14:textId="77777777" w:rsidR="00EB07B1" w:rsidRPr="001552AF" w:rsidRDefault="00EB07B1" w:rsidP="00ED2794">
            <w:pPr>
              <w:jc w:val="center"/>
              <w:rPr>
                <w:rFonts w:cs="Arial"/>
              </w:rPr>
            </w:pPr>
            <w:r w:rsidRPr="001552AF">
              <w:rPr>
                <w:rFonts w:cs="Arial"/>
              </w:rPr>
              <w:t>CONTRATISTA</w:t>
            </w:r>
          </w:p>
        </w:tc>
      </w:tr>
      <w:tr w:rsidR="00EB07B1" w:rsidRPr="001552AF" w14:paraId="3349F059" w14:textId="77777777" w:rsidTr="00ED2794">
        <w:trPr>
          <w:gridAfter w:val="1"/>
          <w:wAfter w:w="9" w:type="dxa"/>
          <w:trHeight w:val="300"/>
          <w:jc w:val="center"/>
        </w:trPr>
        <w:tc>
          <w:tcPr>
            <w:tcW w:w="2364" w:type="dxa"/>
            <w:shd w:val="clear" w:color="auto" w:fill="auto"/>
            <w:noWrap/>
            <w:vAlign w:val="center"/>
          </w:tcPr>
          <w:p w14:paraId="32CE9E4A" w14:textId="77777777" w:rsidR="00EB07B1" w:rsidRDefault="00EB07B1" w:rsidP="00ED2794">
            <w:pPr>
              <w:rPr>
                <w:rFonts w:cs="Arial"/>
              </w:rPr>
            </w:pPr>
            <w:r>
              <w:rPr>
                <w:rFonts w:cs="Arial"/>
              </w:rPr>
              <w:t>Servicio de bombas Karcher y bombas de vacio (neumáticas o similares) de 3” pulgadas.</w:t>
            </w:r>
          </w:p>
        </w:tc>
        <w:tc>
          <w:tcPr>
            <w:tcW w:w="5076" w:type="dxa"/>
            <w:shd w:val="clear" w:color="auto" w:fill="auto"/>
            <w:noWrap/>
            <w:vAlign w:val="center"/>
          </w:tcPr>
          <w:p w14:paraId="3B9B54ED" w14:textId="77777777" w:rsidR="00EB07B1" w:rsidRDefault="00EB07B1" w:rsidP="00ED2794">
            <w:pPr>
              <w:jc w:val="both"/>
              <w:rPr>
                <w:rFonts w:cs="Arial"/>
              </w:rPr>
            </w:pPr>
            <w:r>
              <w:rPr>
                <w:rFonts w:cs="Arial"/>
              </w:rPr>
              <w:t>El CONTRATISTA será responsable de la provisión de consumibles para el funcionamiento del 100% de los equipos de sólidos de la EMPRESA.</w:t>
            </w:r>
          </w:p>
        </w:tc>
        <w:tc>
          <w:tcPr>
            <w:tcW w:w="1280" w:type="dxa"/>
            <w:shd w:val="clear" w:color="auto" w:fill="auto"/>
            <w:noWrap/>
            <w:vAlign w:val="center"/>
          </w:tcPr>
          <w:p w14:paraId="5115CBFB" w14:textId="77777777" w:rsidR="00EB07B1" w:rsidRPr="001552AF" w:rsidRDefault="00EB07B1" w:rsidP="00ED2794">
            <w:pPr>
              <w:jc w:val="center"/>
              <w:rPr>
                <w:rFonts w:cs="Arial"/>
              </w:rPr>
            </w:pPr>
            <w:r>
              <w:rPr>
                <w:rFonts w:cs="Arial"/>
              </w:rPr>
              <w:t>Los necesarios</w:t>
            </w:r>
          </w:p>
        </w:tc>
        <w:tc>
          <w:tcPr>
            <w:tcW w:w="2773" w:type="dxa"/>
            <w:vAlign w:val="center"/>
          </w:tcPr>
          <w:p w14:paraId="4C3F4BC0" w14:textId="77777777" w:rsidR="00EB07B1" w:rsidRPr="001552AF" w:rsidRDefault="00EB07B1" w:rsidP="00ED2794">
            <w:pPr>
              <w:jc w:val="center"/>
              <w:rPr>
                <w:rFonts w:cs="Arial"/>
              </w:rPr>
            </w:pPr>
            <w:r w:rsidRPr="00686650">
              <w:rPr>
                <w:rFonts w:cs="Arial"/>
              </w:rPr>
              <w:t xml:space="preserve">A solicitud de la EMPRESA, pudiera ser provisto por el </w:t>
            </w:r>
            <w:r w:rsidRPr="00427BEA">
              <w:rPr>
                <w:rFonts w:cs="Arial"/>
              </w:rPr>
              <w:t>CONTRATISTA</w:t>
            </w:r>
          </w:p>
        </w:tc>
      </w:tr>
      <w:bookmarkEnd w:id="79"/>
    </w:tbl>
    <w:p w14:paraId="369659E1" w14:textId="77777777" w:rsidR="00EB07B1" w:rsidRDefault="00EB07B1" w:rsidP="00EB07B1">
      <w:pPr>
        <w:jc w:val="both"/>
        <w:rPr>
          <w:rFonts w:cs="Arial"/>
        </w:rPr>
      </w:pPr>
    </w:p>
    <w:p w14:paraId="02041C76" w14:textId="77777777" w:rsidR="00EB07B1" w:rsidRPr="002D3167" w:rsidRDefault="00EB07B1" w:rsidP="00EB07B1">
      <w:pPr>
        <w:jc w:val="both"/>
        <w:rPr>
          <w:rFonts w:cs="Arial"/>
        </w:rPr>
      </w:pPr>
    </w:p>
    <w:p w14:paraId="72C49442" w14:textId="23F5EE46" w:rsidR="00EB07B1" w:rsidRDefault="00EB07B1" w:rsidP="00EB07B1">
      <w:pPr>
        <w:jc w:val="both"/>
        <w:rPr>
          <w:rFonts w:cs="Arial"/>
        </w:rPr>
      </w:pPr>
      <w:r w:rsidRPr="002D3167">
        <w:rPr>
          <w:rFonts w:cs="Arial"/>
        </w:rPr>
        <w:t>E</w:t>
      </w:r>
      <w:r>
        <w:rPr>
          <w:rFonts w:cs="Arial"/>
        </w:rPr>
        <w:t>l</w:t>
      </w:r>
      <w:r w:rsidRPr="002D3167">
        <w:rPr>
          <w:rFonts w:cs="Arial"/>
        </w:rPr>
        <w:t xml:space="preserve"> CONTRATISTA debe entregar las especificaciones técnicas del equipamiento de control de sólidos y equipamiento adicional, así como también las normas aplicadas en el caso de las cajas de recolección, además de las habilitaciones y permisos correspondientes para su uso.</w:t>
      </w:r>
    </w:p>
    <w:p w14:paraId="7A78AD6C" w14:textId="77777777" w:rsidR="00EB07B1" w:rsidRDefault="00EB07B1" w:rsidP="00EB07B1">
      <w:pPr>
        <w:jc w:val="both"/>
        <w:rPr>
          <w:rFonts w:cs="Arial"/>
          <w:b/>
          <w:bCs/>
        </w:rPr>
      </w:pPr>
      <w:r>
        <w:rPr>
          <w:rFonts w:cs="Arial"/>
        </w:rPr>
        <w:t>Independientemente si el CONTRATISTA suministre las centrifugas decanter, mud cleaner y/o tornillo sin fin, será responsabilidad del personal del CONTRATISTA (</w:t>
      </w:r>
      <w:r w:rsidRPr="009D389F">
        <w:rPr>
          <w:rFonts w:cs="Arial"/>
        </w:rPr>
        <w:t>servicio técnico de control de sólidos) realizar todas las tareas correspondientes al manejo operativo a las zarandas primarias, tres en uno (mud cleaner), decanters, tornillo.</w:t>
      </w:r>
    </w:p>
    <w:p w14:paraId="02A20C56" w14:textId="77777777" w:rsidR="00EB07B1" w:rsidRDefault="00EB07B1" w:rsidP="00EB07B1">
      <w:pPr>
        <w:jc w:val="both"/>
        <w:rPr>
          <w:rFonts w:cs="Arial"/>
        </w:rPr>
      </w:pPr>
      <w:r>
        <w:rPr>
          <w:rFonts w:cs="Arial"/>
        </w:rPr>
        <w:t xml:space="preserve">El CONTRATISTA es responsable del mantenimiento y suministro de repuestos para su equipamiento. </w:t>
      </w:r>
    </w:p>
    <w:p w14:paraId="1DBFFBB6" w14:textId="77777777" w:rsidR="00EB07B1" w:rsidRDefault="00EB07B1" w:rsidP="00EB07B1">
      <w:pPr>
        <w:jc w:val="both"/>
        <w:rPr>
          <w:rFonts w:cs="Arial"/>
        </w:rPr>
      </w:pPr>
    </w:p>
    <w:p w14:paraId="71876FA0" w14:textId="2CC2B884" w:rsidR="00EB07B1" w:rsidRPr="002D3167" w:rsidRDefault="00EB07B1" w:rsidP="00EB07B1">
      <w:pPr>
        <w:pStyle w:val="Ttulo3"/>
        <w:numPr>
          <w:ilvl w:val="2"/>
          <w:numId w:val="20"/>
        </w:numPr>
        <w:ind w:left="1224" w:hanging="504"/>
        <w:rPr>
          <w:rFonts w:cs="Arial"/>
        </w:rPr>
      </w:pPr>
      <w:bookmarkStart w:id="80" w:name="_Toc447898720"/>
      <w:bookmarkStart w:id="81" w:name="_Toc529267213"/>
      <w:bookmarkStart w:id="82" w:name="_Toc16693559"/>
      <w:bookmarkStart w:id="83" w:name="_Toc162347423"/>
      <w:r w:rsidRPr="002D3167">
        <w:rPr>
          <w:rFonts w:cs="Arial"/>
        </w:rPr>
        <w:t>Manejo de recortes y residuos de perforación</w:t>
      </w:r>
      <w:bookmarkEnd w:id="80"/>
      <w:bookmarkEnd w:id="81"/>
      <w:bookmarkEnd w:id="82"/>
      <w:r>
        <w:rPr>
          <w:rFonts w:cs="Arial"/>
        </w:rPr>
        <w:t xml:space="preserve"> y abandono</w:t>
      </w:r>
      <w:bookmarkEnd w:id="83"/>
    </w:p>
    <w:p w14:paraId="73D2545E"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considerar para el manejo de los recortes y residuos el siguiente equipamiento:</w:t>
      </w:r>
    </w:p>
    <w:p w14:paraId="66FB951B" w14:textId="77777777" w:rsidR="00EB07B1" w:rsidRPr="002D3167" w:rsidRDefault="00EB07B1" w:rsidP="00EB07B1">
      <w:pPr>
        <w:jc w:val="both"/>
        <w:rPr>
          <w:rFonts w:cs="Arial"/>
        </w:rP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5361"/>
        <w:gridCol w:w="1769"/>
      </w:tblGrid>
      <w:tr w:rsidR="00EB07B1" w:rsidRPr="002D3167" w14:paraId="0A68F48D" w14:textId="77777777" w:rsidTr="00ED2794">
        <w:trPr>
          <w:trHeight w:val="481"/>
          <w:tblHeader/>
          <w:jc w:val="center"/>
        </w:trPr>
        <w:tc>
          <w:tcPr>
            <w:tcW w:w="2289" w:type="dxa"/>
            <w:shd w:val="clear" w:color="auto" w:fill="BFBFBF" w:themeFill="background1" w:themeFillShade="BF"/>
            <w:vAlign w:val="center"/>
            <w:hideMark/>
          </w:tcPr>
          <w:p w14:paraId="5C94097E" w14:textId="77777777" w:rsidR="00EB07B1" w:rsidRPr="002D3167" w:rsidRDefault="00EB07B1" w:rsidP="00ED2794">
            <w:pPr>
              <w:overflowPunct w:val="0"/>
              <w:autoSpaceDE w:val="0"/>
              <w:autoSpaceDN w:val="0"/>
              <w:adjustRightInd w:val="0"/>
              <w:jc w:val="center"/>
              <w:textAlignment w:val="baseline"/>
              <w:rPr>
                <w:rFonts w:cs="Arial"/>
                <w:b/>
                <w:bCs/>
              </w:rPr>
            </w:pPr>
            <w:r w:rsidRPr="002D3167">
              <w:rPr>
                <w:rFonts w:cs="Arial"/>
                <w:b/>
                <w:bCs/>
              </w:rPr>
              <w:t>Manejo de desechos</w:t>
            </w:r>
          </w:p>
        </w:tc>
        <w:tc>
          <w:tcPr>
            <w:tcW w:w="5361" w:type="dxa"/>
            <w:shd w:val="clear" w:color="auto" w:fill="BFBFBF" w:themeFill="background1" w:themeFillShade="BF"/>
            <w:vAlign w:val="center"/>
            <w:hideMark/>
          </w:tcPr>
          <w:p w14:paraId="363D1B10" w14:textId="77777777" w:rsidR="00EB07B1" w:rsidRPr="002D3167" w:rsidRDefault="00EB07B1" w:rsidP="00ED2794">
            <w:pPr>
              <w:overflowPunct w:val="0"/>
              <w:autoSpaceDE w:val="0"/>
              <w:autoSpaceDN w:val="0"/>
              <w:adjustRightInd w:val="0"/>
              <w:jc w:val="center"/>
              <w:textAlignment w:val="baseline"/>
              <w:rPr>
                <w:rFonts w:cs="Arial"/>
                <w:b/>
                <w:bCs/>
              </w:rPr>
            </w:pPr>
            <w:r w:rsidRPr="002D3167">
              <w:rPr>
                <w:rFonts w:cs="Arial"/>
                <w:b/>
                <w:bCs/>
              </w:rPr>
              <w:t>Observaciones</w:t>
            </w:r>
          </w:p>
        </w:tc>
        <w:tc>
          <w:tcPr>
            <w:tcW w:w="1461" w:type="dxa"/>
            <w:shd w:val="clear" w:color="auto" w:fill="BFBFBF" w:themeFill="background1" w:themeFillShade="BF"/>
          </w:tcPr>
          <w:p w14:paraId="61440B0E" w14:textId="77777777" w:rsidR="00EB07B1" w:rsidRPr="002D3167" w:rsidRDefault="00EB07B1" w:rsidP="00ED2794">
            <w:pPr>
              <w:overflowPunct w:val="0"/>
              <w:autoSpaceDE w:val="0"/>
              <w:autoSpaceDN w:val="0"/>
              <w:adjustRightInd w:val="0"/>
              <w:jc w:val="center"/>
              <w:textAlignment w:val="baseline"/>
              <w:rPr>
                <w:rFonts w:cs="Arial"/>
                <w:b/>
                <w:bCs/>
              </w:rPr>
            </w:pPr>
            <w:r w:rsidRPr="002D3167">
              <w:rPr>
                <w:rFonts w:cs="Arial"/>
                <w:b/>
                <w:bCs/>
              </w:rPr>
              <w:t>Responsable</w:t>
            </w:r>
          </w:p>
        </w:tc>
      </w:tr>
      <w:tr w:rsidR="00EB07B1" w:rsidRPr="002D3167" w14:paraId="54A03D89" w14:textId="77777777" w:rsidTr="00ED2794">
        <w:trPr>
          <w:trHeight w:val="300"/>
          <w:jc w:val="center"/>
        </w:trPr>
        <w:tc>
          <w:tcPr>
            <w:tcW w:w="2289" w:type="dxa"/>
            <w:shd w:val="clear" w:color="auto" w:fill="auto"/>
            <w:noWrap/>
            <w:vAlign w:val="center"/>
          </w:tcPr>
          <w:p w14:paraId="777A7E3D" w14:textId="77777777" w:rsidR="00EB07B1" w:rsidRPr="002D3167" w:rsidRDefault="00EB07B1" w:rsidP="00ED2794">
            <w:pPr>
              <w:jc w:val="center"/>
              <w:rPr>
                <w:rFonts w:cs="Arial"/>
              </w:rPr>
            </w:pPr>
            <w:r w:rsidRPr="002D3167">
              <w:rPr>
                <w:rFonts w:cs="Arial"/>
              </w:rPr>
              <w:t>Provisión de las cajas de recortes</w:t>
            </w:r>
          </w:p>
        </w:tc>
        <w:tc>
          <w:tcPr>
            <w:tcW w:w="5361" w:type="dxa"/>
            <w:shd w:val="clear" w:color="auto" w:fill="auto"/>
            <w:noWrap/>
            <w:vAlign w:val="center"/>
          </w:tcPr>
          <w:p w14:paraId="3149F321" w14:textId="452D6590" w:rsidR="00EB07B1" w:rsidRPr="002D3167" w:rsidRDefault="00EB07B1" w:rsidP="00ED2794">
            <w:pPr>
              <w:jc w:val="both"/>
              <w:rPr>
                <w:rFonts w:cs="Arial"/>
              </w:rPr>
            </w:pPr>
            <w:r w:rsidRPr="140B43A6">
              <w:rPr>
                <w:rFonts w:cs="Arial"/>
              </w:rPr>
              <w:t xml:space="preserve">Proveerá en puerto </w:t>
            </w:r>
            <w:r>
              <w:rPr>
                <w:rFonts w:cs="Arial"/>
              </w:rPr>
              <w:t>designado por la EMPRESA</w:t>
            </w:r>
            <w:r w:rsidRPr="140B43A6">
              <w:rPr>
                <w:rFonts w:cs="Arial"/>
              </w:rPr>
              <w:t xml:space="preserve"> el 100 % de las cajas </w:t>
            </w:r>
            <w:r w:rsidRPr="001C26D1">
              <w:rPr>
                <w:rFonts w:cs="Arial"/>
              </w:rPr>
              <w:t>con su respectiva eslinga</w:t>
            </w:r>
            <w:r w:rsidRPr="140B43A6">
              <w:rPr>
                <w:rFonts w:cs="Arial"/>
              </w:rPr>
              <w:t xml:space="preserve"> y pipas necesarias para la correcta evacuación de recortes y residuos sólidos y líquidos de la operación desde el inicio del proyecto hasta </w:t>
            </w:r>
            <w:r w:rsidR="00391A84">
              <w:rPr>
                <w:rFonts w:cs="Arial"/>
              </w:rPr>
              <w:t xml:space="preserve">el </w:t>
            </w:r>
            <w:r w:rsidRPr="140B43A6">
              <w:rPr>
                <w:rFonts w:cs="Arial"/>
              </w:rPr>
              <w:t>abandono del último pozo de la campaña.</w:t>
            </w:r>
          </w:p>
          <w:p w14:paraId="7D011453" w14:textId="77777777" w:rsidR="00EB07B1" w:rsidRPr="002D3167" w:rsidRDefault="00EB07B1" w:rsidP="00ED2794">
            <w:pPr>
              <w:jc w:val="both"/>
              <w:rPr>
                <w:rFonts w:cs="Arial"/>
              </w:rPr>
            </w:pPr>
            <w:r w:rsidRPr="002D3167">
              <w:rPr>
                <w:rFonts w:cs="Arial"/>
              </w:rPr>
              <w:t xml:space="preserve">En el muelle </w:t>
            </w:r>
            <w:r>
              <w:rPr>
                <w:rFonts w:cs="Arial"/>
              </w:rPr>
              <w:t>el</w:t>
            </w:r>
            <w:r w:rsidRPr="002D3167">
              <w:rPr>
                <w:rFonts w:cs="Arial"/>
              </w:rPr>
              <w:t xml:space="preserve"> CONTRATISTA suministrará los elementos de izamiento (eslingas</w:t>
            </w:r>
            <w:r>
              <w:rPr>
                <w:rFonts w:cs="Arial"/>
              </w:rPr>
              <w:t xml:space="preserve"> para cada caja certificada</w:t>
            </w:r>
            <w:r w:rsidRPr="002D3167">
              <w:rPr>
                <w:rFonts w:cs="Arial"/>
              </w:rPr>
              <w:t>).</w:t>
            </w:r>
          </w:p>
          <w:p w14:paraId="2D759E1A" w14:textId="77777777" w:rsidR="00EB07B1" w:rsidRPr="002D3167" w:rsidRDefault="00EB07B1" w:rsidP="00ED2794">
            <w:pPr>
              <w:jc w:val="both"/>
              <w:rPr>
                <w:rFonts w:cs="Arial"/>
              </w:rPr>
            </w:pPr>
            <w:r w:rsidRPr="002D3167">
              <w:rPr>
                <w:rFonts w:cs="Arial"/>
              </w:rPr>
              <w:t xml:space="preserve">La grúa y montacargas será provista por </w:t>
            </w:r>
            <w:r>
              <w:rPr>
                <w:rFonts w:cs="Arial"/>
              </w:rPr>
              <w:t>la</w:t>
            </w:r>
            <w:r w:rsidRPr="002D3167">
              <w:rPr>
                <w:rFonts w:cs="Arial"/>
              </w:rPr>
              <w:t xml:space="preserve"> EMPRESA</w:t>
            </w:r>
          </w:p>
        </w:tc>
        <w:tc>
          <w:tcPr>
            <w:tcW w:w="1461" w:type="dxa"/>
            <w:vAlign w:val="center"/>
          </w:tcPr>
          <w:p w14:paraId="143F1F4B" w14:textId="77777777" w:rsidR="00EB07B1" w:rsidRPr="002D3167" w:rsidRDefault="00EB07B1" w:rsidP="00ED2794">
            <w:pPr>
              <w:jc w:val="center"/>
              <w:rPr>
                <w:rFonts w:cs="Arial"/>
              </w:rPr>
            </w:pPr>
            <w:r w:rsidRPr="002D3167">
              <w:rPr>
                <w:rFonts w:cs="Arial"/>
              </w:rPr>
              <w:t>CONTRATISTA</w:t>
            </w:r>
          </w:p>
        </w:tc>
      </w:tr>
      <w:tr w:rsidR="00EB07B1" w:rsidRPr="002D3167" w14:paraId="3BDC2D12" w14:textId="77777777" w:rsidTr="00ED2794">
        <w:trPr>
          <w:trHeight w:val="300"/>
          <w:jc w:val="center"/>
        </w:trPr>
        <w:tc>
          <w:tcPr>
            <w:tcW w:w="2289" w:type="dxa"/>
            <w:shd w:val="clear" w:color="auto" w:fill="auto"/>
            <w:noWrap/>
            <w:vAlign w:val="center"/>
          </w:tcPr>
          <w:p w14:paraId="2265A0F0" w14:textId="77777777" w:rsidR="00EB07B1" w:rsidRPr="002D3167" w:rsidRDefault="00EB07B1" w:rsidP="00ED2794">
            <w:pPr>
              <w:jc w:val="center"/>
              <w:rPr>
                <w:rFonts w:cs="Arial"/>
              </w:rPr>
            </w:pPr>
            <w:r w:rsidRPr="002D3167">
              <w:rPr>
                <w:rFonts w:cs="Arial"/>
              </w:rPr>
              <w:t>Transporte terrestre</w:t>
            </w:r>
          </w:p>
        </w:tc>
        <w:tc>
          <w:tcPr>
            <w:tcW w:w="5361" w:type="dxa"/>
            <w:shd w:val="clear" w:color="auto" w:fill="auto"/>
            <w:noWrap/>
            <w:vAlign w:val="center"/>
          </w:tcPr>
          <w:p w14:paraId="2FDBEDCE" w14:textId="77777777" w:rsidR="00EB07B1" w:rsidRPr="002D3167" w:rsidRDefault="00EB07B1" w:rsidP="00ED2794">
            <w:pPr>
              <w:jc w:val="both"/>
              <w:rPr>
                <w:rFonts w:cs="Arial"/>
              </w:rPr>
            </w:pPr>
            <w:r w:rsidRPr="140B43A6">
              <w:rPr>
                <w:rFonts w:cs="Arial"/>
              </w:rPr>
              <w:t xml:space="preserve">Toda la logística (100%) requerida para el traslado terrestre de recortes y residuos hasta la disposición final tanto de sólidos como líquidos (agua, petróleo, </w:t>
            </w:r>
            <w:r w:rsidRPr="001543F1">
              <w:rPr>
                <w:rFonts w:cs="Arial"/>
              </w:rPr>
              <w:t>emulsión, espaciadores, colchones de cemento y residuos peligrosos).</w:t>
            </w:r>
          </w:p>
        </w:tc>
        <w:tc>
          <w:tcPr>
            <w:tcW w:w="1461" w:type="dxa"/>
            <w:vAlign w:val="center"/>
          </w:tcPr>
          <w:p w14:paraId="233ED0C7" w14:textId="77777777" w:rsidR="00EB07B1" w:rsidRPr="002D3167" w:rsidRDefault="00EB07B1" w:rsidP="00ED2794">
            <w:pPr>
              <w:jc w:val="center"/>
              <w:rPr>
                <w:rFonts w:cs="Arial"/>
              </w:rPr>
            </w:pPr>
            <w:r w:rsidRPr="002D3167">
              <w:rPr>
                <w:rFonts w:cs="Arial"/>
              </w:rPr>
              <w:t>CONTRATISTA</w:t>
            </w:r>
          </w:p>
        </w:tc>
      </w:tr>
      <w:tr w:rsidR="00EB07B1" w:rsidRPr="002D3167" w14:paraId="2C49FB4A" w14:textId="77777777" w:rsidTr="00ED2794">
        <w:trPr>
          <w:trHeight w:val="300"/>
          <w:jc w:val="center"/>
        </w:trPr>
        <w:tc>
          <w:tcPr>
            <w:tcW w:w="2289" w:type="dxa"/>
            <w:shd w:val="clear" w:color="auto" w:fill="auto"/>
            <w:noWrap/>
            <w:vAlign w:val="center"/>
          </w:tcPr>
          <w:p w14:paraId="08B9F006" w14:textId="77777777" w:rsidR="00EB07B1" w:rsidRPr="002D3167" w:rsidRDefault="00EB07B1" w:rsidP="00ED2794">
            <w:pPr>
              <w:jc w:val="center"/>
              <w:rPr>
                <w:rFonts w:cs="Arial"/>
              </w:rPr>
            </w:pPr>
            <w:r w:rsidRPr="002D3167">
              <w:rPr>
                <w:rFonts w:cs="Arial"/>
              </w:rPr>
              <w:t>Tratamiento y disposición final</w:t>
            </w:r>
          </w:p>
        </w:tc>
        <w:tc>
          <w:tcPr>
            <w:tcW w:w="5361" w:type="dxa"/>
            <w:shd w:val="clear" w:color="auto" w:fill="auto"/>
            <w:noWrap/>
            <w:vAlign w:val="center"/>
          </w:tcPr>
          <w:p w14:paraId="6039B98B" w14:textId="77777777" w:rsidR="00EB07B1" w:rsidRPr="002D3167" w:rsidRDefault="00EB07B1" w:rsidP="00ED2794">
            <w:pPr>
              <w:jc w:val="both"/>
              <w:rPr>
                <w:rFonts w:cs="Arial"/>
              </w:rPr>
            </w:pPr>
            <w:r w:rsidRPr="002D3167">
              <w:rPr>
                <w:rFonts w:cs="Arial"/>
              </w:rPr>
              <w:t>Toda la logística requerida para su traslado hasta la disposición final y entrega de certificado, incluyendo el tratamiento final y el personal involucrado.</w:t>
            </w:r>
          </w:p>
        </w:tc>
        <w:tc>
          <w:tcPr>
            <w:tcW w:w="1461" w:type="dxa"/>
            <w:vAlign w:val="center"/>
          </w:tcPr>
          <w:p w14:paraId="218FFF83" w14:textId="77777777" w:rsidR="00EB07B1" w:rsidRPr="002D3167" w:rsidRDefault="00EB07B1" w:rsidP="00ED2794">
            <w:pPr>
              <w:jc w:val="center"/>
              <w:rPr>
                <w:rFonts w:cs="Arial"/>
              </w:rPr>
            </w:pPr>
            <w:r w:rsidRPr="002D3167">
              <w:rPr>
                <w:rFonts w:cs="Arial"/>
              </w:rPr>
              <w:t>CONTRATISTA</w:t>
            </w:r>
          </w:p>
        </w:tc>
      </w:tr>
      <w:tr w:rsidR="00EB07B1" w:rsidRPr="002D3167" w14:paraId="45BE55B8" w14:textId="77777777" w:rsidTr="00ED2794">
        <w:trPr>
          <w:trHeight w:val="300"/>
          <w:jc w:val="center"/>
        </w:trPr>
        <w:tc>
          <w:tcPr>
            <w:tcW w:w="2289" w:type="dxa"/>
            <w:shd w:val="clear" w:color="auto" w:fill="auto"/>
            <w:noWrap/>
            <w:vAlign w:val="center"/>
          </w:tcPr>
          <w:p w14:paraId="2D3A104A" w14:textId="77777777" w:rsidR="00EB07B1" w:rsidRPr="002D3167" w:rsidRDefault="00EB07B1" w:rsidP="00ED2794">
            <w:pPr>
              <w:jc w:val="center"/>
              <w:rPr>
                <w:rFonts w:cs="Arial"/>
              </w:rPr>
            </w:pPr>
            <w:r w:rsidRPr="002D3167">
              <w:rPr>
                <w:rFonts w:cs="Arial"/>
              </w:rPr>
              <w:t>Recolección de residuos</w:t>
            </w:r>
          </w:p>
        </w:tc>
        <w:tc>
          <w:tcPr>
            <w:tcW w:w="5361" w:type="dxa"/>
            <w:shd w:val="clear" w:color="auto" w:fill="auto"/>
            <w:noWrap/>
            <w:vAlign w:val="center"/>
          </w:tcPr>
          <w:p w14:paraId="278FA886" w14:textId="77777777" w:rsidR="00EB07B1" w:rsidRPr="002D3167" w:rsidRDefault="00EB07B1" w:rsidP="00ED2794">
            <w:pPr>
              <w:jc w:val="both"/>
              <w:rPr>
                <w:rFonts w:cs="Arial"/>
              </w:rPr>
            </w:pPr>
            <w:r w:rsidRPr="002D3167">
              <w:rPr>
                <w:rFonts w:cs="Arial"/>
              </w:rPr>
              <w:t>Toda la logística requerida para su recolección, traslado hasta la disposición final y entrega de certificado, incluyendo el tratamiento final.</w:t>
            </w:r>
          </w:p>
          <w:p w14:paraId="4D40D4A7" w14:textId="77777777" w:rsidR="00EB07B1" w:rsidRPr="002D3167" w:rsidRDefault="00EB07B1" w:rsidP="00ED2794">
            <w:pPr>
              <w:jc w:val="both"/>
              <w:rPr>
                <w:rFonts w:cs="Arial"/>
              </w:rPr>
            </w:pPr>
            <w:r w:rsidRPr="002D3167">
              <w:rPr>
                <w:rFonts w:cs="Arial"/>
              </w:rPr>
              <w:lastRenderedPageBreak/>
              <w:t>Incluye los fluidos contaminados ocasionados por el equipo perforador. Ejemplo: contaminación por mal manejo de válvulas en el equipo perforador.</w:t>
            </w:r>
          </w:p>
        </w:tc>
        <w:tc>
          <w:tcPr>
            <w:tcW w:w="1461" w:type="dxa"/>
            <w:vAlign w:val="center"/>
          </w:tcPr>
          <w:p w14:paraId="4B2AD871" w14:textId="77777777" w:rsidR="00EB07B1" w:rsidRPr="002D3167" w:rsidRDefault="00EB07B1" w:rsidP="00ED2794">
            <w:pPr>
              <w:jc w:val="center"/>
              <w:rPr>
                <w:rFonts w:cs="Arial"/>
              </w:rPr>
            </w:pPr>
            <w:r w:rsidRPr="002D3167">
              <w:rPr>
                <w:rFonts w:cs="Arial"/>
              </w:rPr>
              <w:lastRenderedPageBreak/>
              <w:t>CONTRATISTA</w:t>
            </w:r>
          </w:p>
        </w:tc>
      </w:tr>
    </w:tbl>
    <w:p w14:paraId="31EB588C" w14:textId="40A55DC8" w:rsidR="00EB07B1" w:rsidRPr="002D3167" w:rsidRDefault="00EB07B1" w:rsidP="00EB07B1">
      <w:pPr>
        <w:jc w:val="both"/>
        <w:rPr>
          <w:rFonts w:cs="Arial"/>
        </w:rPr>
      </w:pPr>
      <w:r w:rsidRPr="140B43A6">
        <w:rPr>
          <w:rFonts w:cs="Arial"/>
        </w:rPr>
        <w:t xml:space="preserve">Es responsabilidad del CONTRATISTA la disposición final de los recortes y residuos de perforación, retorno de cemento, espaciadores, fluidos de perforación contaminadosy los fluidos generados durante los trabajos de abandono, tanto temporales como definitivos, al igual que su manejo en la Plataforma Autoelevable. También se incluye los envases de químicos, sales y otros productos que se utilicen para la preparación de todo tipo de fluidos utilizados en cualquiera de las etapas del Proyecto inclusive residuos peligrosos. </w:t>
      </w:r>
    </w:p>
    <w:p w14:paraId="2CB0D17F" w14:textId="230B9DE5" w:rsidR="00EB07B1" w:rsidRPr="002D3167" w:rsidRDefault="00EB07B1" w:rsidP="00EB07B1">
      <w:pPr>
        <w:jc w:val="both"/>
        <w:rPr>
          <w:rFonts w:cs="Arial"/>
        </w:rPr>
      </w:pPr>
      <w:r w:rsidRPr="140B43A6">
        <w:rPr>
          <w:rFonts w:cs="Arial"/>
        </w:rPr>
        <w:t xml:space="preserve">El CONTRATISTA deberá proveer el 100% de las </w:t>
      </w:r>
      <w:r w:rsidRPr="001C26D1">
        <w:rPr>
          <w:rFonts w:cs="Arial"/>
        </w:rPr>
        <w:t xml:space="preserve">cajas con sus correspondientes eslingas </w:t>
      </w:r>
      <w:r w:rsidRPr="140B43A6">
        <w:rPr>
          <w:rFonts w:cs="Arial"/>
        </w:rPr>
        <w:t>para el transporte seguro de recortes de perforación que lo requiera desde la Plataforma Autoelevable. Incluye residuos de perforación, cementación, abandono, desechos industriales, desperdicios y fluidos contaminados.</w:t>
      </w:r>
    </w:p>
    <w:p w14:paraId="1661B86D" w14:textId="77777777" w:rsidR="00EB07B1" w:rsidRPr="002D3167" w:rsidRDefault="00EB07B1" w:rsidP="00EB07B1">
      <w:pPr>
        <w:jc w:val="both"/>
        <w:rPr>
          <w:rFonts w:cs="Arial"/>
        </w:rPr>
      </w:pPr>
      <w:r w:rsidRPr="001C26D1">
        <w:rPr>
          <w:rFonts w:cs="Arial"/>
        </w:rPr>
        <w:t>El CONTRATISTA será responsable de proporcionar el 100% de las cajas con su respectiva eslinga y/o</w:t>
      </w:r>
      <w:r w:rsidRPr="140B43A6">
        <w:rPr>
          <w:rFonts w:cs="Arial"/>
        </w:rPr>
        <w:t xml:space="preserve"> pipas para residuos de perforación, cementación, terminación, abandono, desechos industriales, desperdicios y fluidos contaminados en el muelle.</w:t>
      </w:r>
    </w:p>
    <w:p w14:paraId="3DECE56B" w14:textId="77777777" w:rsidR="00EB07B1" w:rsidRPr="002D3167" w:rsidRDefault="00EB07B1" w:rsidP="00EB07B1">
      <w:pPr>
        <w:jc w:val="both"/>
        <w:rPr>
          <w:rFonts w:cs="Arial"/>
        </w:rPr>
      </w:pPr>
      <w:r w:rsidRPr="001543F1">
        <w:rPr>
          <w:rFonts w:cs="Arial"/>
        </w:rPr>
        <w:t>El CONTRATISTA será responsable de la certificación e inspección de las cajas y eslingas que sean requeridas. Se requiere una eslinga por cada caja.</w:t>
      </w:r>
    </w:p>
    <w:p w14:paraId="442A2013" w14:textId="77777777" w:rsidR="00EB07B1" w:rsidRPr="002D3167" w:rsidRDefault="00EB07B1" w:rsidP="00EB07B1">
      <w:pPr>
        <w:jc w:val="both"/>
        <w:rPr>
          <w:rFonts w:cs="Arial"/>
        </w:rPr>
      </w:pPr>
      <w:r w:rsidRPr="002D3167">
        <w:rPr>
          <w:rFonts w:cs="Arial"/>
        </w:rPr>
        <w:t xml:space="preserve">Una vez que se realice la disposición final de los recortes y residuos, </w:t>
      </w:r>
      <w:r>
        <w:rPr>
          <w:rFonts w:cs="Arial"/>
        </w:rPr>
        <w:t>el</w:t>
      </w:r>
      <w:r w:rsidRPr="002D3167">
        <w:rPr>
          <w:rFonts w:cs="Arial"/>
        </w:rPr>
        <w:t xml:space="preserve"> CONTRATISTA deberá encargarse del 100% de la limpieza de las cajas de recortes y pipas de líquido.</w:t>
      </w:r>
    </w:p>
    <w:p w14:paraId="1F1D4974"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deberá entregar a </w:t>
      </w:r>
      <w:r>
        <w:rPr>
          <w:rFonts w:cs="Arial"/>
        </w:rPr>
        <w:t>la</w:t>
      </w:r>
      <w:r w:rsidRPr="002D3167">
        <w:rPr>
          <w:rFonts w:cs="Arial"/>
        </w:rPr>
        <w:t xml:space="preserve"> EMPRESA el certificado de disposición final en un máximo de 30 días hábiles después de finalizado cada pozo. </w:t>
      </w:r>
    </w:p>
    <w:p w14:paraId="4197A4BB" w14:textId="77777777" w:rsidR="00EB07B1" w:rsidRPr="002D3167" w:rsidRDefault="00EB07B1" w:rsidP="00EB07B1">
      <w:pPr>
        <w:pStyle w:val="Ttulo3"/>
        <w:numPr>
          <w:ilvl w:val="2"/>
          <w:numId w:val="20"/>
        </w:numPr>
        <w:ind w:left="1224" w:hanging="504"/>
        <w:rPr>
          <w:rFonts w:cs="Arial"/>
        </w:rPr>
      </w:pPr>
      <w:bookmarkStart w:id="84" w:name="_Toc447898721"/>
      <w:bookmarkStart w:id="85" w:name="_Toc529267214"/>
      <w:bookmarkStart w:id="86" w:name="_Toc16693560"/>
      <w:bookmarkStart w:id="87" w:name="_Toc162347424"/>
      <w:r w:rsidRPr="002D3167">
        <w:rPr>
          <w:rFonts w:cs="Arial"/>
        </w:rPr>
        <w:t xml:space="preserve">Análisis de </w:t>
      </w:r>
      <w:r>
        <w:rPr>
          <w:rFonts w:cs="Arial"/>
        </w:rPr>
        <w:t>C</w:t>
      </w:r>
      <w:r w:rsidRPr="002D3167">
        <w:rPr>
          <w:rFonts w:cs="Arial"/>
        </w:rPr>
        <w:t xml:space="preserve">alidad del </w:t>
      </w:r>
      <w:r>
        <w:rPr>
          <w:rFonts w:cs="Arial"/>
        </w:rPr>
        <w:t>S</w:t>
      </w:r>
      <w:r w:rsidRPr="002D3167">
        <w:rPr>
          <w:rFonts w:cs="Arial"/>
        </w:rPr>
        <w:t>ervicio</w:t>
      </w:r>
      <w:bookmarkEnd w:id="84"/>
      <w:bookmarkEnd w:id="85"/>
      <w:bookmarkEnd w:id="86"/>
      <w:bookmarkEnd w:id="87"/>
    </w:p>
    <w:p w14:paraId="71977F9C" w14:textId="77777777" w:rsidR="00EB07B1" w:rsidRPr="002D3167" w:rsidRDefault="00EB07B1" w:rsidP="00EB07B1">
      <w:pPr>
        <w:jc w:val="both"/>
        <w:rPr>
          <w:rFonts w:cs="Arial"/>
        </w:rPr>
      </w:pPr>
      <w:r w:rsidRPr="002D3167">
        <w:rPr>
          <w:rFonts w:cs="Arial"/>
        </w:rPr>
        <w:t>L</w:t>
      </w:r>
      <w:r>
        <w:rPr>
          <w:rFonts w:cs="Arial"/>
        </w:rPr>
        <w:t>a</w:t>
      </w:r>
      <w:r w:rsidRPr="002D3167">
        <w:rPr>
          <w:rFonts w:cs="Arial"/>
        </w:rPr>
        <w:t xml:space="preserve"> EMPRESA definirá los indicadores de performance que deben ser utilizados por ambas partes para monitorear y registrar el desempeño del </w:t>
      </w:r>
      <w:r>
        <w:rPr>
          <w:rFonts w:cs="Arial"/>
        </w:rPr>
        <w:t>S</w:t>
      </w:r>
      <w:r w:rsidRPr="002D3167">
        <w:rPr>
          <w:rFonts w:cs="Arial"/>
        </w:rPr>
        <w:t xml:space="preserve">ervicio específico prestado por </w:t>
      </w:r>
      <w:r>
        <w:rPr>
          <w:rFonts w:cs="Arial"/>
        </w:rPr>
        <w:t>el</w:t>
      </w:r>
      <w:r w:rsidRPr="002D3167">
        <w:rPr>
          <w:rFonts w:cs="Arial"/>
        </w:rPr>
        <w:t xml:space="preserve"> CONTRATISTA. Estos indicadores se revisarán en las reuniones de calidad que se realizarán entre </w:t>
      </w:r>
      <w:r>
        <w:rPr>
          <w:rFonts w:cs="Arial"/>
        </w:rPr>
        <w:t>la</w:t>
      </w:r>
      <w:r w:rsidRPr="002D3167">
        <w:rPr>
          <w:rFonts w:cs="Arial"/>
        </w:rPr>
        <w:t xml:space="preserve"> EMPRESA y </w:t>
      </w:r>
      <w:r>
        <w:rPr>
          <w:rFonts w:cs="Arial"/>
        </w:rPr>
        <w:t>el</w:t>
      </w:r>
      <w:r w:rsidRPr="002D3167">
        <w:rPr>
          <w:rFonts w:cs="Arial"/>
        </w:rPr>
        <w:t xml:space="preserve"> CONTRATISTA. El número mínimo de indicadores de desempeño se mencionan a continuación: </w:t>
      </w:r>
    </w:p>
    <w:p w14:paraId="5C07702B" w14:textId="77777777" w:rsidR="00EB07B1" w:rsidRPr="002D3167" w:rsidRDefault="00EB07B1" w:rsidP="00EB07B1">
      <w:pPr>
        <w:pStyle w:val="Prrafodelista"/>
        <w:numPr>
          <w:ilvl w:val="0"/>
          <w:numId w:val="6"/>
        </w:numPr>
        <w:tabs>
          <w:tab w:val="num" w:pos="709"/>
        </w:tabs>
        <w:spacing w:before="0"/>
        <w:ind w:left="714" w:hanging="357"/>
        <w:jc w:val="both"/>
        <w:rPr>
          <w:rFonts w:ascii="Arial" w:hAnsi="Arial" w:cs="Arial"/>
          <w:sz w:val="22"/>
          <w:szCs w:val="22"/>
          <w:lang w:val="es-AR" w:eastAsia="en-US"/>
        </w:rPr>
      </w:pPr>
      <w:r w:rsidRPr="140B43A6">
        <w:rPr>
          <w:rFonts w:ascii="Arial" w:hAnsi="Arial" w:cs="Arial"/>
          <w:sz w:val="22"/>
          <w:szCs w:val="22"/>
          <w:lang w:val="es-AR" w:eastAsia="en-US"/>
        </w:rPr>
        <w:t>Capacitación técnica del personal.</w:t>
      </w:r>
    </w:p>
    <w:p w14:paraId="2466FC10"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eastAsia="en-US"/>
        </w:rPr>
      </w:pPr>
      <w:r w:rsidRPr="140B43A6">
        <w:rPr>
          <w:rFonts w:ascii="Arial" w:hAnsi="Arial" w:cs="Arial"/>
          <w:sz w:val="22"/>
          <w:szCs w:val="22"/>
          <w:lang w:val="es-AR" w:eastAsia="en-US"/>
        </w:rPr>
        <w:t>Control de calidad del Servicio: productos utilizados, equipamiento, logística, laboratorio</w:t>
      </w:r>
    </w:p>
    <w:p w14:paraId="1DE0AE82" w14:textId="77777777" w:rsidR="00EB07B1" w:rsidRDefault="00EB07B1" w:rsidP="00EB07B1">
      <w:pPr>
        <w:pStyle w:val="Prrafodelista"/>
        <w:numPr>
          <w:ilvl w:val="0"/>
          <w:numId w:val="6"/>
        </w:numPr>
        <w:spacing w:before="0"/>
        <w:ind w:left="714" w:hanging="357"/>
        <w:jc w:val="both"/>
        <w:rPr>
          <w:rFonts w:ascii="Arial" w:hAnsi="Arial" w:cs="Arial"/>
          <w:sz w:val="22"/>
          <w:szCs w:val="22"/>
          <w:lang w:val="es-AR" w:eastAsia="en-US"/>
        </w:rPr>
      </w:pPr>
      <w:r w:rsidRPr="140B43A6">
        <w:rPr>
          <w:rFonts w:ascii="Arial" w:hAnsi="Arial" w:cs="Arial"/>
          <w:sz w:val="22"/>
          <w:szCs w:val="22"/>
          <w:lang w:val="es-AR" w:eastAsia="en-US"/>
        </w:rPr>
        <w:t>Evaluación de desempeño del Servicio prestado a la finalización de cada pozo, que incluye reaming, back reaming, inestablidad de la pared del pozo, perdida de circulación, incumplimiento del programa de fluidos, contaminación, seguridad entre otros.</w:t>
      </w:r>
    </w:p>
    <w:p w14:paraId="4F9369A6" w14:textId="77777777" w:rsidR="00EB07B1" w:rsidRPr="002D3167" w:rsidRDefault="00EB07B1" w:rsidP="00EB07B1">
      <w:pPr>
        <w:pStyle w:val="Prrafodelista"/>
        <w:spacing w:before="0"/>
        <w:ind w:left="714"/>
        <w:jc w:val="both"/>
        <w:rPr>
          <w:rFonts w:ascii="Arial" w:hAnsi="Arial" w:cs="Arial"/>
          <w:sz w:val="22"/>
          <w:szCs w:val="22"/>
          <w:lang w:val="es-AR" w:eastAsia="en-US"/>
        </w:rPr>
      </w:pPr>
    </w:p>
    <w:p w14:paraId="6548D686" w14:textId="77777777" w:rsidR="00EB07B1" w:rsidRPr="005A7D01" w:rsidRDefault="00EB07B1" w:rsidP="00EB07B1">
      <w:pPr>
        <w:jc w:val="both"/>
        <w:rPr>
          <w:rFonts w:cs="Arial"/>
          <w:b/>
        </w:rPr>
      </w:pPr>
      <w:r w:rsidRPr="005A7D01">
        <w:rPr>
          <w:rFonts w:cs="Arial"/>
          <w:b/>
        </w:rPr>
        <w:t>Control de calidad de los productos químicos.</w:t>
      </w:r>
    </w:p>
    <w:p w14:paraId="365ACEFD"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entregar todas sin excepción alguna, las hojas técnicas y de seguridad de los productos químicos, cumpliendo con la ordenanza marítima del manejo de los productos químicos y la documentación correspondiente. </w:t>
      </w:r>
      <w:r w:rsidRPr="002D3167">
        <w:rPr>
          <w:rFonts w:cs="Arial"/>
          <w:u w:val="single"/>
        </w:rPr>
        <w:t>Todos los productos químicos deben estar bajo el sistema globalmente armonizado.</w:t>
      </w:r>
    </w:p>
    <w:p w14:paraId="54C3807F" w14:textId="0FB524AC" w:rsidR="00EB07B1" w:rsidRPr="002D3167" w:rsidRDefault="00EB07B1" w:rsidP="00EB07B1">
      <w:pPr>
        <w:jc w:val="both"/>
        <w:rPr>
          <w:rFonts w:cs="Arial"/>
        </w:rPr>
      </w:pPr>
      <w:r w:rsidRPr="002D3167">
        <w:rPr>
          <w:rFonts w:cs="Arial"/>
        </w:rPr>
        <w:t xml:space="preserve">Todos los productos químicos que proporcione </w:t>
      </w:r>
      <w:r>
        <w:rPr>
          <w:rFonts w:cs="Arial"/>
        </w:rPr>
        <w:t>el</w:t>
      </w:r>
      <w:r w:rsidRPr="002D3167">
        <w:rPr>
          <w:rFonts w:cs="Arial"/>
        </w:rPr>
        <w:t xml:space="preserve"> CONTRATISTA durante la perforación </w:t>
      </w:r>
      <w:r>
        <w:rPr>
          <w:rFonts w:cs="Arial"/>
        </w:rPr>
        <w:t xml:space="preserve">y </w:t>
      </w:r>
      <w:r w:rsidR="00391A84">
        <w:rPr>
          <w:rFonts w:cs="Arial"/>
        </w:rPr>
        <w:t xml:space="preserve">abandono </w:t>
      </w:r>
      <w:r w:rsidRPr="002D3167">
        <w:rPr>
          <w:rFonts w:cs="Arial"/>
        </w:rPr>
        <w:t xml:space="preserve">del pozo, debe tener impresa las leyendas sobre el manejo seguro en la utilización del mismo en idioma inglés y español, de manera que sea entendible por el personal que los utilice. </w:t>
      </w:r>
    </w:p>
    <w:p w14:paraId="6B257801"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anexar los procedimientos propios que utiliza para el control de calidad de los productos químicos tales como densificantes, viscosificantes, dispersantes, reductores de filtrado, surfactantes, lubricantes, bactericidas, antiespumantes, floculantes, espumantes, obturantes, inhibidores de arcilla, removedores de calcio, inhibidor de corrosión, controladores de pH, etc.</w:t>
      </w:r>
    </w:p>
    <w:p w14:paraId="17799F79"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entregar el certificado de control de calidad de los productos químicos y equipamientos propuestos en el </w:t>
      </w:r>
      <w:r>
        <w:rPr>
          <w:rFonts w:cs="Arial"/>
        </w:rPr>
        <w:t>S</w:t>
      </w:r>
      <w:r w:rsidRPr="002D3167">
        <w:rPr>
          <w:rFonts w:cs="Arial"/>
        </w:rPr>
        <w:t>ervicio integral.</w:t>
      </w:r>
    </w:p>
    <w:p w14:paraId="2FE7A805" w14:textId="77777777" w:rsidR="00EB07B1" w:rsidRPr="002D3167" w:rsidRDefault="00EB07B1" w:rsidP="00EB07B1">
      <w:pPr>
        <w:jc w:val="both"/>
        <w:rPr>
          <w:rFonts w:cs="Arial"/>
        </w:rPr>
      </w:pPr>
      <w:r w:rsidRPr="002D3167">
        <w:rPr>
          <w:rFonts w:cs="Arial"/>
        </w:rPr>
        <w:t xml:space="preserve">Los certificados de control de calidad deben ser avalados por laboratorios especializados, incluyendo sus propios laboratorios siempre y cuando sea aprobado por </w:t>
      </w:r>
      <w:r>
        <w:rPr>
          <w:rFonts w:cs="Arial"/>
        </w:rPr>
        <w:t>la</w:t>
      </w:r>
      <w:r w:rsidRPr="002D3167">
        <w:rPr>
          <w:rFonts w:cs="Arial"/>
        </w:rPr>
        <w:t xml:space="preserve"> EMPRESA, donde se indique el nombre comercial del producto propuesto, concentración, norma en la cual se basó la prueba de laboratorio. Los productos que se identifican con su nombre genérico por ejemplo (cal, cloruro de calcio, cloruro de potasio, carbonato de calcio, barita, etc); pueden emitir los certificados de calidad según su nombre genérico.</w:t>
      </w:r>
    </w:p>
    <w:p w14:paraId="65259118" w14:textId="19B2072A"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considerar que</w:t>
      </w:r>
      <w:r w:rsidR="00757C42">
        <w:rPr>
          <w:rFonts w:cs="Arial"/>
        </w:rPr>
        <w:t>,</w:t>
      </w:r>
      <w:r w:rsidRPr="002D3167">
        <w:rPr>
          <w:rFonts w:cs="Arial"/>
        </w:rPr>
        <w:t xml:space="preserve"> durante la ejecución del </w:t>
      </w:r>
      <w:r>
        <w:rPr>
          <w:rFonts w:cs="Arial"/>
        </w:rPr>
        <w:t>C</w:t>
      </w:r>
      <w:r w:rsidRPr="002D3167">
        <w:rPr>
          <w:rFonts w:cs="Arial"/>
        </w:rPr>
        <w:t xml:space="preserve">ontrato, es potestad de </w:t>
      </w:r>
      <w:r>
        <w:rPr>
          <w:rFonts w:cs="Arial"/>
        </w:rPr>
        <w:t>la</w:t>
      </w:r>
      <w:r w:rsidRPr="002D3167">
        <w:rPr>
          <w:rFonts w:cs="Arial"/>
        </w:rPr>
        <w:t xml:space="preserve"> EMPRESA de solicitar los certificados de control de calidad del producto y realizar muestreos de los mismos en el sitio de trabajo para realizar pruebas con laboratorios externos.</w:t>
      </w:r>
    </w:p>
    <w:p w14:paraId="6D3C3848"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garantizar que la barita utilizada como densificante cumpla con las especificaciones API, solo se aceptará baritina con una gravedad específica mínima de 4.2 sg. </w:t>
      </w:r>
    </w:p>
    <w:p w14:paraId="3A4817F2"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suministrar el método de control de la baritina indicando el peso específico, metales alcalinos térreos, retenido #200 y partículas retenidas, además la determinación de los metales pesados tales como cadmio, plomo, mercurio, Arsenio, los mismo deben cumplir con las regulaciones correspondientes y las normas API 13K Recommended Practice for Chemical Analysis of Barite.</w:t>
      </w:r>
    </w:p>
    <w:p w14:paraId="7ACB6711" w14:textId="77777777" w:rsidR="00EB07B1" w:rsidRPr="002D3167" w:rsidRDefault="00EB07B1" w:rsidP="00EB07B1">
      <w:pPr>
        <w:jc w:val="both"/>
        <w:rPr>
          <w:rFonts w:cs="Arial"/>
        </w:rPr>
      </w:pPr>
      <w:r w:rsidRPr="002D3167">
        <w:rPr>
          <w:rFonts w:cs="Arial"/>
        </w:rPr>
        <w:t>L</w:t>
      </w:r>
      <w:r>
        <w:rPr>
          <w:rFonts w:cs="Arial"/>
        </w:rPr>
        <w:t>a</w:t>
      </w:r>
      <w:r w:rsidRPr="002D3167">
        <w:rPr>
          <w:rFonts w:cs="Arial"/>
        </w:rPr>
        <w:t xml:space="preserve"> EMPRESA se reserva el derecho de evaluar cualquier producto y realizar pruebas de control de calidad de acuerdo a los estándares recomendadas por el API según proceso de toma de muestras conjuntas con </w:t>
      </w:r>
      <w:r>
        <w:rPr>
          <w:rFonts w:cs="Arial"/>
        </w:rPr>
        <w:t>la</w:t>
      </w:r>
      <w:r w:rsidRPr="002D3167">
        <w:rPr>
          <w:rFonts w:cs="Arial"/>
        </w:rPr>
        <w:t xml:space="preserve"> EMPRESA y </w:t>
      </w:r>
      <w:r>
        <w:rPr>
          <w:rFonts w:cs="Arial"/>
        </w:rPr>
        <w:t>el</w:t>
      </w:r>
      <w:r w:rsidRPr="002D3167">
        <w:rPr>
          <w:rFonts w:cs="Arial"/>
        </w:rPr>
        <w:t xml:space="preserve"> CONTRATISTA.</w:t>
      </w:r>
    </w:p>
    <w:p w14:paraId="683DF44E" w14:textId="77777777" w:rsidR="00EB07B1" w:rsidRPr="002D3167" w:rsidRDefault="00EB07B1" w:rsidP="00EB07B1">
      <w:pPr>
        <w:jc w:val="both"/>
        <w:rPr>
          <w:rFonts w:cs="Arial"/>
        </w:rPr>
      </w:pPr>
      <w:r w:rsidRPr="002D3167">
        <w:rPr>
          <w:rFonts w:cs="Arial"/>
        </w:rPr>
        <w:t xml:space="preserve">En caso de que </w:t>
      </w:r>
      <w:r>
        <w:rPr>
          <w:rFonts w:cs="Arial"/>
        </w:rPr>
        <w:t>el</w:t>
      </w:r>
      <w:r w:rsidRPr="002D3167">
        <w:rPr>
          <w:rFonts w:cs="Arial"/>
        </w:rPr>
        <w:t xml:space="preserve"> CONTRATISTA formule con productos químicos sellantes y/o obturantes que clasifique como finos, medios y gruesos, debe indicar la distribución de partículas (en micrones); adicionalmente debe considerar en su diseño que </w:t>
      </w:r>
      <w:r>
        <w:rPr>
          <w:rFonts w:cs="Arial"/>
        </w:rPr>
        <w:t>la</w:t>
      </w:r>
      <w:r w:rsidRPr="002D3167">
        <w:rPr>
          <w:rFonts w:cs="Arial"/>
        </w:rPr>
        <w:t xml:space="preserve"> EMPRESA en cualquier momento cuando considere necesario solicitará la distribución de partículas D10, D50, D90.</w:t>
      </w:r>
    </w:p>
    <w:p w14:paraId="2BD23B5D" w14:textId="77777777" w:rsidR="00EB07B1" w:rsidRPr="002D3167" w:rsidRDefault="00EB07B1" w:rsidP="00EB07B1">
      <w:pPr>
        <w:jc w:val="both"/>
        <w:rPr>
          <w:rFonts w:cs="Arial"/>
        </w:rPr>
      </w:pPr>
      <w:r w:rsidRPr="002D3167">
        <w:rPr>
          <w:rFonts w:cs="Arial"/>
        </w:rPr>
        <w:lastRenderedPageBreak/>
        <w:t xml:space="preserve">En el caso de que </w:t>
      </w:r>
      <w:r>
        <w:rPr>
          <w:rFonts w:cs="Arial"/>
        </w:rPr>
        <w:t>el</w:t>
      </w:r>
      <w:r w:rsidRPr="002D3167">
        <w:rPr>
          <w:rFonts w:cs="Arial"/>
        </w:rPr>
        <w:t xml:space="preserve"> CONTRATISTA presente una formulación y en la inspección técnica de </w:t>
      </w:r>
      <w:r>
        <w:rPr>
          <w:rFonts w:cs="Arial"/>
        </w:rPr>
        <w:t>la</w:t>
      </w:r>
      <w:r w:rsidRPr="002D3167">
        <w:rPr>
          <w:rFonts w:cs="Arial"/>
        </w:rPr>
        <w:t xml:space="preserve"> EMPRESA se detectan mejoras y/o cambios en la formulación presentada, </w:t>
      </w:r>
      <w:r>
        <w:rPr>
          <w:rFonts w:cs="Arial"/>
        </w:rPr>
        <w:t>el</w:t>
      </w:r>
      <w:r w:rsidRPr="002D3167">
        <w:rPr>
          <w:rFonts w:cs="Arial"/>
        </w:rPr>
        <w:t xml:space="preserve"> CONTRATISTA deberá realizar las modificaciones sin ningún costo adicional.</w:t>
      </w:r>
    </w:p>
    <w:p w14:paraId="3B3C2F42"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es responsable de organizar los productos químicos en el área de trabajo en la Plataforma Autoelevable.</w:t>
      </w:r>
    </w:p>
    <w:p w14:paraId="0EEDD3F7" w14:textId="334CA317" w:rsidR="00EB07B1" w:rsidRPr="002D3167" w:rsidRDefault="00FA3FBB" w:rsidP="00EB07B1">
      <w:pPr>
        <w:jc w:val="both"/>
        <w:rPr>
          <w:rFonts w:cs="Arial"/>
        </w:rPr>
      </w:pPr>
      <w:r w:rsidRPr="002D3167">
        <w:rPr>
          <w:rFonts w:cs="Arial"/>
        </w:rPr>
        <w:t>E</w:t>
      </w:r>
      <w:r>
        <w:rPr>
          <w:rFonts w:cs="Arial"/>
        </w:rPr>
        <w:t>l</w:t>
      </w:r>
      <w:r w:rsidRPr="002D3167">
        <w:rPr>
          <w:rFonts w:cs="Arial"/>
        </w:rPr>
        <w:t xml:space="preserve"> </w:t>
      </w:r>
      <w:r w:rsidR="00EB07B1" w:rsidRPr="002D3167">
        <w:rPr>
          <w:rFonts w:cs="Arial"/>
        </w:rPr>
        <w:t xml:space="preserve">CONTRATISTA es responsable de mantener protegidos y cubiertos todos productos químicos para evitar contaminaciones al ambiente durante su transporte hasta el sitio de trabajo. </w:t>
      </w:r>
      <w:r w:rsidR="00EB07B1" w:rsidRPr="002D3167">
        <w:rPr>
          <w:rFonts w:cs="Arial"/>
          <w:u w:val="single"/>
        </w:rPr>
        <w:t>Los Pallet deben ser de material plástico</w:t>
      </w:r>
      <w:r w:rsidR="00EB07B1" w:rsidRPr="002D3167">
        <w:rPr>
          <w:rFonts w:cs="Arial"/>
        </w:rPr>
        <w:t>.</w:t>
      </w:r>
    </w:p>
    <w:p w14:paraId="54E96E2A" w14:textId="77777777" w:rsidR="00EB07B1" w:rsidRDefault="00EB07B1" w:rsidP="00EB07B1">
      <w:pPr>
        <w:jc w:val="both"/>
        <w:rPr>
          <w:rFonts w:cs="Arial"/>
        </w:rPr>
      </w:pPr>
      <w:r w:rsidRPr="002D3167">
        <w:rPr>
          <w:rFonts w:cs="Arial"/>
        </w:rPr>
        <w:t xml:space="preserve">En los pozos a perforar </w:t>
      </w:r>
      <w:r>
        <w:rPr>
          <w:rFonts w:cs="Arial"/>
        </w:rPr>
        <w:t>el</w:t>
      </w:r>
      <w:r w:rsidRPr="002D3167">
        <w:rPr>
          <w:rFonts w:cs="Arial"/>
        </w:rPr>
        <w:t xml:space="preserve"> CONTRATISTA debe tener los reactivos necesari</w:t>
      </w:r>
      <w:r>
        <w:rPr>
          <w:rFonts w:cs="Arial"/>
        </w:rPr>
        <w:t>o</w:t>
      </w:r>
      <w:r w:rsidRPr="002D3167">
        <w:rPr>
          <w:rFonts w:cs="Arial"/>
        </w:rPr>
        <w:t>s para la realización de los ensayos de fluidos y l</w:t>
      </w:r>
      <w:r>
        <w:rPr>
          <w:rFonts w:cs="Arial"/>
        </w:rPr>
        <w:t>o</w:t>
      </w:r>
      <w:r w:rsidRPr="002D3167">
        <w:rPr>
          <w:rFonts w:cs="Arial"/>
        </w:rPr>
        <w:t>s mism</w:t>
      </w:r>
      <w:r>
        <w:rPr>
          <w:rFonts w:cs="Arial"/>
        </w:rPr>
        <w:t>o</w:t>
      </w:r>
      <w:r w:rsidRPr="002D3167">
        <w:rPr>
          <w:rFonts w:cs="Arial"/>
        </w:rPr>
        <w:t>s deben tener una validez no mayor a seis meses.</w:t>
      </w:r>
    </w:p>
    <w:p w14:paraId="1A342D62" w14:textId="77777777" w:rsidR="00EB07B1" w:rsidRDefault="00EB07B1" w:rsidP="00EB07B1">
      <w:pPr>
        <w:pStyle w:val="Ttulo2"/>
        <w:numPr>
          <w:ilvl w:val="1"/>
          <w:numId w:val="20"/>
        </w:numPr>
        <w:spacing w:before="360"/>
        <w:ind w:left="576"/>
        <w:rPr>
          <w:rFonts w:cs="Arial"/>
        </w:rPr>
      </w:pPr>
      <w:bookmarkStart w:id="88" w:name="_Toc162347425"/>
      <w:r>
        <w:rPr>
          <w:rFonts w:cs="Arial"/>
        </w:rPr>
        <w:t>Personal y Competencias</w:t>
      </w:r>
      <w:bookmarkEnd w:id="88"/>
    </w:p>
    <w:p w14:paraId="5EBDC032" w14:textId="77777777" w:rsidR="00EB07B1" w:rsidRDefault="00EB07B1" w:rsidP="00EB07B1">
      <w:pPr>
        <w:jc w:val="both"/>
        <w:rPr>
          <w:rFonts w:cs="Arial"/>
        </w:rPr>
      </w:pPr>
      <w:r>
        <w:rPr>
          <w:rFonts w:cs="Arial"/>
        </w:rPr>
        <w:t>La EMPRESA define como personal clave para este Servicio las siguientes posiciones:</w:t>
      </w:r>
    </w:p>
    <w:p w14:paraId="308335D3" w14:textId="77777777" w:rsidR="00EB07B1" w:rsidRDefault="00EB07B1" w:rsidP="00EB07B1">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Referente Técnico</w:t>
      </w:r>
    </w:p>
    <w:p w14:paraId="34B4BC90" w14:textId="1E198392" w:rsidR="00EB07B1" w:rsidRDefault="00EB07B1" w:rsidP="00EB07B1">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 xml:space="preserve">Ingeniero de Fluidos de Perforación </w:t>
      </w:r>
    </w:p>
    <w:p w14:paraId="14B2C325" w14:textId="77777777" w:rsidR="00EB07B1" w:rsidRDefault="00EB07B1" w:rsidP="00EB07B1">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Supervisor de Equipos de Control de Sólidos</w:t>
      </w:r>
    </w:p>
    <w:p w14:paraId="28F52C53" w14:textId="77777777" w:rsidR="00EB07B1" w:rsidRPr="00FE7328" w:rsidRDefault="00EB07B1" w:rsidP="00EB07B1">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Ingeniero de Equipos de Control de Sólidos</w:t>
      </w:r>
    </w:p>
    <w:p w14:paraId="60B2235F" w14:textId="77777777" w:rsidR="00EB07B1" w:rsidRPr="002D3167" w:rsidRDefault="00EB07B1" w:rsidP="00EB07B1">
      <w:pPr>
        <w:pStyle w:val="Ttulo3"/>
        <w:numPr>
          <w:ilvl w:val="2"/>
          <w:numId w:val="20"/>
        </w:numPr>
        <w:ind w:left="1224" w:hanging="504"/>
        <w:rPr>
          <w:rFonts w:cs="Arial"/>
        </w:rPr>
      </w:pPr>
      <w:bookmarkStart w:id="89" w:name="_Toc447898726"/>
      <w:bookmarkStart w:id="90" w:name="_Toc529267217"/>
      <w:bookmarkStart w:id="91" w:name="_Toc16693563"/>
      <w:bookmarkStart w:id="92" w:name="_Toc162347426"/>
      <w:r w:rsidRPr="002D3167">
        <w:rPr>
          <w:rFonts w:cs="Arial"/>
        </w:rPr>
        <w:t>Requisitos del personal</w:t>
      </w:r>
      <w:bookmarkEnd w:id="89"/>
      <w:bookmarkEnd w:id="90"/>
      <w:bookmarkEnd w:id="91"/>
      <w:bookmarkEnd w:id="92"/>
    </w:p>
    <w:p w14:paraId="2D03EEB2"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suministrar el personal necesario para el correcto desarrollo de los Servicios. Como mínimo, se requerirá el siguiente personal:</w:t>
      </w:r>
    </w:p>
    <w:p w14:paraId="0AE8EDD2" w14:textId="77777777" w:rsidR="00EB07B1" w:rsidRPr="002D3167" w:rsidRDefault="00EB07B1" w:rsidP="00EB07B1">
      <w:pPr>
        <w:overflowPunct w:val="0"/>
        <w:autoSpaceDE w:val="0"/>
        <w:autoSpaceDN w:val="0"/>
        <w:adjustRightInd w:val="0"/>
        <w:spacing w:before="20" w:after="0"/>
        <w:textAlignment w:val="baseline"/>
        <w:rPr>
          <w:rFonts w:cs="Arial"/>
        </w:rPr>
      </w:pPr>
    </w:p>
    <w:tbl>
      <w:tblPr>
        <w:tblpPr w:leftFromText="180" w:rightFromText="180" w:vertAnchor="text" w:tblpXSpec="center" w:tblpY="1"/>
        <w:tblOverlap w:val="never"/>
        <w:tblW w:w="68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583"/>
        <w:gridCol w:w="1313"/>
      </w:tblGrid>
      <w:tr w:rsidR="00EB07B1" w:rsidRPr="002D3167" w14:paraId="35E48A61" w14:textId="77777777" w:rsidTr="00ED2794">
        <w:trPr>
          <w:trHeight w:val="412"/>
        </w:trPr>
        <w:tc>
          <w:tcPr>
            <w:tcW w:w="5583" w:type="dxa"/>
            <w:shd w:val="clear" w:color="auto" w:fill="BFBFBF" w:themeFill="background1" w:themeFillShade="BF"/>
            <w:vAlign w:val="center"/>
          </w:tcPr>
          <w:p w14:paraId="24F84BE3" w14:textId="77777777" w:rsidR="00EB07B1" w:rsidRPr="002D3167" w:rsidRDefault="00EB07B1" w:rsidP="00ED2794">
            <w:pPr>
              <w:overflowPunct w:val="0"/>
              <w:autoSpaceDE w:val="0"/>
              <w:autoSpaceDN w:val="0"/>
              <w:adjustRightInd w:val="0"/>
              <w:spacing w:before="0" w:after="0"/>
              <w:jc w:val="center"/>
              <w:textAlignment w:val="baseline"/>
              <w:rPr>
                <w:rFonts w:cs="Arial"/>
                <w:b/>
                <w:bCs/>
              </w:rPr>
            </w:pPr>
            <w:r w:rsidRPr="002D3167">
              <w:rPr>
                <w:rFonts w:cs="Arial"/>
                <w:b/>
                <w:bCs/>
              </w:rPr>
              <w:t>Profesional</w:t>
            </w:r>
          </w:p>
        </w:tc>
        <w:tc>
          <w:tcPr>
            <w:tcW w:w="1313" w:type="dxa"/>
            <w:shd w:val="clear" w:color="auto" w:fill="BFBFBF" w:themeFill="background1" w:themeFillShade="BF"/>
            <w:vAlign w:val="center"/>
          </w:tcPr>
          <w:p w14:paraId="6483F896" w14:textId="77777777" w:rsidR="00EB07B1" w:rsidRPr="002D3167" w:rsidRDefault="00EB07B1" w:rsidP="00ED2794">
            <w:pPr>
              <w:overflowPunct w:val="0"/>
              <w:autoSpaceDE w:val="0"/>
              <w:autoSpaceDN w:val="0"/>
              <w:adjustRightInd w:val="0"/>
              <w:spacing w:before="0" w:after="0"/>
              <w:jc w:val="center"/>
              <w:textAlignment w:val="baseline"/>
              <w:rPr>
                <w:rFonts w:cs="Arial"/>
                <w:b/>
                <w:bCs/>
              </w:rPr>
            </w:pPr>
            <w:r w:rsidRPr="002D3167">
              <w:rPr>
                <w:rFonts w:cs="Arial"/>
                <w:b/>
                <w:bCs/>
              </w:rPr>
              <w:t>Cantidad propuesta</w:t>
            </w:r>
          </w:p>
        </w:tc>
      </w:tr>
      <w:tr w:rsidR="00EB07B1" w:rsidRPr="002D3167" w14:paraId="48DE6292" w14:textId="77777777" w:rsidTr="00ED2794">
        <w:trPr>
          <w:trHeight w:val="262"/>
        </w:trPr>
        <w:tc>
          <w:tcPr>
            <w:tcW w:w="5583" w:type="dxa"/>
            <w:shd w:val="clear" w:color="auto" w:fill="auto"/>
            <w:vAlign w:val="center"/>
          </w:tcPr>
          <w:p w14:paraId="1B9D76B2" w14:textId="77777777" w:rsidR="00EB07B1" w:rsidRPr="002D3167" w:rsidRDefault="00EB07B1" w:rsidP="00ED2794">
            <w:pPr>
              <w:spacing w:before="0" w:after="0"/>
              <w:rPr>
                <w:rFonts w:cs="Arial"/>
              </w:rPr>
            </w:pPr>
            <w:r w:rsidRPr="002D3167">
              <w:rPr>
                <w:rFonts w:cs="Arial"/>
              </w:rPr>
              <w:t>Referente técnico</w:t>
            </w:r>
          </w:p>
        </w:tc>
        <w:tc>
          <w:tcPr>
            <w:tcW w:w="1313" w:type="dxa"/>
            <w:shd w:val="clear" w:color="auto" w:fill="auto"/>
            <w:vAlign w:val="center"/>
          </w:tcPr>
          <w:p w14:paraId="02DF3AC6" w14:textId="77777777" w:rsidR="00EB07B1" w:rsidRPr="002D3167" w:rsidRDefault="00EB07B1" w:rsidP="00ED2794">
            <w:pPr>
              <w:spacing w:before="0" w:after="0"/>
              <w:jc w:val="center"/>
              <w:rPr>
                <w:rFonts w:cs="Arial"/>
              </w:rPr>
            </w:pPr>
            <w:r w:rsidRPr="002D3167">
              <w:rPr>
                <w:rFonts w:cs="Arial"/>
              </w:rPr>
              <w:t>1</w:t>
            </w:r>
          </w:p>
        </w:tc>
      </w:tr>
      <w:tr w:rsidR="00EB07B1" w:rsidRPr="002D3167" w14:paraId="5A4322C8" w14:textId="77777777" w:rsidTr="00ED2794">
        <w:trPr>
          <w:trHeight w:val="262"/>
        </w:trPr>
        <w:tc>
          <w:tcPr>
            <w:tcW w:w="5583" w:type="dxa"/>
            <w:shd w:val="clear" w:color="auto" w:fill="auto"/>
            <w:vAlign w:val="center"/>
          </w:tcPr>
          <w:p w14:paraId="16784E11" w14:textId="53D94630" w:rsidR="00EB07B1" w:rsidRPr="001543F1" w:rsidRDefault="00EB07B1" w:rsidP="00ED2794">
            <w:pPr>
              <w:spacing w:before="0" w:after="0"/>
              <w:rPr>
                <w:rFonts w:cs="Arial"/>
              </w:rPr>
            </w:pPr>
            <w:r w:rsidRPr="001543F1">
              <w:rPr>
                <w:rFonts w:cs="Arial"/>
              </w:rPr>
              <w:t xml:space="preserve">Ingeniero de fluidos de perforación </w:t>
            </w:r>
          </w:p>
        </w:tc>
        <w:tc>
          <w:tcPr>
            <w:tcW w:w="1313" w:type="dxa"/>
            <w:shd w:val="clear" w:color="auto" w:fill="auto"/>
            <w:vAlign w:val="center"/>
          </w:tcPr>
          <w:p w14:paraId="2057902F" w14:textId="77777777" w:rsidR="00EB07B1" w:rsidRPr="002D3167" w:rsidRDefault="00EB07B1" w:rsidP="00ED2794">
            <w:pPr>
              <w:spacing w:before="0" w:after="0"/>
              <w:jc w:val="center"/>
              <w:rPr>
                <w:rFonts w:cs="Arial"/>
              </w:rPr>
            </w:pPr>
            <w:r w:rsidRPr="140B43A6">
              <w:rPr>
                <w:rFonts w:cs="Arial"/>
              </w:rPr>
              <w:t>2</w:t>
            </w:r>
          </w:p>
        </w:tc>
      </w:tr>
      <w:tr w:rsidR="00EB07B1" w:rsidRPr="002D3167" w14:paraId="19B11071" w14:textId="77777777" w:rsidTr="00ED2794">
        <w:trPr>
          <w:trHeight w:val="262"/>
        </w:trPr>
        <w:tc>
          <w:tcPr>
            <w:tcW w:w="5583" w:type="dxa"/>
            <w:shd w:val="clear" w:color="auto" w:fill="auto"/>
            <w:vAlign w:val="center"/>
          </w:tcPr>
          <w:p w14:paraId="5C9A25FA" w14:textId="77777777" w:rsidR="00EB07B1" w:rsidRPr="002D3167" w:rsidRDefault="00EB07B1" w:rsidP="00ED2794">
            <w:pPr>
              <w:spacing w:before="0" w:after="0"/>
              <w:rPr>
                <w:rFonts w:cs="Arial"/>
              </w:rPr>
            </w:pPr>
            <w:r w:rsidRPr="140B43A6">
              <w:rPr>
                <w:rFonts w:cs="Arial"/>
              </w:rPr>
              <w:t>Supervisor de Servicio en la plataforma autoelevable-</w:t>
            </w:r>
          </w:p>
          <w:p w14:paraId="20AFC110" w14:textId="77777777" w:rsidR="00EB07B1" w:rsidRPr="002D3167" w:rsidRDefault="00EB07B1" w:rsidP="00ED2794">
            <w:pPr>
              <w:spacing w:before="0" w:after="0"/>
              <w:rPr>
                <w:rFonts w:cs="Arial"/>
              </w:rPr>
            </w:pPr>
            <w:r w:rsidRPr="140B43A6">
              <w:rPr>
                <w:rFonts w:cs="Arial"/>
              </w:rPr>
              <w:t xml:space="preserve">Supervisor e ingeniero de equipos de control de sólidos. 4 operadores </w:t>
            </w:r>
          </w:p>
        </w:tc>
        <w:tc>
          <w:tcPr>
            <w:tcW w:w="1313" w:type="dxa"/>
            <w:shd w:val="clear" w:color="auto" w:fill="auto"/>
            <w:vAlign w:val="center"/>
          </w:tcPr>
          <w:p w14:paraId="118E431B" w14:textId="77777777" w:rsidR="00EB07B1" w:rsidRPr="002D3167" w:rsidRDefault="00EB07B1" w:rsidP="00ED2794">
            <w:pPr>
              <w:spacing w:before="0" w:after="0"/>
              <w:jc w:val="center"/>
              <w:rPr>
                <w:rFonts w:cs="Arial"/>
              </w:rPr>
            </w:pPr>
            <w:r>
              <w:rPr>
                <w:rFonts w:cs="Arial"/>
              </w:rPr>
              <w:t>5</w:t>
            </w:r>
            <w:r w:rsidRPr="002D3167">
              <w:rPr>
                <w:rFonts w:cs="Arial"/>
              </w:rPr>
              <w:t xml:space="preserve"> (*)</w:t>
            </w:r>
          </w:p>
        </w:tc>
      </w:tr>
    </w:tbl>
    <w:p w14:paraId="38D08A48" w14:textId="77777777" w:rsidR="00EB07B1" w:rsidRPr="002D3167" w:rsidRDefault="00EB07B1" w:rsidP="00EB07B1">
      <w:pPr>
        <w:overflowPunct w:val="0"/>
        <w:autoSpaceDE w:val="0"/>
        <w:autoSpaceDN w:val="0"/>
        <w:adjustRightInd w:val="0"/>
        <w:spacing w:before="20" w:after="0"/>
        <w:textAlignment w:val="baseline"/>
        <w:rPr>
          <w:rFonts w:cs="Arial"/>
        </w:rPr>
      </w:pPr>
    </w:p>
    <w:p w14:paraId="3355ADB8" w14:textId="77777777" w:rsidR="00EB07B1" w:rsidRPr="002D3167" w:rsidRDefault="00EB07B1" w:rsidP="00EB07B1">
      <w:pPr>
        <w:overflowPunct w:val="0"/>
        <w:autoSpaceDE w:val="0"/>
        <w:autoSpaceDN w:val="0"/>
        <w:adjustRightInd w:val="0"/>
        <w:spacing w:before="20" w:after="0"/>
        <w:textAlignment w:val="baseline"/>
        <w:rPr>
          <w:rFonts w:cs="Arial"/>
        </w:rPr>
      </w:pPr>
    </w:p>
    <w:p w14:paraId="78F64335" w14:textId="77777777" w:rsidR="00EB07B1" w:rsidRPr="002D3167" w:rsidRDefault="00EB07B1" w:rsidP="00EB07B1">
      <w:pPr>
        <w:overflowPunct w:val="0"/>
        <w:autoSpaceDE w:val="0"/>
        <w:autoSpaceDN w:val="0"/>
        <w:adjustRightInd w:val="0"/>
        <w:spacing w:before="20" w:after="0"/>
        <w:textAlignment w:val="baseline"/>
        <w:rPr>
          <w:rFonts w:cs="Arial"/>
        </w:rPr>
      </w:pPr>
    </w:p>
    <w:p w14:paraId="1A7D4084" w14:textId="77777777" w:rsidR="00EB07B1" w:rsidRPr="002D3167" w:rsidRDefault="00EB07B1" w:rsidP="00EB07B1">
      <w:pPr>
        <w:jc w:val="both"/>
        <w:rPr>
          <w:rFonts w:cs="Arial"/>
        </w:rPr>
      </w:pPr>
      <w:bookmarkStart w:id="93" w:name="_Toc433701239"/>
      <w:bookmarkStart w:id="94" w:name="_Toc435103370"/>
    </w:p>
    <w:p w14:paraId="5220CFF5" w14:textId="77777777" w:rsidR="00EB07B1" w:rsidRPr="002D3167" w:rsidRDefault="00EB07B1" w:rsidP="00EB07B1">
      <w:pPr>
        <w:ind w:left="1418" w:firstLine="709"/>
        <w:jc w:val="both"/>
        <w:rPr>
          <w:rFonts w:cs="Arial"/>
          <w:sz w:val="16"/>
          <w:szCs w:val="16"/>
        </w:rPr>
      </w:pPr>
    </w:p>
    <w:p w14:paraId="4FD6D932" w14:textId="77777777" w:rsidR="00EB07B1" w:rsidRPr="002D3167" w:rsidRDefault="00EB07B1" w:rsidP="00EB07B1">
      <w:pPr>
        <w:ind w:left="1418" w:firstLine="709"/>
        <w:jc w:val="both"/>
        <w:rPr>
          <w:rFonts w:cs="Arial"/>
          <w:sz w:val="16"/>
          <w:szCs w:val="16"/>
        </w:rPr>
      </w:pPr>
    </w:p>
    <w:p w14:paraId="00574249" w14:textId="77777777" w:rsidR="00EB07B1" w:rsidRPr="002D3167" w:rsidRDefault="00EB07B1" w:rsidP="00EB07B1">
      <w:pPr>
        <w:ind w:left="1418" w:firstLine="709"/>
        <w:jc w:val="both"/>
        <w:rPr>
          <w:rFonts w:cs="Arial"/>
          <w:sz w:val="16"/>
          <w:szCs w:val="16"/>
        </w:rPr>
      </w:pPr>
    </w:p>
    <w:p w14:paraId="2E96AC4F" w14:textId="77777777" w:rsidR="00EB07B1" w:rsidRPr="002D3167" w:rsidRDefault="00EB07B1" w:rsidP="00EB07B1">
      <w:pPr>
        <w:ind w:left="1418" w:firstLine="709"/>
        <w:jc w:val="both"/>
        <w:rPr>
          <w:rFonts w:cs="Arial"/>
          <w:sz w:val="16"/>
          <w:szCs w:val="16"/>
        </w:rPr>
      </w:pPr>
      <w:r w:rsidRPr="001543F1">
        <w:rPr>
          <w:rFonts w:cs="Arial"/>
          <w:sz w:val="16"/>
          <w:szCs w:val="16"/>
        </w:rPr>
        <w:t>(*) Según lo requiera la operación pueden ser necesarios 6 seis.</w:t>
      </w:r>
    </w:p>
    <w:p w14:paraId="655D189B"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garantizar que el Referente Técnico tenga la capacidad de:</w:t>
      </w:r>
    </w:p>
    <w:p w14:paraId="3F85EC98"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Hacer cumplir las normas y especificaciones técnicas, seguridad y ambiente.</w:t>
      </w:r>
    </w:p>
    <w:p w14:paraId="0FD2477B"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En conjunto con el representante de Servicios Integrados deben estar facultado a tomar decisiones.</w:t>
      </w:r>
    </w:p>
    <w:p w14:paraId="110CFF5F"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 xml:space="preserve">Asistir en las oficinas y/o Plataforma Autoelevables en los días y en el horario que establezca la EMPRESA </w:t>
      </w:r>
    </w:p>
    <w:p w14:paraId="3AAD9024"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Manejo de toda la logística offshore.</w:t>
      </w:r>
    </w:p>
    <w:p w14:paraId="2F7F8A7F"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Realizar evaluación de los equipos de control de sólidos.</w:t>
      </w:r>
    </w:p>
    <w:p w14:paraId="4AF106AC"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Diseño del programa e informe final de fluidos de perforación, control de sólidos y manejo de recortes y residuos.</w:t>
      </w:r>
    </w:p>
    <w:p w14:paraId="1B99DAD7"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Participar diariamente al parte operativo en las oficinas de la EMPRESA.</w:t>
      </w:r>
    </w:p>
    <w:p w14:paraId="786D2239"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presentar la siguiente documentación del Referente Técnico.</w:t>
      </w:r>
    </w:p>
    <w:p w14:paraId="0DC6E6C9"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Titulo con perfil profesional en cualquiera de las ramas de ingeniería o licenciatura.</w:t>
      </w:r>
    </w:p>
    <w:p w14:paraId="22906D16"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En el caso de que el CONTRATISTA proponga algún profesional técnico, el mismo deberá tener experiencia comprobada en el cargo.</w:t>
      </w:r>
    </w:p>
    <w:p w14:paraId="19B5A416"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Resumen curricular, donde se demuestre la experiencia del profesional, el mismo debe estar firmado por el representante legal del CONTRATISTA.</w:t>
      </w:r>
    </w:p>
    <w:p w14:paraId="68649138"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Idioma preferiblemente bilingüe inglés- espa</w:t>
      </w:r>
      <w:r w:rsidRPr="140B43A6">
        <w:rPr>
          <w:rFonts w:ascii="Arial" w:hAnsi="Arial" w:cs="Arial"/>
          <w:sz w:val="22"/>
          <w:szCs w:val="22"/>
          <w:lang w:val="es-MX"/>
        </w:rPr>
        <w:t>ñol</w:t>
      </w:r>
      <w:r w:rsidRPr="140B43A6">
        <w:rPr>
          <w:rFonts w:ascii="Arial" w:hAnsi="Arial" w:cs="Arial"/>
          <w:sz w:val="22"/>
          <w:szCs w:val="22"/>
          <w:lang w:val="es-AR"/>
        </w:rPr>
        <w:t>.</w:t>
      </w:r>
    </w:p>
    <w:p w14:paraId="7523F824"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La experiencia comprobada será de diez (10) años en las funciones antes mencionadas y cinco (5) años en operaciones offshore en el golfo de México.</w:t>
      </w:r>
    </w:p>
    <w:p w14:paraId="7FF3855E"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garantizar que </w:t>
      </w:r>
      <w:r>
        <w:rPr>
          <w:rFonts w:cs="Arial"/>
        </w:rPr>
        <w:t xml:space="preserve">Supervisor y </w:t>
      </w:r>
      <w:r w:rsidRPr="002D3167">
        <w:rPr>
          <w:rFonts w:cs="Arial"/>
        </w:rPr>
        <w:t>el Ingeniero de Fluidos tenga la capacidad de:</w:t>
      </w:r>
    </w:p>
    <w:p w14:paraId="3C5076F0"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Cumplir las normas de seguridad y ambiente.</w:t>
      </w:r>
    </w:p>
    <w:p w14:paraId="75EF9E8A" w14:textId="51668A96"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Cumplir el programa de fluidos de perforación.</w:t>
      </w:r>
    </w:p>
    <w:p w14:paraId="04A20DAC"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Responsable de la preparación, mantenimiento y manejo del fluido de perforación.</w:t>
      </w:r>
    </w:p>
    <w:p w14:paraId="57F32493"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Tomar decisiones referentes al fluido de perforación y soporte operativo.</w:t>
      </w:r>
    </w:p>
    <w:p w14:paraId="25CEF1DF"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Realizar pruebas de laboratorio y cálculos hidráulicos.</w:t>
      </w:r>
    </w:p>
    <w:p w14:paraId="0F21C305"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Llevar un estricto control de las propiedades de lodo, volumetría, concentraciones y costos programados vs reales.</w:t>
      </w:r>
    </w:p>
    <w:p w14:paraId="1D43437A"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Coordinar la comunicación entre el personal de equipos de control de sólidos y recolección de recortes.</w:t>
      </w:r>
    </w:p>
    <w:p w14:paraId="38805CB0" w14:textId="77777777" w:rsidR="00EB07B1" w:rsidRPr="002D3167" w:rsidRDefault="00EB07B1" w:rsidP="00EB07B1">
      <w:pPr>
        <w:pStyle w:val="Prrafodelista"/>
        <w:numPr>
          <w:ilvl w:val="0"/>
          <w:numId w:val="6"/>
        </w:numPr>
        <w:spacing w:before="0"/>
        <w:ind w:left="714" w:hanging="357"/>
        <w:rPr>
          <w:rFonts w:ascii="Arial" w:hAnsi="Arial" w:cs="Arial"/>
          <w:sz w:val="22"/>
          <w:szCs w:val="22"/>
          <w:lang w:val="es-AR"/>
        </w:rPr>
      </w:pPr>
      <w:r w:rsidRPr="140B43A6">
        <w:rPr>
          <w:rFonts w:ascii="Arial" w:hAnsi="Arial" w:cs="Arial"/>
          <w:sz w:val="22"/>
          <w:szCs w:val="22"/>
          <w:lang w:val="es-AR"/>
        </w:rPr>
        <w:t>Como mínimo debe estar en capacidad para dar asistencia en problemas de pérdidas de circulación, contaminación, hinchamiento de arcilla, aprisionamiento de tubería, pega diferencia y control de pozo.</w:t>
      </w:r>
    </w:p>
    <w:p w14:paraId="2F709CB6"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presentar la siguiente documentación</w:t>
      </w:r>
    </w:p>
    <w:p w14:paraId="0E38C49E"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Titulo con perfil profesional en cualquiera de las ramas de ingeniería o licenciatura.</w:t>
      </w:r>
    </w:p>
    <w:p w14:paraId="32DB945A"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En el caso de que el CONTRATISTA proponga algún profesional técnico, el mismo deberá tener experiencia comprobada en el cargo.</w:t>
      </w:r>
    </w:p>
    <w:p w14:paraId="2CD707F4"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Resumen curricular, donde se demuestre la experiencia del profesional, el mismo debe estar firmado por el representante legal del CONTRATISTA. En caso de que la EMPRESA lo consideré solicitará copias o constancias de los cursos mencionados en su resumen.</w:t>
      </w:r>
    </w:p>
    <w:p w14:paraId="5058EB83"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Idioma preferiblemente bilingüe español-inglés.</w:t>
      </w:r>
    </w:p>
    <w:p w14:paraId="7E4FF28D"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lastRenderedPageBreak/>
        <w:t xml:space="preserve">La experiencia comprobada será mínima de 10 años en las funciones de fluidos de perforación y como mínimo 3 años comprobados en operaciones offshore en el golfo de México. </w:t>
      </w:r>
    </w:p>
    <w:p w14:paraId="5C1915FD"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garantizar que el Supervisor e Ingeniero de Control de Sólidos tenga la capacidad de:</w:t>
      </w:r>
    </w:p>
    <w:p w14:paraId="496D7409"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Cumplir las normas de seguridad y ambiente</w:t>
      </w:r>
    </w:p>
    <w:p w14:paraId="0709510B"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 xml:space="preserve">Cumplir el programa de ECS </w:t>
      </w:r>
    </w:p>
    <w:p w14:paraId="0B76C953"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Responsable de la operación de su equipamiento de control de sólidos.</w:t>
      </w:r>
    </w:p>
    <w:p w14:paraId="67161CB6"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Coordinar y/o reemplazar cualquier elemento de su equipamiento que falle en el menor tiempo posible.</w:t>
      </w:r>
    </w:p>
    <w:p w14:paraId="56586EB9"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 xml:space="preserve">El supervisor de ECS es el responsable de coordinar que se lleve un estricto control de las propiedades de fluido de perforación en conjunto con el personal del CONTRATISTA. </w:t>
      </w:r>
    </w:p>
    <w:p w14:paraId="199C8BAC"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Tomar decisiones referentes a su equipamiento y dar soporte operativo</w:t>
      </w:r>
    </w:p>
    <w:p w14:paraId="25A6FE82"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Llevar un estricto control de la volumetría.</w:t>
      </w:r>
    </w:p>
    <w:p w14:paraId="127E7D79"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Coordinar la comunicación entre el personal de fluidos de perforación y recolección de recortes.</w:t>
      </w:r>
    </w:p>
    <w:p w14:paraId="19A03FEF"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Realizar diariamente el rendimiento de todos los ECS.</w:t>
      </w:r>
    </w:p>
    <w:p w14:paraId="33C17769"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Garantizar que todo el recorte y residuos generados en la Plataforma Autoelevable se transporte de manera segura y adecuada a través de los equipos de control de sólidos, tornillo transportador, cajas y barco.</w:t>
      </w:r>
    </w:p>
    <w:p w14:paraId="72886FD2" w14:textId="77777777" w:rsidR="00EB07B1" w:rsidRPr="002D3167" w:rsidRDefault="00EB07B1" w:rsidP="00EB07B1">
      <w:pPr>
        <w:jc w:val="both"/>
        <w:rPr>
          <w:rFonts w:cs="Arial"/>
        </w:rPr>
      </w:pPr>
      <w:r w:rsidRPr="002D3167">
        <w:rPr>
          <w:rFonts w:cs="Arial"/>
        </w:rPr>
        <w:t>E</w:t>
      </w:r>
      <w:r>
        <w:rPr>
          <w:rFonts w:cs="Arial"/>
        </w:rPr>
        <w:t>l</w:t>
      </w:r>
      <w:r w:rsidRPr="002D3167">
        <w:rPr>
          <w:rFonts w:cs="Arial"/>
        </w:rPr>
        <w:t xml:space="preserve"> CONTRATISTA debe presentar la siguiente documentación del Supervisor e Ingeniero de Control de Sólidos.</w:t>
      </w:r>
    </w:p>
    <w:p w14:paraId="7736C3B2"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Titulo con perfil profesional técnico, ingeniería o licenciatura.</w:t>
      </w:r>
    </w:p>
    <w:p w14:paraId="0AFE7FF9"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Resumen curricular, donde se demuestre la experiencia del profesional, el mismo debe estar firmado por el representante legal del CONTRATISTA. En caso de que la EMPRESA lo consideré solicitará copias o constancias de los cursos mencionados en su resumen.</w:t>
      </w:r>
    </w:p>
    <w:p w14:paraId="6080341E"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El supervisor deberá tener una experiencia comprobada mínimo de diez (10) años en las funciones de operador de control de sólidos y como mínimo cinco (5) años en operaciones en offshore en el golfo de México.</w:t>
      </w:r>
    </w:p>
    <w:p w14:paraId="315C59BC"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Los operadores de ECS deberán tener una experiencia comprobada mínimo de cinco (5) años en las funciones de operador de control de sólidos y como mínimo tres (3) años en operaciones en offshore en el golfo de México.</w:t>
      </w:r>
    </w:p>
    <w:p w14:paraId="3EEB5E49"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Resumen Años de experiencia requerida para las funciones del personal de operaciones.</w:t>
      </w:r>
    </w:p>
    <w:p w14:paraId="668CD9F4" w14:textId="77777777" w:rsidR="00EB07B1" w:rsidRDefault="00EB07B1" w:rsidP="00EB07B1">
      <w:pPr>
        <w:pStyle w:val="Prrafodelista"/>
        <w:spacing w:before="0"/>
        <w:ind w:left="720"/>
        <w:jc w:val="both"/>
        <w:rPr>
          <w:rFonts w:ascii="Arial" w:hAnsi="Arial" w:cs="Arial"/>
          <w:sz w:val="22"/>
          <w:szCs w:val="22"/>
          <w:lang w:val="es-AR"/>
        </w:rPr>
      </w:pPr>
    </w:p>
    <w:p w14:paraId="449251C3" w14:textId="77777777" w:rsidR="00EB07B1" w:rsidRDefault="00EB07B1" w:rsidP="00EB07B1">
      <w:pPr>
        <w:pStyle w:val="Prrafodelista"/>
        <w:spacing w:before="0"/>
        <w:ind w:left="720"/>
        <w:jc w:val="both"/>
        <w:rPr>
          <w:rFonts w:ascii="Arial" w:hAnsi="Arial" w:cs="Arial"/>
          <w:sz w:val="22"/>
          <w:szCs w:val="22"/>
          <w:lang w:val="es-AR"/>
        </w:rPr>
      </w:pPr>
    </w:p>
    <w:p w14:paraId="3C5783CD" w14:textId="77777777" w:rsidR="00EB07B1" w:rsidRDefault="00EB07B1" w:rsidP="00EB07B1">
      <w:pPr>
        <w:pStyle w:val="Prrafodelista"/>
        <w:spacing w:before="0"/>
        <w:ind w:left="720"/>
        <w:jc w:val="both"/>
        <w:rPr>
          <w:rFonts w:ascii="Arial" w:hAnsi="Arial" w:cs="Arial"/>
          <w:sz w:val="22"/>
          <w:szCs w:val="22"/>
          <w:lang w:val="es-AR"/>
        </w:rPr>
      </w:pPr>
    </w:p>
    <w:p w14:paraId="046820C6" w14:textId="77777777" w:rsidR="00EB07B1" w:rsidRDefault="00EB07B1" w:rsidP="00EB07B1">
      <w:pPr>
        <w:pStyle w:val="Prrafodelista"/>
        <w:spacing w:before="0"/>
        <w:ind w:left="720"/>
        <w:jc w:val="both"/>
        <w:rPr>
          <w:rFonts w:ascii="Arial" w:hAnsi="Arial" w:cs="Arial"/>
          <w:sz w:val="22"/>
          <w:szCs w:val="22"/>
          <w:lang w:val="es-AR"/>
        </w:rPr>
      </w:pPr>
    </w:p>
    <w:p w14:paraId="29BE027B" w14:textId="77777777" w:rsidR="00EB07B1" w:rsidRDefault="00EB07B1" w:rsidP="00EB07B1">
      <w:pPr>
        <w:pStyle w:val="Prrafodelista"/>
        <w:spacing w:before="0"/>
        <w:ind w:left="720"/>
        <w:jc w:val="both"/>
        <w:rPr>
          <w:rFonts w:ascii="Arial" w:hAnsi="Arial" w:cs="Arial"/>
          <w:sz w:val="22"/>
          <w:szCs w:val="22"/>
          <w:lang w:val="es-AR"/>
        </w:rPr>
      </w:pPr>
    </w:p>
    <w:p w14:paraId="7971E526" w14:textId="77777777" w:rsidR="00EB07B1" w:rsidRDefault="00EB07B1" w:rsidP="00EB07B1">
      <w:pPr>
        <w:pStyle w:val="Prrafodelista"/>
        <w:spacing w:before="0"/>
        <w:ind w:left="720"/>
        <w:jc w:val="both"/>
        <w:rPr>
          <w:rFonts w:ascii="Arial" w:hAnsi="Arial" w:cs="Arial"/>
          <w:sz w:val="22"/>
          <w:szCs w:val="22"/>
          <w:lang w:val="es-AR"/>
        </w:rPr>
      </w:pPr>
    </w:p>
    <w:p w14:paraId="2170D30D" w14:textId="77777777" w:rsidR="00EB07B1" w:rsidRDefault="00EB07B1" w:rsidP="00EB07B1">
      <w:pPr>
        <w:pStyle w:val="Prrafodelista"/>
        <w:spacing w:before="0"/>
        <w:ind w:left="720"/>
        <w:jc w:val="both"/>
        <w:rPr>
          <w:rFonts w:ascii="Arial" w:hAnsi="Arial" w:cs="Arial"/>
          <w:sz w:val="22"/>
          <w:szCs w:val="22"/>
          <w:lang w:val="es-AR"/>
        </w:rPr>
      </w:pPr>
    </w:p>
    <w:p w14:paraId="005D5119" w14:textId="77777777" w:rsidR="00EB07B1" w:rsidRDefault="00EB07B1" w:rsidP="00EB07B1">
      <w:pPr>
        <w:pStyle w:val="Prrafodelista"/>
        <w:spacing w:before="0"/>
        <w:ind w:left="720"/>
        <w:jc w:val="both"/>
        <w:rPr>
          <w:rFonts w:ascii="Arial" w:hAnsi="Arial" w:cs="Arial"/>
          <w:sz w:val="22"/>
          <w:szCs w:val="22"/>
          <w:lang w:val="es-AR"/>
        </w:rPr>
      </w:pPr>
    </w:p>
    <w:p w14:paraId="16FCE87A" w14:textId="77777777" w:rsidR="00EB07B1" w:rsidRDefault="00EB07B1" w:rsidP="00EB07B1">
      <w:pPr>
        <w:pStyle w:val="Prrafodelista"/>
        <w:spacing w:before="0"/>
        <w:ind w:left="720"/>
        <w:jc w:val="both"/>
        <w:rPr>
          <w:rFonts w:ascii="Arial" w:hAnsi="Arial" w:cs="Arial"/>
          <w:sz w:val="22"/>
          <w:szCs w:val="22"/>
          <w:lang w:val="es-AR"/>
        </w:rPr>
      </w:pPr>
    </w:p>
    <w:p w14:paraId="7F6F533B" w14:textId="77777777" w:rsidR="00EB07B1" w:rsidRPr="002D3167" w:rsidRDefault="00EB07B1" w:rsidP="00EB07B1">
      <w:pPr>
        <w:pStyle w:val="Prrafodelista"/>
        <w:spacing w:before="0"/>
        <w:ind w:left="720"/>
        <w:jc w:val="both"/>
        <w:rPr>
          <w:rFonts w:ascii="Arial" w:hAnsi="Arial" w:cs="Arial"/>
          <w:sz w:val="22"/>
          <w:szCs w:val="22"/>
          <w:lang w:val="es-AR"/>
        </w:rPr>
      </w:pPr>
    </w:p>
    <w:tbl>
      <w:tblPr>
        <w:tblStyle w:val="Tablaconcuadrcula"/>
        <w:tblW w:w="8271" w:type="dxa"/>
        <w:jc w:val="center"/>
        <w:tblLook w:val="04A0" w:firstRow="1" w:lastRow="0" w:firstColumn="1" w:lastColumn="0" w:noHBand="0" w:noVBand="1"/>
      </w:tblPr>
      <w:tblGrid>
        <w:gridCol w:w="5098"/>
        <w:gridCol w:w="1418"/>
        <w:gridCol w:w="1755"/>
      </w:tblGrid>
      <w:tr w:rsidR="00EB07B1" w:rsidRPr="002D3167" w14:paraId="25A30160" w14:textId="77777777" w:rsidTr="00ED2794">
        <w:trPr>
          <w:trHeight w:val="911"/>
          <w:jc w:val="center"/>
        </w:trPr>
        <w:tc>
          <w:tcPr>
            <w:tcW w:w="509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6CD8EE81" w14:textId="77777777" w:rsidR="00EB07B1" w:rsidRPr="002D3167" w:rsidRDefault="00EB07B1" w:rsidP="00ED2794">
            <w:pPr>
              <w:spacing w:before="0" w:after="0" w:line="240" w:lineRule="auto"/>
              <w:jc w:val="center"/>
              <w:rPr>
                <w:rFonts w:cs="Arial"/>
                <w:b/>
                <w:iCs/>
                <w:color w:val="FFFFFF" w:themeColor="background1"/>
              </w:rPr>
            </w:pPr>
            <w:r w:rsidRPr="002D3167">
              <w:rPr>
                <w:rFonts w:cs="Arial"/>
                <w:b/>
                <w:iCs/>
                <w:color w:val="FFFFFF" w:themeColor="background1"/>
                <w:sz w:val="20"/>
                <w:szCs w:val="20"/>
                <w:lang w:eastAsia="es-AR"/>
              </w:rPr>
              <w:t>Experiencia del Personal</w:t>
            </w:r>
          </w:p>
        </w:tc>
        <w:tc>
          <w:tcPr>
            <w:tcW w:w="141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5942C8D1" w14:textId="77777777" w:rsidR="00EB07B1" w:rsidRPr="002D3167" w:rsidRDefault="00EB07B1" w:rsidP="00ED2794">
            <w:pPr>
              <w:spacing w:before="0" w:after="0" w:line="240" w:lineRule="auto"/>
              <w:jc w:val="center"/>
              <w:rPr>
                <w:rFonts w:cs="Arial"/>
                <w:b/>
                <w:iCs/>
                <w:color w:val="FFFFFF" w:themeColor="background1"/>
              </w:rPr>
            </w:pPr>
            <w:r w:rsidRPr="002D3167">
              <w:rPr>
                <w:rFonts w:cs="Arial"/>
                <w:b/>
                <w:iCs/>
                <w:color w:val="FFFFFF" w:themeColor="background1"/>
                <w:sz w:val="20"/>
                <w:szCs w:val="20"/>
                <w:lang w:eastAsia="es-AR"/>
              </w:rPr>
              <w:t>Fluidos en General</w:t>
            </w:r>
          </w:p>
        </w:tc>
        <w:tc>
          <w:tcPr>
            <w:tcW w:w="1755"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721EE0CD" w14:textId="77777777" w:rsidR="00EB07B1" w:rsidRPr="002D3167" w:rsidRDefault="00EB07B1" w:rsidP="00ED2794">
            <w:pPr>
              <w:spacing w:before="0" w:after="0" w:line="240" w:lineRule="auto"/>
              <w:jc w:val="center"/>
              <w:rPr>
                <w:rFonts w:cs="Arial"/>
                <w:b/>
                <w:iCs/>
                <w:color w:val="FFFFFF" w:themeColor="background1"/>
              </w:rPr>
            </w:pPr>
            <w:r w:rsidRPr="002D3167">
              <w:rPr>
                <w:rFonts w:cs="Arial"/>
                <w:b/>
                <w:iCs/>
                <w:color w:val="FFFFFF" w:themeColor="background1"/>
                <w:sz w:val="20"/>
                <w:szCs w:val="20"/>
                <w:lang w:eastAsia="es-AR"/>
              </w:rPr>
              <w:t>Costa afuera</w:t>
            </w:r>
          </w:p>
        </w:tc>
      </w:tr>
      <w:tr w:rsidR="00EB07B1" w:rsidRPr="002D3167" w14:paraId="10292AEC" w14:textId="77777777" w:rsidTr="00ED2794">
        <w:trPr>
          <w:trHeight w:val="597"/>
          <w:jc w:val="center"/>
        </w:trPr>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787EBD" w14:textId="77777777" w:rsidR="00EB07B1" w:rsidRPr="002D3167" w:rsidRDefault="00EB07B1" w:rsidP="00ED2794">
            <w:pPr>
              <w:spacing w:before="0" w:after="0" w:line="240" w:lineRule="auto"/>
              <w:jc w:val="center"/>
              <w:rPr>
                <w:rFonts w:cs="Arial"/>
                <w:b/>
                <w:iCs/>
                <w:color w:val="000000" w:themeColor="text1"/>
              </w:rPr>
            </w:pPr>
            <w:r w:rsidRPr="002D3167">
              <w:rPr>
                <w:rFonts w:cs="Arial"/>
                <w:b/>
                <w:iCs/>
                <w:color w:val="000000" w:themeColor="text1"/>
                <w:sz w:val="20"/>
                <w:szCs w:val="20"/>
                <w:lang w:eastAsia="es-AR"/>
              </w:rPr>
              <w:t>Referente Técnico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A301B6" w14:textId="77777777" w:rsidR="00EB07B1" w:rsidRPr="002D3167" w:rsidRDefault="00EB07B1" w:rsidP="00ED2794">
            <w:pPr>
              <w:spacing w:before="0" w:after="0" w:line="240" w:lineRule="auto"/>
              <w:jc w:val="center"/>
              <w:rPr>
                <w:rFonts w:cs="Arial"/>
                <w:iCs/>
                <w:color w:val="000000" w:themeColor="text1"/>
              </w:rPr>
            </w:pPr>
            <w:r w:rsidRPr="002D3167">
              <w:rPr>
                <w:rFonts w:cs="Arial"/>
                <w:iCs/>
                <w:color w:val="000000" w:themeColor="text1"/>
                <w:sz w:val="20"/>
                <w:szCs w:val="20"/>
                <w:lang w:eastAsia="es-AR"/>
              </w:rPr>
              <w:t>10</w:t>
            </w:r>
          </w:p>
        </w:tc>
        <w:tc>
          <w:tcPr>
            <w:tcW w:w="1755" w:type="dxa"/>
            <w:tcBorders>
              <w:top w:val="single" w:sz="4" w:space="0" w:color="auto"/>
              <w:left w:val="single" w:sz="4" w:space="0" w:color="auto"/>
              <w:bottom w:val="single" w:sz="4" w:space="0" w:color="auto"/>
              <w:right w:val="single" w:sz="4" w:space="0" w:color="auto"/>
            </w:tcBorders>
            <w:vAlign w:val="center"/>
            <w:hideMark/>
          </w:tcPr>
          <w:p w14:paraId="6E857011" w14:textId="77777777" w:rsidR="00EB07B1" w:rsidRPr="002D3167" w:rsidRDefault="00EB07B1" w:rsidP="00ED2794">
            <w:pPr>
              <w:spacing w:before="0" w:after="0" w:line="240" w:lineRule="auto"/>
              <w:jc w:val="center"/>
              <w:rPr>
                <w:rFonts w:cs="Arial"/>
                <w:iCs/>
                <w:color w:val="000000" w:themeColor="text1"/>
              </w:rPr>
            </w:pPr>
            <w:r w:rsidRPr="002D3167">
              <w:rPr>
                <w:rFonts w:cs="Arial"/>
                <w:iCs/>
                <w:color w:val="000000" w:themeColor="text1"/>
                <w:sz w:val="20"/>
                <w:szCs w:val="20"/>
                <w:lang w:eastAsia="es-AR"/>
              </w:rPr>
              <w:t>5</w:t>
            </w:r>
          </w:p>
        </w:tc>
      </w:tr>
      <w:tr w:rsidR="00EB07B1" w:rsidRPr="002D3167" w14:paraId="3C1E3C52" w14:textId="77777777" w:rsidTr="00ED2794">
        <w:trPr>
          <w:trHeight w:val="541"/>
          <w:jc w:val="center"/>
        </w:trPr>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606532" w14:textId="77777777" w:rsidR="00EB07B1" w:rsidRPr="002D3167" w:rsidRDefault="00EB07B1" w:rsidP="00ED2794">
            <w:pPr>
              <w:spacing w:before="0" w:after="0" w:line="240" w:lineRule="auto"/>
              <w:rPr>
                <w:rFonts w:cs="Arial"/>
                <w:b/>
                <w:iCs/>
                <w:color w:val="000000" w:themeColor="text1"/>
              </w:rPr>
            </w:pPr>
            <w:r w:rsidRPr="002D3167">
              <w:rPr>
                <w:rFonts w:cs="Arial"/>
                <w:b/>
                <w:iCs/>
                <w:color w:val="000000" w:themeColor="text1"/>
                <w:sz w:val="20"/>
                <w:szCs w:val="20"/>
                <w:lang w:eastAsia="es-AR"/>
              </w:rPr>
              <w:t xml:space="preserve"> Servicio offshore</w:t>
            </w:r>
            <w:r>
              <w:rPr>
                <w:rFonts w:cs="Arial"/>
                <w:b/>
                <w:iCs/>
                <w:color w:val="000000" w:themeColor="text1"/>
                <w:sz w:val="20"/>
                <w:szCs w:val="20"/>
                <w:lang w:eastAsia="es-AR"/>
              </w:rPr>
              <w:t xml:space="preserve">- Supervisor de </w:t>
            </w:r>
            <w:r w:rsidRPr="002D3167">
              <w:rPr>
                <w:rFonts w:cs="Arial"/>
                <w:b/>
                <w:iCs/>
                <w:color w:val="000000" w:themeColor="text1"/>
                <w:sz w:val="20"/>
                <w:szCs w:val="20"/>
                <w:lang w:eastAsia="es-AR"/>
              </w:rPr>
              <w:t xml:space="preserve">Fluidos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16F141" w14:textId="77777777" w:rsidR="00EB07B1" w:rsidRPr="002D3167" w:rsidRDefault="00EB07B1" w:rsidP="00ED2794">
            <w:pPr>
              <w:spacing w:before="0" w:after="0" w:line="240" w:lineRule="auto"/>
              <w:jc w:val="center"/>
              <w:rPr>
                <w:rFonts w:cs="Arial"/>
                <w:iCs/>
                <w:color w:val="000000" w:themeColor="text1"/>
              </w:rPr>
            </w:pPr>
            <w:r w:rsidRPr="002D3167">
              <w:rPr>
                <w:rFonts w:cs="Arial"/>
                <w:iCs/>
                <w:color w:val="000000" w:themeColor="text1"/>
                <w:sz w:val="20"/>
                <w:szCs w:val="20"/>
                <w:lang w:eastAsia="es-AR"/>
              </w:rPr>
              <w:t>10</w:t>
            </w:r>
          </w:p>
        </w:tc>
        <w:tc>
          <w:tcPr>
            <w:tcW w:w="1755" w:type="dxa"/>
            <w:tcBorders>
              <w:top w:val="single" w:sz="4" w:space="0" w:color="auto"/>
              <w:left w:val="single" w:sz="4" w:space="0" w:color="auto"/>
              <w:bottom w:val="single" w:sz="4" w:space="0" w:color="auto"/>
              <w:right w:val="single" w:sz="4" w:space="0" w:color="auto"/>
            </w:tcBorders>
            <w:vAlign w:val="center"/>
            <w:hideMark/>
          </w:tcPr>
          <w:p w14:paraId="0A320609" w14:textId="77777777" w:rsidR="00EB07B1" w:rsidRPr="002D3167" w:rsidRDefault="00EB07B1" w:rsidP="00ED2794">
            <w:pPr>
              <w:spacing w:before="0" w:after="0" w:line="240" w:lineRule="auto"/>
              <w:jc w:val="center"/>
              <w:rPr>
                <w:rFonts w:cs="Arial"/>
                <w:iCs/>
                <w:color w:val="000000" w:themeColor="text1"/>
              </w:rPr>
            </w:pPr>
            <w:r>
              <w:rPr>
                <w:rFonts w:cs="Arial"/>
                <w:iCs/>
                <w:color w:val="000000" w:themeColor="text1"/>
                <w:sz w:val="20"/>
                <w:szCs w:val="20"/>
                <w:lang w:eastAsia="es-AR"/>
              </w:rPr>
              <w:t>3</w:t>
            </w:r>
          </w:p>
        </w:tc>
      </w:tr>
      <w:tr w:rsidR="00EB07B1" w:rsidRPr="002D3167" w14:paraId="093C8833" w14:textId="77777777" w:rsidTr="00ED2794">
        <w:trPr>
          <w:trHeight w:val="541"/>
          <w:jc w:val="center"/>
        </w:trPr>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FCE057" w14:textId="77777777" w:rsidR="00EB07B1" w:rsidRPr="002D3167" w:rsidRDefault="00EB07B1" w:rsidP="00ED2794">
            <w:pPr>
              <w:spacing w:before="0" w:after="0" w:line="240" w:lineRule="auto"/>
              <w:rPr>
                <w:rFonts w:cs="Arial"/>
                <w:b/>
                <w:iCs/>
                <w:color w:val="000000" w:themeColor="text1"/>
                <w:sz w:val="20"/>
                <w:szCs w:val="20"/>
                <w:lang w:eastAsia="es-AR"/>
              </w:rPr>
            </w:pPr>
            <w:r w:rsidRPr="002D3167">
              <w:rPr>
                <w:rFonts w:cs="Arial"/>
                <w:b/>
                <w:iCs/>
                <w:color w:val="000000" w:themeColor="text1"/>
                <w:sz w:val="20"/>
                <w:szCs w:val="20"/>
                <w:lang w:eastAsia="es-AR"/>
              </w:rPr>
              <w:t xml:space="preserve"> Servicio offshore- </w:t>
            </w:r>
            <w:r>
              <w:rPr>
                <w:rFonts w:cs="Arial"/>
                <w:b/>
                <w:iCs/>
                <w:color w:val="000000" w:themeColor="text1"/>
                <w:sz w:val="20"/>
                <w:szCs w:val="20"/>
                <w:lang w:eastAsia="es-AR"/>
              </w:rPr>
              <w:t xml:space="preserve">Ingeniero de </w:t>
            </w:r>
            <w:r w:rsidRPr="002D3167">
              <w:rPr>
                <w:rFonts w:cs="Arial"/>
                <w:b/>
                <w:iCs/>
                <w:color w:val="000000" w:themeColor="text1"/>
                <w:sz w:val="20"/>
                <w:szCs w:val="20"/>
                <w:lang w:eastAsia="es-AR"/>
              </w:rPr>
              <w:t xml:space="preserve">Fluidos </w:t>
            </w:r>
          </w:p>
        </w:tc>
        <w:tc>
          <w:tcPr>
            <w:tcW w:w="1418" w:type="dxa"/>
            <w:tcBorders>
              <w:top w:val="single" w:sz="4" w:space="0" w:color="auto"/>
              <w:left w:val="single" w:sz="4" w:space="0" w:color="auto"/>
              <w:bottom w:val="single" w:sz="4" w:space="0" w:color="auto"/>
              <w:right w:val="single" w:sz="4" w:space="0" w:color="auto"/>
            </w:tcBorders>
            <w:vAlign w:val="center"/>
          </w:tcPr>
          <w:p w14:paraId="76375F8A" w14:textId="77777777" w:rsidR="00EB07B1" w:rsidRPr="002D3167" w:rsidRDefault="00EB07B1" w:rsidP="00ED2794">
            <w:pPr>
              <w:spacing w:before="0" w:after="0" w:line="240" w:lineRule="auto"/>
              <w:jc w:val="center"/>
              <w:rPr>
                <w:rFonts w:cs="Arial"/>
                <w:iCs/>
                <w:color w:val="000000" w:themeColor="text1"/>
                <w:sz w:val="20"/>
                <w:szCs w:val="20"/>
                <w:lang w:eastAsia="es-AR"/>
              </w:rPr>
            </w:pPr>
            <w:r w:rsidRPr="002D3167">
              <w:rPr>
                <w:rFonts w:cs="Arial"/>
                <w:iCs/>
                <w:color w:val="000000" w:themeColor="text1"/>
                <w:sz w:val="20"/>
                <w:szCs w:val="20"/>
                <w:lang w:eastAsia="es-AR"/>
              </w:rPr>
              <w:t>10</w:t>
            </w:r>
          </w:p>
        </w:tc>
        <w:tc>
          <w:tcPr>
            <w:tcW w:w="1755" w:type="dxa"/>
            <w:tcBorders>
              <w:top w:val="single" w:sz="4" w:space="0" w:color="auto"/>
              <w:left w:val="single" w:sz="4" w:space="0" w:color="auto"/>
              <w:bottom w:val="single" w:sz="4" w:space="0" w:color="auto"/>
              <w:right w:val="single" w:sz="4" w:space="0" w:color="auto"/>
            </w:tcBorders>
            <w:vAlign w:val="center"/>
          </w:tcPr>
          <w:p w14:paraId="45592DBD" w14:textId="77777777" w:rsidR="00EB07B1" w:rsidRDefault="00EB07B1" w:rsidP="00ED2794">
            <w:pPr>
              <w:spacing w:before="0" w:after="0" w:line="240" w:lineRule="auto"/>
              <w:jc w:val="center"/>
              <w:rPr>
                <w:rFonts w:cs="Arial"/>
                <w:iCs/>
                <w:color w:val="000000" w:themeColor="text1"/>
                <w:sz w:val="20"/>
                <w:szCs w:val="20"/>
                <w:lang w:eastAsia="es-AR"/>
              </w:rPr>
            </w:pPr>
            <w:r>
              <w:rPr>
                <w:rFonts w:cs="Arial"/>
                <w:iCs/>
                <w:color w:val="000000" w:themeColor="text1"/>
                <w:sz w:val="20"/>
                <w:szCs w:val="20"/>
                <w:lang w:eastAsia="es-AR"/>
              </w:rPr>
              <w:t>3</w:t>
            </w:r>
          </w:p>
        </w:tc>
      </w:tr>
      <w:tr w:rsidR="00EB07B1" w:rsidRPr="002D3167" w14:paraId="6314F55A" w14:textId="77777777" w:rsidTr="00ED2794">
        <w:trPr>
          <w:trHeight w:val="550"/>
          <w:jc w:val="center"/>
        </w:trPr>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41CC83" w14:textId="77777777" w:rsidR="00EB07B1" w:rsidRPr="002D3167" w:rsidRDefault="00EB07B1" w:rsidP="00ED2794">
            <w:pPr>
              <w:spacing w:before="0" w:after="0" w:line="240" w:lineRule="auto"/>
              <w:jc w:val="center"/>
              <w:rPr>
                <w:rFonts w:cs="Arial"/>
                <w:b/>
                <w:iCs/>
                <w:color w:val="000000" w:themeColor="text1"/>
              </w:rPr>
            </w:pPr>
            <w:r w:rsidRPr="002D3167">
              <w:rPr>
                <w:rFonts w:cs="Arial"/>
                <w:b/>
                <w:iCs/>
                <w:color w:val="000000" w:themeColor="text1"/>
                <w:sz w:val="20"/>
                <w:szCs w:val="20"/>
                <w:lang w:eastAsia="es-AR"/>
              </w:rPr>
              <w:t xml:space="preserve"> Supervisor Servicio offshore- Control de </w:t>
            </w:r>
            <w:r>
              <w:rPr>
                <w:rFonts w:cs="Arial"/>
                <w:b/>
                <w:iCs/>
                <w:color w:val="000000" w:themeColor="text1"/>
                <w:sz w:val="20"/>
                <w:szCs w:val="20"/>
                <w:lang w:eastAsia="es-AR"/>
              </w:rPr>
              <w:t>Só</w:t>
            </w:r>
            <w:r w:rsidRPr="002D3167">
              <w:rPr>
                <w:rFonts w:cs="Arial"/>
                <w:b/>
                <w:iCs/>
                <w:color w:val="000000" w:themeColor="text1"/>
                <w:sz w:val="20"/>
                <w:szCs w:val="20"/>
                <w:lang w:eastAsia="es-AR"/>
              </w:rPr>
              <w:t xml:space="preserve">lidos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4FC270" w14:textId="77777777" w:rsidR="00EB07B1" w:rsidRPr="002D3167" w:rsidRDefault="00EB07B1" w:rsidP="00ED2794">
            <w:pPr>
              <w:spacing w:before="0" w:after="0" w:line="240" w:lineRule="auto"/>
              <w:jc w:val="center"/>
              <w:rPr>
                <w:rFonts w:cs="Arial"/>
                <w:iCs/>
                <w:color w:val="000000" w:themeColor="text1"/>
              </w:rPr>
            </w:pPr>
            <w:r w:rsidRPr="002D3167">
              <w:rPr>
                <w:rFonts w:cs="Arial"/>
                <w:iCs/>
                <w:color w:val="000000" w:themeColor="text1"/>
                <w:sz w:val="20"/>
                <w:szCs w:val="20"/>
                <w:lang w:eastAsia="es-AR"/>
              </w:rPr>
              <w:t>10</w:t>
            </w:r>
          </w:p>
        </w:tc>
        <w:tc>
          <w:tcPr>
            <w:tcW w:w="1755" w:type="dxa"/>
            <w:tcBorders>
              <w:top w:val="single" w:sz="4" w:space="0" w:color="auto"/>
              <w:left w:val="single" w:sz="4" w:space="0" w:color="auto"/>
              <w:bottom w:val="single" w:sz="4" w:space="0" w:color="auto"/>
              <w:right w:val="single" w:sz="4" w:space="0" w:color="auto"/>
            </w:tcBorders>
            <w:vAlign w:val="center"/>
            <w:hideMark/>
          </w:tcPr>
          <w:p w14:paraId="4BE31E79" w14:textId="77777777" w:rsidR="00EB07B1" w:rsidRPr="002D3167" w:rsidRDefault="00EB07B1" w:rsidP="00ED2794">
            <w:pPr>
              <w:spacing w:before="0" w:after="0" w:line="240" w:lineRule="auto"/>
              <w:jc w:val="center"/>
              <w:rPr>
                <w:rFonts w:cs="Arial"/>
                <w:iCs/>
                <w:color w:val="000000" w:themeColor="text1"/>
              </w:rPr>
            </w:pPr>
            <w:r w:rsidRPr="002D3167">
              <w:rPr>
                <w:rFonts w:cs="Arial"/>
                <w:iCs/>
                <w:color w:val="000000" w:themeColor="text1"/>
                <w:sz w:val="20"/>
                <w:szCs w:val="20"/>
                <w:lang w:eastAsia="es-AR"/>
              </w:rPr>
              <w:t>5</w:t>
            </w:r>
          </w:p>
        </w:tc>
      </w:tr>
      <w:tr w:rsidR="00EB07B1" w:rsidRPr="002D3167" w14:paraId="6CB54DA0" w14:textId="77777777" w:rsidTr="00ED2794">
        <w:trPr>
          <w:trHeight w:val="644"/>
          <w:jc w:val="center"/>
        </w:trPr>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155F07" w14:textId="77777777" w:rsidR="00EB07B1" w:rsidRPr="002D3167" w:rsidRDefault="00EB07B1" w:rsidP="00ED2794">
            <w:pPr>
              <w:spacing w:before="0" w:after="0" w:line="240" w:lineRule="auto"/>
              <w:jc w:val="center"/>
              <w:rPr>
                <w:rFonts w:cs="Arial"/>
                <w:b/>
                <w:iCs/>
                <w:color w:val="000000" w:themeColor="text1"/>
              </w:rPr>
            </w:pPr>
            <w:r w:rsidRPr="002D3167">
              <w:rPr>
                <w:rFonts w:cs="Arial"/>
                <w:b/>
                <w:iCs/>
                <w:color w:val="000000" w:themeColor="text1"/>
                <w:sz w:val="20"/>
                <w:szCs w:val="20"/>
                <w:lang w:eastAsia="es-AR"/>
              </w:rPr>
              <w:t xml:space="preserve">Operador de Control de </w:t>
            </w:r>
            <w:r>
              <w:rPr>
                <w:rFonts w:cs="Arial"/>
                <w:b/>
                <w:iCs/>
                <w:color w:val="000000" w:themeColor="text1"/>
                <w:sz w:val="20"/>
                <w:szCs w:val="20"/>
                <w:lang w:eastAsia="es-AR"/>
              </w:rPr>
              <w:t>S</w:t>
            </w:r>
            <w:r w:rsidRPr="002D3167">
              <w:rPr>
                <w:rFonts w:cs="Arial"/>
                <w:b/>
                <w:iCs/>
                <w:color w:val="000000" w:themeColor="text1"/>
                <w:sz w:val="20"/>
                <w:szCs w:val="20"/>
                <w:lang w:eastAsia="es-AR"/>
              </w:rPr>
              <w:t xml:space="preserve">ólidos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EB6782" w14:textId="77777777" w:rsidR="00EB07B1" w:rsidRPr="002D3167" w:rsidRDefault="00EB07B1" w:rsidP="00ED2794">
            <w:pPr>
              <w:spacing w:before="0" w:after="0" w:line="240" w:lineRule="auto"/>
              <w:jc w:val="center"/>
              <w:rPr>
                <w:rFonts w:cs="Arial"/>
                <w:iCs/>
                <w:color w:val="000000" w:themeColor="text1"/>
              </w:rPr>
            </w:pPr>
            <w:r>
              <w:rPr>
                <w:rFonts w:cs="Arial"/>
                <w:iCs/>
                <w:color w:val="000000" w:themeColor="text1"/>
                <w:sz w:val="20"/>
                <w:szCs w:val="20"/>
                <w:lang w:eastAsia="es-AR"/>
              </w:rPr>
              <w:t>5</w:t>
            </w:r>
          </w:p>
        </w:tc>
        <w:tc>
          <w:tcPr>
            <w:tcW w:w="1755" w:type="dxa"/>
            <w:tcBorders>
              <w:top w:val="single" w:sz="4" w:space="0" w:color="auto"/>
              <w:left w:val="single" w:sz="4" w:space="0" w:color="auto"/>
              <w:bottom w:val="single" w:sz="4" w:space="0" w:color="auto"/>
              <w:right w:val="single" w:sz="4" w:space="0" w:color="auto"/>
            </w:tcBorders>
            <w:vAlign w:val="center"/>
            <w:hideMark/>
          </w:tcPr>
          <w:p w14:paraId="1DEEC982" w14:textId="77777777" w:rsidR="00EB07B1" w:rsidRPr="002D3167" w:rsidRDefault="00EB07B1" w:rsidP="00ED2794">
            <w:pPr>
              <w:spacing w:before="0" w:after="0" w:line="240" w:lineRule="auto"/>
              <w:jc w:val="center"/>
              <w:rPr>
                <w:rFonts w:cs="Arial"/>
                <w:iCs/>
                <w:color w:val="000000" w:themeColor="text1"/>
              </w:rPr>
            </w:pPr>
            <w:r>
              <w:rPr>
                <w:rFonts w:cs="Arial"/>
                <w:iCs/>
                <w:color w:val="000000" w:themeColor="text1"/>
                <w:sz w:val="20"/>
                <w:szCs w:val="20"/>
                <w:lang w:eastAsia="es-AR"/>
              </w:rPr>
              <w:t>3</w:t>
            </w:r>
          </w:p>
        </w:tc>
      </w:tr>
      <w:tr w:rsidR="00EB07B1" w:rsidRPr="002D3167" w14:paraId="6DF41D53" w14:textId="77777777" w:rsidTr="00ED2794">
        <w:trPr>
          <w:trHeight w:val="113"/>
          <w:jc w:val="center"/>
        </w:trPr>
        <w:tc>
          <w:tcPr>
            <w:tcW w:w="509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026FE552" w14:textId="77777777" w:rsidR="00EB07B1" w:rsidRPr="002D3167" w:rsidRDefault="00EB07B1" w:rsidP="00ED2794">
            <w:pPr>
              <w:spacing w:before="0" w:after="0" w:line="240" w:lineRule="auto"/>
              <w:jc w:val="center"/>
              <w:rPr>
                <w:rFonts w:cs="Arial"/>
                <w:b/>
                <w:i/>
                <w:iCs/>
                <w:color w:val="FFFFFF" w:themeColor="background1"/>
                <w:sz w:val="18"/>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19BD2760" w14:textId="77777777" w:rsidR="00EB07B1" w:rsidRPr="002D3167" w:rsidRDefault="00EB07B1" w:rsidP="00ED2794">
            <w:pPr>
              <w:spacing w:before="0" w:after="0" w:line="240" w:lineRule="auto"/>
              <w:rPr>
                <w:sz w:val="20"/>
                <w:szCs w:val="20"/>
                <w:lang w:eastAsia="es-AR"/>
              </w:rPr>
            </w:pPr>
          </w:p>
        </w:tc>
        <w:tc>
          <w:tcPr>
            <w:tcW w:w="1755"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089C4447" w14:textId="77777777" w:rsidR="00EB07B1" w:rsidRPr="002D3167" w:rsidRDefault="00EB07B1" w:rsidP="00ED2794">
            <w:pPr>
              <w:spacing w:before="0" w:after="0" w:line="240" w:lineRule="auto"/>
              <w:jc w:val="center"/>
              <w:rPr>
                <w:rFonts w:cs="Arial"/>
                <w:b/>
                <w:i/>
                <w:iCs/>
                <w:color w:val="FFFFFF" w:themeColor="background1"/>
                <w:sz w:val="18"/>
              </w:rPr>
            </w:pPr>
          </w:p>
        </w:tc>
      </w:tr>
    </w:tbl>
    <w:p w14:paraId="4915E892" w14:textId="77777777" w:rsidR="00EB07B1" w:rsidRPr="002D3167" w:rsidRDefault="00EB07B1" w:rsidP="00EB07B1">
      <w:pPr>
        <w:pStyle w:val="Ttulo3"/>
        <w:numPr>
          <w:ilvl w:val="2"/>
          <w:numId w:val="20"/>
        </w:numPr>
        <w:ind w:left="1224" w:hanging="504"/>
        <w:rPr>
          <w:rFonts w:cs="Arial"/>
        </w:rPr>
      </w:pPr>
      <w:bookmarkStart w:id="95" w:name="_Toc444767777"/>
      <w:bookmarkStart w:id="96" w:name="_Toc444767965"/>
      <w:bookmarkStart w:id="97" w:name="_Toc444768151"/>
      <w:bookmarkStart w:id="98" w:name="_Toc444768519"/>
      <w:bookmarkStart w:id="99" w:name="_Toc447898727"/>
      <w:bookmarkStart w:id="100" w:name="_Toc529267218"/>
      <w:bookmarkStart w:id="101" w:name="_Toc16693564"/>
      <w:bookmarkStart w:id="102" w:name="_Toc162347427"/>
      <w:bookmarkEnd w:id="93"/>
      <w:bookmarkEnd w:id="94"/>
      <w:bookmarkEnd w:id="95"/>
      <w:bookmarkEnd w:id="96"/>
      <w:bookmarkEnd w:id="97"/>
      <w:bookmarkEnd w:id="98"/>
      <w:r w:rsidRPr="002D3167">
        <w:rPr>
          <w:rFonts w:cs="Arial"/>
        </w:rPr>
        <w:t>Capacitación y entrenamiento</w:t>
      </w:r>
      <w:bookmarkEnd w:id="99"/>
      <w:bookmarkEnd w:id="100"/>
      <w:bookmarkEnd w:id="101"/>
      <w:bookmarkEnd w:id="102"/>
    </w:p>
    <w:p w14:paraId="688806C6" w14:textId="77777777" w:rsidR="00EB07B1" w:rsidRPr="002D3167" w:rsidRDefault="00EB07B1" w:rsidP="00EB07B1">
      <w:pPr>
        <w:jc w:val="both"/>
        <w:rPr>
          <w:rFonts w:cs="Arial"/>
        </w:rPr>
      </w:pPr>
      <w:r w:rsidRPr="002D3167">
        <w:rPr>
          <w:rFonts w:cs="Arial"/>
        </w:rPr>
        <w:t>El Ingeniero de Fluidos debe tener el siguiente entrenamiento:</w:t>
      </w:r>
    </w:p>
    <w:p w14:paraId="4578BCAF"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Control de pozo vigente.</w:t>
      </w:r>
    </w:p>
    <w:p w14:paraId="43EB6ED9" w14:textId="3F4B38E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 xml:space="preserve">Curso avanzado de fluidos de perforación </w:t>
      </w:r>
    </w:p>
    <w:p w14:paraId="3A085C8A"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Problemas asociados a los fluidos de perforación.</w:t>
      </w:r>
    </w:p>
    <w:p w14:paraId="6DD2EE93"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Pruebas de laboratorio.</w:t>
      </w:r>
    </w:p>
    <w:p w14:paraId="50177271"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Curso de Equipos de Control de Sólidos.</w:t>
      </w:r>
    </w:p>
    <w:p w14:paraId="2E8E2867"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Pega de tubería.</w:t>
      </w:r>
    </w:p>
    <w:p w14:paraId="1EB0B89C" w14:textId="77777777" w:rsidR="00EB07B1" w:rsidRPr="002D3167" w:rsidRDefault="00EB07B1" w:rsidP="00EB07B1">
      <w:pPr>
        <w:pStyle w:val="Prrafodelista"/>
        <w:numPr>
          <w:ilvl w:val="0"/>
          <w:numId w:val="6"/>
        </w:numPr>
        <w:spacing w:before="0"/>
        <w:ind w:left="714" w:hanging="357"/>
        <w:jc w:val="both"/>
        <w:rPr>
          <w:rFonts w:ascii="Arial" w:hAnsi="Arial" w:cs="Arial"/>
          <w:sz w:val="22"/>
          <w:szCs w:val="22"/>
          <w:lang w:val="es-AR"/>
        </w:rPr>
      </w:pPr>
      <w:r w:rsidRPr="140B43A6">
        <w:rPr>
          <w:rFonts w:ascii="Arial" w:hAnsi="Arial" w:cs="Arial"/>
          <w:sz w:val="22"/>
          <w:szCs w:val="22"/>
          <w:lang w:val="es-AR"/>
        </w:rPr>
        <w:t>Hidráulica y limpieza de pozo</w:t>
      </w:r>
    </w:p>
    <w:p w14:paraId="7CA6ED31" w14:textId="77777777" w:rsidR="00EB07B1" w:rsidRPr="00B739C9" w:rsidRDefault="00EB07B1" w:rsidP="00EB07B1">
      <w:pPr>
        <w:pStyle w:val="Ttulo2"/>
        <w:numPr>
          <w:ilvl w:val="1"/>
          <w:numId w:val="20"/>
        </w:numPr>
        <w:spacing w:before="360"/>
        <w:ind w:left="576"/>
        <w:rPr>
          <w:rFonts w:cs="Arial"/>
        </w:rPr>
      </w:pPr>
      <w:bookmarkStart w:id="103" w:name="_Toc162347428"/>
      <w:r w:rsidRPr="00945430">
        <w:rPr>
          <w:rFonts w:cs="Arial"/>
        </w:rPr>
        <w:t>Normativa y Estándares Aplicable</w:t>
      </w:r>
      <w:r>
        <w:rPr>
          <w:rFonts w:cs="Arial"/>
        </w:rPr>
        <w:t>s</w:t>
      </w:r>
      <w:bookmarkEnd w:id="103"/>
    </w:p>
    <w:p w14:paraId="2AE67DAB" w14:textId="77777777" w:rsidR="00EB07B1" w:rsidRDefault="00EB07B1" w:rsidP="00EB07B1"/>
    <w:tbl>
      <w:tblPr>
        <w:tblW w:w="10314" w:type="dxa"/>
        <w:jc w:val="center"/>
        <w:tblLayout w:type="fixed"/>
        <w:tblCellMar>
          <w:left w:w="0" w:type="dxa"/>
          <w:right w:w="0" w:type="dxa"/>
        </w:tblCellMar>
        <w:tblLook w:val="04A0" w:firstRow="1" w:lastRow="0" w:firstColumn="1" w:lastColumn="0" w:noHBand="0" w:noVBand="1"/>
      </w:tblPr>
      <w:tblGrid>
        <w:gridCol w:w="1668"/>
        <w:gridCol w:w="3402"/>
        <w:gridCol w:w="5244"/>
      </w:tblGrid>
      <w:tr w:rsidR="00EB07B1" w:rsidRPr="002427BD" w14:paraId="76BC24DF" w14:textId="77777777" w:rsidTr="00ED2794">
        <w:trPr>
          <w:trHeight w:val="563"/>
          <w:tblHeader/>
          <w:jc w:val="center"/>
        </w:trPr>
        <w:tc>
          <w:tcPr>
            <w:tcW w:w="166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676FCF2D" w14:textId="77777777" w:rsidR="00EB07B1" w:rsidRPr="002427BD" w:rsidRDefault="00EB07B1" w:rsidP="00ED2794">
            <w:pPr>
              <w:jc w:val="center"/>
              <w:rPr>
                <w:rFonts w:cs="Arial"/>
                <w:b/>
                <w:bCs/>
                <w:lang w:eastAsia="es-AR"/>
              </w:rPr>
            </w:pPr>
            <w:bookmarkStart w:id="104" w:name="_Hlk20326028"/>
            <w:r w:rsidRPr="002427BD">
              <w:rPr>
                <w:rFonts w:cs="Arial"/>
                <w:b/>
                <w:bCs/>
                <w:lang w:eastAsia="es-AR"/>
              </w:rPr>
              <w:lastRenderedPageBreak/>
              <w:t>Ref. API</w:t>
            </w:r>
          </w:p>
        </w:tc>
        <w:tc>
          <w:tcPr>
            <w:tcW w:w="340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476BEB2E" w14:textId="77777777" w:rsidR="00EB07B1" w:rsidRPr="002427BD" w:rsidRDefault="00EB07B1" w:rsidP="00ED2794">
            <w:pPr>
              <w:jc w:val="center"/>
              <w:rPr>
                <w:rFonts w:cs="Arial"/>
                <w:b/>
                <w:bCs/>
                <w:lang w:eastAsia="es-AR"/>
              </w:rPr>
            </w:pPr>
            <w:r w:rsidRPr="002427BD">
              <w:rPr>
                <w:rFonts w:cs="Arial"/>
                <w:b/>
                <w:bCs/>
                <w:lang w:eastAsia="es-AR"/>
              </w:rPr>
              <w:t>Título</w:t>
            </w:r>
          </w:p>
        </w:tc>
        <w:tc>
          <w:tcPr>
            <w:tcW w:w="524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122A2AE4" w14:textId="77777777" w:rsidR="00EB07B1" w:rsidRPr="002427BD" w:rsidRDefault="00EB07B1" w:rsidP="00ED2794">
            <w:pPr>
              <w:tabs>
                <w:tab w:val="left" w:pos="5028"/>
              </w:tabs>
              <w:ind w:right="175"/>
              <w:jc w:val="center"/>
              <w:rPr>
                <w:rFonts w:cs="Arial"/>
                <w:b/>
                <w:bCs/>
                <w:lang w:eastAsia="es-AR"/>
              </w:rPr>
            </w:pPr>
            <w:r w:rsidRPr="002427BD">
              <w:rPr>
                <w:rFonts w:cs="Arial"/>
                <w:b/>
                <w:bCs/>
                <w:lang w:eastAsia="es-AR"/>
              </w:rPr>
              <w:t>Descripción</w:t>
            </w:r>
          </w:p>
        </w:tc>
      </w:tr>
      <w:tr w:rsidR="00EB07B1" w:rsidRPr="002427BD" w14:paraId="4443CBC7" w14:textId="77777777" w:rsidTr="00ED2794">
        <w:trPr>
          <w:trHeight w:val="919"/>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DF7A1F" w14:textId="77777777" w:rsidR="00EB07B1" w:rsidRPr="002427BD" w:rsidRDefault="00EB07B1" w:rsidP="00ED2794">
            <w:pPr>
              <w:rPr>
                <w:rFonts w:cs="Arial"/>
                <w:lang w:eastAsia="es-AR"/>
              </w:rPr>
            </w:pPr>
            <w:r w:rsidRPr="002461BC">
              <w:rPr>
                <w:rFonts w:cs="Arial"/>
                <w:lang w:val="en-US"/>
              </w:rPr>
              <w:t>API RP 13B-1</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5CBB85" w14:textId="77777777" w:rsidR="00EB07B1" w:rsidRPr="00D61802" w:rsidRDefault="00EB07B1" w:rsidP="00ED2794">
            <w:pPr>
              <w:ind w:left="37"/>
              <w:jc w:val="both"/>
              <w:rPr>
                <w:rFonts w:cs="Arial"/>
                <w:lang w:val="en-US" w:eastAsia="es-AR"/>
              </w:rPr>
            </w:pPr>
            <w:r w:rsidRPr="002461BC">
              <w:rPr>
                <w:rFonts w:cs="Arial"/>
                <w:lang w:val="en-US"/>
              </w:rPr>
              <w:t>Recommended Practice for Field Testing Water-Based Drilling Fluids.</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292C95D" w14:textId="77777777" w:rsidR="00EB07B1" w:rsidRPr="002427BD" w:rsidRDefault="00EB07B1" w:rsidP="00ED2794">
            <w:pPr>
              <w:jc w:val="both"/>
              <w:rPr>
                <w:rFonts w:cs="Arial"/>
                <w:lang w:eastAsia="es-AR"/>
              </w:rPr>
            </w:pPr>
            <w:r>
              <w:rPr>
                <w:rFonts w:cs="Arial"/>
                <w:lang w:eastAsia="es-AR"/>
              </w:rPr>
              <w:t>Describe las mejores prácticas y procedimiento estándar para realizar los ensayos de fluidos base agua.</w:t>
            </w:r>
          </w:p>
        </w:tc>
      </w:tr>
      <w:tr w:rsidR="00EB07B1" w:rsidRPr="002427BD" w14:paraId="4BF5472C" w14:textId="77777777" w:rsidTr="00ED279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ED66B5" w14:textId="77777777" w:rsidR="00EB07B1" w:rsidRPr="002427BD" w:rsidRDefault="00EB07B1" w:rsidP="00ED2794">
            <w:pPr>
              <w:rPr>
                <w:rFonts w:cs="Arial"/>
                <w:lang w:eastAsia="es-AR"/>
              </w:rPr>
            </w:pPr>
            <w:r w:rsidRPr="002461BC">
              <w:rPr>
                <w:rFonts w:cs="Arial"/>
                <w:lang w:val="en-US"/>
              </w:rPr>
              <w:t>API RP 13B-2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8A30A7" w14:textId="77777777" w:rsidR="00EB07B1" w:rsidRPr="00D87406" w:rsidRDefault="00EB07B1" w:rsidP="00ED2794">
            <w:pPr>
              <w:spacing w:before="0" w:after="0"/>
              <w:ind w:left="37"/>
              <w:rPr>
                <w:rFonts w:cs="Arial"/>
                <w:lang w:val="en-US"/>
              </w:rPr>
            </w:pPr>
            <w:r w:rsidRPr="002461BC">
              <w:rPr>
                <w:rFonts w:cs="Arial"/>
                <w:lang w:val="en-US"/>
              </w:rPr>
              <w:t>Recommended Practice for Field Testing Oil-Based Drilling Fluids.</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95D18" w14:textId="77777777" w:rsidR="00EB07B1" w:rsidRPr="002427BD" w:rsidRDefault="00EB07B1" w:rsidP="00ED2794">
            <w:pPr>
              <w:jc w:val="both"/>
              <w:rPr>
                <w:rFonts w:cs="Arial"/>
                <w:lang w:eastAsia="es-AR"/>
              </w:rPr>
            </w:pPr>
            <w:r>
              <w:rPr>
                <w:rFonts w:cs="Arial"/>
                <w:lang w:eastAsia="es-AR"/>
              </w:rPr>
              <w:t>Describe las mejores prácticas y procedimiento estándar para realizar los ensayos de fluidos base aceite</w:t>
            </w:r>
          </w:p>
        </w:tc>
      </w:tr>
      <w:tr w:rsidR="00EB07B1" w:rsidRPr="002427BD" w14:paraId="747F4DA0" w14:textId="77777777" w:rsidTr="00ED279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B83ABA" w14:textId="77777777" w:rsidR="00EB07B1" w:rsidRPr="002427BD" w:rsidRDefault="00EB07B1" w:rsidP="00ED2794">
            <w:pPr>
              <w:rPr>
                <w:rFonts w:cs="Arial"/>
                <w:lang w:eastAsia="es-AR"/>
              </w:rPr>
            </w:pPr>
            <w:r w:rsidRPr="00F54FD1">
              <w:rPr>
                <w:rFonts w:cs="Arial"/>
                <w:lang w:val="en-US"/>
              </w:rPr>
              <w:t>API R</w:t>
            </w:r>
            <w:r w:rsidRPr="009C487B">
              <w:rPr>
                <w:rFonts w:cs="Arial"/>
                <w:lang w:val="en-US"/>
              </w:rPr>
              <w:t>P 13-C</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05B1BFF3" w14:textId="77777777" w:rsidR="00EB07B1" w:rsidRPr="00D61802" w:rsidRDefault="00EB07B1" w:rsidP="00ED2794">
            <w:pPr>
              <w:ind w:left="37"/>
              <w:jc w:val="both"/>
              <w:rPr>
                <w:rFonts w:cs="Arial"/>
                <w:lang w:val="en-US" w:eastAsia="es-AR"/>
              </w:rPr>
            </w:pPr>
            <w:r w:rsidRPr="00D87406">
              <w:rPr>
                <w:rFonts w:cs="Arial"/>
                <w:lang w:val="en-US"/>
              </w:rPr>
              <w:t>Recommended Practice on Drilling Fluids Processing Systems Evaluation.</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DB7E0A" w14:textId="77777777" w:rsidR="00EB07B1" w:rsidRPr="002427BD" w:rsidRDefault="00EB07B1" w:rsidP="00ED2794">
            <w:pPr>
              <w:jc w:val="both"/>
              <w:rPr>
                <w:rFonts w:cs="Arial"/>
                <w:lang w:eastAsia="es-AR"/>
              </w:rPr>
            </w:pPr>
            <w:r>
              <w:rPr>
                <w:rFonts w:cs="Arial"/>
                <w:lang w:eastAsia="es-AR"/>
              </w:rPr>
              <w:t>Describe las mejores prácticas y procedimiento estándar</w:t>
            </w:r>
            <w:r w:rsidRPr="008905B5">
              <w:rPr>
                <w:rFonts w:cs="Arial"/>
                <w:lang w:eastAsia="es-AR"/>
              </w:rPr>
              <w:t xml:space="preserve"> para evaluar y modificar el rendimiento del control de sólidos.</w:t>
            </w:r>
            <w:r w:rsidRPr="008905B5" w:rsidDel="008707CE">
              <w:rPr>
                <w:rFonts w:cs="Arial"/>
                <w:lang w:eastAsia="es-AR"/>
              </w:rPr>
              <w:t xml:space="preserve"> </w:t>
            </w:r>
          </w:p>
        </w:tc>
      </w:tr>
      <w:tr w:rsidR="00EB07B1" w:rsidRPr="002427BD" w14:paraId="14A1E47C" w14:textId="77777777" w:rsidTr="00ED279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1E70A" w14:textId="77777777" w:rsidR="00EB07B1" w:rsidRPr="002427BD" w:rsidRDefault="00EB07B1" w:rsidP="00ED2794">
            <w:pPr>
              <w:rPr>
                <w:rFonts w:cs="Arial"/>
                <w:lang w:eastAsia="es-AR"/>
              </w:rPr>
            </w:pPr>
            <w:r w:rsidRPr="00CE2A08">
              <w:rPr>
                <w:rFonts w:cs="Arial"/>
                <w:lang w:val="en-US"/>
              </w:rPr>
              <w:t>API RP</w:t>
            </w:r>
            <w:r w:rsidRPr="00F54FD1">
              <w:rPr>
                <w:rFonts w:cs="Arial"/>
                <w:lang w:val="en-US"/>
              </w:rPr>
              <w:t xml:space="preserve"> </w:t>
            </w:r>
            <w:r w:rsidRPr="00CE2A08">
              <w:rPr>
                <w:rFonts w:cs="Arial"/>
                <w:lang w:val="en-US"/>
              </w:rPr>
              <w:t>13</w:t>
            </w:r>
            <w:r w:rsidRPr="00F54FD1">
              <w:rPr>
                <w:rFonts w:cs="Arial"/>
                <w:lang w:val="en-US"/>
              </w:rPr>
              <w:t>-</w:t>
            </w:r>
            <w:r w:rsidRPr="00CE2A08">
              <w:rPr>
                <w:rFonts w:cs="Arial"/>
                <w:lang w:val="en-US"/>
              </w:rPr>
              <w:t>D</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59994478" w14:textId="77777777" w:rsidR="00EB07B1" w:rsidRDefault="00EB07B1" w:rsidP="00ED2794">
            <w:pPr>
              <w:spacing w:before="0" w:after="0"/>
              <w:ind w:left="37"/>
              <w:rPr>
                <w:rFonts w:cs="Arial"/>
                <w:lang w:val="en-US"/>
              </w:rPr>
            </w:pPr>
            <w:r w:rsidRPr="00CE2A08">
              <w:rPr>
                <w:rFonts w:cs="Arial"/>
                <w:lang w:val="en-US"/>
              </w:rPr>
              <w:t>Recommended Practice on the Rheology and Hydraulics of Oil-well</w:t>
            </w:r>
            <w:r w:rsidRPr="00F54FD1">
              <w:rPr>
                <w:rFonts w:cs="Arial"/>
                <w:lang w:val="en-US"/>
              </w:rPr>
              <w:t xml:space="preserve"> </w:t>
            </w:r>
            <w:r w:rsidRPr="00CE2A08">
              <w:rPr>
                <w:rFonts w:cs="Arial"/>
                <w:lang w:val="en-US"/>
              </w:rPr>
              <w:t>Drilling Fluids.</w:t>
            </w:r>
          </w:p>
          <w:p w14:paraId="67E4A7A0" w14:textId="77777777" w:rsidR="00EB07B1" w:rsidRPr="00D61802" w:rsidRDefault="00EB07B1" w:rsidP="00ED2794">
            <w:pPr>
              <w:ind w:left="37"/>
              <w:jc w:val="both"/>
              <w:rPr>
                <w:rFonts w:cs="Arial"/>
                <w:lang w:val="en-US" w:eastAsia="es-AR"/>
              </w:rPr>
            </w:pP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FA4E1" w14:textId="77777777" w:rsidR="00EB07B1" w:rsidRDefault="00EB07B1" w:rsidP="00ED2794">
            <w:pPr>
              <w:jc w:val="both"/>
              <w:rPr>
                <w:rFonts w:cs="Arial"/>
                <w:lang w:eastAsia="es-AR"/>
              </w:rPr>
            </w:pPr>
            <w:r>
              <w:rPr>
                <w:rFonts w:cs="Arial"/>
                <w:lang w:eastAsia="es-AR"/>
              </w:rPr>
              <w:t xml:space="preserve">Describe las mejores prácticas y procedimiento estándar </w:t>
            </w:r>
            <w:r w:rsidRPr="008707CE">
              <w:rPr>
                <w:rFonts w:cs="Arial"/>
                <w:lang w:eastAsia="es-AR"/>
              </w:rPr>
              <w:t>sobre la reología y la hidráulica de fluidos de perforación</w:t>
            </w:r>
            <w:r>
              <w:rPr>
                <w:rFonts w:cs="Arial"/>
                <w:lang w:eastAsia="es-AR"/>
              </w:rPr>
              <w:t xml:space="preserve"> </w:t>
            </w:r>
          </w:p>
          <w:p w14:paraId="6F6519F6" w14:textId="77777777" w:rsidR="00EB07B1" w:rsidRPr="002427BD" w:rsidRDefault="00EB07B1" w:rsidP="00ED2794">
            <w:pPr>
              <w:jc w:val="both"/>
              <w:rPr>
                <w:rFonts w:cs="Arial"/>
                <w:lang w:eastAsia="es-AR"/>
              </w:rPr>
            </w:pPr>
          </w:p>
        </w:tc>
      </w:tr>
      <w:tr w:rsidR="00EB07B1" w:rsidRPr="002427BD" w14:paraId="11923CCE" w14:textId="77777777" w:rsidTr="00ED279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C7351A" w14:textId="77777777" w:rsidR="00EB07B1" w:rsidRPr="002427BD" w:rsidRDefault="00EB07B1" w:rsidP="00ED2794">
            <w:pPr>
              <w:rPr>
                <w:rFonts w:cs="Arial"/>
                <w:lang w:eastAsia="es-AR"/>
              </w:rPr>
            </w:pPr>
            <w:r w:rsidRPr="002D3167">
              <w:rPr>
                <w:rFonts w:cs="Arial"/>
              </w:rPr>
              <w:t>API 13K</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4CE7EE" w14:textId="77777777" w:rsidR="00EB07B1" w:rsidRPr="00D61802" w:rsidRDefault="00EB07B1" w:rsidP="00ED2794">
            <w:pPr>
              <w:ind w:left="37"/>
              <w:jc w:val="both"/>
              <w:rPr>
                <w:rFonts w:cs="Arial"/>
                <w:lang w:val="en-US" w:eastAsia="es-AR"/>
              </w:rPr>
            </w:pPr>
            <w:r w:rsidRPr="00D61802">
              <w:rPr>
                <w:rFonts w:cs="Arial"/>
                <w:lang w:val="en-US"/>
              </w:rPr>
              <w:t>Recommended Practice for Chemical Analysis of Barite</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B6A8C3A" w14:textId="77777777" w:rsidR="00EB07B1" w:rsidRPr="002427BD" w:rsidRDefault="00EB07B1" w:rsidP="00ED2794">
            <w:pPr>
              <w:jc w:val="both"/>
              <w:rPr>
                <w:rFonts w:cs="Arial"/>
                <w:lang w:eastAsia="es-AR"/>
              </w:rPr>
            </w:pPr>
            <w:r>
              <w:rPr>
                <w:rFonts w:cs="Arial"/>
                <w:lang w:eastAsia="es-AR"/>
              </w:rPr>
              <w:t>Describe las mejores prácticas y procedimiento estándar para realizar los ensayos de análisis de barita</w:t>
            </w:r>
          </w:p>
        </w:tc>
      </w:tr>
      <w:tr w:rsidR="00EB07B1" w:rsidRPr="002427BD" w14:paraId="505D3508" w14:textId="77777777" w:rsidTr="00ED279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335300" w14:textId="77777777" w:rsidR="00EB07B1" w:rsidRPr="002427BD" w:rsidRDefault="00EB07B1" w:rsidP="00ED2794">
            <w:pPr>
              <w:rPr>
                <w:rFonts w:cs="Arial"/>
                <w:lang w:eastAsia="es-AR"/>
              </w:rPr>
            </w:pPr>
            <w:r w:rsidRPr="00EC5BF5">
              <w:rPr>
                <w:rFonts w:cs="Arial"/>
                <w:lang w:eastAsia="es-AR"/>
              </w:rPr>
              <w:t>API 13A</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603E842" w14:textId="77777777" w:rsidR="00EB07B1" w:rsidRPr="00D61802" w:rsidRDefault="00EB07B1" w:rsidP="00ED2794">
            <w:pPr>
              <w:jc w:val="both"/>
              <w:rPr>
                <w:rFonts w:cs="Arial"/>
                <w:lang w:val="en-US" w:eastAsia="es-AR"/>
              </w:rPr>
            </w:pPr>
            <w:r w:rsidRPr="00D61802">
              <w:rPr>
                <w:rFonts w:cs="Arial"/>
                <w:lang w:val="en-US" w:eastAsia="es-AR"/>
              </w:rPr>
              <w:t>Specification for Drilling Fluids Materials</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EF23433" w14:textId="77777777" w:rsidR="00EB07B1" w:rsidRPr="008707CE" w:rsidRDefault="00EB07B1" w:rsidP="00ED2794">
            <w:pPr>
              <w:jc w:val="both"/>
              <w:rPr>
                <w:rFonts w:cs="Arial"/>
                <w:lang w:eastAsia="es-AR"/>
              </w:rPr>
            </w:pPr>
            <w:r>
              <w:rPr>
                <w:rFonts w:cs="Arial"/>
                <w:lang w:eastAsia="es-AR"/>
              </w:rPr>
              <w:t>Describe las mejores prácticas y procedimiento estándar</w:t>
            </w:r>
            <w:r w:rsidRPr="008707CE">
              <w:rPr>
                <w:rFonts w:cs="Arial"/>
                <w:lang w:eastAsia="es-AR"/>
              </w:rPr>
              <w:t xml:space="preserve"> de prueba para materiales fabricados para su uso.</w:t>
            </w:r>
          </w:p>
          <w:p w14:paraId="7CC944B1" w14:textId="77777777" w:rsidR="00EB07B1" w:rsidRPr="002427BD" w:rsidRDefault="00EB07B1" w:rsidP="00ED2794">
            <w:pPr>
              <w:jc w:val="both"/>
              <w:rPr>
                <w:rFonts w:cs="Arial"/>
                <w:lang w:eastAsia="es-AR"/>
              </w:rPr>
            </w:pPr>
          </w:p>
        </w:tc>
      </w:tr>
      <w:tr w:rsidR="00EB07B1" w:rsidRPr="002427BD" w14:paraId="276B54F2" w14:textId="77777777" w:rsidTr="00ED279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C86221" w14:textId="77777777" w:rsidR="00EB07B1" w:rsidRPr="002427BD" w:rsidRDefault="00EB07B1" w:rsidP="00ED2794">
            <w:pPr>
              <w:rPr>
                <w:rFonts w:cs="Arial"/>
                <w:lang w:val="en-US" w:eastAsia="es-AR"/>
              </w:rPr>
            </w:pPr>
            <w:r w:rsidRPr="002B746D">
              <w:rPr>
                <w:rFonts w:cs="Arial"/>
                <w:lang w:val="en-US" w:eastAsia="es-AR"/>
              </w:rPr>
              <w:t>API 13I</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C6946E1" w14:textId="77777777" w:rsidR="00EB07B1" w:rsidRDefault="00EB07B1" w:rsidP="00ED2794">
            <w:pPr>
              <w:jc w:val="both"/>
              <w:rPr>
                <w:rFonts w:cs="Arial"/>
                <w:lang w:val="en-US" w:eastAsia="es-AR"/>
              </w:rPr>
            </w:pPr>
            <w:r w:rsidRPr="00D61802">
              <w:rPr>
                <w:rFonts w:cs="Arial"/>
                <w:lang w:val="en-US"/>
              </w:rPr>
              <w:t xml:space="preserve">Recommended Practice for </w:t>
            </w:r>
            <w:r w:rsidRPr="002B746D">
              <w:rPr>
                <w:rFonts w:cs="Arial"/>
                <w:lang w:val="en-US" w:eastAsia="es-AR"/>
              </w:rPr>
              <w:t xml:space="preserve">Laboratory Testing </w:t>
            </w:r>
            <w:r>
              <w:rPr>
                <w:rFonts w:cs="Arial"/>
                <w:lang w:val="en-US" w:eastAsia="es-AR"/>
              </w:rPr>
              <w:t>of Drilling Fluids</w:t>
            </w:r>
          </w:p>
          <w:p w14:paraId="6DD11D19" w14:textId="77777777" w:rsidR="00EB07B1" w:rsidRPr="002427BD" w:rsidRDefault="00EB07B1" w:rsidP="00ED2794">
            <w:pPr>
              <w:jc w:val="both"/>
              <w:rPr>
                <w:rFonts w:cs="Arial"/>
                <w:lang w:val="en-US" w:eastAsia="es-AR"/>
              </w:rPr>
            </w:pP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A562F90" w14:textId="77777777" w:rsidR="00EB07B1" w:rsidRPr="002427BD" w:rsidRDefault="00EB07B1" w:rsidP="00ED2794">
            <w:pPr>
              <w:jc w:val="both"/>
              <w:rPr>
                <w:rFonts w:cs="Arial"/>
                <w:lang w:eastAsia="es-AR"/>
              </w:rPr>
            </w:pPr>
            <w:r>
              <w:rPr>
                <w:rFonts w:cs="Arial"/>
                <w:lang w:eastAsia="es-AR"/>
              </w:rPr>
              <w:t xml:space="preserve">Describe las mejores prácticas y procedimiento estándar </w:t>
            </w:r>
            <w:r w:rsidRPr="008707CE">
              <w:rPr>
                <w:rFonts w:cs="Arial"/>
                <w:lang w:eastAsia="es-AR"/>
              </w:rPr>
              <w:t>para las pruebas de laboratorio tanto de materiales de fluidos de perforación</w:t>
            </w:r>
            <w:r>
              <w:rPr>
                <w:rFonts w:cs="Arial"/>
                <w:lang w:eastAsia="es-AR"/>
              </w:rPr>
              <w:t>.</w:t>
            </w:r>
          </w:p>
        </w:tc>
      </w:tr>
      <w:bookmarkEnd w:id="104"/>
    </w:tbl>
    <w:p w14:paraId="5BA69324" w14:textId="77777777" w:rsidR="00EB07B1" w:rsidRDefault="00EB07B1" w:rsidP="00EB07B1"/>
    <w:p w14:paraId="5C438DAB" w14:textId="77777777" w:rsidR="00E059DF" w:rsidRPr="00C93DF4" w:rsidRDefault="00E059DF">
      <w:pPr>
        <w:pStyle w:val="Ttulo1"/>
        <w:numPr>
          <w:ilvl w:val="0"/>
          <w:numId w:val="20"/>
        </w:numPr>
        <w:ind w:left="0" w:firstLine="0"/>
        <w:rPr>
          <w:rFonts w:cs="Arial"/>
        </w:rPr>
      </w:pPr>
      <w:bookmarkStart w:id="105" w:name="_Toc162347429"/>
      <w:r>
        <w:rPr>
          <w:rFonts w:cs="Arial"/>
        </w:rPr>
        <w:t>SERVICIO DE CEMENTACION, MATERIALES Y HERRAMIENTAS</w:t>
      </w:r>
      <w:bookmarkEnd w:id="5"/>
      <w:bookmarkEnd w:id="105"/>
    </w:p>
    <w:p w14:paraId="60585D62" w14:textId="77777777" w:rsidR="00714201" w:rsidRPr="00C93DF4" w:rsidRDefault="00714201">
      <w:pPr>
        <w:pStyle w:val="Ttulo2"/>
        <w:numPr>
          <w:ilvl w:val="1"/>
          <w:numId w:val="20"/>
        </w:numPr>
        <w:spacing w:before="360"/>
        <w:ind w:left="576"/>
        <w:rPr>
          <w:rFonts w:cs="Arial"/>
        </w:rPr>
      </w:pPr>
      <w:bookmarkStart w:id="106" w:name="_Toc137477829"/>
      <w:bookmarkStart w:id="107" w:name="_Toc162347430"/>
      <w:bookmarkStart w:id="108" w:name="_Toc527716266"/>
      <w:bookmarkStart w:id="109" w:name="_Toc527970496"/>
      <w:bookmarkStart w:id="110" w:name="_Toc528759729"/>
      <w:bookmarkStart w:id="111" w:name="_Toc86650364"/>
      <w:bookmarkStart w:id="112" w:name="_Toc444181907"/>
      <w:bookmarkStart w:id="113" w:name="_Toc444245889"/>
      <w:bookmarkStart w:id="114" w:name="_Toc444875196"/>
      <w:bookmarkStart w:id="115" w:name="_Ref446921169"/>
      <w:bookmarkStart w:id="116" w:name="_Ref446921172"/>
      <w:bookmarkStart w:id="117" w:name="_Ref446921205"/>
      <w:bookmarkStart w:id="118" w:name="_Toc447898729"/>
      <w:bookmarkStart w:id="119" w:name="_Toc525716927"/>
      <w:r w:rsidRPr="00C93DF4">
        <w:rPr>
          <w:rFonts w:cs="Arial"/>
        </w:rPr>
        <w:t>Alcance</w:t>
      </w:r>
      <w:bookmarkEnd w:id="106"/>
      <w:bookmarkEnd w:id="107"/>
    </w:p>
    <w:p w14:paraId="39036E9D" w14:textId="0CCDD651" w:rsidR="00714201" w:rsidRPr="00C93DF4" w:rsidRDefault="00714201" w:rsidP="00714201">
      <w:pPr>
        <w:jc w:val="both"/>
        <w:rPr>
          <w:rFonts w:cs="Arial"/>
        </w:rPr>
      </w:pPr>
      <w:r w:rsidRPr="00C93DF4">
        <w:rPr>
          <w:rFonts w:cs="Arial"/>
        </w:rPr>
        <w:t>L</w:t>
      </w:r>
      <w:r>
        <w:rPr>
          <w:rFonts w:cs="Arial"/>
        </w:rPr>
        <w:t>a</w:t>
      </w:r>
      <w:r w:rsidRPr="00C93DF4">
        <w:rPr>
          <w:rFonts w:cs="Arial"/>
        </w:rPr>
        <w:t xml:space="preserve"> EMPRESA requiere la provisión, por parte de</w:t>
      </w:r>
      <w:r>
        <w:rPr>
          <w:rFonts w:cs="Arial"/>
        </w:rPr>
        <w:t>l</w:t>
      </w:r>
      <w:r w:rsidRPr="00C93DF4">
        <w:rPr>
          <w:rFonts w:cs="Arial"/>
        </w:rPr>
        <w:t xml:space="preserve"> CONTRATISTA de los trabajos de cementación, a partir del inicio de la perforación hasta la finalización total del pozo (incluido el abandono), subdividida en etapas que son definidas por las profundidades de asentamiento de las tuberías de revestimiento a cementar, para realizar el </w:t>
      </w:r>
      <w:r>
        <w:rPr>
          <w:rFonts w:cs="Arial"/>
        </w:rPr>
        <w:t>S</w:t>
      </w:r>
      <w:r w:rsidRPr="00C93DF4">
        <w:rPr>
          <w:rFonts w:cs="Arial"/>
        </w:rPr>
        <w:t>ervicio</w:t>
      </w:r>
      <w:r>
        <w:rPr>
          <w:rFonts w:cs="Arial"/>
        </w:rPr>
        <w:t xml:space="preserve"> </w:t>
      </w:r>
      <w:r w:rsidRPr="00C93DF4">
        <w:rPr>
          <w:rFonts w:cs="Arial"/>
        </w:rPr>
        <w:t xml:space="preserve">descripto en el </w:t>
      </w:r>
      <w:r>
        <w:rPr>
          <w:rFonts w:cs="Arial"/>
        </w:rPr>
        <w:t>Área Contractual</w:t>
      </w:r>
      <w:r w:rsidRPr="00C93DF4">
        <w:rPr>
          <w:rFonts w:cs="Arial"/>
        </w:rPr>
        <w:t xml:space="preserve"> de </w:t>
      </w:r>
      <w:r>
        <w:rPr>
          <w:rFonts w:cs="Arial"/>
        </w:rPr>
        <w:t>la</w:t>
      </w:r>
      <w:r w:rsidRPr="00C93DF4">
        <w:rPr>
          <w:rFonts w:cs="Arial"/>
        </w:rPr>
        <w:t xml:space="preserve"> EMPRESA, según las especificaciones que se detallan más adelante en este Anexo, en diámetros adecuados a los esquemas de </w:t>
      </w:r>
      <w:r>
        <w:rPr>
          <w:rFonts w:cs="Arial"/>
        </w:rPr>
        <w:t>POZO TIPO</w:t>
      </w:r>
      <w:r w:rsidRPr="00C93DF4">
        <w:rPr>
          <w:rFonts w:cs="Arial"/>
        </w:rPr>
        <w:t xml:space="preserve"> adjuntos en el </w:t>
      </w:r>
      <w:r>
        <w:rPr>
          <w:rFonts w:cs="Arial"/>
        </w:rPr>
        <w:t xml:space="preserve">Anexo IV </w:t>
      </w:r>
      <w:r w:rsidRPr="00C93DF4">
        <w:rPr>
          <w:rFonts w:cs="Arial"/>
        </w:rPr>
        <w:t xml:space="preserve">hasta la profundidad requerida por </w:t>
      </w:r>
      <w:r>
        <w:rPr>
          <w:rFonts w:cs="Arial"/>
        </w:rPr>
        <w:t>la</w:t>
      </w:r>
      <w:r w:rsidRPr="00C93DF4">
        <w:rPr>
          <w:rFonts w:cs="Arial"/>
        </w:rPr>
        <w:t xml:space="preserve"> EMPRESA. El detalle de las operaciones a realizar se encuentra en el </w:t>
      </w:r>
      <w:r>
        <w:rPr>
          <w:rFonts w:cs="Arial"/>
        </w:rPr>
        <w:t>Anexo IV –</w:t>
      </w:r>
      <w:r w:rsidRPr="00C93DF4">
        <w:rPr>
          <w:rFonts w:cs="Arial"/>
        </w:rPr>
        <w:t>, de acuerdo con los pozos tipos que se llevarán a cabo.</w:t>
      </w:r>
    </w:p>
    <w:p w14:paraId="3C083B7D"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El TRABAJO incluirá la provisión de personal, equipos, productos, materiales y suministros necesarios para la preparación y ejecución de operaciones de cementación y bombeo, incluidos los productos y productos químicos necesarios para la campaña de perforación. El TRABAJO incluirá:</w:t>
      </w:r>
    </w:p>
    <w:p w14:paraId="22DEEC0D"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Suministro de Cemento a granel API según lo especificado por la EMPRESA</w:t>
      </w:r>
    </w:p>
    <w:p w14:paraId="5D1266B1"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Suministro de Productos Químicos para Cementación según sea necesario</w:t>
      </w:r>
    </w:p>
    <w:p w14:paraId="25FA8871"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Suministro de productos químicos y equipos especializados para la conformidad e integridad del pozo según sea necesario por la EMPRESA</w:t>
      </w:r>
    </w:p>
    <w:p w14:paraId="17511F5C"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Suministro y servicio de herramientas de fondo de pozo (empacadores, retenedores de cemento, tapones de puente, etc.)</w:t>
      </w:r>
    </w:p>
    <w:p w14:paraId="1E2CCAC4"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 xml:space="preserve">Gestión de inventarios de cemento, aditivos y herramientas en el SITIO DE TRABAJO </w:t>
      </w:r>
    </w:p>
    <w:p w14:paraId="376B797A"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Servicio Técnico y de Soporte Técnico de Ingeniería costafuera y en tierra dentro del área de competencia del CONTRATISTA</w:t>
      </w:r>
    </w:p>
    <w:p w14:paraId="3120009B"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Suministro de equipos y servicios de almacenamiento a granel, bombeo y transferencia en el muelle designado por la EMPRESA</w:t>
      </w:r>
    </w:p>
    <w:p w14:paraId="33C4187F"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Entrega de consumibles a las instalaciones designadas por la EMPRESA o al barco de suministro</w:t>
      </w:r>
    </w:p>
    <w:p w14:paraId="04EC7FFB"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Entrega de Productos Químicos para Cementación en recipientes o cestas aprobados por la EMPRESA para transporte costafuera</w:t>
      </w:r>
    </w:p>
    <w:p w14:paraId="7FF66A5D"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 xml:space="preserve">Operaciones de prueba de presión las cuales contemplan lo siguiente; pruebas hidráulicas o presresionamientos que se efectúan a conexiones superficiales del pozo, tuberías de revestimiento, tuberías de producción, traslapes de tuberías cortas (liners), pruebas de goteo, pruebas de </w:t>
      </w:r>
      <w:r w:rsidRPr="00AA172C">
        <w:rPr>
          <w:rFonts w:ascii="Arial" w:hAnsi="Arial" w:cs="Arial"/>
          <w:bCs/>
          <w:sz w:val="22"/>
          <w:szCs w:val="22"/>
        </w:rPr>
        <w:lastRenderedPageBreak/>
        <w:t>densidad equivalente, verificacion de anclaje de empacadores recuperables y empacadores no recuperables, pruebas de admisión a intervalos abiertos así como cualquier otro tipo de prueba de presión acordada entre la EMPRESA y el CONTRATISTA  durante la ejecución del contrato.</w:t>
      </w:r>
    </w:p>
    <w:p w14:paraId="2B5B7C1B"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Pruebas de integridad de formación y de pérdida de fluido</w:t>
      </w:r>
    </w:p>
    <w:p w14:paraId="6FB4D745"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 xml:space="preserve">Cementación de todas las tuberías y liners. Incluye cualquier tipo de cementación en la cual se mezclen y bombeen lechadas de cemento y fluidos de cementación tales como lavadores y espaciadores y fluidos de desplazamiento los cuales son colocados en el espacio anular entre las tuberías de revestimiento largas y cortas (liners) y/o el agujero descubierto. El bombeo de dichos fluidos puede ser efectuado tanto en directo como por espacio anular. </w:t>
      </w:r>
    </w:p>
    <w:p w14:paraId="07B36C81"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 xml:space="preserve">Cementación remedial, cementaciones forzadas (squeezes), bombeo de cemento por espacio anular, Mezcla y bombeo de lechadas de cemento inyectadas en boca de liner, zapatas, roturas de tubería de revestimiento para corregir anomalías, obturamiento de intervalos abiertos, aislamiento de flujos, control de perdidas de fluidos, así como cualquier otra operación de remediación acordada entre la EMPRESA y el CONTRATISTAS durante la ejecución del contrato. </w:t>
      </w:r>
    </w:p>
    <w:p w14:paraId="09563CDA"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Tapones de cemento por circulación. Esto puede incluir tapones de cemento para abandono de sección o tramo perforado tanto en agujero descubierto como en agujero entubado de manera temporal y/o permanente; aislamiento de formaciones geológicas; tapones de cemento para desviar la trayectoria del pozo. Dentro de este tipo de operación también estan incluidos los tapones de cemento por ecualización de presiones.</w:t>
      </w:r>
    </w:p>
    <w:p w14:paraId="4C691C36" w14:textId="77777777" w:rsidR="00714201"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Bombeos misceláneos. Esto puede incluir bombeos de diversos fluidos en los pozos o instalaciones de la EMPRESA tales como fluidos de control, agua, ácidos, geles, hidrocarburos, solventes aromáticos, lechadas de cemento y/o fluidos de cementación.</w:t>
      </w:r>
    </w:p>
    <w:p w14:paraId="776C131D" w14:textId="77777777" w:rsidR="00714201" w:rsidRPr="00AA172C" w:rsidRDefault="00714201">
      <w:pPr>
        <w:pStyle w:val="Prrafodelista"/>
        <w:numPr>
          <w:ilvl w:val="0"/>
          <w:numId w:val="62"/>
        </w:numPr>
        <w:ind w:left="142"/>
        <w:jc w:val="both"/>
        <w:rPr>
          <w:rFonts w:ascii="Arial" w:hAnsi="Arial" w:cs="Arial"/>
          <w:bCs/>
          <w:sz w:val="22"/>
          <w:szCs w:val="22"/>
        </w:rPr>
      </w:pPr>
      <w:r w:rsidRPr="009C1461">
        <w:rPr>
          <w:rFonts w:ascii="Arial" w:hAnsi="Arial" w:cs="Arial"/>
          <w:bCs/>
          <w:sz w:val="22"/>
          <w:szCs w:val="22"/>
          <w:lang w:val="es-AR"/>
        </w:rPr>
        <w:t>Provisión y operación de tod</w:t>
      </w:r>
      <w:r>
        <w:rPr>
          <w:rFonts w:ascii="Arial" w:hAnsi="Arial" w:cs="Arial"/>
          <w:bCs/>
          <w:sz w:val="22"/>
          <w:szCs w:val="22"/>
          <w:lang w:val="es-AR"/>
        </w:rPr>
        <w:t>a</w:t>
      </w:r>
      <w:r w:rsidRPr="009C1461">
        <w:rPr>
          <w:rFonts w:ascii="Arial" w:hAnsi="Arial" w:cs="Arial"/>
          <w:bCs/>
          <w:sz w:val="22"/>
          <w:szCs w:val="22"/>
          <w:lang w:val="es-AR"/>
        </w:rPr>
        <w:t>s l</w:t>
      </w:r>
      <w:r>
        <w:rPr>
          <w:rFonts w:ascii="Arial" w:hAnsi="Arial" w:cs="Arial"/>
          <w:bCs/>
          <w:sz w:val="22"/>
          <w:szCs w:val="22"/>
          <w:lang w:val="es-AR"/>
        </w:rPr>
        <w:t>as cabezas de cementación requeridas incluyendo cabezas tipo pack-off para operaciones inner-string, sistemas de liberación de tapones y dardos y equipos de fondo de pozo</w:t>
      </w:r>
      <w:r w:rsidRPr="009C1461">
        <w:rPr>
          <w:rFonts w:ascii="Arial" w:hAnsi="Arial" w:cs="Arial"/>
          <w:bCs/>
          <w:sz w:val="22"/>
          <w:szCs w:val="22"/>
          <w:lang w:val="es-AR"/>
        </w:rPr>
        <w:t xml:space="preserve"> especificados en el Contrato, incluyendo empacadores recuperables, </w:t>
      </w:r>
      <w:r>
        <w:rPr>
          <w:rFonts w:ascii="Arial" w:hAnsi="Arial" w:cs="Arial"/>
          <w:bCs/>
          <w:sz w:val="22"/>
          <w:szCs w:val="22"/>
          <w:lang w:val="es-AR"/>
        </w:rPr>
        <w:t>retenedores de cemento, tapones ciegos, empacadores recuperables</w:t>
      </w:r>
      <w:r w:rsidRPr="009C1461">
        <w:rPr>
          <w:rFonts w:ascii="Arial" w:hAnsi="Arial" w:cs="Arial"/>
          <w:bCs/>
          <w:sz w:val="22"/>
          <w:szCs w:val="22"/>
          <w:lang w:val="es-AR"/>
        </w:rPr>
        <w:t>, todos los elementos asociados y auxiliares, y todas las herramientas de corrida y recuperación. El operador de cementación en la UNIDAD DE PERFORACIÓN debe estar capacitado para operar las herramientas mencionadas anteriormente.</w:t>
      </w:r>
    </w:p>
    <w:p w14:paraId="08263507"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Planificación previa al trabajo, diseño del trabajo e informes posteriores al trabajo</w:t>
      </w:r>
    </w:p>
    <w:p w14:paraId="3CCCF9D3"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Evaluación posterior a la ejecución de los trabajos de cementación realizados</w:t>
      </w:r>
    </w:p>
    <w:p w14:paraId="1E98FAE8"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Pruebas de laboratorio según el estándar API de todas las lechadas bombeadas localmente según lo requerido por la EMPRESA</w:t>
      </w:r>
    </w:p>
    <w:p w14:paraId="6DDE554B"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Pruebas especializadas (API o no API) según lo requerido por la EMPRESA para evaluar la aplicabilidad de ciertas lechadas de cemento</w:t>
      </w:r>
    </w:p>
    <w:p w14:paraId="057B153C"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Evaluación y optimización de diseños de lechada de cemento y procedimientos de cementación</w:t>
      </w:r>
    </w:p>
    <w:p w14:paraId="5DEA635B" w14:textId="77777777" w:rsidR="00714201" w:rsidRPr="00AA172C" w:rsidRDefault="00714201">
      <w:pPr>
        <w:pStyle w:val="Prrafodelista"/>
        <w:numPr>
          <w:ilvl w:val="0"/>
          <w:numId w:val="62"/>
        </w:numPr>
        <w:ind w:left="142"/>
        <w:jc w:val="both"/>
        <w:rPr>
          <w:rFonts w:ascii="Arial" w:hAnsi="Arial" w:cs="Arial"/>
          <w:bCs/>
          <w:sz w:val="22"/>
          <w:szCs w:val="22"/>
        </w:rPr>
      </w:pPr>
      <w:r w:rsidRPr="00AA172C">
        <w:rPr>
          <w:rFonts w:ascii="Arial" w:hAnsi="Arial" w:cs="Arial"/>
          <w:bCs/>
          <w:sz w:val="22"/>
          <w:szCs w:val="22"/>
        </w:rPr>
        <w:t>Soporte de ingeniería y análisis desde las instalaciones de Investigación y Desarrollo regionales y globales del CONTRATISTA</w:t>
      </w:r>
    </w:p>
    <w:p w14:paraId="1088495C" w14:textId="77777777" w:rsidR="00714201" w:rsidRPr="00C93DF4" w:rsidRDefault="00714201" w:rsidP="00714201">
      <w:pPr>
        <w:jc w:val="both"/>
        <w:rPr>
          <w:rFonts w:cs="Arial"/>
        </w:rPr>
      </w:pPr>
      <w:r w:rsidRPr="00C93DF4">
        <w:rPr>
          <w:rFonts w:cs="Arial"/>
        </w:rPr>
        <w:t xml:space="preserve">El incumplimiento de cualquiera de los requisitos técnicos aquí expuestos podrá ser considerado como </w:t>
      </w:r>
      <w:r>
        <w:rPr>
          <w:rFonts w:cs="Arial"/>
        </w:rPr>
        <w:t>Falta Grave</w:t>
      </w:r>
      <w:r w:rsidRPr="00C93DF4">
        <w:rPr>
          <w:rFonts w:cs="Arial"/>
        </w:rPr>
        <w:t xml:space="preserve"> y será tratado como tal de acuerdo </w:t>
      </w:r>
      <w:r>
        <w:rPr>
          <w:rFonts w:cs="Arial"/>
        </w:rPr>
        <w:t>con</w:t>
      </w:r>
      <w:r w:rsidRPr="00C93DF4">
        <w:rPr>
          <w:rFonts w:cs="Arial"/>
        </w:rPr>
        <w:t xml:space="preserve"> los términos y condiciones del </w:t>
      </w:r>
      <w:r>
        <w:rPr>
          <w:rFonts w:cs="Arial"/>
        </w:rPr>
        <w:t>C</w:t>
      </w:r>
      <w:r w:rsidRPr="00C93DF4">
        <w:rPr>
          <w:rFonts w:cs="Arial"/>
        </w:rPr>
        <w:t>ontrato.</w:t>
      </w:r>
    </w:p>
    <w:p w14:paraId="743ECDA7" w14:textId="77777777" w:rsidR="00714201" w:rsidRPr="00C93DF4" w:rsidRDefault="00714201">
      <w:pPr>
        <w:pStyle w:val="Ttulo2"/>
        <w:numPr>
          <w:ilvl w:val="1"/>
          <w:numId w:val="20"/>
        </w:numPr>
        <w:spacing w:before="360"/>
        <w:ind w:left="576"/>
        <w:rPr>
          <w:rFonts w:cs="Arial"/>
        </w:rPr>
      </w:pPr>
      <w:bookmarkStart w:id="120" w:name="_Toc137477830"/>
      <w:bookmarkStart w:id="121" w:name="_Toc162347431"/>
      <w:r>
        <w:rPr>
          <w:rFonts w:cs="Arial"/>
        </w:rPr>
        <w:t>Inspecciones Requeridas</w:t>
      </w:r>
      <w:bookmarkEnd w:id="120"/>
      <w:bookmarkEnd w:id="121"/>
    </w:p>
    <w:p w14:paraId="28646FB0" w14:textId="77777777" w:rsidR="00714201" w:rsidRPr="00C93DF4" w:rsidRDefault="00714201" w:rsidP="00714201">
      <w:pPr>
        <w:jc w:val="both"/>
        <w:rPr>
          <w:rFonts w:cs="Arial"/>
        </w:rPr>
      </w:pPr>
      <w:r w:rsidRPr="00C93DF4">
        <w:rPr>
          <w:rFonts w:cs="Arial"/>
        </w:rPr>
        <w:t xml:space="preserve">Tal como se </w:t>
      </w:r>
      <w:r>
        <w:rPr>
          <w:rFonts w:cs="Arial"/>
        </w:rPr>
        <w:t>indica</w:t>
      </w:r>
      <w:r w:rsidRPr="00C93DF4">
        <w:rPr>
          <w:rFonts w:cs="Arial"/>
        </w:rPr>
        <w:t xml:space="preserve"> en el Anexo </w:t>
      </w:r>
      <w:r>
        <w:rPr>
          <w:rFonts w:cs="Arial"/>
        </w:rPr>
        <w:t>II – “</w:t>
      </w:r>
      <w:r w:rsidRPr="00C93DF4">
        <w:rPr>
          <w:rFonts w:cs="Arial"/>
        </w:rPr>
        <w:t>Alcance General del Servicio</w:t>
      </w:r>
      <w:r>
        <w:rPr>
          <w:rFonts w:cs="Arial"/>
        </w:rPr>
        <w:t>”</w:t>
      </w:r>
      <w:r w:rsidRPr="00C93DF4">
        <w:rPr>
          <w:rFonts w:cs="Arial"/>
        </w:rPr>
        <w:t xml:space="preserve">, </w:t>
      </w:r>
      <w:r>
        <w:rPr>
          <w:rFonts w:cs="Arial"/>
        </w:rPr>
        <w:t>la</w:t>
      </w:r>
      <w:r w:rsidRPr="00C93DF4">
        <w:rPr>
          <w:rFonts w:cs="Arial"/>
        </w:rPr>
        <w:t xml:space="preserve"> EMPRESA realizará una inspección inicial a 30 días </w:t>
      </w:r>
      <w:r>
        <w:rPr>
          <w:rFonts w:cs="Arial"/>
        </w:rPr>
        <w:t>antes</w:t>
      </w:r>
      <w:r w:rsidRPr="00C93DF4">
        <w:rPr>
          <w:rFonts w:cs="Arial"/>
        </w:rPr>
        <w:t xml:space="preserve"> de la </w:t>
      </w:r>
      <w:r>
        <w:rPr>
          <w:rFonts w:cs="Arial"/>
        </w:rPr>
        <w:t>FECHA PREVISTA PARA EL INICIO DEL PRIMER POZO</w:t>
      </w:r>
      <w:r w:rsidRPr="00C93DF4">
        <w:rPr>
          <w:rFonts w:cs="Arial"/>
        </w:rPr>
        <w:t xml:space="preserve"> y podrá realizar auditorías de condición (durante la ejecución del </w:t>
      </w:r>
      <w:r>
        <w:rPr>
          <w:rFonts w:cs="Arial"/>
        </w:rPr>
        <w:t>C</w:t>
      </w:r>
      <w:r w:rsidRPr="00C93DF4">
        <w:rPr>
          <w:rFonts w:cs="Arial"/>
        </w:rPr>
        <w:t>ontrato) de la siguiente manera:</w:t>
      </w:r>
    </w:p>
    <w:p w14:paraId="301D7BB2"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 xml:space="preserve">Formulaciones de las lechadas, fluidos de limpieza, sistemas obturantes presentados. </w:t>
      </w:r>
    </w:p>
    <w:p w14:paraId="761F1D73"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Laboratorio (equipos – mantenimiento, calibración, uso de acuerdo a norma API; y personal – competencias y experiencia) como así también, ensayo de las formulaciones propuestas.</w:t>
      </w:r>
    </w:p>
    <w:p w14:paraId="22B9B10D" w14:textId="33E244E0" w:rsidR="00714201"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Control de calidad de los productos químicos.</w:t>
      </w:r>
    </w:p>
    <w:p w14:paraId="48CA0555" w14:textId="77777777" w:rsidR="00714201" w:rsidRPr="00C93DF4" w:rsidRDefault="00714201">
      <w:pPr>
        <w:pStyle w:val="Prrafodelista"/>
        <w:numPr>
          <w:ilvl w:val="0"/>
          <w:numId w:val="36"/>
        </w:numPr>
        <w:spacing w:after="120"/>
        <w:jc w:val="both"/>
        <w:rPr>
          <w:rFonts w:ascii="Arial" w:hAnsi="Arial" w:cs="Arial"/>
          <w:sz w:val="22"/>
          <w:szCs w:val="22"/>
        </w:rPr>
      </w:pPr>
      <w:r>
        <w:rPr>
          <w:rFonts w:ascii="Arial" w:hAnsi="Arial" w:cs="Arial"/>
          <w:sz w:val="22"/>
          <w:szCs w:val="22"/>
        </w:rPr>
        <w:t>Control de calidad de los equipos</w:t>
      </w:r>
    </w:p>
    <w:p w14:paraId="093B5DE8"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 xml:space="preserve">Disponibilidad y especificaciones de los equipos de flotación, tapones, centralizadores y anillos de fijación a ser utilizados durante la ejecución del </w:t>
      </w:r>
      <w:r>
        <w:rPr>
          <w:rFonts w:ascii="Arial" w:hAnsi="Arial" w:cs="Arial"/>
          <w:sz w:val="22"/>
          <w:szCs w:val="22"/>
        </w:rPr>
        <w:t>C</w:t>
      </w:r>
      <w:r w:rsidRPr="00C93DF4">
        <w:rPr>
          <w:rFonts w:ascii="Arial" w:hAnsi="Arial" w:cs="Arial"/>
          <w:sz w:val="22"/>
          <w:szCs w:val="22"/>
        </w:rPr>
        <w:t>ontrato y solicitados en el presente pliego.</w:t>
      </w:r>
    </w:p>
    <w:p w14:paraId="458E4075"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Instalaciones: Tanques, silos, capacidad de la planta de cemento, capacidad de almacenamiento de productos químicos, capacidad de bombeo hasta el barco, ubicación de las instalaciones, etc.</w:t>
      </w:r>
    </w:p>
    <w:p w14:paraId="7D4BA4AA"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Servicio técnico: Experiencia del personal técnico, antigüedad.</w:t>
      </w:r>
    </w:p>
    <w:p w14:paraId="59F8F7A1"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Personal: Competencias, Experiencia y antigüedad del personal asignado al proyecto.</w:t>
      </w:r>
    </w:p>
    <w:p w14:paraId="3444BD7A" w14:textId="5240FDE0" w:rsidR="00714201" w:rsidRPr="00C93DF4" w:rsidRDefault="00714201" w:rsidP="0029200F">
      <w:pPr>
        <w:pStyle w:val="Prrafodelista"/>
        <w:numPr>
          <w:ilvl w:val="0"/>
          <w:numId w:val="36"/>
        </w:numPr>
        <w:spacing w:after="120"/>
      </w:pPr>
      <w:r w:rsidRPr="0029200F">
        <w:rPr>
          <w:rFonts w:ascii="Arial" w:hAnsi="Arial" w:cs="Arial"/>
          <w:sz w:val="22"/>
          <w:szCs w:val="22"/>
        </w:rPr>
        <w:t xml:space="preserve">Capacidad logística: Movimiento de sus productos desde la base operativa hasta el PUERTO y el manejo de los desechos y residuos desde el PUERTO hasta el sitio de disposición final. </w:t>
      </w:r>
    </w:p>
    <w:p w14:paraId="4C25BEDF"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Cabezas, líneas de bombeo, manifold y accesorios de cementación.</w:t>
      </w:r>
    </w:p>
    <w:p w14:paraId="5F184AC6"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Cortes automáticos de bomba por presión.</w:t>
      </w:r>
    </w:p>
    <w:p w14:paraId="41F97EFF"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Eslingas de líneas de alta presión y cadenas de sujeción de cabezas.</w:t>
      </w:r>
    </w:p>
    <w:p w14:paraId="1B89DA26"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Mangueras Líneas para cemento seco.</w:t>
      </w:r>
    </w:p>
    <w:p w14:paraId="1282B1A9" w14:textId="3CD6B76C"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 xml:space="preserve">Tolvas de </w:t>
      </w:r>
      <w:r>
        <w:rPr>
          <w:rFonts w:ascii="Arial" w:hAnsi="Arial" w:cs="Arial"/>
          <w:sz w:val="22"/>
          <w:szCs w:val="22"/>
        </w:rPr>
        <w:t>Cemento a granel</w:t>
      </w:r>
      <w:r w:rsidRPr="00C93DF4">
        <w:rPr>
          <w:rFonts w:ascii="Arial" w:hAnsi="Arial" w:cs="Arial"/>
          <w:sz w:val="22"/>
          <w:szCs w:val="22"/>
        </w:rPr>
        <w:t>.</w:t>
      </w:r>
    </w:p>
    <w:p w14:paraId="3AE6494E"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Válvulas de alivio para silos</w:t>
      </w:r>
    </w:p>
    <w:p w14:paraId="2F9715EB"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 xml:space="preserve">Batch Mixer y silos adicionales disponibles en caso de ser requeridos por </w:t>
      </w:r>
      <w:r>
        <w:rPr>
          <w:rFonts w:ascii="Arial" w:hAnsi="Arial" w:cs="Arial"/>
          <w:sz w:val="22"/>
          <w:szCs w:val="22"/>
        </w:rPr>
        <w:t>la</w:t>
      </w:r>
      <w:r w:rsidRPr="00C93DF4">
        <w:rPr>
          <w:rFonts w:ascii="Arial" w:hAnsi="Arial" w:cs="Arial"/>
          <w:sz w:val="22"/>
          <w:szCs w:val="22"/>
        </w:rPr>
        <w:t xml:space="preserve"> EMPRESA.</w:t>
      </w:r>
    </w:p>
    <w:p w14:paraId="5230B761"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Tubería para lavado de Casing y herramientas para manipuleo.</w:t>
      </w:r>
    </w:p>
    <w:p w14:paraId="31F7EA5E" w14:textId="77777777" w:rsidR="00714201" w:rsidRPr="00C93DF4" w:rsidRDefault="00714201">
      <w:pPr>
        <w:pStyle w:val="Prrafodelista"/>
        <w:numPr>
          <w:ilvl w:val="0"/>
          <w:numId w:val="36"/>
        </w:numPr>
        <w:spacing w:after="120"/>
        <w:jc w:val="both"/>
        <w:rPr>
          <w:rFonts w:ascii="Arial" w:hAnsi="Arial" w:cs="Arial"/>
          <w:sz w:val="22"/>
          <w:szCs w:val="22"/>
        </w:rPr>
      </w:pPr>
      <w:r w:rsidRPr="00C93DF4">
        <w:rPr>
          <w:rFonts w:ascii="Arial" w:hAnsi="Arial" w:cs="Arial"/>
          <w:sz w:val="22"/>
          <w:szCs w:val="22"/>
        </w:rPr>
        <w:t>UAP</w:t>
      </w:r>
      <w:r>
        <w:rPr>
          <w:rFonts w:ascii="Arial" w:hAnsi="Arial" w:cs="Arial"/>
          <w:sz w:val="22"/>
          <w:szCs w:val="22"/>
        </w:rPr>
        <w:t xml:space="preserve"> – </w:t>
      </w:r>
      <w:r w:rsidRPr="00C93DF4">
        <w:rPr>
          <w:rFonts w:ascii="Arial" w:hAnsi="Arial" w:cs="Arial"/>
          <w:sz w:val="22"/>
          <w:szCs w:val="22"/>
        </w:rPr>
        <w:t>validación de mantenimiento y certificación del mismo. Check list de aprobación</w:t>
      </w:r>
    </w:p>
    <w:p w14:paraId="0EE6E1BB" w14:textId="77777777" w:rsidR="00714201" w:rsidRPr="00C93DF4" w:rsidRDefault="00714201" w:rsidP="00714201">
      <w:pPr>
        <w:jc w:val="both"/>
        <w:rPr>
          <w:rFonts w:cs="Arial"/>
        </w:rPr>
      </w:pPr>
      <w:r w:rsidRPr="00C93DF4">
        <w:rPr>
          <w:rFonts w:cs="Arial"/>
        </w:rPr>
        <w:lastRenderedPageBreak/>
        <w:t>E</w:t>
      </w:r>
      <w:r>
        <w:rPr>
          <w:rFonts w:cs="Arial"/>
        </w:rPr>
        <w:t>l</w:t>
      </w:r>
      <w:r w:rsidRPr="00C93DF4">
        <w:rPr>
          <w:rFonts w:cs="Arial"/>
        </w:rPr>
        <w:t xml:space="preserve"> CONTRATISTA debe realizar un plan de mejoras de los puntos resaltantes de la auditoría técnica que realice </w:t>
      </w:r>
      <w:r>
        <w:rPr>
          <w:rFonts w:cs="Arial"/>
        </w:rPr>
        <w:t>la</w:t>
      </w:r>
      <w:r w:rsidRPr="00C93DF4">
        <w:rPr>
          <w:rFonts w:cs="Arial"/>
        </w:rPr>
        <w:t xml:space="preserve"> EMPRESA, el mismo debe contener fecha de mejoras y responsables del mismo.</w:t>
      </w:r>
    </w:p>
    <w:p w14:paraId="4A6E84A5" w14:textId="77777777" w:rsidR="00714201" w:rsidRPr="00C93DF4" w:rsidRDefault="00714201">
      <w:pPr>
        <w:pStyle w:val="Ttulo2"/>
        <w:numPr>
          <w:ilvl w:val="1"/>
          <w:numId w:val="20"/>
        </w:numPr>
        <w:spacing w:before="360"/>
        <w:ind w:left="576"/>
        <w:rPr>
          <w:rFonts w:cs="Arial"/>
        </w:rPr>
      </w:pPr>
      <w:bookmarkStart w:id="122" w:name="_Toc137477831"/>
      <w:bookmarkStart w:id="123" w:name="_Toc162347432"/>
      <w:r w:rsidRPr="00C93DF4">
        <w:rPr>
          <w:rFonts w:cs="Arial"/>
        </w:rPr>
        <w:t xml:space="preserve">Registro de </w:t>
      </w:r>
      <w:r>
        <w:rPr>
          <w:rFonts w:cs="Arial"/>
        </w:rPr>
        <w:t>I</w:t>
      </w:r>
      <w:r w:rsidRPr="00C93DF4">
        <w:rPr>
          <w:rFonts w:cs="Arial"/>
        </w:rPr>
        <w:t>nformación</w:t>
      </w:r>
      <w:bookmarkEnd w:id="122"/>
      <w:bookmarkEnd w:id="123"/>
    </w:p>
    <w:p w14:paraId="0CE3933F" w14:textId="77777777" w:rsidR="00714201" w:rsidRPr="00C93DF4" w:rsidRDefault="00714201">
      <w:pPr>
        <w:pStyle w:val="Ttulo3"/>
        <w:numPr>
          <w:ilvl w:val="2"/>
          <w:numId w:val="20"/>
        </w:numPr>
        <w:ind w:left="1224" w:hanging="504"/>
        <w:rPr>
          <w:rFonts w:cs="Arial"/>
        </w:rPr>
      </w:pPr>
      <w:bookmarkStart w:id="124" w:name="_Toc137477832"/>
      <w:bookmarkStart w:id="125" w:name="_Toc162347433"/>
      <w:r w:rsidRPr="00C93DF4">
        <w:rPr>
          <w:rFonts w:cs="Arial"/>
        </w:rPr>
        <w:t>Etapa de Planificación</w:t>
      </w:r>
      <w:bookmarkEnd w:id="124"/>
      <w:bookmarkEnd w:id="125"/>
      <w:r w:rsidRPr="00C93DF4">
        <w:rPr>
          <w:rFonts w:cs="Arial"/>
        </w:rPr>
        <w:t xml:space="preserve"> </w:t>
      </w:r>
    </w:p>
    <w:p w14:paraId="1194A18B" w14:textId="77777777" w:rsidR="00714201" w:rsidRPr="00C93DF4" w:rsidRDefault="00714201" w:rsidP="00714201">
      <w:pPr>
        <w:pStyle w:val="Ttulo4"/>
        <w:ind w:left="1857"/>
        <w:jc w:val="both"/>
        <w:rPr>
          <w:rFonts w:cs="Arial"/>
        </w:rPr>
      </w:pPr>
      <w:r w:rsidRPr="00C93DF4">
        <w:rPr>
          <w:rFonts w:cs="Arial"/>
        </w:rPr>
        <w:t>Diseño y programa de cementación</w:t>
      </w:r>
    </w:p>
    <w:p w14:paraId="0E061A2E" w14:textId="77777777" w:rsidR="00714201" w:rsidRPr="00836578" w:rsidRDefault="00714201" w:rsidP="00714201">
      <w:pPr>
        <w:jc w:val="both"/>
        <w:rPr>
          <w:rFonts w:cs="Arial"/>
          <w:lang w:val="es-ES"/>
        </w:rPr>
      </w:pPr>
      <w:r w:rsidRPr="00836578">
        <w:rPr>
          <w:rFonts w:cs="Arial"/>
          <w:lang w:val="es-ES"/>
        </w:rPr>
        <w:t>El CONTRATISTA deberá proporcionar programas de cementación para todos los trabajos dentro de los criterios especificados para cada sección del pozo, prestando atención a posibles problemas específicos para cada sección. El CONTRATISTA deberá incluir las mejores prácticas operativas para las secciones del pozo o tipos de operaciones relevantes basadas en su experiencia.</w:t>
      </w:r>
    </w:p>
    <w:p w14:paraId="1B271188" w14:textId="77777777" w:rsidR="00714201" w:rsidRPr="00836578" w:rsidRDefault="00714201" w:rsidP="00714201">
      <w:pPr>
        <w:jc w:val="both"/>
        <w:rPr>
          <w:rFonts w:cs="Arial"/>
          <w:lang w:val="es-ES"/>
        </w:rPr>
      </w:pPr>
      <w:r w:rsidRPr="00836578">
        <w:rPr>
          <w:rFonts w:cs="Arial"/>
          <w:lang w:val="es-ES"/>
        </w:rPr>
        <w:t>El CONTRATISTA debe asegurarse de que cada programa de cementación cumpla con los siguientes objetivos mínimos del trabajo:</w:t>
      </w:r>
    </w:p>
    <w:p w14:paraId="44D8586F" w14:textId="77777777" w:rsidR="00714201" w:rsidRPr="00836578" w:rsidRDefault="00714201">
      <w:pPr>
        <w:pStyle w:val="Prrafodelista"/>
        <w:numPr>
          <w:ilvl w:val="0"/>
          <w:numId w:val="57"/>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Realizar operaciones de cementación de manera segura y eficiente.</w:t>
      </w:r>
    </w:p>
    <w:p w14:paraId="3AC585D9" w14:textId="77777777" w:rsidR="00714201" w:rsidRPr="00836578" w:rsidRDefault="00714201">
      <w:pPr>
        <w:pStyle w:val="Prrafodelista"/>
        <w:numPr>
          <w:ilvl w:val="0"/>
          <w:numId w:val="57"/>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Lograr los objetivos del trabajo la primera vez, sin necesidad de correcciones.</w:t>
      </w:r>
    </w:p>
    <w:p w14:paraId="46ACA269" w14:textId="77777777" w:rsidR="00714201" w:rsidRPr="00836578" w:rsidRDefault="00714201">
      <w:pPr>
        <w:pStyle w:val="Prrafodelista"/>
        <w:numPr>
          <w:ilvl w:val="0"/>
          <w:numId w:val="57"/>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TOC requerido según el diseño (envolvente de cemento completa de 360 grados).</w:t>
      </w:r>
    </w:p>
    <w:p w14:paraId="67DF620B" w14:textId="77777777" w:rsidR="00714201" w:rsidRPr="00836578" w:rsidRDefault="00714201">
      <w:pPr>
        <w:pStyle w:val="Prrafodelista"/>
        <w:numPr>
          <w:ilvl w:val="0"/>
          <w:numId w:val="57"/>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Proporcionar aislamiento zonal en las formaciones del yacimiento.</w:t>
      </w:r>
    </w:p>
    <w:p w14:paraId="7FC14045" w14:textId="77777777" w:rsidR="00714201" w:rsidRPr="00836578" w:rsidRDefault="00714201">
      <w:pPr>
        <w:pStyle w:val="Prrafodelista"/>
        <w:numPr>
          <w:ilvl w:val="0"/>
          <w:numId w:val="57"/>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Evitar fallos en la envolvente de cemento bajo tensiones en el fondo del pozo durante toda la vida del pozo.</w:t>
      </w:r>
    </w:p>
    <w:p w14:paraId="33CB9612" w14:textId="77777777" w:rsidR="00714201" w:rsidRPr="00836578" w:rsidRDefault="00714201">
      <w:pPr>
        <w:pStyle w:val="Prrafodelista"/>
        <w:numPr>
          <w:ilvl w:val="0"/>
          <w:numId w:val="57"/>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Proporcionar soporte estructural.</w:t>
      </w:r>
    </w:p>
    <w:p w14:paraId="244905E2" w14:textId="77777777" w:rsidR="00714201" w:rsidRPr="00836578" w:rsidRDefault="00714201">
      <w:pPr>
        <w:pStyle w:val="Prrafodelista"/>
        <w:numPr>
          <w:ilvl w:val="0"/>
          <w:numId w:val="57"/>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Proporcionar un zapato competente para lograr el FIT requerido para perforar hacia adelante.</w:t>
      </w:r>
    </w:p>
    <w:p w14:paraId="207384AC" w14:textId="77777777" w:rsidR="00714201" w:rsidRPr="00836578" w:rsidRDefault="00714201">
      <w:pPr>
        <w:pStyle w:val="Prrafodelista"/>
        <w:numPr>
          <w:ilvl w:val="0"/>
          <w:numId w:val="57"/>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Mantenerse dentro de los límites de ECD requeridos durante todo el trabajo.</w:t>
      </w:r>
    </w:p>
    <w:p w14:paraId="0AB57E99" w14:textId="77777777" w:rsidR="00714201" w:rsidRPr="00836578" w:rsidRDefault="00714201">
      <w:pPr>
        <w:pStyle w:val="Prrafodelista"/>
        <w:numPr>
          <w:ilvl w:val="0"/>
          <w:numId w:val="57"/>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 xml:space="preserve">Minimizar el tiempo de espera de fraguado (WOC) </w:t>
      </w:r>
    </w:p>
    <w:p w14:paraId="6FC66B53" w14:textId="77777777" w:rsidR="00714201" w:rsidRPr="00836578" w:rsidRDefault="00714201">
      <w:pPr>
        <w:pStyle w:val="Prrafodelista"/>
        <w:numPr>
          <w:ilvl w:val="0"/>
          <w:numId w:val="57"/>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Proporcionar un cemento competente sin canales de cemento.</w:t>
      </w:r>
    </w:p>
    <w:p w14:paraId="2A1054C0" w14:textId="77777777" w:rsidR="00714201" w:rsidRPr="00836578" w:rsidRDefault="00714201" w:rsidP="00714201">
      <w:pPr>
        <w:jc w:val="both"/>
        <w:rPr>
          <w:rFonts w:cs="Arial"/>
          <w:lang w:val="es-ES"/>
        </w:rPr>
      </w:pPr>
      <w:r w:rsidRPr="00836578">
        <w:rPr>
          <w:rFonts w:cs="Arial"/>
          <w:lang w:val="es-ES"/>
        </w:rPr>
        <w:t>El CONTRATISTA debe presentar un programa completo para cada sección que se vaya a cementar al menos 48 horas antes de la operación planificada. Como mínimo, este programa debe incluir lo siguiente:</w:t>
      </w:r>
    </w:p>
    <w:p w14:paraId="4F901E7E"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Objetivo del trabajo</w:t>
      </w:r>
    </w:p>
    <w:p w14:paraId="66EEB252"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Resumen del diseño del trabajo</w:t>
      </w:r>
    </w:p>
    <w:p w14:paraId="6E3BD8DD"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Plan de contingencia</w:t>
      </w:r>
    </w:p>
    <w:p w14:paraId="08FB97C4"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Lecciones aprendidas aplicables al tipo de trabajo</w:t>
      </w:r>
    </w:p>
    <w:p w14:paraId="36F9E8E2"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 xml:space="preserve">Hoja de información de pozo con los siguientes datos ordenados de acuerdo con la siguiente estructura como mínimo: </w:t>
      </w:r>
    </w:p>
    <w:p w14:paraId="2C680629" w14:textId="77777777" w:rsidR="00714201" w:rsidRPr="00836578" w:rsidRDefault="00714201">
      <w:pPr>
        <w:pStyle w:val="Prrafodelista"/>
        <w:numPr>
          <w:ilvl w:val="2"/>
          <w:numId w:val="58"/>
        </w:numPr>
        <w:spacing w:before="0" w:after="120"/>
        <w:ind w:left="1134"/>
        <w:contextualSpacing/>
        <w:jc w:val="both"/>
        <w:rPr>
          <w:rFonts w:ascii="Arial" w:hAnsi="Arial" w:cs="Arial"/>
          <w:sz w:val="22"/>
          <w:szCs w:val="22"/>
          <w:lang w:val="es-ES"/>
        </w:rPr>
      </w:pPr>
      <w:r w:rsidRPr="00836578">
        <w:rPr>
          <w:rFonts w:ascii="Arial" w:hAnsi="Arial" w:cs="Arial"/>
          <w:sz w:val="22"/>
          <w:szCs w:val="22"/>
          <w:lang w:val="es-ES"/>
        </w:rPr>
        <w:t>Datos Generales</w:t>
      </w:r>
    </w:p>
    <w:p w14:paraId="2DC1277D"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Profundidad: MD y TVD</w:t>
      </w:r>
    </w:p>
    <w:p w14:paraId="6614C305"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Diámetro de Agujero</w:t>
      </w:r>
    </w:p>
    <w:p w14:paraId="458A8423"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Angulo de Desviación</w:t>
      </w:r>
    </w:p>
    <w:p w14:paraId="6DFC0D13"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Exceso aplicado al agujero</w:t>
      </w:r>
    </w:p>
    <w:p w14:paraId="798E9459"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BHST</w:t>
      </w:r>
    </w:p>
    <w:p w14:paraId="6DDE23AC"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 xml:space="preserve">BHCT </w:t>
      </w:r>
    </w:p>
    <w:p w14:paraId="7E0B7BBC"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Presión de Fractura</w:t>
      </w:r>
    </w:p>
    <w:p w14:paraId="1996DE0D"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Presión de Poro</w:t>
      </w:r>
    </w:p>
    <w:p w14:paraId="4BD14AD9"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Esquema del pozo</w:t>
      </w:r>
    </w:p>
    <w:p w14:paraId="37315487" w14:textId="77777777" w:rsidR="00714201" w:rsidRPr="00836578" w:rsidRDefault="00714201">
      <w:pPr>
        <w:pStyle w:val="Prrafodelista"/>
        <w:numPr>
          <w:ilvl w:val="2"/>
          <w:numId w:val="58"/>
        </w:numPr>
        <w:spacing w:before="0" w:after="120"/>
        <w:ind w:left="1134"/>
        <w:contextualSpacing/>
        <w:jc w:val="both"/>
        <w:rPr>
          <w:rFonts w:ascii="Arial" w:hAnsi="Arial" w:cs="Arial"/>
          <w:sz w:val="22"/>
          <w:szCs w:val="22"/>
          <w:lang w:val="es-ES"/>
        </w:rPr>
      </w:pPr>
      <w:r w:rsidRPr="00836578">
        <w:rPr>
          <w:rFonts w:ascii="Arial" w:hAnsi="Arial" w:cs="Arial"/>
          <w:sz w:val="22"/>
          <w:szCs w:val="22"/>
          <w:lang w:val="es-ES"/>
        </w:rPr>
        <w:t>Datos de Tubería a Cementar</w:t>
      </w:r>
    </w:p>
    <w:p w14:paraId="7A8495E2"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Diámetro Externo</w:t>
      </w:r>
    </w:p>
    <w:p w14:paraId="4B76ECF2"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Diámetro Interno</w:t>
      </w:r>
    </w:p>
    <w:p w14:paraId="2C6CE4D8"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Longitud</w:t>
      </w:r>
    </w:p>
    <w:p w14:paraId="6893FFA5"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Profundidad a la cual va colgado el liner (donde aplique)</w:t>
      </w:r>
    </w:p>
    <w:p w14:paraId="10C33A3B"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Peso</w:t>
      </w:r>
    </w:p>
    <w:p w14:paraId="2C9DA261"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Grado</w:t>
      </w:r>
    </w:p>
    <w:p w14:paraId="366B3EE0"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Presión de Colapso</w:t>
      </w:r>
    </w:p>
    <w:p w14:paraId="4B57F6D5"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Presión Interna</w:t>
      </w:r>
    </w:p>
    <w:p w14:paraId="08A532F5"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Resistencia a la tensión</w:t>
      </w:r>
    </w:p>
    <w:p w14:paraId="44A091DB"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Tipo de Conexión</w:t>
      </w:r>
    </w:p>
    <w:p w14:paraId="5F0868E1" w14:textId="77777777" w:rsidR="00714201" w:rsidRPr="00836578" w:rsidRDefault="00714201">
      <w:pPr>
        <w:pStyle w:val="Prrafodelista"/>
        <w:numPr>
          <w:ilvl w:val="2"/>
          <w:numId w:val="58"/>
        </w:numPr>
        <w:spacing w:before="0" w:after="120"/>
        <w:ind w:left="1134"/>
        <w:contextualSpacing/>
        <w:jc w:val="both"/>
        <w:rPr>
          <w:rFonts w:ascii="Arial" w:hAnsi="Arial" w:cs="Arial"/>
          <w:sz w:val="22"/>
          <w:szCs w:val="22"/>
          <w:lang w:val="es-ES"/>
        </w:rPr>
      </w:pPr>
      <w:r w:rsidRPr="00836578">
        <w:rPr>
          <w:rFonts w:ascii="Arial" w:hAnsi="Arial" w:cs="Arial"/>
          <w:sz w:val="22"/>
          <w:szCs w:val="22"/>
          <w:lang w:val="es-ES"/>
        </w:rPr>
        <w:t>Datos de Tubería Previa</w:t>
      </w:r>
    </w:p>
    <w:p w14:paraId="60AC7646"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Diámetro Externo</w:t>
      </w:r>
    </w:p>
    <w:p w14:paraId="534242E8"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Diámetro Interno</w:t>
      </w:r>
    </w:p>
    <w:p w14:paraId="300D9234"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Longitud</w:t>
      </w:r>
    </w:p>
    <w:p w14:paraId="13AE9927"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Peso</w:t>
      </w:r>
    </w:p>
    <w:p w14:paraId="2C3632DA"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Grado</w:t>
      </w:r>
    </w:p>
    <w:p w14:paraId="3649AC30"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Presión de Colapso</w:t>
      </w:r>
    </w:p>
    <w:p w14:paraId="435F82DB"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Presión Interna</w:t>
      </w:r>
    </w:p>
    <w:p w14:paraId="422BE818"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Resistencia a la tensión</w:t>
      </w:r>
    </w:p>
    <w:p w14:paraId="2973C713"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Tipo de Conexión</w:t>
      </w:r>
    </w:p>
    <w:p w14:paraId="59A8DC06" w14:textId="77777777" w:rsidR="00714201" w:rsidRPr="00836578" w:rsidRDefault="00714201">
      <w:pPr>
        <w:pStyle w:val="Prrafodelista"/>
        <w:numPr>
          <w:ilvl w:val="2"/>
          <w:numId w:val="58"/>
        </w:numPr>
        <w:spacing w:before="0" w:after="120"/>
        <w:ind w:left="1134"/>
        <w:contextualSpacing/>
        <w:jc w:val="both"/>
        <w:rPr>
          <w:rFonts w:ascii="Arial" w:hAnsi="Arial" w:cs="Arial"/>
          <w:sz w:val="22"/>
          <w:szCs w:val="22"/>
          <w:lang w:val="es-ES"/>
        </w:rPr>
      </w:pPr>
      <w:r w:rsidRPr="00836578">
        <w:rPr>
          <w:rFonts w:ascii="Arial" w:hAnsi="Arial" w:cs="Arial"/>
          <w:sz w:val="22"/>
          <w:szCs w:val="22"/>
          <w:lang w:val="es-ES"/>
        </w:rPr>
        <w:t>Datos del Fluido de Perforación</w:t>
      </w:r>
    </w:p>
    <w:p w14:paraId="3E0DADE4"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Densidad</w:t>
      </w:r>
    </w:p>
    <w:p w14:paraId="2DD4EA42"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PV</w:t>
      </w:r>
    </w:p>
    <w:p w14:paraId="5C2BA511" w14:textId="77777777" w:rsidR="00714201" w:rsidRPr="00836578" w:rsidRDefault="00714201">
      <w:pPr>
        <w:pStyle w:val="Prrafodelista"/>
        <w:numPr>
          <w:ilvl w:val="3"/>
          <w:numId w:val="58"/>
        </w:numPr>
        <w:spacing w:before="0" w:after="120"/>
        <w:ind w:left="1560"/>
        <w:contextualSpacing/>
        <w:jc w:val="both"/>
        <w:rPr>
          <w:rFonts w:ascii="Arial" w:hAnsi="Arial" w:cs="Arial"/>
          <w:sz w:val="22"/>
          <w:szCs w:val="22"/>
          <w:lang w:val="es-ES"/>
        </w:rPr>
      </w:pPr>
      <w:r w:rsidRPr="00836578">
        <w:rPr>
          <w:rFonts w:ascii="Arial" w:hAnsi="Arial" w:cs="Arial"/>
          <w:sz w:val="22"/>
          <w:szCs w:val="22"/>
          <w:lang w:val="es-ES"/>
        </w:rPr>
        <w:t>YP</w:t>
      </w:r>
    </w:p>
    <w:p w14:paraId="116854C5" w14:textId="77777777" w:rsidR="00714201" w:rsidRPr="00836578" w:rsidRDefault="00714201" w:rsidP="00714201">
      <w:pPr>
        <w:pStyle w:val="Prrafodelista"/>
        <w:ind w:left="1560"/>
        <w:rPr>
          <w:rFonts w:ascii="Arial" w:hAnsi="Arial" w:cs="Arial"/>
          <w:sz w:val="22"/>
          <w:szCs w:val="22"/>
          <w:lang w:val="es-ES"/>
        </w:rPr>
      </w:pPr>
    </w:p>
    <w:p w14:paraId="6A88CA01"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Programa de bombeo</w:t>
      </w:r>
    </w:p>
    <w:p w14:paraId="1CBA6A4C"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Fluidos bombeados</w:t>
      </w:r>
    </w:p>
    <w:p w14:paraId="368CA899"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Gráfica de presión ECD e hidrostática</w:t>
      </w:r>
    </w:p>
    <w:p w14:paraId="4D2CB7E5"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Gráfica de presión superficial calculada</w:t>
      </w:r>
    </w:p>
    <w:p w14:paraId="47979C84"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Factor de potencial de flujo de fluidos de formación</w:t>
      </w:r>
    </w:p>
    <w:p w14:paraId="1E5C4301"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lastRenderedPageBreak/>
        <w:t>Gráfica del CSGS (Critical Static Gel Strength)</w:t>
      </w:r>
    </w:p>
    <w:p w14:paraId="5483490A"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Gráfica de perfiles de presión en el fondo del pozo</w:t>
      </w:r>
    </w:p>
    <w:p w14:paraId="4B95F001"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Reología del fluido puro</w:t>
      </w:r>
    </w:p>
    <w:p w14:paraId="52253B5E"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Gráfica de jerarquía reológica y de densidades</w:t>
      </w:r>
    </w:p>
    <w:p w14:paraId="7963594A"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Perfil de temperatura del trabajo - principio a fin</w:t>
      </w:r>
    </w:p>
    <w:p w14:paraId="73656B68"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Perfiles de centralización y stand-off</w:t>
      </w:r>
    </w:p>
    <w:p w14:paraId="14D67AFB"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Cálculos y simulaciones de torque y arrastre</w:t>
      </w:r>
    </w:p>
    <w:p w14:paraId="0338AEF4"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Cálculos y simulaciones de surge y swab</w:t>
      </w:r>
    </w:p>
    <w:p w14:paraId="309C69DC"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Perfiles de desplazamiento de fluidos en 3D basados en CFD o equivalente (zapato previo y fondo y perfil completo de la eficiencia de desplazamiento)</w:t>
      </w:r>
    </w:p>
    <w:p w14:paraId="7B95DEA2"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Reportes de laboratorio para todos los fluidos recomendados a ser bombeados (ensayados en laboratorio local)</w:t>
      </w:r>
    </w:p>
    <w:p w14:paraId="3F8AE928"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Evaluación de riesgos del diseño del trabajo</w:t>
      </w:r>
    </w:p>
    <w:p w14:paraId="4F1F8A8F" w14:textId="77777777" w:rsidR="00714201" w:rsidRPr="00836578" w:rsidRDefault="00714201">
      <w:pPr>
        <w:pStyle w:val="Prrafodelista"/>
        <w:numPr>
          <w:ilvl w:val="1"/>
          <w:numId w:val="58"/>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KPI (Indicadores Clave del Desempeño)</w:t>
      </w:r>
    </w:p>
    <w:p w14:paraId="6A66EC38" w14:textId="77777777" w:rsidR="00714201" w:rsidRPr="00836578" w:rsidRDefault="00714201" w:rsidP="00714201">
      <w:pPr>
        <w:jc w:val="both"/>
        <w:rPr>
          <w:rFonts w:cs="Arial"/>
          <w:lang w:val="es-ES"/>
        </w:rPr>
      </w:pPr>
      <w:r w:rsidRPr="00836578">
        <w:rPr>
          <w:rFonts w:cs="Arial"/>
          <w:lang w:val="es-ES"/>
        </w:rPr>
        <w:t>Los cálculos de volumen deben basarse en datos de exceso de agujero proporcionados. Se recomienda un exceso de volumen para tener en cuenta canales/contaminación, etc., con el fin de lograr un emplazamiento de cemento del 100% en las zonas críticas requeridas.</w:t>
      </w:r>
    </w:p>
    <w:p w14:paraId="09810A25" w14:textId="77777777" w:rsidR="00714201" w:rsidRPr="00836578" w:rsidRDefault="00714201" w:rsidP="00714201">
      <w:pPr>
        <w:jc w:val="both"/>
        <w:rPr>
          <w:rFonts w:cs="Arial"/>
          <w:lang w:val="es-ES"/>
        </w:rPr>
      </w:pPr>
      <w:r w:rsidRPr="00836578">
        <w:rPr>
          <w:rFonts w:cs="Arial"/>
          <w:lang w:val="es-ES"/>
        </w:rPr>
        <w:t>Los diseños y recomendaciones del CONTRATISTA deben realizarse para espaciadores/pre-flushes adecuados y diseño de lechada de cemento para lograr la máxima remoción del lodo y, por lo tanto, una cementación óptima de la tubería.</w:t>
      </w:r>
    </w:p>
    <w:p w14:paraId="366EF333" w14:textId="77777777" w:rsidR="00714201" w:rsidRPr="00836578" w:rsidRDefault="00714201" w:rsidP="00714201">
      <w:pPr>
        <w:jc w:val="both"/>
        <w:rPr>
          <w:rFonts w:cs="Arial"/>
          <w:lang w:val="es-ES"/>
        </w:rPr>
      </w:pPr>
      <w:r w:rsidRPr="00836578">
        <w:rPr>
          <w:rFonts w:cs="Arial"/>
          <w:lang w:val="es-ES"/>
        </w:rPr>
        <w:t>Se espera la presencia de H</w:t>
      </w:r>
      <w:r w:rsidRPr="00836578">
        <w:rPr>
          <w:rFonts w:cs="Arial"/>
          <w:vertAlign w:val="subscript"/>
          <w:lang w:val="es-ES"/>
        </w:rPr>
        <w:t>2</w:t>
      </w:r>
      <w:r w:rsidRPr="00836578">
        <w:rPr>
          <w:rFonts w:cs="Arial"/>
          <w:lang w:val="es-ES"/>
        </w:rPr>
        <w:t>S en varias de las secciones que se perforarán, y todas las lechadas, espaciadores y equipos deben ser capaces de hacer frente a la presencia de sulfuro de hidrógeno.</w:t>
      </w:r>
    </w:p>
    <w:p w14:paraId="5974C97C" w14:textId="77777777" w:rsidR="00714201" w:rsidRPr="00836578" w:rsidRDefault="00714201" w:rsidP="00714201">
      <w:pPr>
        <w:jc w:val="both"/>
        <w:rPr>
          <w:rFonts w:cs="Arial"/>
          <w:lang w:val="es-ES"/>
        </w:rPr>
      </w:pPr>
      <w:r w:rsidRPr="00836578">
        <w:rPr>
          <w:rFonts w:cs="Arial"/>
          <w:lang w:val="es-ES"/>
        </w:rPr>
        <w:t>Todos los diseños de cementación del CONTRATISTA deben optimizarse para permitir el uso de un Sistema de Aditivos Líquidos/Sistema de Medición Continua para la adición de productos químicos líquidos.</w:t>
      </w:r>
    </w:p>
    <w:p w14:paraId="706291B4" w14:textId="77777777" w:rsidR="00714201" w:rsidRPr="00836578" w:rsidRDefault="00714201" w:rsidP="00714201">
      <w:pPr>
        <w:jc w:val="both"/>
        <w:rPr>
          <w:rFonts w:cs="Arial"/>
          <w:lang w:val="es-ES"/>
        </w:rPr>
      </w:pPr>
      <w:r w:rsidRPr="00836578">
        <w:rPr>
          <w:rFonts w:cs="Arial"/>
          <w:lang w:val="es-ES"/>
        </w:rPr>
        <w:t>Además, las especificaciones de los diseños de lechada, como densidad, rendimiento, viscosidad, tiempo de bombeabilidad, resistencia a la compresión, resistencia estática del gel versus tiempo (gráficos de tiempo de bombeabilidad, UCA y resistencia estática del gel), agua libre, pérdida de filtrado y otras características destacadas, deben indicarse en el programa de cementación.</w:t>
      </w:r>
    </w:p>
    <w:p w14:paraId="107CA9AB" w14:textId="77777777" w:rsidR="00714201" w:rsidRPr="00836578" w:rsidRDefault="00714201" w:rsidP="00714201">
      <w:pPr>
        <w:rPr>
          <w:rFonts w:cs="Arial"/>
          <w:lang w:val="es-ES"/>
        </w:rPr>
      </w:pPr>
      <w:r w:rsidRPr="00836578">
        <w:rPr>
          <w:rFonts w:cs="Arial"/>
          <w:lang w:val="es-ES"/>
        </w:rPr>
        <w:t>La definición de LA EMPRESA de una lechada “gas tight” es la siguiente:</w:t>
      </w:r>
    </w:p>
    <w:p w14:paraId="1985C197" w14:textId="77777777" w:rsidR="00714201" w:rsidRPr="00836578" w:rsidRDefault="00714201">
      <w:pPr>
        <w:pStyle w:val="Prrafodelista"/>
        <w:numPr>
          <w:ilvl w:val="1"/>
          <w:numId w:val="59"/>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Pérdida de filtrado: &lt; 50 cc/30 min (Norma API)</w:t>
      </w:r>
    </w:p>
    <w:p w14:paraId="3B6087BC" w14:textId="77777777" w:rsidR="00714201" w:rsidRPr="00836578" w:rsidRDefault="00714201">
      <w:pPr>
        <w:pStyle w:val="Prrafodelista"/>
        <w:numPr>
          <w:ilvl w:val="1"/>
          <w:numId w:val="59"/>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Tiempo de transición de SGS: &lt; 30 min, 100-500 lbs/ft² (viscosímetro rotacional)</w:t>
      </w:r>
    </w:p>
    <w:p w14:paraId="014414E3" w14:textId="77777777" w:rsidR="00714201" w:rsidRPr="00836578" w:rsidRDefault="00714201">
      <w:pPr>
        <w:pStyle w:val="Prrafodelista"/>
        <w:numPr>
          <w:ilvl w:val="1"/>
          <w:numId w:val="59"/>
        </w:numPr>
        <w:spacing w:before="0" w:after="120"/>
        <w:ind w:left="426"/>
        <w:contextualSpacing/>
        <w:jc w:val="both"/>
        <w:rPr>
          <w:rFonts w:ascii="Arial" w:hAnsi="Arial" w:cs="Arial"/>
          <w:sz w:val="22"/>
          <w:szCs w:val="22"/>
          <w:lang w:val="es-ES"/>
        </w:rPr>
      </w:pPr>
      <w:r w:rsidRPr="00836578">
        <w:rPr>
          <w:rFonts w:ascii="Arial" w:hAnsi="Arial" w:cs="Arial"/>
          <w:sz w:val="22"/>
          <w:szCs w:val="22"/>
          <w:lang w:val="es-ES"/>
        </w:rPr>
        <w:t>Ensayo de Análisis de Migración de Fluidos / Prueba de Flujo de Gas: Considerado conclusivamente “gas tight”.</w:t>
      </w:r>
    </w:p>
    <w:p w14:paraId="425EE4C4" w14:textId="1CFA11FC" w:rsidR="00714201" w:rsidRDefault="00714201" w:rsidP="00714201">
      <w:pPr>
        <w:spacing w:before="0" w:after="0" w:line="240" w:lineRule="auto"/>
        <w:rPr>
          <w:rFonts w:cs="Arial"/>
          <w:lang w:val="es-ES"/>
        </w:rPr>
      </w:pPr>
      <w:r>
        <w:rPr>
          <w:rFonts w:cs="Arial"/>
          <w:lang w:val="es-ES"/>
        </w:rPr>
        <w:br w:type="page"/>
      </w:r>
    </w:p>
    <w:p w14:paraId="4D7B118A" w14:textId="77777777" w:rsidR="00714201" w:rsidRDefault="00714201" w:rsidP="00714201">
      <w:pPr>
        <w:spacing w:before="0" w:after="0" w:line="240" w:lineRule="auto"/>
        <w:rPr>
          <w:rFonts w:cs="Arial"/>
          <w:lang w:val="es-ES"/>
        </w:rPr>
        <w:sectPr w:rsidR="00714201" w:rsidSect="001E281B">
          <w:headerReference w:type="default" r:id="rId37"/>
          <w:pgSz w:w="16840" w:h="23808" w:code="8"/>
          <w:pgMar w:top="1418" w:right="849" w:bottom="1418" w:left="1560" w:header="709" w:footer="709" w:gutter="0"/>
          <w:cols w:space="708"/>
          <w:docGrid w:linePitch="360"/>
        </w:sectPr>
      </w:pPr>
    </w:p>
    <w:p w14:paraId="055CA8EA" w14:textId="77777777" w:rsidR="00714201" w:rsidRPr="00D8329B" w:rsidRDefault="00714201" w:rsidP="00714201">
      <w:pPr>
        <w:pStyle w:val="Prrafodelista"/>
        <w:ind w:left="426"/>
        <w:contextualSpacing/>
        <w:rPr>
          <w:rFonts w:ascii="Arial" w:hAnsi="Arial" w:cs="Arial"/>
          <w:sz w:val="22"/>
          <w:szCs w:val="22"/>
          <w:lang w:val="es-ES"/>
        </w:rPr>
      </w:pPr>
      <w:r w:rsidRPr="00D8329B">
        <w:rPr>
          <w:rFonts w:ascii="Arial" w:hAnsi="Arial" w:cs="Arial"/>
          <w:sz w:val="22"/>
          <w:szCs w:val="22"/>
          <w:lang w:val="es-ES"/>
        </w:rPr>
        <w:lastRenderedPageBreak/>
        <w:t>El paquete de software de ingeniería del CONTRATISTA debe ser capaz de ejecutar el diseño estándar de trabajos de cementación y análisis hidráulico, así como análisis especializado de integridad de pozo. Como mínimo, el CONTRATISTA deberá tener la capacidad de proporcionar a la EMPRESA, según se solicite, lo siguiente:</w:t>
      </w:r>
    </w:p>
    <w:p w14:paraId="4EC8BAF3" w14:textId="77777777" w:rsidR="00714201" w:rsidRPr="00D8329B" w:rsidRDefault="00714201" w:rsidP="00714201">
      <w:pPr>
        <w:pStyle w:val="Prrafodelista"/>
        <w:ind w:left="426"/>
        <w:contextualSpacing/>
        <w:rPr>
          <w:rFonts w:ascii="Arial" w:hAnsi="Arial" w:cs="Arial"/>
          <w:sz w:val="22"/>
          <w:szCs w:val="22"/>
          <w:lang w:val="es-ES"/>
        </w:rPr>
      </w:pPr>
    </w:p>
    <w:p w14:paraId="05B8E0FC" w14:textId="77777777" w:rsidR="00714201" w:rsidRPr="00D8329B" w:rsidRDefault="00714201" w:rsidP="00714201">
      <w:pPr>
        <w:pStyle w:val="Prrafodelista"/>
        <w:ind w:left="426"/>
        <w:contextualSpacing/>
        <w:rPr>
          <w:rFonts w:ascii="Arial" w:hAnsi="Arial" w:cs="Arial"/>
          <w:sz w:val="22"/>
          <w:szCs w:val="22"/>
          <w:lang w:val="es-ES"/>
        </w:rPr>
      </w:pPr>
      <w:r w:rsidRPr="00D8329B">
        <w:rPr>
          <w:rFonts w:ascii="Arial" w:hAnsi="Arial" w:cs="Arial"/>
          <w:sz w:val="22"/>
          <w:szCs w:val="22"/>
          <w:lang w:val="es-ES"/>
        </w:rPr>
        <w:t>Simulaciones hidráulicas para RIH (Running In Hole) de revestimiento y trabajos de cementación:</w:t>
      </w:r>
    </w:p>
    <w:p w14:paraId="209BDBD2" w14:textId="77777777" w:rsidR="00714201" w:rsidRPr="00D8329B" w:rsidRDefault="00714201" w:rsidP="00714201">
      <w:pPr>
        <w:pStyle w:val="Prrafodelista"/>
        <w:ind w:left="426"/>
        <w:contextualSpacing/>
        <w:rPr>
          <w:rFonts w:ascii="Arial" w:hAnsi="Arial" w:cs="Arial"/>
          <w:sz w:val="22"/>
          <w:szCs w:val="22"/>
          <w:lang w:val="es-ES"/>
        </w:rPr>
      </w:pPr>
    </w:p>
    <w:p w14:paraId="164CCA94"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Cálculos de volumen y bombeo.</w:t>
      </w:r>
    </w:p>
    <w:p w14:paraId="1B044797"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Simulación hidráulica de densidad circulante equivalente (ECD) en dos dimensiones.</w:t>
      </w:r>
    </w:p>
    <w:p w14:paraId="0E3B2BB3"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Simulación de desplazamiento/colocación de cemento/espaciador/fluido de perforación.</w:t>
      </w:r>
    </w:p>
    <w:p w14:paraId="0F081C37"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 xml:space="preserve">Simulación de </w:t>
      </w:r>
      <w:r>
        <w:rPr>
          <w:rFonts w:ascii="Arial" w:hAnsi="Arial" w:cs="Arial"/>
          <w:sz w:val="22"/>
          <w:szCs w:val="22"/>
          <w:lang w:val="es-ES"/>
        </w:rPr>
        <w:t>surge y swab</w:t>
      </w:r>
      <w:r w:rsidRPr="00D8329B">
        <w:rPr>
          <w:rFonts w:ascii="Arial" w:hAnsi="Arial" w:cs="Arial"/>
          <w:sz w:val="22"/>
          <w:szCs w:val="22"/>
          <w:lang w:val="es-ES"/>
        </w:rPr>
        <w:t>.</w:t>
      </w:r>
    </w:p>
    <w:p w14:paraId="452F2792"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 xml:space="preserve">Cálculos </w:t>
      </w:r>
      <w:r>
        <w:rPr>
          <w:rFonts w:ascii="Arial" w:hAnsi="Arial" w:cs="Arial"/>
          <w:sz w:val="22"/>
          <w:szCs w:val="22"/>
          <w:lang w:val="es-ES"/>
        </w:rPr>
        <w:t>de jerarquía reológica y de densidad</w:t>
      </w:r>
      <w:r w:rsidRPr="00D8329B">
        <w:rPr>
          <w:rFonts w:ascii="Arial" w:hAnsi="Arial" w:cs="Arial"/>
          <w:sz w:val="22"/>
          <w:szCs w:val="22"/>
          <w:lang w:val="es-ES"/>
        </w:rPr>
        <w:t>.</w:t>
      </w:r>
    </w:p>
    <w:p w14:paraId="3D0DF1B8"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 xml:space="preserve">Cálculos de centralización y </w:t>
      </w:r>
      <w:r>
        <w:rPr>
          <w:rFonts w:ascii="Arial" w:hAnsi="Arial" w:cs="Arial"/>
          <w:sz w:val="22"/>
          <w:szCs w:val="22"/>
          <w:lang w:val="es-ES"/>
        </w:rPr>
        <w:t>stand-off</w:t>
      </w:r>
    </w:p>
    <w:p w14:paraId="5AFEE5FA"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 xml:space="preserve">Simulaciones de </w:t>
      </w:r>
      <w:r>
        <w:rPr>
          <w:rFonts w:ascii="Arial" w:hAnsi="Arial" w:cs="Arial"/>
          <w:sz w:val="22"/>
          <w:szCs w:val="22"/>
          <w:lang w:val="es-ES"/>
        </w:rPr>
        <w:t>torque</w:t>
      </w:r>
      <w:r w:rsidRPr="00D8329B">
        <w:rPr>
          <w:rFonts w:ascii="Arial" w:hAnsi="Arial" w:cs="Arial"/>
          <w:sz w:val="22"/>
          <w:szCs w:val="22"/>
          <w:lang w:val="es-ES"/>
        </w:rPr>
        <w:t xml:space="preserve"> y arrastre.</w:t>
      </w:r>
    </w:p>
    <w:p w14:paraId="7FC98241"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Remoción de fluido de perforación y erosión.</w:t>
      </w:r>
    </w:p>
    <w:p w14:paraId="70970107"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Modelado reológico avanzado.</w:t>
      </w:r>
    </w:p>
    <w:p w14:paraId="6C0F6ED7" w14:textId="77777777" w:rsidR="00714201"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 xml:space="preserve">Simulación de </w:t>
      </w:r>
      <w:r>
        <w:rPr>
          <w:rFonts w:ascii="Arial" w:hAnsi="Arial" w:cs="Arial"/>
          <w:sz w:val="22"/>
          <w:szCs w:val="22"/>
          <w:lang w:val="es-ES"/>
        </w:rPr>
        <w:t xml:space="preserve">perfil de temperatura dinámica </w:t>
      </w:r>
    </w:p>
    <w:p w14:paraId="271C0D57" w14:textId="77777777" w:rsidR="00714201" w:rsidRPr="00D8329B" w:rsidRDefault="00714201">
      <w:pPr>
        <w:pStyle w:val="Prrafodelista"/>
        <w:numPr>
          <w:ilvl w:val="1"/>
          <w:numId w:val="60"/>
        </w:numPr>
        <w:spacing w:before="0" w:after="120"/>
        <w:contextualSpacing/>
        <w:jc w:val="both"/>
        <w:rPr>
          <w:rFonts w:ascii="Arial" w:hAnsi="Arial" w:cs="Arial"/>
          <w:sz w:val="22"/>
          <w:szCs w:val="22"/>
          <w:lang w:val="es-ES"/>
        </w:rPr>
      </w:pPr>
      <w:r>
        <w:rPr>
          <w:rFonts w:ascii="Arial" w:hAnsi="Arial" w:cs="Arial"/>
          <w:sz w:val="22"/>
          <w:szCs w:val="22"/>
          <w:lang w:val="es-ES"/>
        </w:rPr>
        <w:t xml:space="preserve">El módulo de cálculo de temperatura deberá tener la capacidad de estimar la velocidad de recuperación térmica del pozo para efecto de corrida de ensayos de UCA. </w:t>
      </w:r>
    </w:p>
    <w:p w14:paraId="7A389759"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Geometría tridimensional del pozo y excentricidad.</w:t>
      </w:r>
    </w:p>
    <w:p w14:paraId="68131BE1"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Eficiencia de desplazamiento de fluidos</w:t>
      </w:r>
      <w:r>
        <w:rPr>
          <w:rFonts w:ascii="Arial" w:hAnsi="Arial" w:cs="Arial"/>
          <w:sz w:val="22"/>
          <w:szCs w:val="22"/>
          <w:lang w:val="es-ES"/>
        </w:rPr>
        <w:t xml:space="preserve"> </w:t>
      </w:r>
      <w:r w:rsidRPr="00D8329B">
        <w:rPr>
          <w:rFonts w:ascii="Arial" w:hAnsi="Arial" w:cs="Arial"/>
          <w:sz w:val="22"/>
          <w:szCs w:val="22"/>
          <w:lang w:val="es-ES"/>
        </w:rPr>
        <w:t>tridimensional basada en dinámica de fluidos computacional</w:t>
      </w:r>
      <w:r>
        <w:rPr>
          <w:rFonts w:ascii="Arial" w:hAnsi="Arial" w:cs="Arial"/>
          <w:sz w:val="22"/>
          <w:szCs w:val="22"/>
          <w:lang w:val="es-ES"/>
        </w:rPr>
        <w:t xml:space="preserve"> (CFD)</w:t>
      </w:r>
    </w:p>
    <w:p w14:paraId="40216BF7"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Simulación de interfaz de fluidos y contaminación: simular el efecto de la compatibilidad de fluidos.</w:t>
      </w:r>
    </w:p>
    <w:p w14:paraId="5D37CBC7" w14:textId="77777777" w:rsidR="00714201" w:rsidRPr="00D8329B" w:rsidRDefault="00714201">
      <w:pPr>
        <w:pStyle w:val="Prrafodelista"/>
        <w:numPr>
          <w:ilvl w:val="1"/>
          <w:numId w:val="60"/>
        </w:numPr>
        <w:spacing w:before="0" w:after="120"/>
        <w:ind w:left="1560"/>
        <w:contextualSpacing/>
        <w:jc w:val="both"/>
        <w:rPr>
          <w:rFonts w:ascii="Arial" w:hAnsi="Arial" w:cs="Arial"/>
          <w:sz w:val="22"/>
          <w:szCs w:val="22"/>
          <w:lang w:val="es-ES"/>
        </w:rPr>
      </w:pPr>
      <w:r w:rsidRPr="00D8329B">
        <w:rPr>
          <w:rFonts w:ascii="Arial" w:hAnsi="Arial" w:cs="Arial"/>
          <w:sz w:val="22"/>
          <w:szCs w:val="22"/>
          <w:lang w:val="es-ES"/>
        </w:rPr>
        <w:t>Capaz de ejecutar simulaciones hidráulicas y eficiencia de desplazamiento tridimensional (colocación) teniendo en cuenta la reología del fluido contaminado en la interfaz (por ejemplo, pruebas de compatibilidad de reología para contaminación de lodo y espaciador, espaciador y cemento con concentraciones variables de fluidos).</w:t>
      </w:r>
    </w:p>
    <w:p w14:paraId="40918475"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Análisis del factor de potencial de flujo.</w:t>
      </w:r>
    </w:p>
    <w:p w14:paraId="29935D50"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 xml:space="preserve">Cálculos y gráficos </w:t>
      </w:r>
      <w:r>
        <w:rPr>
          <w:rFonts w:ascii="Arial" w:hAnsi="Arial" w:cs="Arial"/>
          <w:sz w:val="22"/>
          <w:szCs w:val="22"/>
          <w:lang w:val="es-ES"/>
        </w:rPr>
        <w:t xml:space="preserve">de CSGS (Critical Static Gel Strength) </w:t>
      </w:r>
    </w:p>
    <w:p w14:paraId="156F939E"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Simular el efecto del movimiento de la tubería durante el trabajo de cementación.</w:t>
      </w:r>
    </w:p>
    <w:p w14:paraId="747EC7CC" w14:textId="77777777" w:rsidR="00714201" w:rsidRPr="00D8329B" w:rsidRDefault="00714201">
      <w:pPr>
        <w:pStyle w:val="Prrafodelista"/>
        <w:numPr>
          <w:ilvl w:val="1"/>
          <w:numId w:val="60"/>
        </w:numPr>
        <w:spacing w:before="0" w:after="120"/>
        <w:ind w:left="1560"/>
        <w:contextualSpacing/>
        <w:jc w:val="both"/>
        <w:rPr>
          <w:rFonts w:ascii="Arial" w:hAnsi="Arial" w:cs="Arial"/>
          <w:sz w:val="22"/>
          <w:szCs w:val="22"/>
          <w:lang w:val="es-ES"/>
        </w:rPr>
      </w:pPr>
      <w:r w:rsidRPr="00D8329B">
        <w:rPr>
          <w:rFonts w:ascii="Arial" w:hAnsi="Arial" w:cs="Arial"/>
          <w:sz w:val="22"/>
          <w:szCs w:val="22"/>
          <w:lang w:val="es-ES"/>
        </w:rPr>
        <w:t>Capaz de ejecutar simulaciones hidráulicas y eficiencia de desplazamiento tridimensional (colocación) teniendo en cuenta cualquier movimiento de la tubería (rotación y reciprocación) para cementación primaria y tapones de cemento.</w:t>
      </w:r>
    </w:p>
    <w:p w14:paraId="3EC3CE2D"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Simular el efecto de pérdidas dinámicas durante la cementación.</w:t>
      </w:r>
    </w:p>
    <w:p w14:paraId="78C971EE" w14:textId="77777777" w:rsidR="00714201" w:rsidRPr="00D8329B" w:rsidRDefault="00714201">
      <w:pPr>
        <w:pStyle w:val="Prrafodelista"/>
        <w:numPr>
          <w:ilvl w:val="1"/>
          <w:numId w:val="60"/>
        </w:numPr>
        <w:spacing w:before="0" w:after="120"/>
        <w:ind w:left="1560"/>
        <w:contextualSpacing/>
        <w:jc w:val="both"/>
        <w:rPr>
          <w:rFonts w:ascii="Arial" w:hAnsi="Arial" w:cs="Arial"/>
          <w:sz w:val="22"/>
          <w:szCs w:val="22"/>
          <w:lang w:val="es-ES"/>
        </w:rPr>
      </w:pPr>
      <w:r w:rsidRPr="00D8329B">
        <w:rPr>
          <w:rFonts w:ascii="Arial" w:hAnsi="Arial" w:cs="Arial"/>
          <w:sz w:val="22"/>
          <w:szCs w:val="22"/>
          <w:lang w:val="es-ES"/>
        </w:rPr>
        <w:t xml:space="preserve">Capaz de ejecutar simulaciones hidráulicas para </w:t>
      </w:r>
      <w:r>
        <w:rPr>
          <w:rFonts w:ascii="Arial" w:hAnsi="Arial" w:cs="Arial"/>
          <w:sz w:val="22"/>
          <w:szCs w:val="22"/>
          <w:lang w:val="es-ES"/>
        </w:rPr>
        <w:t>estimar</w:t>
      </w:r>
      <w:r w:rsidRPr="00D8329B">
        <w:rPr>
          <w:rFonts w:ascii="Arial" w:hAnsi="Arial" w:cs="Arial"/>
          <w:sz w:val="22"/>
          <w:szCs w:val="22"/>
          <w:lang w:val="es-ES"/>
        </w:rPr>
        <w:t xml:space="preserve"> el efecto de pérdidas dinámicas en la densidad circulante equivalente.</w:t>
      </w:r>
    </w:p>
    <w:p w14:paraId="6324B2A4" w14:textId="77777777" w:rsidR="00714201" w:rsidRPr="00D8329B"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Simulación de efectos dinámicos de temperatura en las propiedades del fluido.</w:t>
      </w:r>
    </w:p>
    <w:p w14:paraId="11E62F19" w14:textId="77777777" w:rsidR="00714201" w:rsidRDefault="00714201">
      <w:pPr>
        <w:pStyle w:val="Prrafodelista"/>
        <w:numPr>
          <w:ilvl w:val="0"/>
          <w:numId w:val="60"/>
        </w:numPr>
        <w:spacing w:before="0" w:after="120"/>
        <w:contextualSpacing/>
        <w:jc w:val="both"/>
        <w:rPr>
          <w:rFonts w:ascii="Arial" w:hAnsi="Arial" w:cs="Arial"/>
          <w:sz w:val="22"/>
          <w:szCs w:val="22"/>
          <w:lang w:val="es-ES"/>
        </w:rPr>
      </w:pPr>
      <w:r w:rsidRPr="00D8329B">
        <w:rPr>
          <w:rFonts w:ascii="Arial" w:hAnsi="Arial" w:cs="Arial"/>
          <w:sz w:val="22"/>
          <w:szCs w:val="22"/>
          <w:lang w:val="es-ES"/>
        </w:rPr>
        <w:t>Cálculos y simulaciones hidráulicas de colocación de tapones de cemento.</w:t>
      </w:r>
    </w:p>
    <w:p w14:paraId="46A98CAD" w14:textId="77777777" w:rsidR="00714201" w:rsidRDefault="00714201">
      <w:pPr>
        <w:pStyle w:val="Prrafodelista"/>
        <w:numPr>
          <w:ilvl w:val="1"/>
          <w:numId w:val="60"/>
        </w:numPr>
        <w:spacing w:before="0" w:after="120"/>
        <w:contextualSpacing/>
        <w:jc w:val="both"/>
        <w:rPr>
          <w:rFonts w:ascii="Arial" w:hAnsi="Arial" w:cs="Arial"/>
          <w:sz w:val="22"/>
          <w:szCs w:val="22"/>
          <w:lang w:val="es-ES"/>
        </w:rPr>
      </w:pPr>
      <w:r>
        <w:rPr>
          <w:rFonts w:ascii="Arial" w:hAnsi="Arial" w:cs="Arial"/>
          <w:sz w:val="22"/>
          <w:szCs w:val="22"/>
          <w:lang w:val="es-ES"/>
        </w:rPr>
        <w:t>Con capacidad de recomendación de subdesplazamiento cuando se corra una tubería combinada o bien se tengan geometrías variables en el pozo a lo largo de la columna de cemento.</w:t>
      </w:r>
    </w:p>
    <w:p w14:paraId="7186A455" w14:textId="77777777" w:rsidR="00714201" w:rsidRDefault="00714201">
      <w:pPr>
        <w:pStyle w:val="Prrafodelista"/>
        <w:numPr>
          <w:ilvl w:val="1"/>
          <w:numId w:val="60"/>
        </w:numPr>
        <w:spacing w:before="0" w:after="120"/>
        <w:contextualSpacing/>
        <w:jc w:val="both"/>
        <w:rPr>
          <w:rFonts w:ascii="Arial" w:hAnsi="Arial" w:cs="Arial"/>
          <w:sz w:val="22"/>
          <w:szCs w:val="22"/>
          <w:lang w:val="es-ES"/>
        </w:rPr>
      </w:pPr>
      <w:r>
        <w:rPr>
          <w:rFonts w:ascii="Arial" w:hAnsi="Arial" w:cs="Arial"/>
          <w:sz w:val="22"/>
          <w:szCs w:val="22"/>
          <w:lang w:val="es-ES"/>
        </w:rPr>
        <w:lastRenderedPageBreak/>
        <w:t>Con capacidad de identificación de la interfaz de contaminación de cemento con los fluidos bombeados por delante y detrás del mismo.</w:t>
      </w:r>
    </w:p>
    <w:p w14:paraId="555B48C3" w14:textId="77777777" w:rsidR="00714201" w:rsidRPr="00D8329B" w:rsidRDefault="00714201" w:rsidP="00714201">
      <w:pPr>
        <w:pStyle w:val="Prrafodelista"/>
        <w:ind w:left="1146"/>
        <w:contextualSpacing/>
        <w:rPr>
          <w:rFonts w:ascii="Arial" w:hAnsi="Arial" w:cs="Arial"/>
          <w:sz w:val="22"/>
          <w:szCs w:val="22"/>
          <w:lang w:val="es-ES"/>
        </w:rPr>
      </w:pPr>
    </w:p>
    <w:p w14:paraId="2A0352A8" w14:textId="77777777" w:rsidR="00714201" w:rsidRPr="00D8329B" w:rsidRDefault="00714201" w:rsidP="00714201">
      <w:pPr>
        <w:pStyle w:val="Prrafodelista"/>
        <w:ind w:left="426"/>
        <w:contextualSpacing/>
        <w:rPr>
          <w:rFonts w:ascii="Arial" w:hAnsi="Arial" w:cs="Arial"/>
          <w:sz w:val="22"/>
          <w:szCs w:val="22"/>
          <w:lang w:val="es-ES"/>
        </w:rPr>
      </w:pPr>
      <w:r w:rsidRPr="00D8329B">
        <w:rPr>
          <w:rFonts w:ascii="Arial" w:hAnsi="Arial" w:cs="Arial"/>
          <w:sz w:val="22"/>
          <w:szCs w:val="22"/>
          <w:lang w:val="es-ES"/>
        </w:rPr>
        <w:t>Análisis de estrés en el pozo (Análisis de falla mecánica del cemento):</w:t>
      </w:r>
    </w:p>
    <w:p w14:paraId="5C86CD7F" w14:textId="77777777" w:rsidR="00714201" w:rsidRPr="00D8329B" w:rsidRDefault="00714201" w:rsidP="00714201">
      <w:pPr>
        <w:pStyle w:val="Prrafodelista"/>
        <w:ind w:left="426"/>
        <w:contextualSpacing/>
        <w:rPr>
          <w:rFonts w:ascii="Arial" w:hAnsi="Arial" w:cs="Arial"/>
          <w:sz w:val="22"/>
          <w:szCs w:val="22"/>
          <w:lang w:val="es-ES"/>
        </w:rPr>
      </w:pPr>
    </w:p>
    <w:p w14:paraId="3A867281" w14:textId="38A77CD7" w:rsidR="00714201" w:rsidRPr="00D8329B" w:rsidRDefault="00714201" w:rsidP="00714201">
      <w:pPr>
        <w:pStyle w:val="Prrafodelista"/>
        <w:ind w:left="426"/>
        <w:contextualSpacing/>
        <w:rPr>
          <w:rFonts w:ascii="Arial" w:hAnsi="Arial" w:cs="Arial"/>
          <w:sz w:val="22"/>
          <w:szCs w:val="22"/>
          <w:lang w:val="es-ES"/>
        </w:rPr>
      </w:pPr>
      <w:r w:rsidRPr="00D8329B">
        <w:rPr>
          <w:rFonts w:ascii="Arial" w:hAnsi="Arial" w:cs="Arial"/>
          <w:sz w:val="22"/>
          <w:szCs w:val="22"/>
          <w:lang w:val="es-ES"/>
        </w:rPr>
        <w:t xml:space="preserve">El CONTRATISTA debe proporcionar un software de análisis de estrés tridimensional de la </w:t>
      </w:r>
      <w:r>
        <w:rPr>
          <w:rFonts w:ascii="Arial" w:hAnsi="Arial" w:cs="Arial"/>
          <w:sz w:val="22"/>
          <w:szCs w:val="22"/>
          <w:lang w:val="es-ES"/>
        </w:rPr>
        <w:t>capa</w:t>
      </w:r>
      <w:r w:rsidRPr="00D8329B">
        <w:rPr>
          <w:rFonts w:ascii="Arial" w:hAnsi="Arial" w:cs="Arial"/>
          <w:sz w:val="22"/>
          <w:szCs w:val="22"/>
          <w:lang w:val="es-ES"/>
        </w:rPr>
        <w:t xml:space="preserve"> de cemento basado en modelos de análisis de elemento finito</w:t>
      </w:r>
      <w:r>
        <w:rPr>
          <w:rFonts w:ascii="Arial" w:hAnsi="Arial" w:cs="Arial"/>
          <w:sz w:val="22"/>
          <w:szCs w:val="22"/>
          <w:lang w:val="es-ES"/>
        </w:rPr>
        <w:t xml:space="preserve"> (FEA)</w:t>
      </w:r>
      <w:r w:rsidRPr="00D8329B">
        <w:rPr>
          <w:rFonts w:ascii="Arial" w:hAnsi="Arial" w:cs="Arial"/>
          <w:sz w:val="22"/>
          <w:szCs w:val="22"/>
          <w:lang w:val="es-ES"/>
        </w:rPr>
        <w:t xml:space="preserve"> para predecir el riesgo de falla del cemento durante diversas operaciones inductoras de estrés. Debe ser capaz de analizar la integridad del pozo en diseños de pozos existentes y nuevos basados en datos de la EMPRESA según sea solicitado por la EMPRESA. El software debe prever el efecto de varias operaciones a lo largo delpozo y en intervalos seleccionados en la misma ejecución.</w:t>
      </w:r>
    </w:p>
    <w:p w14:paraId="52E391E2" w14:textId="77777777" w:rsidR="00714201" w:rsidRPr="00D8329B" w:rsidRDefault="00714201" w:rsidP="00714201">
      <w:pPr>
        <w:pStyle w:val="Prrafodelista"/>
        <w:ind w:left="426"/>
        <w:contextualSpacing/>
        <w:rPr>
          <w:rFonts w:ascii="Arial" w:hAnsi="Arial" w:cs="Arial"/>
          <w:sz w:val="22"/>
          <w:szCs w:val="22"/>
          <w:lang w:val="es-ES"/>
        </w:rPr>
      </w:pPr>
    </w:p>
    <w:p w14:paraId="7F606ED4" w14:textId="77777777" w:rsidR="00714201" w:rsidRPr="00D8329B" w:rsidRDefault="00714201" w:rsidP="00714201">
      <w:pPr>
        <w:pStyle w:val="Prrafodelista"/>
        <w:ind w:left="426"/>
        <w:contextualSpacing/>
        <w:rPr>
          <w:rFonts w:ascii="Arial" w:hAnsi="Arial" w:cs="Arial"/>
          <w:sz w:val="22"/>
          <w:szCs w:val="22"/>
          <w:lang w:val="es-ES"/>
        </w:rPr>
      </w:pPr>
      <w:r w:rsidRPr="00D8329B">
        <w:rPr>
          <w:rFonts w:ascii="Arial" w:hAnsi="Arial" w:cs="Arial"/>
          <w:sz w:val="22"/>
          <w:szCs w:val="22"/>
          <w:lang w:val="es-ES"/>
        </w:rPr>
        <w:t>Como mínimo, el software debe calcular los siguientes elementos:</w:t>
      </w:r>
    </w:p>
    <w:p w14:paraId="3188B227" w14:textId="77777777" w:rsidR="00714201" w:rsidRPr="00D8329B" w:rsidRDefault="00714201" w:rsidP="00714201">
      <w:pPr>
        <w:pStyle w:val="Prrafodelista"/>
        <w:ind w:left="426"/>
        <w:contextualSpacing/>
        <w:rPr>
          <w:rFonts w:ascii="Arial" w:hAnsi="Arial" w:cs="Arial"/>
          <w:sz w:val="22"/>
          <w:szCs w:val="22"/>
          <w:lang w:val="es-ES"/>
        </w:rPr>
      </w:pPr>
    </w:p>
    <w:p w14:paraId="642754D0" w14:textId="77777777" w:rsidR="00714201" w:rsidRPr="00D8329B" w:rsidRDefault="00714201">
      <w:pPr>
        <w:pStyle w:val="Prrafodelista"/>
        <w:numPr>
          <w:ilvl w:val="0"/>
          <w:numId w:val="61"/>
        </w:numPr>
        <w:spacing w:before="0" w:after="120"/>
        <w:contextualSpacing/>
        <w:jc w:val="both"/>
        <w:rPr>
          <w:rFonts w:ascii="Arial" w:hAnsi="Arial" w:cs="Arial"/>
          <w:sz w:val="22"/>
          <w:szCs w:val="22"/>
          <w:lang w:val="es-ES"/>
        </w:rPr>
      </w:pPr>
      <w:r w:rsidRPr="00D8329B">
        <w:rPr>
          <w:rFonts w:ascii="Arial" w:hAnsi="Arial" w:cs="Arial"/>
          <w:sz w:val="22"/>
          <w:szCs w:val="22"/>
          <w:lang w:val="es-ES"/>
        </w:rPr>
        <w:t>Características de la formación (gradientes de estrés, temperatura y presión, capacidades térmicas, propiedades mecánicas).</w:t>
      </w:r>
    </w:p>
    <w:p w14:paraId="53ED96D0" w14:textId="77777777" w:rsidR="00714201" w:rsidRPr="00D8329B" w:rsidRDefault="00714201">
      <w:pPr>
        <w:pStyle w:val="Prrafodelista"/>
        <w:numPr>
          <w:ilvl w:val="0"/>
          <w:numId w:val="61"/>
        </w:numPr>
        <w:spacing w:before="0" w:after="120"/>
        <w:contextualSpacing/>
        <w:jc w:val="both"/>
        <w:rPr>
          <w:rFonts w:ascii="Arial" w:hAnsi="Arial" w:cs="Arial"/>
          <w:sz w:val="22"/>
          <w:szCs w:val="22"/>
          <w:lang w:val="es-ES"/>
        </w:rPr>
      </w:pPr>
      <w:r w:rsidRPr="00D8329B">
        <w:rPr>
          <w:rFonts w:ascii="Arial" w:hAnsi="Arial" w:cs="Arial"/>
          <w:sz w:val="22"/>
          <w:szCs w:val="22"/>
          <w:lang w:val="es-ES"/>
        </w:rPr>
        <w:t>Propiedades mecánicas y térmicas de las columnas de revestimiento y el cemento.</w:t>
      </w:r>
    </w:p>
    <w:p w14:paraId="5CBF8EF0" w14:textId="77777777" w:rsidR="00714201" w:rsidRPr="00D8329B" w:rsidRDefault="00714201">
      <w:pPr>
        <w:pStyle w:val="Prrafodelista"/>
        <w:numPr>
          <w:ilvl w:val="0"/>
          <w:numId w:val="61"/>
        </w:numPr>
        <w:spacing w:before="0" w:after="120"/>
        <w:contextualSpacing/>
        <w:jc w:val="both"/>
        <w:rPr>
          <w:rFonts w:ascii="Arial" w:hAnsi="Arial" w:cs="Arial"/>
          <w:sz w:val="22"/>
          <w:szCs w:val="22"/>
          <w:lang w:val="es-ES"/>
        </w:rPr>
      </w:pPr>
      <w:r w:rsidRPr="00D8329B">
        <w:rPr>
          <w:rFonts w:ascii="Arial" w:hAnsi="Arial" w:cs="Arial"/>
          <w:sz w:val="22"/>
          <w:szCs w:val="22"/>
          <w:lang w:val="es-ES"/>
        </w:rPr>
        <w:t xml:space="preserve">Múltiples ciclos de inyección y/o producción con períodos intermitentes de </w:t>
      </w:r>
      <w:r>
        <w:rPr>
          <w:rFonts w:ascii="Arial" w:hAnsi="Arial" w:cs="Arial"/>
          <w:sz w:val="22"/>
          <w:szCs w:val="22"/>
          <w:lang w:val="es-ES"/>
        </w:rPr>
        <w:t>cierre de pozo</w:t>
      </w:r>
      <w:r w:rsidRPr="00D8329B">
        <w:rPr>
          <w:rFonts w:ascii="Arial" w:hAnsi="Arial" w:cs="Arial"/>
          <w:sz w:val="22"/>
          <w:szCs w:val="22"/>
          <w:lang w:val="es-ES"/>
        </w:rPr>
        <w:t>.</w:t>
      </w:r>
    </w:p>
    <w:p w14:paraId="3BDB842D" w14:textId="77777777" w:rsidR="00714201" w:rsidRPr="00D8329B" w:rsidRDefault="00714201">
      <w:pPr>
        <w:pStyle w:val="Prrafodelista"/>
        <w:numPr>
          <w:ilvl w:val="0"/>
          <w:numId w:val="61"/>
        </w:numPr>
        <w:spacing w:before="0" w:after="120"/>
        <w:contextualSpacing/>
        <w:jc w:val="both"/>
        <w:rPr>
          <w:rFonts w:ascii="Arial" w:hAnsi="Arial" w:cs="Arial"/>
          <w:sz w:val="22"/>
          <w:szCs w:val="22"/>
          <w:lang w:val="es-ES"/>
        </w:rPr>
      </w:pPr>
      <w:r w:rsidRPr="00D8329B">
        <w:rPr>
          <w:rFonts w:ascii="Arial" w:hAnsi="Arial" w:cs="Arial"/>
          <w:sz w:val="22"/>
          <w:szCs w:val="22"/>
          <w:lang w:val="es-ES"/>
        </w:rPr>
        <w:t xml:space="preserve">Variaciones de temperatura y presión en todo el pozo debido a </w:t>
      </w:r>
      <w:r>
        <w:rPr>
          <w:rFonts w:ascii="Arial" w:hAnsi="Arial" w:cs="Arial"/>
          <w:sz w:val="22"/>
          <w:szCs w:val="22"/>
          <w:lang w:val="es-ES"/>
        </w:rPr>
        <w:t>la(s) operación(es) de estimulación y a la producción continua de hidrocarburos.</w:t>
      </w:r>
    </w:p>
    <w:p w14:paraId="6F6A76E8" w14:textId="77777777" w:rsidR="00714201" w:rsidRPr="00D8329B" w:rsidRDefault="00714201">
      <w:pPr>
        <w:pStyle w:val="Prrafodelista"/>
        <w:numPr>
          <w:ilvl w:val="0"/>
          <w:numId w:val="61"/>
        </w:numPr>
        <w:spacing w:before="0" w:after="120"/>
        <w:contextualSpacing/>
        <w:jc w:val="both"/>
        <w:rPr>
          <w:rFonts w:ascii="Arial" w:hAnsi="Arial" w:cs="Arial"/>
          <w:sz w:val="22"/>
          <w:szCs w:val="22"/>
          <w:lang w:val="es-ES"/>
        </w:rPr>
      </w:pPr>
      <w:r w:rsidRPr="00D8329B">
        <w:rPr>
          <w:rFonts w:ascii="Arial" w:hAnsi="Arial" w:cs="Arial"/>
          <w:sz w:val="22"/>
          <w:szCs w:val="22"/>
          <w:lang w:val="es-ES"/>
        </w:rPr>
        <w:t xml:space="preserve">Especificar cargas cíclicas para un mínimo de 10 ciclos y/o operaciones de </w:t>
      </w:r>
      <w:r>
        <w:rPr>
          <w:rFonts w:ascii="Arial" w:hAnsi="Arial" w:cs="Arial"/>
          <w:sz w:val="22"/>
          <w:szCs w:val="22"/>
          <w:lang w:val="es-ES"/>
        </w:rPr>
        <w:t>10</w:t>
      </w:r>
      <w:r w:rsidRPr="00D8329B">
        <w:rPr>
          <w:rFonts w:ascii="Arial" w:hAnsi="Arial" w:cs="Arial"/>
          <w:sz w:val="22"/>
          <w:szCs w:val="22"/>
          <w:lang w:val="es-ES"/>
        </w:rPr>
        <w:t xml:space="preserve"> años.</w:t>
      </w:r>
    </w:p>
    <w:p w14:paraId="626083D6" w14:textId="77777777" w:rsidR="00714201" w:rsidRPr="00D8329B" w:rsidRDefault="00714201">
      <w:pPr>
        <w:pStyle w:val="Prrafodelista"/>
        <w:numPr>
          <w:ilvl w:val="0"/>
          <w:numId w:val="61"/>
        </w:numPr>
        <w:spacing w:before="0" w:after="120"/>
        <w:contextualSpacing/>
        <w:jc w:val="both"/>
        <w:rPr>
          <w:rFonts w:ascii="Arial" w:hAnsi="Arial" w:cs="Arial"/>
          <w:sz w:val="22"/>
          <w:szCs w:val="22"/>
          <w:lang w:val="es-ES"/>
        </w:rPr>
      </w:pPr>
      <w:r w:rsidRPr="00D8329B">
        <w:rPr>
          <w:rFonts w:ascii="Arial" w:hAnsi="Arial" w:cs="Arial"/>
          <w:sz w:val="22"/>
          <w:szCs w:val="22"/>
          <w:lang w:val="es-ES"/>
        </w:rPr>
        <w:t>El CONTRATISTA debe ser capaz de simular regímenes de estrés en el pozo bajo diferentes condiciones cíclicas de temperatura y presión (múltiples ciclos de producción e inyección, mínimo 10 ciclos de 100 días cada uno) y la capacidad de relacionarlas con las propiedades mecánicas del cemento correspondientes.</w:t>
      </w:r>
    </w:p>
    <w:p w14:paraId="2BAE95C4" w14:textId="77777777" w:rsidR="00714201" w:rsidRPr="00D8329B" w:rsidRDefault="00714201" w:rsidP="00714201">
      <w:pPr>
        <w:pStyle w:val="Prrafodelista"/>
        <w:ind w:left="426"/>
        <w:contextualSpacing/>
        <w:rPr>
          <w:rFonts w:ascii="Arial" w:hAnsi="Arial" w:cs="Arial"/>
          <w:sz w:val="22"/>
          <w:szCs w:val="22"/>
          <w:lang w:val="es-ES"/>
        </w:rPr>
      </w:pPr>
    </w:p>
    <w:p w14:paraId="63B43EB1" w14:textId="77777777" w:rsidR="00714201" w:rsidRPr="00D8329B" w:rsidRDefault="00714201" w:rsidP="00714201">
      <w:pPr>
        <w:pStyle w:val="Prrafodelista"/>
        <w:ind w:left="426"/>
        <w:contextualSpacing/>
        <w:rPr>
          <w:rFonts w:ascii="Arial" w:hAnsi="Arial" w:cs="Arial"/>
          <w:sz w:val="22"/>
          <w:szCs w:val="22"/>
          <w:lang w:val="es-ES"/>
        </w:rPr>
      </w:pPr>
      <w:r w:rsidRPr="00D8329B">
        <w:rPr>
          <w:rFonts w:ascii="Arial" w:hAnsi="Arial" w:cs="Arial"/>
          <w:sz w:val="22"/>
          <w:szCs w:val="22"/>
          <w:lang w:val="es-ES"/>
        </w:rPr>
        <w:t>El software debe prever todos los tipos de mecanismos de falla del cemento (incluyendo fallas bajo esfuerzo compresivo/tensi</w:t>
      </w:r>
      <w:r>
        <w:rPr>
          <w:rFonts w:ascii="Arial" w:hAnsi="Arial" w:cs="Arial"/>
          <w:sz w:val="22"/>
          <w:szCs w:val="22"/>
          <w:lang w:val="es-ES"/>
        </w:rPr>
        <w:t>ón</w:t>
      </w:r>
      <w:r w:rsidRPr="00D8329B">
        <w:rPr>
          <w:rFonts w:ascii="Arial" w:hAnsi="Arial" w:cs="Arial"/>
          <w:sz w:val="22"/>
          <w:szCs w:val="22"/>
          <w:lang w:val="es-ES"/>
        </w:rPr>
        <w:t>, fallas bajo esfuerzo cortante, fallas debido a microanillo) en varios intervalos seleccionados en el pozo, teniendo en cuenta la fatiga causada por ciclos de estrés variables y/o alternantes a lo largo de la vida del pozo.</w:t>
      </w:r>
    </w:p>
    <w:p w14:paraId="14D5F8E0" w14:textId="77777777" w:rsidR="00714201" w:rsidRPr="00D8329B" w:rsidRDefault="00714201" w:rsidP="00714201">
      <w:pPr>
        <w:pStyle w:val="Prrafodelista"/>
        <w:ind w:left="426"/>
        <w:contextualSpacing/>
        <w:rPr>
          <w:rFonts w:ascii="Arial" w:hAnsi="Arial" w:cs="Arial"/>
          <w:sz w:val="22"/>
          <w:szCs w:val="22"/>
          <w:lang w:val="es-ES"/>
        </w:rPr>
      </w:pPr>
    </w:p>
    <w:p w14:paraId="6FB9646A" w14:textId="77777777" w:rsidR="00714201" w:rsidRPr="00D8329B" w:rsidRDefault="00714201" w:rsidP="00714201">
      <w:pPr>
        <w:pStyle w:val="Prrafodelista"/>
        <w:ind w:left="426"/>
        <w:contextualSpacing/>
        <w:rPr>
          <w:rFonts w:ascii="Arial" w:hAnsi="Arial" w:cs="Arial"/>
          <w:sz w:val="22"/>
          <w:szCs w:val="22"/>
          <w:lang w:val="es-ES"/>
        </w:rPr>
      </w:pPr>
      <w:r w:rsidRPr="00D8329B">
        <w:rPr>
          <w:rFonts w:ascii="Arial" w:hAnsi="Arial" w:cs="Arial"/>
          <w:sz w:val="22"/>
          <w:szCs w:val="22"/>
          <w:lang w:val="es-ES"/>
        </w:rPr>
        <w:t>Todos los análisis y simulaciones de ingeniería se llevarán a cabo tantas veces como sea necesario y se proporcionarán a la EMPRESA de forma gratuita.</w:t>
      </w:r>
    </w:p>
    <w:p w14:paraId="777EBA0E" w14:textId="77777777" w:rsidR="00ED2E92" w:rsidRPr="00686650" w:rsidRDefault="00ED2E92" w:rsidP="00ED2E92">
      <w:pPr>
        <w:pStyle w:val="Ttulo4"/>
        <w:ind w:left="1857"/>
        <w:jc w:val="both"/>
        <w:rPr>
          <w:rFonts w:cs="Arial"/>
        </w:rPr>
      </w:pPr>
      <w:bookmarkStart w:id="126" w:name="_Toc527970510"/>
      <w:bookmarkEnd w:id="108"/>
      <w:bookmarkEnd w:id="109"/>
      <w:bookmarkEnd w:id="110"/>
      <w:bookmarkEnd w:id="111"/>
      <w:bookmarkEnd w:id="112"/>
      <w:bookmarkEnd w:id="113"/>
      <w:bookmarkEnd w:id="114"/>
      <w:bookmarkEnd w:id="115"/>
      <w:bookmarkEnd w:id="116"/>
      <w:bookmarkEnd w:id="117"/>
      <w:bookmarkEnd w:id="118"/>
      <w:bookmarkEnd w:id="119"/>
      <w:r w:rsidRPr="00686650">
        <w:rPr>
          <w:rFonts w:cs="Arial"/>
        </w:rPr>
        <w:t>Ensayos de laboratorio</w:t>
      </w:r>
    </w:p>
    <w:p w14:paraId="53B490EA" w14:textId="4158F57B" w:rsidR="00ED2E92" w:rsidRDefault="00ED2E92" w:rsidP="00ED2E92">
      <w:pPr>
        <w:jc w:val="both"/>
        <w:rPr>
          <w:rFonts w:cs="Arial"/>
        </w:rPr>
      </w:pPr>
      <w:r w:rsidRPr="00686650">
        <w:rPr>
          <w:rFonts w:cs="Arial"/>
        </w:rPr>
        <w:t>El CONTRATISTA DEBERÁ respaldar en el programa de cementación, cada lechada y espaciador utilizados en el diseño con su respectivo</w:t>
      </w:r>
      <w:r w:rsidRPr="00C93DF4">
        <w:rPr>
          <w:rFonts w:cs="Arial"/>
        </w:rPr>
        <w:t xml:space="preserve"> ensayo de laboratorio realizado con las condiciones de pozo. A su vez, </w:t>
      </w:r>
      <w:r>
        <w:rPr>
          <w:rFonts w:cs="Arial"/>
        </w:rPr>
        <w:t>DE</w:t>
      </w:r>
      <w:r w:rsidR="00085F92">
        <w:rPr>
          <w:rFonts w:cs="Arial"/>
        </w:rPr>
        <w:t>B</w:t>
      </w:r>
      <w:r>
        <w:rPr>
          <w:rFonts w:cs="Arial"/>
        </w:rPr>
        <w:t>ERÁ</w:t>
      </w:r>
      <w:r w:rsidRPr="00C93DF4">
        <w:rPr>
          <w:rFonts w:cs="Arial"/>
        </w:rPr>
        <w:t xml:space="preserve"> presentar un diseño de contingencia y presentar su correspondiente ensayo de laboratorio.</w:t>
      </w:r>
    </w:p>
    <w:p w14:paraId="51283527" w14:textId="77777777" w:rsidR="00ED2E92" w:rsidRPr="00C93DF4" w:rsidRDefault="00ED2E92" w:rsidP="00ED2E92">
      <w:pPr>
        <w:jc w:val="both"/>
        <w:rPr>
          <w:rFonts w:cs="Arial"/>
        </w:rPr>
      </w:pPr>
      <w:r w:rsidRPr="005A5D65">
        <w:rPr>
          <w:rFonts w:cs="Arial"/>
        </w:rPr>
        <w:t xml:space="preserve">Antes de empezar a ejecutarse el proyecto y una vez conocida la disposición de los silos en la plataforma autoelevable el CONTRATISTA deberá presentar un cronograma de pruebas tanto para las lechadas principales como para los tapones de contingencia </w:t>
      </w:r>
      <w:r>
        <w:rPr>
          <w:rFonts w:cs="Arial"/>
        </w:rPr>
        <w:t>a la zapata y/o a la boca del liner</w:t>
      </w:r>
      <w:r w:rsidRPr="005A5D65">
        <w:rPr>
          <w:rFonts w:cs="Arial"/>
        </w:rPr>
        <w:t xml:space="preserve"> indicando fecha de </w:t>
      </w:r>
      <w:r w:rsidRPr="005A5D65">
        <w:rPr>
          <w:rFonts w:cs="Arial"/>
        </w:rPr>
        <w:lastRenderedPageBreak/>
        <w:t>cada prueba, duración aproximada, silo seleccionado, volumen mínimo de cemento a mantenerse en cada silo.</w:t>
      </w:r>
    </w:p>
    <w:p w14:paraId="0E8BF256" w14:textId="77777777" w:rsidR="00ED2E92" w:rsidRDefault="00ED2E92" w:rsidP="00ED2E92">
      <w:pPr>
        <w:jc w:val="both"/>
        <w:rPr>
          <w:rFonts w:cs="Arial"/>
        </w:rPr>
      </w:pPr>
      <w:r>
        <w:rPr>
          <w:rFonts w:cs="Arial"/>
        </w:rPr>
        <w:t>Para cada FASE planeada</w:t>
      </w:r>
      <w:r w:rsidRPr="00C93DF4">
        <w:rPr>
          <w:rFonts w:cs="Arial"/>
        </w:rPr>
        <w:t xml:space="preserve"> (</w:t>
      </w:r>
      <w:r>
        <w:rPr>
          <w:rFonts w:cs="Arial"/>
        </w:rPr>
        <w:t>3</w:t>
      </w:r>
      <w:r w:rsidRPr="00C93DF4">
        <w:rPr>
          <w:rFonts w:cs="Arial"/>
        </w:rPr>
        <w:t xml:space="preserve">0”, 13 </w:t>
      </w:r>
      <w:r>
        <w:rPr>
          <w:rFonts w:cs="Arial"/>
        </w:rPr>
        <w:t>⅜</w:t>
      </w:r>
      <w:r w:rsidRPr="00C93DF4">
        <w:rPr>
          <w:rFonts w:cs="Arial"/>
        </w:rPr>
        <w:t xml:space="preserve">”, 9 </w:t>
      </w:r>
      <w:r>
        <w:rPr>
          <w:rFonts w:cs="Arial"/>
        </w:rPr>
        <w:t>⅝</w:t>
      </w:r>
      <w:r w:rsidRPr="00C93DF4">
        <w:rPr>
          <w:rFonts w:cs="Arial"/>
        </w:rPr>
        <w:t xml:space="preserve">” </w:t>
      </w:r>
      <w:r>
        <w:rPr>
          <w:rFonts w:cs="Arial"/>
        </w:rPr>
        <w:t>y</w:t>
      </w:r>
      <w:r w:rsidRPr="00C93DF4">
        <w:rPr>
          <w:rFonts w:cs="Arial"/>
        </w:rPr>
        <w:t xml:space="preserve"> 7”)</w:t>
      </w:r>
      <w:r>
        <w:rPr>
          <w:rFonts w:cs="Arial"/>
        </w:rPr>
        <w:t>, el programa debe contar con sus respectivas contingencias, por ejemplo:</w:t>
      </w:r>
      <w:r w:rsidRPr="00C93DF4">
        <w:rPr>
          <w:rFonts w:cs="Arial"/>
        </w:rPr>
        <w:t xml:space="preserve"> </w:t>
      </w:r>
    </w:p>
    <w:p w14:paraId="29DC8690" w14:textId="77777777" w:rsidR="00ED2E92" w:rsidRPr="00933BE6" w:rsidRDefault="00ED2E92">
      <w:pPr>
        <w:pStyle w:val="Prrafodelista"/>
        <w:numPr>
          <w:ilvl w:val="0"/>
          <w:numId w:val="36"/>
        </w:numPr>
        <w:spacing w:after="120"/>
        <w:jc w:val="both"/>
        <w:rPr>
          <w:rFonts w:ascii="Arial" w:hAnsi="Arial" w:cs="Arial"/>
          <w:sz w:val="22"/>
          <w:szCs w:val="22"/>
        </w:rPr>
      </w:pPr>
      <w:r w:rsidRPr="00933BE6">
        <w:rPr>
          <w:rFonts w:ascii="Arial" w:hAnsi="Arial" w:cs="Arial"/>
          <w:sz w:val="22"/>
          <w:szCs w:val="22"/>
        </w:rPr>
        <w:t>C</w:t>
      </w:r>
      <w:r>
        <w:rPr>
          <w:rFonts w:ascii="Arial" w:hAnsi="Arial" w:cs="Arial"/>
          <w:sz w:val="22"/>
          <w:szCs w:val="22"/>
        </w:rPr>
        <w:t xml:space="preserve">asing de </w:t>
      </w:r>
      <w:r w:rsidRPr="00577CF1">
        <w:rPr>
          <w:rFonts w:ascii="Arial" w:hAnsi="Arial" w:cs="Arial"/>
          <w:sz w:val="22"/>
          <w:szCs w:val="22"/>
        </w:rPr>
        <w:t>13 ⅜”</w:t>
      </w:r>
      <w:r>
        <w:rPr>
          <w:rFonts w:ascii="Arial" w:hAnsi="Arial" w:cs="Arial"/>
          <w:sz w:val="22"/>
          <w:szCs w:val="22"/>
        </w:rPr>
        <w:t xml:space="preserve"> debe contener:</w:t>
      </w:r>
    </w:p>
    <w:p w14:paraId="0C231A6F" w14:textId="77777777" w:rsidR="00ED2E92" w:rsidRPr="00C93DF4" w:rsidRDefault="00ED2E92">
      <w:pPr>
        <w:pStyle w:val="Prrafodelista"/>
        <w:numPr>
          <w:ilvl w:val="0"/>
          <w:numId w:val="14"/>
        </w:numPr>
        <w:spacing w:after="120"/>
        <w:ind w:left="1440"/>
        <w:jc w:val="both"/>
        <w:rPr>
          <w:rFonts w:ascii="Arial" w:hAnsi="Arial" w:cs="Arial"/>
          <w:sz w:val="22"/>
          <w:szCs w:val="22"/>
        </w:rPr>
      </w:pPr>
      <w:r>
        <w:rPr>
          <w:rFonts w:ascii="Arial" w:hAnsi="Arial" w:cs="Arial"/>
          <w:sz w:val="22"/>
          <w:szCs w:val="22"/>
        </w:rPr>
        <w:t>Prueba de laboratorio completa de la/s lechada/s a ser bombeadas durante el trabajo de cementación primaria</w:t>
      </w:r>
      <w:r w:rsidRPr="00C93DF4">
        <w:rPr>
          <w:rFonts w:ascii="Arial" w:hAnsi="Arial" w:cs="Arial"/>
          <w:sz w:val="22"/>
          <w:szCs w:val="22"/>
        </w:rPr>
        <w:t>.</w:t>
      </w:r>
    </w:p>
    <w:p w14:paraId="39B9B8D1" w14:textId="77777777" w:rsidR="00ED2E92" w:rsidRPr="00C93DF4" w:rsidRDefault="00ED2E92">
      <w:pPr>
        <w:pStyle w:val="Prrafodelista"/>
        <w:numPr>
          <w:ilvl w:val="0"/>
          <w:numId w:val="14"/>
        </w:numPr>
        <w:spacing w:after="120"/>
        <w:ind w:left="1440"/>
        <w:jc w:val="both"/>
        <w:rPr>
          <w:rFonts w:ascii="Arial" w:hAnsi="Arial" w:cs="Arial"/>
          <w:sz w:val="22"/>
          <w:szCs w:val="22"/>
        </w:rPr>
      </w:pPr>
      <w:r>
        <w:rPr>
          <w:rFonts w:ascii="Arial" w:hAnsi="Arial" w:cs="Arial"/>
          <w:sz w:val="22"/>
          <w:szCs w:val="22"/>
        </w:rPr>
        <w:t>Contingencia 1: Prueba de laboratorio completa de la lechada a ser bombeada como anillo de cemento (top job).</w:t>
      </w:r>
    </w:p>
    <w:p w14:paraId="24F3EF03" w14:textId="77777777" w:rsidR="00ED2E92" w:rsidRDefault="00ED2E92">
      <w:pPr>
        <w:pStyle w:val="Prrafodelista"/>
        <w:numPr>
          <w:ilvl w:val="0"/>
          <w:numId w:val="14"/>
        </w:numPr>
        <w:spacing w:after="120"/>
        <w:ind w:left="1440"/>
        <w:jc w:val="both"/>
        <w:rPr>
          <w:rFonts w:ascii="Arial" w:hAnsi="Arial" w:cs="Arial"/>
          <w:sz w:val="22"/>
          <w:szCs w:val="22"/>
        </w:rPr>
      </w:pPr>
      <w:r>
        <w:rPr>
          <w:rFonts w:ascii="Arial" w:hAnsi="Arial" w:cs="Arial"/>
          <w:sz w:val="22"/>
          <w:szCs w:val="22"/>
        </w:rPr>
        <w:t xml:space="preserve">Contingencia 2: Prueba de laboratorio completa de la lechada a ser bombeada como tapón de remediación del zapato de </w:t>
      </w:r>
      <w:r w:rsidRPr="00577CF1">
        <w:rPr>
          <w:rFonts w:ascii="Arial" w:hAnsi="Arial" w:cs="Arial"/>
          <w:sz w:val="22"/>
          <w:szCs w:val="22"/>
        </w:rPr>
        <w:t>13 ⅜”</w:t>
      </w:r>
      <w:r w:rsidRPr="00C93DF4">
        <w:rPr>
          <w:rFonts w:ascii="Arial" w:hAnsi="Arial" w:cs="Arial"/>
          <w:sz w:val="22"/>
          <w:szCs w:val="22"/>
        </w:rPr>
        <w:t>.</w:t>
      </w:r>
    </w:p>
    <w:p w14:paraId="3D250BB3" w14:textId="77777777" w:rsidR="00ED2E92" w:rsidRPr="00933BE6" w:rsidRDefault="00ED2E92">
      <w:pPr>
        <w:pStyle w:val="Prrafodelista"/>
        <w:numPr>
          <w:ilvl w:val="0"/>
          <w:numId w:val="36"/>
        </w:numPr>
        <w:spacing w:after="120"/>
        <w:jc w:val="both"/>
        <w:rPr>
          <w:rFonts w:ascii="Arial" w:hAnsi="Arial" w:cs="Arial"/>
          <w:sz w:val="22"/>
          <w:szCs w:val="22"/>
        </w:rPr>
      </w:pPr>
      <w:r w:rsidRPr="00933BE6">
        <w:rPr>
          <w:rFonts w:ascii="Arial" w:hAnsi="Arial" w:cs="Arial"/>
          <w:sz w:val="22"/>
          <w:szCs w:val="22"/>
        </w:rPr>
        <w:t>C</w:t>
      </w:r>
      <w:r>
        <w:rPr>
          <w:rFonts w:ascii="Arial" w:hAnsi="Arial" w:cs="Arial"/>
          <w:sz w:val="22"/>
          <w:szCs w:val="22"/>
        </w:rPr>
        <w:t>asing de 9 5/8”</w:t>
      </w:r>
      <w:r w:rsidRPr="00577CF1">
        <w:rPr>
          <w:rFonts w:ascii="Arial" w:hAnsi="Arial" w:cs="Arial"/>
          <w:sz w:val="22"/>
          <w:szCs w:val="22"/>
        </w:rPr>
        <w:t>”</w:t>
      </w:r>
      <w:r>
        <w:rPr>
          <w:rFonts w:ascii="Arial" w:hAnsi="Arial" w:cs="Arial"/>
          <w:sz w:val="22"/>
          <w:szCs w:val="22"/>
        </w:rPr>
        <w:t xml:space="preserve"> debe contener:</w:t>
      </w:r>
    </w:p>
    <w:p w14:paraId="513EA20D" w14:textId="77777777" w:rsidR="00ED2E92" w:rsidRPr="00C93DF4" w:rsidRDefault="00ED2E92">
      <w:pPr>
        <w:pStyle w:val="Prrafodelista"/>
        <w:numPr>
          <w:ilvl w:val="0"/>
          <w:numId w:val="14"/>
        </w:numPr>
        <w:spacing w:after="120"/>
        <w:ind w:left="1440"/>
        <w:jc w:val="both"/>
        <w:rPr>
          <w:rFonts w:ascii="Arial" w:hAnsi="Arial" w:cs="Arial"/>
          <w:sz w:val="22"/>
          <w:szCs w:val="22"/>
        </w:rPr>
      </w:pPr>
      <w:r>
        <w:rPr>
          <w:rFonts w:ascii="Arial" w:hAnsi="Arial" w:cs="Arial"/>
          <w:sz w:val="22"/>
          <w:szCs w:val="22"/>
        </w:rPr>
        <w:t>Prueba de laboratorio completa de la/s lechada/s a ser bombeadas durante el trabajo de cementación primaria</w:t>
      </w:r>
      <w:r w:rsidRPr="00C93DF4">
        <w:rPr>
          <w:rFonts w:ascii="Arial" w:hAnsi="Arial" w:cs="Arial"/>
          <w:sz w:val="22"/>
          <w:szCs w:val="22"/>
        </w:rPr>
        <w:t>.</w:t>
      </w:r>
    </w:p>
    <w:p w14:paraId="6ADBA642" w14:textId="77777777" w:rsidR="00ED2E92" w:rsidRPr="00E56B92" w:rsidRDefault="00ED2E92">
      <w:pPr>
        <w:pStyle w:val="Prrafodelista"/>
        <w:numPr>
          <w:ilvl w:val="0"/>
          <w:numId w:val="14"/>
        </w:numPr>
        <w:spacing w:after="120"/>
        <w:ind w:left="1440"/>
        <w:jc w:val="both"/>
        <w:rPr>
          <w:rFonts w:ascii="Arial" w:hAnsi="Arial" w:cs="Arial"/>
          <w:sz w:val="22"/>
          <w:szCs w:val="22"/>
        </w:rPr>
      </w:pPr>
      <w:r>
        <w:rPr>
          <w:rFonts w:ascii="Arial" w:hAnsi="Arial" w:cs="Arial"/>
          <w:sz w:val="22"/>
          <w:szCs w:val="22"/>
        </w:rPr>
        <w:t>Contingencia 2: Prueba de laboratorio completa de la lechada a ser bombeada como tapón de remediación de la zapata de 9 5/8”</w:t>
      </w:r>
    </w:p>
    <w:p w14:paraId="07863481" w14:textId="77777777" w:rsidR="00ED2E92" w:rsidRPr="00C93DF4" w:rsidRDefault="00ED2E92">
      <w:pPr>
        <w:pStyle w:val="Prrafodelista"/>
        <w:numPr>
          <w:ilvl w:val="0"/>
          <w:numId w:val="29"/>
        </w:numPr>
        <w:jc w:val="both"/>
        <w:rPr>
          <w:rFonts w:ascii="Arial" w:hAnsi="Arial" w:cs="Arial"/>
          <w:sz w:val="22"/>
          <w:szCs w:val="22"/>
        </w:rPr>
      </w:pPr>
      <w:r>
        <w:rPr>
          <w:rFonts w:ascii="Arial" w:hAnsi="Arial" w:cs="Arial"/>
          <w:sz w:val="22"/>
          <w:szCs w:val="22"/>
        </w:rPr>
        <w:t>Liner de 7’’ debe contener</w:t>
      </w:r>
      <w:r w:rsidRPr="00C93DF4">
        <w:rPr>
          <w:rFonts w:ascii="Arial" w:hAnsi="Arial" w:cs="Arial"/>
          <w:sz w:val="22"/>
          <w:szCs w:val="22"/>
        </w:rPr>
        <w:t>:</w:t>
      </w:r>
    </w:p>
    <w:p w14:paraId="4298FC86" w14:textId="77777777" w:rsidR="00ED2E92" w:rsidRPr="00C93DF4" w:rsidRDefault="00ED2E92">
      <w:pPr>
        <w:pStyle w:val="Prrafodelista"/>
        <w:numPr>
          <w:ilvl w:val="0"/>
          <w:numId w:val="14"/>
        </w:numPr>
        <w:spacing w:after="120"/>
        <w:ind w:left="1440"/>
        <w:jc w:val="both"/>
        <w:rPr>
          <w:rFonts w:ascii="Arial" w:hAnsi="Arial" w:cs="Arial"/>
          <w:sz w:val="22"/>
          <w:szCs w:val="22"/>
        </w:rPr>
      </w:pPr>
      <w:r>
        <w:rPr>
          <w:rFonts w:ascii="Arial" w:hAnsi="Arial" w:cs="Arial"/>
          <w:sz w:val="22"/>
          <w:szCs w:val="22"/>
        </w:rPr>
        <w:t>Prueba de laboratorio completa de la/s lechada/s a ser bombeadas durante el trabajo de cementación primaria</w:t>
      </w:r>
      <w:r w:rsidRPr="00C93DF4">
        <w:rPr>
          <w:rFonts w:ascii="Arial" w:hAnsi="Arial" w:cs="Arial"/>
          <w:sz w:val="22"/>
          <w:szCs w:val="22"/>
        </w:rPr>
        <w:t>.</w:t>
      </w:r>
    </w:p>
    <w:p w14:paraId="021C7B59" w14:textId="77777777" w:rsidR="00ED2E92" w:rsidRPr="00C93DF4" w:rsidRDefault="00ED2E92">
      <w:pPr>
        <w:pStyle w:val="Prrafodelista"/>
        <w:numPr>
          <w:ilvl w:val="0"/>
          <w:numId w:val="14"/>
        </w:numPr>
        <w:spacing w:after="120"/>
        <w:ind w:left="1440"/>
        <w:jc w:val="both"/>
        <w:rPr>
          <w:rFonts w:ascii="Arial" w:hAnsi="Arial" w:cs="Arial"/>
          <w:sz w:val="22"/>
          <w:szCs w:val="22"/>
        </w:rPr>
      </w:pPr>
      <w:r>
        <w:rPr>
          <w:rFonts w:ascii="Arial" w:hAnsi="Arial" w:cs="Arial"/>
          <w:sz w:val="22"/>
          <w:szCs w:val="22"/>
        </w:rPr>
        <w:t>Contingencia 1: Prueba de laboratorio completa de la lechada a ser bombeada como tapón de remediación</w:t>
      </w:r>
      <w:r w:rsidRPr="00C93DF4">
        <w:rPr>
          <w:rFonts w:ascii="Arial" w:hAnsi="Arial" w:cs="Arial"/>
          <w:sz w:val="22"/>
          <w:szCs w:val="22"/>
        </w:rPr>
        <w:t xml:space="preserve"> </w:t>
      </w:r>
      <w:r>
        <w:rPr>
          <w:rFonts w:ascii="Arial" w:hAnsi="Arial" w:cs="Arial"/>
          <w:sz w:val="22"/>
          <w:szCs w:val="22"/>
        </w:rPr>
        <w:t>de la boca del liner de 7’’</w:t>
      </w:r>
      <w:r w:rsidRPr="00C93DF4">
        <w:rPr>
          <w:rFonts w:ascii="Arial" w:hAnsi="Arial" w:cs="Arial"/>
          <w:sz w:val="22"/>
          <w:szCs w:val="22"/>
        </w:rPr>
        <w:t>.</w:t>
      </w:r>
    </w:p>
    <w:p w14:paraId="19B4B091" w14:textId="77777777" w:rsidR="00ED2E92" w:rsidRPr="00C93DF4" w:rsidRDefault="00ED2E92">
      <w:pPr>
        <w:pStyle w:val="Prrafodelista"/>
        <w:numPr>
          <w:ilvl w:val="0"/>
          <w:numId w:val="14"/>
        </w:numPr>
        <w:spacing w:after="120"/>
        <w:ind w:left="1440"/>
        <w:jc w:val="both"/>
        <w:rPr>
          <w:rFonts w:ascii="Arial" w:hAnsi="Arial" w:cs="Arial"/>
          <w:sz w:val="22"/>
          <w:szCs w:val="22"/>
        </w:rPr>
      </w:pPr>
      <w:r>
        <w:rPr>
          <w:rFonts w:ascii="Arial" w:hAnsi="Arial" w:cs="Arial"/>
          <w:sz w:val="22"/>
          <w:szCs w:val="22"/>
        </w:rPr>
        <w:t xml:space="preserve">Contingencia 2: Prueba de laboratorio completa de la lechada a ser bombeada como tapón de remediación de la zapata de </w:t>
      </w:r>
      <w:r w:rsidRPr="00C93DF4">
        <w:rPr>
          <w:rFonts w:ascii="Arial" w:hAnsi="Arial" w:cs="Arial"/>
          <w:sz w:val="22"/>
          <w:szCs w:val="22"/>
        </w:rPr>
        <w:t>7”.</w:t>
      </w:r>
    </w:p>
    <w:p w14:paraId="43E67D19" w14:textId="77777777" w:rsidR="00ED2E92" w:rsidRDefault="00ED2E92" w:rsidP="00ED2E92">
      <w:pPr>
        <w:jc w:val="both"/>
        <w:rPr>
          <w:rFonts w:cs="Arial"/>
        </w:rPr>
      </w:pPr>
      <w:r w:rsidRPr="002740B4">
        <w:rPr>
          <w:rFonts w:cs="Arial"/>
        </w:rPr>
        <w:t>L</w:t>
      </w:r>
      <w:r>
        <w:rPr>
          <w:rFonts w:cs="Arial"/>
        </w:rPr>
        <w:t>a</w:t>
      </w:r>
      <w:r w:rsidRPr="002740B4">
        <w:rPr>
          <w:rFonts w:cs="Arial"/>
        </w:rPr>
        <w:t xml:space="preserve"> EMPRESA podrá rechazar dichos ensayos y/o pedir su repetición sin incurrir en costo </w:t>
      </w:r>
      <w:r>
        <w:rPr>
          <w:rFonts w:cs="Arial"/>
        </w:rPr>
        <w:t xml:space="preserve">adicional </w:t>
      </w:r>
      <w:r w:rsidRPr="002740B4">
        <w:rPr>
          <w:rFonts w:cs="Arial"/>
        </w:rPr>
        <w:t>alguno.</w:t>
      </w:r>
    </w:p>
    <w:p w14:paraId="7C5A116E" w14:textId="77777777" w:rsidR="00ED2E92" w:rsidRDefault="00ED2E92" w:rsidP="00ED2E92">
      <w:pPr>
        <w:spacing w:before="0" w:after="0" w:line="240" w:lineRule="auto"/>
        <w:rPr>
          <w:rFonts w:cs="Arial"/>
        </w:rPr>
      </w:pPr>
      <w:r>
        <w:rPr>
          <w:rFonts w:cs="Arial"/>
        </w:rPr>
        <w:br w:type="page"/>
      </w:r>
    </w:p>
    <w:p w14:paraId="21EEEA9D" w14:textId="77777777" w:rsidR="00ED2E92" w:rsidRPr="002740B4" w:rsidRDefault="00ED2E92" w:rsidP="00ED2E92">
      <w:pPr>
        <w:jc w:val="both"/>
        <w:rPr>
          <w:rFonts w:cs="Arial"/>
          <w:lang w:val="es-ES_tradnl"/>
        </w:rPr>
      </w:pPr>
      <w:r>
        <w:rPr>
          <w:rFonts w:cs="Arial"/>
          <w:lang w:val="es-ES_tradnl"/>
        </w:rPr>
        <w:lastRenderedPageBreak/>
        <w:t>Los ensayos deben contener lo siguiente:</w:t>
      </w:r>
    </w:p>
    <w:p w14:paraId="65AB5F0D" w14:textId="77777777" w:rsidR="00ED2E92" w:rsidRPr="002740B4" w:rsidRDefault="00ED2E92">
      <w:pPr>
        <w:pStyle w:val="Prrafodelista"/>
        <w:numPr>
          <w:ilvl w:val="0"/>
          <w:numId w:val="36"/>
        </w:numPr>
        <w:spacing w:after="120"/>
        <w:jc w:val="both"/>
        <w:rPr>
          <w:rFonts w:ascii="Arial" w:hAnsi="Arial" w:cs="Arial"/>
          <w:sz w:val="22"/>
          <w:szCs w:val="22"/>
        </w:rPr>
      </w:pPr>
      <w:r w:rsidRPr="002740B4">
        <w:rPr>
          <w:rFonts w:ascii="Arial" w:hAnsi="Arial" w:cs="Arial"/>
          <w:sz w:val="22"/>
          <w:szCs w:val="22"/>
          <w:u w:val="single"/>
        </w:rPr>
        <w:t>Ensayos de laboratorio de lechadas:</w:t>
      </w:r>
      <w:r w:rsidRPr="002740B4">
        <w:rPr>
          <w:rFonts w:ascii="Arial" w:hAnsi="Arial" w:cs="Arial"/>
          <w:sz w:val="22"/>
          <w:szCs w:val="22"/>
        </w:rPr>
        <w:t xml:space="preserve"> Los ensayos de laboratorio deben cumplir como mínimo con los estándares API RP 10B, API Spec 10A. A pedido de </w:t>
      </w:r>
      <w:r>
        <w:rPr>
          <w:rFonts w:ascii="Arial" w:hAnsi="Arial" w:cs="Arial"/>
          <w:sz w:val="22"/>
          <w:szCs w:val="22"/>
        </w:rPr>
        <w:t>la</w:t>
      </w:r>
      <w:r w:rsidRPr="002740B4">
        <w:rPr>
          <w:rFonts w:ascii="Arial" w:hAnsi="Arial" w:cs="Arial"/>
          <w:sz w:val="22"/>
          <w:szCs w:val="22"/>
        </w:rPr>
        <w:t xml:space="preserve"> EMPRESA se realizarán todas las pruebas de laboratorio que se requieran sin costo adicional. A continuación, se detallan los análisis que </w:t>
      </w:r>
      <w:r>
        <w:rPr>
          <w:rFonts w:ascii="Arial" w:hAnsi="Arial" w:cs="Arial"/>
          <w:sz w:val="22"/>
          <w:szCs w:val="22"/>
        </w:rPr>
        <w:t>el</w:t>
      </w:r>
      <w:r w:rsidRPr="002740B4">
        <w:rPr>
          <w:rFonts w:ascii="Arial" w:hAnsi="Arial" w:cs="Arial"/>
          <w:sz w:val="22"/>
          <w:szCs w:val="22"/>
        </w:rPr>
        <w:t xml:space="preserve"> CONTRATISTA debe incluir en los reportes de laboratorio de cada lechada:</w:t>
      </w:r>
    </w:p>
    <w:p w14:paraId="7A6A63A4"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Fecha y hora del reporte y de cada ensayo.</w:t>
      </w:r>
    </w:p>
    <w:p w14:paraId="5E7D7653"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Número único de identificación del reporte/ensayo.</w:t>
      </w:r>
    </w:p>
    <w:p w14:paraId="0E312FCA"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Parámetros de temperatura y presión del pozo utilizados.</w:t>
      </w:r>
    </w:p>
    <w:p w14:paraId="1002FF80"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Cemento: Tipo/Clase.</w:t>
      </w:r>
    </w:p>
    <w:p w14:paraId="5E107DEE"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Composición, detallando el nombre comercial de todos los aditivos utilizados; número de lote; porcentaje u otra unidad de composición.</w:t>
      </w:r>
    </w:p>
    <w:p w14:paraId="39BC08A6"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Rendimiento y Requerimiento de Agua.</w:t>
      </w:r>
    </w:p>
    <w:p w14:paraId="7DA4A570"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Mezclador de Velocidad Constante: Este instrumento cuenta con un tacómetro que indica la velocidad de mezcla, controla la velocidad deseada a las rpm. Rango de velocidad constante de 4,000 rpm y 12,000 rpm.</w:t>
      </w:r>
    </w:p>
    <w:p w14:paraId="306BB16D"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 xml:space="preserve">Reologías utilizando Viscosímetro Rotacional (tipo Fann 35 A): Usado para medir las propiedades reológicas de lodo de perforación y lechadas de cementos de acuerdo </w:t>
      </w:r>
      <w:r>
        <w:rPr>
          <w:rFonts w:ascii="Arial" w:hAnsi="Arial" w:cs="Arial"/>
          <w:sz w:val="22"/>
          <w:szCs w:val="22"/>
        </w:rPr>
        <w:t>con</w:t>
      </w:r>
      <w:r w:rsidRPr="002740B4">
        <w:rPr>
          <w:rFonts w:ascii="Arial" w:hAnsi="Arial" w:cs="Arial"/>
          <w:sz w:val="22"/>
          <w:szCs w:val="22"/>
        </w:rPr>
        <w:t xml:space="preserve"> la especificación técnica API spec 10B. con seis velocidades de operación: 600, 300, 200, 100, 6, 3 rpm para viscosidad y fuerza de gel.</w:t>
      </w:r>
    </w:p>
    <w:p w14:paraId="2E826044"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Filtrado API.</w:t>
      </w:r>
    </w:p>
    <w:p w14:paraId="5AB3D6FC"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Agua libre.</w:t>
      </w:r>
    </w:p>
    <w:p w14:paraId="404B69EC"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Ensayo de sedimentación.</w:t>
      </w:r>
    </w:p>
    <w:p w14:paraId="282B5D8D"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 xml:space="preserve">Tiempo de espesamiento (Bombeabilidad): El reporte debe incluir las cartas de bombeabilidad vs. Tiempo con las curvas de unidades Bc y T°. Indicando claramente el tiempo requerido para obtener 70 Bc. La bombeabilidad de la lechada debe cumplir con el siguiente margen de seguridad: </w:t>
      </w:r>
    </w:p>
    <w:p w14:paraId="22B0A365" w14:textId="77777777" w:rsidR="00ED2E92" w:rsidRDefault="00ED2E92">
      <w:pPr>
        <w:numPr>
          <w:ilvl w:val="1"/>
          <w:numId w:val="16"/>
        </w:numPr>
        <w:spacing w:after="0" w:line="240" w:lineRule="auto"/>
        <w:ind w:left="2160"/>
        <w:jc w:val="both"/>
        <w:rPr>
          <w:rFonts w:cs="Arial"/>
          <w:lang w:eastAsia="es-ES"/>
        </w:rPr>
      </w:pPr>
      <w:r w:rsidRPr="00C93DF4">
        <w:rPr>
          <w:rFonts w:cs="Arial"/>
          <w:lang w:eastAsia="es-ES"/>
        </w:rPr>
        <w:t xml:space="preserve">Tiempo de Bombeabilidad 70Bc (min) &gt;= (Mezcla en superficie + Tiempo de Bombeo de Lechada + Tiempo de desplazamiento) + 60min. </w:t>
      </w:r>
    </w:p>
    <w:p w14:paraId="6D7923DE" w14:textId="77777777" w:rsidR="00ED2E92" w:rsidRDefault="00ED2E92">
      <w:pPr>
        <w:numPr>
          <w:ilvl w:val="1"/>
          <w:numId w:val="16"/>
        </w:numPr>
        <w:spacing w:after="0" w:line="240" w:lineRule="auto"/>
        <w:ind w:left="2160"/>
        <w:jc w:val="both"/>
        <w:rPr>
          <w:rFonts w:cs="Arial"/>
          <w:lang w:eastAsia="es-ES"/>
        </w:rPr>
      </w:pPr>
      <w:r>
        <w:rPr>
          <w:rFonts w:cs="Arial"/>
          <w:lang w:eastAsia="es-ES"/>
        </w:rPr>
        <w:t>Todos los ensayos de tiempo de bombeabilidad deberán contemplar un tiempo estático de 30min el cual se definirá para cada operación dependiendo de los tiempos de operación planeados.</w:t>
      </w:r>
    </w:p>
    <w:p w14:paraId="5B61F51B" w14:textId="77777777" w:rsidR="00ED2E92" w:rsidRPr="00C93DF4" w:rsidRDefault="00ED2E92">
      <w:pPr>
        <w:numPr>
          <w:ilvl w:val="1"/>
          <w:numId w:val="16"/>
        </w:numPr>
        <w:spacing w:after="0" w:line="240" w:lineRule="auto"/>
        <w:ind w:left="2160"/>
        <w:jc w:val="both"/>
        <w:rPr>
          <w:rFonts w:cs="Arial"/>
          <w:lang w:eastAsia="es-ES"/>
        </w:rPr>
      </w:pPr>
      <w:r>
        <w:rPr>
          <w:rFonts w:cs="Arial"/>
          <w:lang w:eastAsia="es-ES"/>
        </w:rPr>
        <w:t>Para el o los casos de cementación de liners, los tiempos estáticos serán definidos dependiendo de lo siguiente: tiempo en alcanzar la BHCT, tiempo en el cual el cemento llegue al fondo de pozo y tiempo estimado de activación del elemento colgador/empacador.</w:t>
      </w:r>
    </w:p>
    <w:p w14:paraId="5804F795" w14:textId="77777777" w:rsidR="00ED2E92" w:rsidRPr="00C93DF4" w:rsidRDefault="00ED2E92">
      <w:pPr>
        <w:numPr>
          <w:ilvl w:val="1"/>
          <w:numId w:val="16"/>
        </w:numPr>
        <w:spacing w:after="0" w:line="240" w:lineRule="auto"/>
        <w:ind w:left="2160"/>
        <w:jc w:val="both"/>
        <w:rPr>
          <w:rFonts w:cs="Arial"/>
          <w:lang w:eastAsia="es-ES"/>
        </w:rPr>
      </w:pPr>
      <w:r w:rsidRPr="00C93DF4">
        <w:rPr>
          <w:rFonts w:cs="Arial"/>
          <w:lang w:eastAsia="es-ES"/>
        </w:rPr>
        <w:lastRenderedPageBreak/>
        <w:t>El tiempo adicional por seguridad no debe superar las 3 hrs de exceso.</w:t>
      </w:r>
    </w:p>
    <w:p w14:paraId="519AE2C0"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Resistencia a la compresión:</w:t>
      </w:r>
    </w:p>
    <w:p w14:paraId="3DF9AE80" w14:textId="77777777" w:rsidR="00ED2E92" w:rsidRPr="00C93DF4" w:rsidRDefault="00ED2E92">
      <w:pPr>
        <w:numPr>
          <w:ilvl w:val="1"/>
          <w:numId w:val="17"/>
        </w:numPr>
        <w:spacing w:after="0" w:line="240" w:lineRule="auto"/>
        <w:jc w:val="both"/>
        <w:rPr>
          <w:rFonts w:cs="Arial"/>
          <w:lang w:eastAsia="es-ES"/>
        </w:rPr>
      </w:pPr>
      <w:r w:rsidRPr="00C93DF4">
        <w:rPr>
          <w:rFonts w:cs="Arial"/>
          <w:lang w:eastAsia="es-ES"/>
        </w:rPr>
        <w:t>Ensayo No Destructivo (UCA): Indicando los tiempos para obtener 50psi; 500psi y 1500psi. También debe indicar el tiempo de tránsito/impedancia acústica, especialmente para el caso de lechadas alivianadas. El reporte debe incluir las cartas de Resistencia a la Compresión vs. Tiempo con las curvas de unidades psi y T°.</w:t>
      </w:r>
    </w:p>
    <w:p w14:paraId="2EA83AAB" w14:textId="77777777" w:rsidR="00ED2E92" w:rsidRPr="00C93DF4" w:rsidRDefault="00ED2E92">
      <w:pPr>
        <w:numPr>
          <w:ilvl w:val="1"/>
          <w:numId w:val="17"/>
        </w:numPr>
        <w:spacing w:after="0" w:line="240" w:lineRule="auto"/>
        <w:jc w:val="both"/>
        <w:rPr>
          <w:rFonts w:cs="Arial"/>
          <w:lang w:eastAsia="es-ES"/>
        </w:rPr>
      </w:pPr>
      <w:r w:rsidRPr="00C93DF4">
        <w:rPr>
          <w:rFonts w:cs="Arial"/>
          <w:lang w:eastAsia="es-ES"/>
        </w:rPr>
        <w:t xml:space="preserve">Ensayo Destructivo API - </w:t>
      </w:r>
      <w:r w:rsidRPr="00C93DF4">
        <w:rPr>
          <w:rFonts w:cs="Arial"/>
          <w:u w:val="single"/>
          <w:lang w:val="es-ES_tradnl" w:eastAsia="es-ES"/>
        </w:rPr>
        <w:t>Prensa hidráulica:</w:t>
      </w:r>
      <w:r w:rsidRPr="00C93DF4">
        <w:rPr>
          <w:rFonts w:cs="Arial"/>
          <w:lang w:val="es-ES_tradnl" w:eastAsia="es-ES"/>
        </w:rPr>
        <w:t xml:space="preserve"> Instrumento que determina el esfuerzo compresivo de una muestra de cemento sólida con rango de 500 a 10,000 psi por min. (equivalente a 40,000 LB-F), con graficador integrado.</w:t>
      </w:r>
    </w:p>
    <w:p w14:paraId="06DF879E"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Ensayos de tiempos de gel estático (“SGS”) si correspondiera por el diseño de lechada (sistema de control de influjo): Indicando el tiempo de Gel Zero (hasta llegar a 100 lb/100ft2) y Tiempo de Transición (100 a 500 lb/100ft2). El reporte debe incluir las cartas de Resistencia de Gel vs. Tiempo con las curvas de unidades lb/100ft2 y T°.</w:t>
      </w:r>
    </w:p>
    <w:p w14:paraId="4862758A"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Picnómetro: Para determinar la gravedad específica de los materiales sólidos utilizados para los diseños de cementación.</w:t>
      </w:r>
    </w:p>
    <w:p w14:paraId="0444115E"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Probador de mojabilidad: corrobora y optimiza, para garantizar cambios de mojabilidad adecuados en tubería y formación., mediante el análisis de ciertos surfactantes.</w:t>
      </w:r>
    </w:p>
    <w:p w14:paraId="425AFBA5"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Ensayo de control de influjo tipo gas flow model o similar si correspondiera por el diseño de lechada (sistema de control de influjo).</w:t>
      </w:r>
    </w:p>
    <w:p w14:paraId="3774C122"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rPr>
        <w:t>Sedimentación: Indicando claramente la diferencia de densidad entre el tope y el fondo.</w:t>
      </w:r>
    </w:p>
    <w:p w14:paraId="1522072D" w14:textId="77777777" w:rsidR="00ED2E92" w:rsidRPr="002740B4" w:rsidRDefault="00ED2E92">
      <w:pPr>
        <w:pStyle w:val="Prrafodelista"/>
        <w:numPr>
          <w:ilvl w:val="0"/>
          <w:numId w:val="29"/>
        </w:numPr>
        <w:jc w:val="both"/>
        <w:rPr>
          <w:rFonts w:ascii="Arial" w:hAnsi="Arial" w:cs="Arial"/>
          <w:sz w:val="22"/>
          <w:szCs w:val="22"/>
        </w:rPr>
      </w:pPr>
      <w:r w:rsidRPr="002740B4">
        <w:rPr>
          <w:rFonts w:ascii="Arial" w:hAnsi="Arial" w:cs="Arial"/>
          <w:sz w:val="22"/>
          <w:szCs w:val="22"/>
          <w:u w:val="single"/>
        </w:rPr>
        <w:t>Ensayos de laboratorio de espaciadores, lavadores y lodo de perforación:</w:t>
      </w:r>
      <w:r w:rsidRPr="002740B4">
        <w:rPr>
          <w:rFonts w:ascii="Arial" w:hAnsi="Arial" w:cs="Arial"/>
          <w:sz w:val="22"/>
          <w:szCs w:val="22"/>
        </w:rPr>
        <w:t xml:space="preserve"> El CONTRATISTA debe ensayar la compatibilidad de espaciadores con una muestra representativa del lodo de perforación tomada del pozo. Los reportes de laboratorio deben incluir las reología</w:t>
      </w:r>
      <w:r>
        <w:rPr>
          <w:rFonts w:ascii="Arial" w:hAnsi="Arial" w:cs="Arial"/>
          <w:sz w:val="22"/>
          <w:szCs w:val="22"/>
        </w:rPr>
        <w:t>s</w:t>
      </w:r>
      <w:r w:rsidRPr="002740B4">
        <w:rPr>
          <w:rFonts w:ascii="Arial" w:hAnsi="Arial" w:cs="Arial"/>
          <w:sz w:val="22"/>
          <w:szCs w:val="22"/>
        </w:rPr>
        <w:t xml:space="preserve"> a temperatura ambiente y BHCT de las diferentes proporciones, como mínimo 0/100 - 25/75 - 50/50 - 75/25 – 100/0. L</w:t>
      </w:r>
      <w:r>
        <w:rPr>
          <w:rFonts w:ascii="Arial" w:hAnsi="Arial" w:cs="Arial"/>
          <w:sz w:val="22"/>
          <w:szCs w:val="22"/>
        </w:rPr>
        <w:t>a</w:t>
      </w:r>
      <w:r w:rsidRPr="002740B4">
        <w:rPr>
          <w:rFonts w:ascii="Arial" w:hAnsi="Arial" w:cs="Arial"/>
          <w:sz w:val="22"/>
          <w:szCs w:val="22"/>
        </w:rPr>
        <w:t xml:space="preserve"> EMPRESA podrá solicitar incluir compatibilidades del mismo tipo con las lechadas.</w:t>
      </w:r>
    </w:p>
    <w:p w14:paraId="557A0A4F" w14:textId="77777777" w:rsidR="00ED2E92" w:rsidRPr="002740B4" w:rsidRDefault="00ED2E92">
      <w:pPr>
        <w:pStyle w:val="Prrafodelista"/>
        <w:numPr>
          <w:ilvl w:val="0"/>
          <w:numId w:val="29"/>
        </w:numPr>
        <w:jc w:val="both"/>
        <w:rPr>
          <w:rFonts w:ascii="Arial" w:hAnsi="Arial" w:cs="Arial"/>
          <w:sz w:val="22"/>
          <w:szCs w:val="22"/>
        </w:rPr>
      </w:pPr>
      <w:r w:rsidRPr="002740B4">
        <w:rPr>
          <w:rFonts w:ascii="Arial" w:hAnsi="Arial" w:cs="Arial"/>
          <w:sz w:val="22"/>
          <w:szCs w:val="22"/>
        </w:rPr>
        <w:t>Los lavadores químicos se deben ensayar demostrando la calidad de remoción de lodo de perforación por acción química del colchón. El reporte debe incluir los resultados del ensayo completándolo con fotografías de los resultados.</w:t>
      </w:r>
    </w:p>
    <w:p w14:paraId="45EA650C" w14:textId="77777777" w:rsidR="00ED2E92" w:rsidRPr="00C93DF4" w:rsidRDefault="00ED2E92" w:rsidP="00ED2E92">
      <w:pPr>
        <w:jc w:val="both"/>
        <w:rPr>
          <w:rFonts w:cs="Arial"/>
        </w:rPr>
      </w:pPr>
      <w:r w:rsidRPr="00C93DF4">
        <w:rPr>
          <w:rFonts w:cs="Arial"/>
        </w:rPr>
        <w:t>E</w:t>
      </w:r>
      <w:r>
        <w:rPr>
          <w:rFonts w:cs="Arial"/>
        </w:rPr>
        <w:t>l</w:t>
      </w:r>
      <w:r w:rsidRPr="00C93DF4">
        <w:rPr>
          <w:rFonts w:cs="Arial"/>
        </w:rPr>
        <w:t xml:space="preserve"> CONTRATISTA debe poseer un sistema de gestión de calidad auditable que permita:</w:t>
      </w:r>
    </w:p>
    <w:p w14:paraId="4C3349DC"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Trazabilidad de los materiales, equipos y personal que ha participado de una operación, respecto al diseño propuesto y los ensayos de laboratorio de respaldo.</w:t>
      </w:r>
    </w:p>
    <w:p w14:paraId="66A56838"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Por cada programa de cementación se deberá presentar Pruebas de Laboratorio de la siguiente manera:</w:t>
      </w:r>
    </w:p>
    <w:p w14:paraId="729C0A60"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u w:val="single"/>
        </w:rPr>
        <w:t>Piloto:</w:t>
      </w:r>
      <w:r w:rsidRPr="002740B4">
        <w:rPr>
          <w:rFonts w:ascii="Arial" w:hAnsi="Arial" w:cs="Arial"/>
          <w:sz w:val="22"/>
          <w:szCs w:val="22"/>
        </w:rPr>
        <w:t xml:space="preserve"> con muestras de Agua del laboratorio y muestras de cemento de la planta de cemento del CONTRATISTA.</w:t>
      </w:r>
    </w:p>
    <w:p w14:paraId="67470380"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u w:val="single"/>
        </w:rPr>
        <w:lastRenderedPageBreak/>
        <w:t>Campo:</w:t>
      </w:r>
      <w:r w:rsidRPr="002740B4">
        <w:rPr>
          <w:rFonts w:ascii="Arial" w:hAnsi="Arial" w:cs="Arial"/>
          <w:sz w:val="22"/>
          <w:szCs w:val="22"/>
        </w:rPr>
        <w:t xml:space="preserve"> con muestras de Agua de Pozo y muestras de cemento de los silos de cemento en la Plataforma.</w:t>
      </w:r>
    </w:p>
    <w:p w14:paraId="2A5E44CE" w14:textId="77777777" w:rsidR="00ED2E92" w:rsidRPr="002740B4" w:rsidRDefault="00ED2E92">
      <w:pPr>
        <w:pStyle w:val="Prrafodelista"/>
        <w:numPr>
          <w:ilvl w:val="0"/>
          <w:numId w:val="14"/>
        </w:numPr>
        <w:spacing w:after="120"/>
        <w:ind w:left="1440"/>
        <w:jc w:val="both"/>
        <w:rPr>
          <w:rFonts w:ascii="Arial" w:hAnsi="Arial" w:cs="Arial"/>
          <w:sz w:val="22"/>
          <w:szCs w:val="22"/>
        </w:rPr>
      </w:pPr>
      <w:r w:rsidRPr="002740B4">
        <w:rPr>
          <w:rFonts w:ascii="Arial" w:hAnsi="Arial" w:cs="Arial"/>
          <w:sz w:val="22"/>
          <w:szCs w:val="22"/>
          <w:u w:val="single"/>
        </w:rPr>
        <w:t>Final:</w:t>
      </w:r>
      <w:r w:rsidRPr="002740B4">
        <w:rPr>
          <w:rFonts w:ascii="Arial" w:hAnsi="Arial" w:cs="Arial"/>
          <w:sz w:val="22"/>
          <w:szCs w:val="22"/>
        </w:rPr>
        <w:t xml:space="preserve"> Prueba de </w:t>
      </w:r>
      <w:r>
        <w:rPr>
          <w:rFonts w:ascii="Arial" w:hAnsi="Arial" w:cs="Arial"/>
          <w:sz w:val="22"/>
          <w:szCs w:val="22"/>
        </w:rPr>
        <w:t>campo</w:t>
      </w:r>
      <w:r w:rsidRPr="002740B4">
        <w:rPr>
          <w:rFonts w:ascii="Arial" w:hAnsi="Arial" w:cs="Arial"/>
          <w:sz w:val="22"/>
          <w:szCs w:val="22"/>
        </w:rPr>
        <w:t xml:space="preserve"> con Temperatura final de la etapa corroborada con registros eléctricos.</w:t>
      </w:r>
    </w:p>
    <w:p w14:paraId="7D825D9C"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Verificación fehaciente de los tipos y cantidades (en kilogramos) de cementos y aditivos utilizados en cada mezcla y cargados en equipos de transporte (impresión de cartas de carga, pesos de balanzas, hojas de carga, etc.).</w:t>
      </w:r>
    </w:p>
    <w:p w14:paraId="0D4E3484"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Verificación fehaciente de los volúmenes, caudales, densidades y presiones de los fluidos bombeados al pozo respecto al diseño.</w:t>
      </w:r>
    </w:p>
    <w:p w14:paraId="0C4175C3"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Digitalización y envío por correo electrónico al Especialista Técnico de Cementación de los documentos de transporte (remitos y hojas de despacho) que respalde al PARTE DE OPERACIONES para su certificación.</w:t>
      </w:r>
    </w:p>
    <w:p w14:paraId="464F6A18" w14:textId="77777777" w:rsidR="00ED2E92" w:rsidRPr="00C93DF4" w:rsidRDefault="00ED2E92">
      <w:pPr>
        <w:pStyle w:val="Ttulo3"/>
        <w:numPr>
          <w:ilvl w:val="2"/>
          <w:numId w:val="20"/>
        </w:numPr>
        <w:ind w:left="1224" w:hanging="504"/>
        <w:rPr>
          <w:rFonts w:cs="Arial"/>
        </w:rPr>
      </w:pPr>
      <w:bookmarkStart w:id="127" w:name="_Toc137477833"/>
      <w:bookmarkStart w:id="128" w:name="_Toc162347434"/>
      <w:r w:rsidRPr="00C93DF4">
        <w:rPr>
          <w:rFonts w:cs="Arial"/>
        </w:rPr>
        <w:t>Etapa de Ejecución</w:t>
      </w:r>
      <w:bookmarkEnd w:id="127"/>
      <w:bookmarkEnd w:id="128"/>
    </w:p>
    <w:p w14:paraId="6FA5F3A8" w14:textId="77777777" w:rsidR="00ED2E92" w:rsidRPr="00C93DF4" w:rsidRDefault="00ED2E92" w:rsidP="00ED2E92">
      <w:pPr>
        <w:pStyle w:val="Ttulo4"/>
        <w:numPr>
          <w:ilvl w:val="0"/>
          <w:numId w:val="0"/>
        </w:numPr>
        <w:jc w:val="both"/>
        <w:rPr>
          <w:rFonts w:cs="Arial"/>
        </w:rPr>
      </w:pPr>
      <w:r w:rsidRPr="00C93DF4">
        <w:rPr>
          <w:rFonts w:cs="Arial"/>
        </w:rPr>
        <w:t>Parte de operaciones</w:t>
      </w:r>
    </w:p>
    <w:p w14:paraId="4C81652C" w14:textId="77777777" w:rsidR="00ED2E92" w:rsidRPr="00C93DF4" w:rsidRDefault="00ED2E92" w:rsidP="00ED2E92">
      <w:pPr>
        <w:jc w:val="both"/>
        <w:rPr>
          <w:rFonts w:cs="Arial"/>
        </w:rPr>
      </w:pPr>
      <w:r w:rsidRPr="00C93DF4">
        <w:rPr>
          <w:rFonts w:cs="Arial"/>
        </w:rPr>
        <w:t>E</w:t>
      </w:r>
      <w:r>
        <w:rPr>
          <w:rFonts w:cs="Arial"/>
        </w:rPr>
        <w:t>l</w:t>
      </w:r>
      <w:r w:rsidRPr="00C93DF4">
        <w:rPr>
          <w:rFonts w:cs="Arial"/>
        </w:rPr>
        <w:t xml:space="preserve"> CONTRATISTA confeccionará un parte de operaciones, el cual debe ser presentado y contrastado con mediciones de registro de datos electrónicos (el “Parte de Operaciones”) en el que se asentarán cuando se requiera todas las operaciones que se realicen, identificando la fecha y hora, entregando una copia al COMPANY MAN.</w:t>
      </w:r>
    </w:p>
    <w:p w14:paraId="1B132D9E" w14:textId="77777777" w:rsidR="00ED2E92" w:rsidRPr="00C93DF4" w:rsidRDefault="00ED2E92" w:rsidP="00ED2E92">
      <w:pPr>
        <w:jc w:val="both"/>
        <w:rPr>
          <w:rFonts w:cs="Arial"/>
        </w:rPr>
      </w:pPr>
      <w:r w:rsidRPr="00C93DF4">
        <w:rPr>
          <w:rFonts w:cs="Arial"/>
        </w:rPr>
        <w:t>El parte de operaciones debe incluir mínimamente:</w:t>
      </w:r>
    </w:p>
    <w:p w14:paraId="49C9B7B3" w14:textId="77777777" w:rsidR="00ED2E92" w:rsidRPr="00C93DF4" w:rsidRDefault="00ED2E92" w:rsidP="00ED2E92">
      <w:pPr>
        <w:numPr>
          <w:ilvl w:val="0"/>
          <w:numId w:val="6"/>
        </w:numPr>
        <w:spacing w:before="0" w:after="0" w:line="240" w:lineRule="auto"/>
        <w:ind w:left="714" w:hanging="357"/>
        <w:jc w:val="both"/>
        <w:rPr>
          <w:rFonts w:cs="Arial"/>
          <w:lang w:eastAsia="es-ES"/>
        </w:rPr>
      </w:pPr>
      <w:r w:rsidRPr="63D872A7">
        <w:rPr>
          <w:rFonts w:cs="Arial"/>
          <w:lang w:eastAsia="es-ES"/>
        </w:rPr>
        <w:t>Datos del pozo:</w:t>
      </w:r>
    </w:p>
    <w:p w14:paraId="5A993BCC" w14:textId="77777777" w:rsidR="00ED2E92" w:rsidRPr="00C93DF4" w:rsidRDefault="00ED2E92" w:rsidP="00ED2E92">
      <w:pPr>
        <w:numPr>
          <w:ilvl w:val="0"/>
          <w:numId w:val="6"/>
        </w:numPr>
        <w:spacing w:before="0" w:after="0" w:line="240" w:lineRule="auto"/>
        <w:ind w:left="714" w:hanging="357"/>
        <w:jc w:val="both"/>
        <w:rPr>
          <w:rFonts w:cs="Arial"/>
          <w:lang w:eastAsia="es-ES"/>
        </w:rPr>
      </w:pPr>
      <w:r w:rsidRPr="63D872A7">
        <w:rPr>
          <w:rFonts w:cs="Arial"/>
          <w:lang w:eastAsia="es-ES"/>
        </w:rPr>
        <w:t xml:space="preserve">Nombre del pozo y del yacimiento; tipo y denominación de la Plataforma Autoelevable: </w:t>
      </w:r>
    </w:p>
    <w:p w14:paraId="4397DEEB"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 xml:space="preserve">Cañería a cementar: profundidad del zapato, del collar y caño corto cuando aplique de acuerdo </w:t>
      </w:r>
      <w:r>
        <w:rPr>
          <w:rFonts w:ascii="Arial" w:hAnsi="Arial" w:cs="Arial"/>
          <w:sz w:val="22"/>
          <w:szCs w:val="22"/>
        </w:rPr>
        <w:t>con e</w:t>
      </w:r>
      <w:r w:rsidRPr="002E2E95">
        <w:rPr>
          <w:rFonts w:ascii="Arial" w:hAnsi="Arial" w:cs="Arial"/>
          <w:sz w:val="22"/>
          <w:szCs w:val="22"/>
        </w:rPr>
        <w:t>l tally de entubación. Diámetro y tipo de cañería; peso y grado. Tipo de rosca.</w:t>
      </w:r>
    </w:p>
    <w:p w14:paraId="344FC719"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Cañería anterior: profundidad del zapato; diámetro y peso de cañería.</w:t>
      </w:r>
    </w:p>
    <w:p w14:paraId="7395C8DE" w14:textId="77777777" w:rsidR="00ED2E92" w:rsidRPr="00C93DF4" w:rsidRDefault="00ED2E92" w:rsidP="00ED2E92">
      <w:pPr>
        <w:numPr>
          <w:ilvl w:val="0"/>
          <w:numId w:val="6"/>
        </w:numPr>
        <w:spacing w:before="0" w:after="0" w:line="240" w:lineRule="auto"/>
        <w:ind w:left="714" w:hanging="357"/>
        <w:jc w:val="both"/>
        <w:rPr>
          <w:rFonts w:cs="Arial"/>
          <w:lang w:eastAsia="es-ES"/>
        </w:rPr>
      </w:pPr>
      <w:r w:rsidRPr="63D872A7">
        <w:rPr>
          <w:rFonts w:cs="Arial"/>
          <w:lang w:eastAsia="es-ES"/>
        </w:rPr>
        <w:t>Tiempos operativos (fecha y hora en todos los casos):</w:t>
      </w:r>
    </w:p>
    <w:p w14:paraId="5447F518"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 xml:space="preserve">Reunión de seguridad; montaje y desmontaje; fin de entubación e inicio de circulación en fondo; carga de tapones en cabeza de cementación; montaje de cabeza de cementación; tiempo total de circulación en fondo; tiempo sin circular el pozo; conexión y prueba de presión en superficie; liberación de tapones; inicio de mezcla de cemento en superficie; inicio de bombeo de colchones; inicio de bombeo de cada lechada; inicio de bombeo de fluido de desplazamiento; tope tapón; </w:t>
      </w:r>
    </w:p>
    <w:p w14:paraId="67926AB7" w14:textId="77777777" w:rsidR="00ED2E92" w:rsidRPr="00C93DF4" w:rsidRDefault="00ED2E92" w:rsidP="00ED2E92">
      <w:pPr>
        <w:numPr>
          <w:ilvl w:val="0"/>
          <w:numId w:val="6"/>
        </w:numPr>
        <w:spacing w:before="0" w:after="0" w:line="240" w:lineRule="auto"/>
        <w:ind w:left="714" w:hanging="357"/>
        <w:jc w:val="both"/>
        <w:rPr>
          <w:rFonts w:cs="Arial"/>
          <w:lang w:eastAsia="es-ES"/>
        </w:rPr>
      </w:pPr>
      <w:r w:rsidRPr="63D872A7">
        <w:rPr>
          <w:rFonts w:cs="Arial"/>
          <w:lang w:eastAsia="es-ES"/>
        </w:rPr>
        <w:t>Detalles operativos:</w:t>
      </w:r>
    </w:p>
    <w:p w14:paraId="7714D5E1"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 xml:space="preserve">Descripción del bombeo, detallando todos y cada uno de los colchones bombeados, su composición, volumen y densidad; todas las lechadas, describiendo la cantidad de bolsas </w:t>
      </w:r>
      <w:r w:rsidRPr="002E2E95">
        <w:rPr>
          <w:rFonts w:ascii="Arial" w:hAnsi="Arial" w:cs="Arial"/>
          <w:sz w:val="22"/>
          <w:szCs w:val="22"/>
        </w:rPr>
        <w:lastRenderedPageBreak/>
        <w:t>de cemento y la composición, el volumen y la densidad; fluido de desplazamiento, describiendo el tipo, volumen y densidad.</w:t>
      </w:r>
    </w:p>
    <w:p w14:paraId="755E0C0D"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Materiales utilizados: se reportarán las cantidades de cada material utilizado, expresando los sólidos en kg y los líquidos en litros.</w:t>
      </w:r>
    </w:p>
    <w:p w14:paraId="34013D8B"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Equipos utilizados: Se detallarán todos los equipos utilizados en la operación. También se detallará la cabeza de cementación utilizada con su número único de identificación.</w:t>
      </w:r>
    </w:p>
    <w:p w14:paraId="2EA2C9D9"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Personal: se detallará con nombre completo y función operativa a todo el personal que intervenga en la operación de cementación.</w:t>
      </w:r>
    </w:p>
    <w:p w14:paraId="36266732"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Movimiento de cañería: se detallará el régimen de reciprocación/rotación antes y durante la operación.</w:t>
      </w:r>
    </w:p>
    <w:p w14:paraId="7A51A913"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Circulación: se reportará la circulación de lodo (total, parcial, no circulación) antes y durante la operación de cementación.</w:t>
      </w:r>
    </w:p>
    <w:p w14:paraId="29D03BC9"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Presiones de referencia:</w:t>
      </w:r>
    </w:p>
    <w:p w14:paraId="3492477E" w14:textId="77777777" w:rsidR="00ED2E92" w:rsidRPr="00C93DF4" w:rsidRDefault="00ED2E92">
      <w:pPr>
        <w:numPr>
          <w:ilvl w:val="1"/>
          <w:numId w:val="17"/>
        </w:numPr>
        <w:spacing w:after="0" w:line="240" w:lineRule="auto"/>
        <w:jc w:val="both"/>
        <w:rPr>
          <w:rFonts w:cs="Arial"/>
          <w:lang w:eastAsia="es-ES"/>
        </w:rPr>
      </w:pPr>
      <w:r w:rsidRPr="00C93DF4">
        <w:rPr>
          <w:rFonts w:cs="Arial"/>
          <w:lang w:eastAsia="es-ES"/>
        </w:rPr>
        <w:t>Presión inicial: se reportará como presión Inicial, a la presión al inicio del bombeo de colchones.</w:t>
      </w:r>
    </w:p>
    <w:p w14:paraId="6ACD6C76" w14:textId="77777777" w:rsidR="00ED2E92" w:rsidRPr="00C93DF4" w:rsidRDefault="00ED2E92">
      <w:pPr>
        <w:numPr>
          <w:ilvl w:val="1"/>
          <w:numId w:val="17"/>
        </w:numPr>
        <w:spacing w:after="0" w:line="240" w:lineRule="auto"/>
        <w:jc w:val="both"/>
        <w:rPr>
          <w:rFonts w:cs="Arial"/>
          <w:lang w:eastAsia="es-ES"/>
        </w:rPr>
      </w:pPr>
      <w:r w:rsidRPr="00C93DF4">
        <w:rPr>
          <w:rFonts w:cs="Arial"/>
          <w:lang w:eastAsia="es-ES"/>
        </w:rPr>
        <w:t>Presión final: se reportará como presión final a la última presión de bombeo previo al tope tapón.</w:t>
      </w:r>
    </w:p>
    <w:p w14:paraId="65C6D3D7" w14:textId="77777777" w:rsidR="00ED2E92" w:rsidRPr="00C93DF4" w:rsidRDefault="00ED2E92">
      <w:pPr>
        <w:numPr>
          <w:ilvl w:val="1"/>
          <w:numId w:val="17"/>
        </w:numPr>
        <w:spacing w:after="0" w:line="240" w:lineRule="auto"/>
        <w:jc w:val="both"/>
        <w:rPr>
          <w:rFonts w:cs="Arial"/>
          <w:lang w:eastAsia="es-ES"/>
        </w:rPr>
      </w:pPr>
      <w:r w:rsidRPr="00C93DF4">
        <w:rPr>
          <w:rFonts w:cs="Arial"/>
          <w:lang w:eastAsia="es-ES"/>
        </w:rPr>
        <w:t>Presión de Cierre: se reportará como presión de cierre a la presión alcanzada al momento de hacer tope tapón y que se detiene el bombeo.</w:t>
      </w:r>
    </w:p>
    <w:p w14:paraId="17B9CB61" w14:textId="77777777" w:rsidR="00ED2E92" w:rsidRPr="00C93DF4" w:rsidRDefault="00ED2E92" w:rsidP="00ED2E92">
      <w:pPr>
        <w:spacing w:after="0" w:line="240" w:lineRule="auto"/>
        <w:ind w:left="2160"/>
        <w:jc w:val="both"/>
        <w:rPr>
          <w:rFonts w:cs="Arial"/>
          <w:lang w:eastAsia="es-ES"/>
        </w:rPr>
      </w:pPr>
    </w:p>
    <w:p w14:paraId="4DBC0DC5" w14:textId="77777777" w:rsidR="00ED2E92" w:rsidRPr="00C93DF4" w:rsidRDefault="00ED2E92" w:rsidP="00ED2E92">
      <w:pPr>
        <w:numPr>
          <w:ilvl w:val="0"/>
          <w:numId w:val="6"/>
        </w:numPr>
        <w:spacing w:before="0" w:after="0" w:line="240" w:lineRule="auto"/>
        <w:ind w:left="714" w:hanging="357"/>
        <w:jc w:val="both"/>
        <w:rPr>
          <w:rFonts w:cs="Arial"/>
          <w:lang w:eastAsia="es-ES"/>
        </w:rPr>
      </w:pPr>
      <w:r w:rsidRPr="63D872A7">
        <w:rPr>
          <w:rFonts w:cs="Arial"/>
          <w:lang w:eastAsia="es-ES"/>
        </w:rPr>
        <w:t>Controles operacionales, de seguridad y calidad:</w:t>
      </w:r>
    </w:p>
    <w:p w14:paraId="42692DFC"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Prueba de líneas y cortes automáticos de bombas: se reportará la presión de la línea al inicio y al final de la prueba y los minutos que ha sido probada, así como la tasa de disminución de presión (psi/min). Esta prueba deberá ser presentada en un gráfico por separado al de la operación de cementación (por un tema de escalas).</w:t>
      </w:r>
    </w:p>
    <w:p w14:paraId="5815FA35" w14:textId="77777777" w:rsidR="00ED2E92" w:rsidRPr="00E56B92"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 xml:space="preserve">Presión de Bombeo: se reportará la Presión de todos los fluidos bombeados junto con el método de medición. Se deberá contar con 2 sistemas de medición, el primero debe estar cercano a la cabeza de cementación y el segundo en la </w:t>
      </w:r>
      <w:r>
        <w:rPr>
          <w:rFonts w:ascii="Arial" w:hAnsi="Arial" w:cs="Arial"/>
          <w:sz w:val="22"/>
          <w:szCs w:val="22"/>
        </w:rPr>
        <w:t>salida a pozo</w:t>
      </w:r>
      <w:r w:rsidRPr="00E56B92">
        <w:rPr>
          <w:rFonts w:ascii="Arial" w:hAnsi="Arial" w:cs="Arial"/>
          <w:sz w:val="22"/>
          <w:szCs w:val="22"/>
        </w:rPr>
        <w:t xml:space="preserve"> de la UAP, posterior a la bomba (para poder aislarlo de la bomba en caso de ser requerido).</w:t>
      </w:r>
    </w:p>
    <w:p w14:paraId="5E2C9F0A"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E56B92">
        <w:rPr>
          <w:rFonts w:ascii="Arial" w:hAnsi="Arial" w:cs="Arial"/>
          <w:sz w:val="22"/>
          <w:szCs w:val="22"/>
        </w:rPr>
        <w:t>Caudal de Bombeo: se reportará el Caudal de todos los fluidos bombeados junto con el método de medición. Se deberá contar con 2 sistemas de medición, el primero debe estar cercano a la cabeza de cementación (tipo másico – tipo Coriolis)</w:t>
      </w:r>
      <w:r w:rsidRPr="002E2E95">
        <w:rPr>
          <w:rFonts w:ascii="Arial" w:hAnsi="Arial" w:cs="Arial"/>
          <w:sz w:val="22"/>
          <w:szCs w:val="22"/>
        </w:rPr>
        <w:t xml:space="preserve"> y el segundo en la expulsión de la UAP (medición con cardan). No se aceptarán los flowmeters tipo turbina.</w:t>
      </w:r>
    </w:p>
    <w:p w14:paraId="70DE3007" w14:textId="77777777" w:rsidR="00ED2E92"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 xml:space="preserve">Densidad de fluidos: se reportará la densidad de todos los fluidos bombeados junto con el método de medición. El sistema de medición debe estar cercano a la cabeza de </w:t>
      </w:r>
      <w:r w:rsidRPr="002E2E95">
        <w:rPr>
          <w:rFonts w:ascii="Arial" w:hAnsi="Arial" w:cs="Arial"/>
          <w:sz w:val="22"/>
          <w:szCs w:val="22"/>
        </w:rPr>
        <w:lastRenderedPageBreak/>
        <w:t>cementación (Densómetro de Alta Presión) o en la succión de la UAP (Densómetro de Baja Presión).</w:t>
      </w:r>
    </w:p>
    <w:p w14:paraId="16E55DE1"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577CF1">
        <w:rPr>
          <w:rFonts w:ascii="Arial" w:hAnsi="Arial" w:cs="Arial"/>
          <w:sz w:val="22"/>
          <w:szCs w:val="22"/>
        </w:rPr>
        <w:t>El software de captura y transmisión de datos de la cementación en tiempo real deberá tener la capacidad de calcular la densidad mínima, densidad promedio y densidad maxima de cada uno de los fluidos bombeados así como también generar el cálculo de el volumen total de cada uno de los fluidos que se bombearon dentro del rango de densidad de diseño</w:t>
      </w:r>
      <w:r>
        <w:rPr>
          <w:rFonts w:ascii="Arial" w:hAnsi="Arial" w:cs="Arial"/>
          <w:sz w:val="22"/>
          <w:szCs w:val="22"/>
        </w:rPr>
        <w:t>.</w:t>
      </w:r>
    </w:p>
    <w:p w14:paraId="784F326A" w14:textId="77777777" w:rsidR="00ED2E92" w:rsidRPr="00CD54E8" w:rsidRDefault="00ED2E92">
      <w:pPr>
        <w:pStyle w:val="Prrafodelista"/>
        <w:numPr>
          <w:ilvl w:val="0"/>
          <w:numId w:val="14"/>
        </w:numPr>
        <w:spacing w:after="120"/>
        <w:ind w:left="1440"/>
        <w:jc w:val="both"/>
        <w:rPr>
          <w:rFonts w:ascii="Arial" w:hAnsi="Arial" w:cs="Arial"/>
          <w:sz w:val="22"/>
          <w:szCs w:val="22"/>
        </w:rPr>
      </w:pPr>
      <w:r w:rsidRPr="00CD54E8">
        <w:rPr>
          <w:rFonts w:ascii="Arial" w:hAnsi="Arial" w:cs="Arial"/>
          <w:sz w:val="22"/>
          <w:szCs w:val="22"/>
        </w:rPr>
        <w:t>Transmisión en Tiempo Real: es obligación del CONTRATISTA transmitir CADA trabajo de cementación realizado en la plataforma en tiempo real. Esto permite a la EMPRESA la toma de mejores decisiones durante el trabajo de cementación. La no transmisión de datos en tiempo real será considerad</w:t>
      </w:r>
      <w:r>
        <w:rPr>
          <w:rFonts w:ascii="Arial" w:hAnsi="Arial" w:cs="Arial"/>
          <w:sz w:val="22"/>
          <w:szCs w:val="22"/>
        </w:rPr>
        <w:t>a</w:t>
      </w:r>
      <w:r w:rsidRPr="00CD54E8">
        <w:rPr>
          <w:rFonts w:ascii="Arial" w:hAnsi="Arial" w:cs="Arial"/>
          <w:sz w:val="22"/>
          <w:szCs w:val="22"/>
        </w:rPr>
        <w:t xml:space="preserve"> como Falta Grave y será sujeto a las penalidades incluidas en el presente Contrato.</w:t>
      </w:r>
      <w:r>
        <w:rPr>
          <w:rFonts w:ascii="Arial" w:hAnsi="Arial" w:cs="Arial"/>
          <w:sz w:val="22"/>
          <w:szCs w:val="22"/>
        </w:rPr>
        <w:t xml:space="preserve"> La transmisión deberá ser realizada a través del </w:t>
      </w:r>
      <w:r w:rsidRPr="000F03BA">
        <w:rPr>
          <w:rFonts w:ascii="Arial" w:hAnsi="Arial" w:cs="Arial"/>
          <w:sz w:val="22"/>
          <w:szCs w:val="22"/>
        </w:rPr>
        <w:t>protocolo WITS II.</w:t>
      </w:r>
      <w:r>
        <w:rPr>
          <w:rFonts w:ascii="Arial" w:hAnsi="Arial" w:cs="Arial"/>
          <w:sz w:val="22"/>
          <w:szCs w:val="22"/>
        </w:rPr>
        <w:t xml:space="preserve"> Como contingencia, deberá ser a través de un sistema propio del CONTRATISTA. En este caso, el CONTRATISTA deberá proporcionar a la EMPRESA acceso al sistema, con la suficiente cantidad de usuarios para el correcto seguimiento de la operación.</w:t>
      </w:r>
    </w:p>
    <w:p w14:paraId="114DF6C2"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Toma de muestras: se reportarán las muestras de cemento seco, aditivos líquidos y lechada con un número de precinto/rótulo, así también como muestras de Agua de mezcla (Agua + Aditivos mezclados para la operación). Estas muestras deberán ser enviadas a las instalaciones del CONTRATISTA (laboratorio) y ser almacenadas por un periodo de 3 meses. El NO cumplimiento de esto será considerado como Falta Grave. Esto se debe realizar por cada operación.</w:t>
      </w:r>
    </w:p>
    <w:p w14:paraId="770039D4"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Agua de mezcla: se reportará el tipo y origen de agua de mezcla utilizada, así como los controles de calidad que se le realicen en locación (temperatura, pH, cloruros, sulfatos, etc.)</w:t>
      </w:r>
    </w:p>
    <w:p w14:paraId="5EB7738C"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Lodo de perforación: Se reportará el tipo de lodo, su densidad (entrada y salida del pozo), valores reológicos (lecturas reómetro a 600, 300, 100, 60, 30, 6, 3), perfil de geles (10s, 10min, 30min), antes y después del acondicionamiento en fondo. En el caso que no hubiese acondicionamiento, debe reportarse.</w:t>
      </w:r>
    </w:p>
    <w:p w14:paraId="3ED8B3AD"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 xml:space="preserve">Carga de tapones en cabeza de cementación: </w:t>
      </w:r>
    </w:p>
    <w:p w14:paraId="1A71CA51" w14:textId="77777777" w:rsidR="00ED2E92" w:rsidRPr="00C93DF4" w:rsidRDefault="00ED2E92">
      <w:pPr>
        <w:numPr>
          <w:ilvl w:val="1"/>
          <w:numId w:val="17"/>
        </w:numPr>
        <w:spacing w:after="0" w:line="240" w:lineRule="auto"/>
        <w:jc w:val="both"/>
        <w:rPr>
          <w:rFonts w:cs="Arial"/>
          <w:lang w:eastAsia="es-ES"/>
        </w:rPr>
      </w:pPr>
      <w:r w:rsidRPr="00C93DF4">
        <w:rPr>
          <w:rFonts w:cs="Arial"/>
          <w:lang w:eastAsia="es-ES"/>
        </w:rPr>
        <w:t>Se reportará la revisión de los tapones, indicando la cantidad, tipo y marca y que son los adecuados para la operación. Por cuestiones de QA/QC, se deberá registrar el Número de bache de la fabricación de los mismos.</w:t>
      </w:r>
    </w:p>
    <w:p w14:paraId="1A6B506E" w14:textId="77777777" w:rsidR="00ED2E92" w:rsidRPr="00C93DF4" w:rsidRDefault="00ED2E92">
      <w:pPr>
        <w:numPr>
          <w:ilvl w:val="1"/>
          <w:numId w:val="17"/>
        </w:numPr>
        <w:spacing w:after="0" w:line="240" w:lineRule="auto"/>
        <w:jc w:val="both"/>
        <w:rPr>
          <w:rFonts w:cs="Arial"/>
          <w:lang w:eastAsia="es-ES"/>
        </w:rPr>
      </w:pPr>
      <w:r w:rsidRPr="00C93DF4">
        <w:rPr>
          <w:rFonts w:cs="Arial"/>
          <w:lang w:eastAsia="es-ES"/>
        </w:rPr>
        <w:t>Se reportará la prueba de funcionamiento del sistema de liberación de tapones y el montaje de los mismos en la cabeza.</w:t>
      </w:r>
    </w:p>
    <w:p w14:paraId="21F95EFC" w14:textId="77777777" w:rsidR="00ED2E92" w:rsidRPr="00C93DF4" w:rsidRDefault="00ED2E92">
      <w:pPr>
        <w:numPr>
          <w:ilvl w:val="1"/>
          <w:numId w:val="17"/>
        </w:numPr>
        <w:spacing w:after="0" w:line="240" w:lineRule="auto"/>
        <w:jc w:val="both"/>
        <w:rPr>
          <w:rFonts w:cs="Arial"/>
          <w:lang w:eastAsia="es-ES"/>
        </w:rPr>
      </w:pPr>
      <w:r w:rsidRPr="00C93DF4">
        <w:rPr>
          <w:rFonts w:cs="Arial"/>
          <w:lang w:eastAsia="es-ES"/>
        </w:rPr>
        <w:t>Se reportará el número de precinto con el que se aseguró el mecanismo que previene la liberación accidental de los tapones.</w:t>
      </w:r>
    </w:p>
    <w:p w14:paraId="76BDA6E9" w14:textId="77777777" w:rsidR="00ED2E92" w:rsidRPr="00C93DF4" w:rsidRDefault="00ED2E92">
      <w:pPr>
        <w:numPr>
          <w:ilvl w:val="1"/>
          <w:numId w:val="17"/>
        </w:numPr>
        <w:spacing w:after="0" w:line="240" w:lineRule="auto"/>
        <w:jc w:val="both"/>
        <w:rPr>
          <w:rFonts w:cs="Arial"/>
          <w:lang w:eastAsia="es-ES"/>
        </w:rPr>
      </w:pPr>
      <w:r w:rsidRPr="00C93DF4">
        <w:rPr>
          <w:rFonts w:cs="Arial"/>
          <w:lang w:eastAsia="es-ES"/>
        </w:rPr>
        <w:t>Se reportará el personal que participó del proceso de revisión, carga y liberación de tapones.</w:t>
      </w:r>
    </w:p>
    <w:p w14:paraId="64B92FC7" w14:textId="77777777" w:rsidR="00ED2E92" w:rsidRPr="002E2E95" w:rsidRDefault="00ED2E92">
      <w:pPr>
        <w:pStyle w:val="Prrafodelista"/>
        <w:numPr>
          <w:ilvl w:val="0"/>
          <w:numId w:val="14"/>
        </w:numPr>
        <w:spacing w:after="120"/>
        <w:ind w:left="1440"/>
        <w:jc w:val="both"/>
        <w:rPr>
          <w:rFonts w:ascii="Arial" w:hAnsi="Arial" w:cs="Arial"/>
          <w:sz w:val="22"/>
          <w:szCs w:val="22"/>
        </w:rPr>
      </w:pPr>
      <w:r w:rsidRPr="002E2E95">
        <w:rPr>
          <w:rFonts w:ascii="Arial" w:hAnsi="Arial" w:cs="Arial"/>
          <w:sz w:val="22"/>
          <w:szCs w:val="22"/>
        </w:rPr>
        <w:t xml:space="preserve">Elementos de Flotación (Zapata y cople): Se reportará la revisión de los mismos, indicando la cantidad, tipo y marca y que son los adecuados para la operación. De acuerdo </w:t>
      </w:r>
      <w:r>
        <w:rPr>
          <w:rFonts w:ascii="Arial" w:hAnsi="Arial" w:cs="Arial"/>
          <w:sz w:val="22"/>
          <w:szCs w:val="22"/>
        </w:rPr>
        <w:t>con</w:t>
      </w:r>
      <w:r w:rsidRPr="002E2E95">
        <w:rPr>
          <w:rFonts w:ascii="Arial" w:hAnsi="Arial" w:cs="Arial"/>
          <w:sz w:val="22"/>
          <w:szCs w:val="22"/>
        </w:rPr>
        <w:t xml:space="preserve"> los </w:t>
      </w:r>
      <w:r w:rsidRPr="002E2E95">
        <w:rPr>
          <w:rFonts w:ascii="Arial" w:hAnsi="Arial" w:cs="Arial"/>
          <w:sz w:val="22"/>
          <w:szCs w:val="22"/>
        </w:rPr>
        <w:lastRenderedPageBreak/>
        <w:t>procedimientos QA/QC, se deberá registrar el Número de bache de la fabricación de los mismos y la medición de los mismos antes de ser corridos en el pozo.</w:t>
      </w:r>
    </w:p>
    <w:p w14:paraId="2F6ADE4E" w14:textId="2B8EDEC8" w:rsidR="00ED2E92" w:rsidRPr="002E2E95" w:rsidRDefault="00ED2E92">
      <w:pPr>
        <w:pStyle w:val="Prrafodelista"/>
        <w:numPr>
          <w:ilvl w:val="0"/>
          <w:numId w:val="14"/>
        </w:numPr>
        <w:spacing w:after="120"/>
        <w:ind w:left="1440"/>
        <w:jc w:val="both"/>
        <w:rPr>
          <w:rFonts w:ascii="Arial" w:hAnsi="Arial" w:cs="Arial"/>
          <w:sz w:val="22"/>
          <w:szCs w:val="22"/>
        </w:rPr>
      </w:pPr>
      <w:r>
        <w:rPr>
          <w:rFonts w:ascii="Arial" w:hAnsi="Arial" w:cs="Arial"/>
          <w:sz w:val="22"/>
          <w:szCs w:val="22"/>
        </w:rPr>
        <w:t>Asentamiento de</w:t>
      </w:r>
      <w:r w:rsidRPr="002E2E95">
        <w:rPr>
          <w:rFonts w:ascii="Arial" w:hAnsi="Arial" w:cs="Arial"/>
          <w:sz w:val="22"/>
          <w:szCs w:val="22"/>
        </w:rPr>
        <w:t xml:space="preserve"> tapón</w:t>
      </w:r>
      <w:r>
        <w:rPr>
          <w:rFonts w:ascii="Arial" w:hAnsi="Arial" w:cs="Arial"/>
          <w:sz w:val="22"/>
          <w:szCs w:val="22"/>
        </w:rPr>
        <w:t xml:space="preserve"> superior</w:t>
      </w:r>
      <w:r w:rsidRPr="002E2E95">
        <w:rPr>
          <w:rFonts w:ascii="Arial" w:hAnsi="Arial" w:cs="Arial"/>
          <w:sz w:val="22"/>
          <w:szCs w:val="22"/>
        </w:rPr>
        <w:t xml:space="preserve"> </w:t>
      </w:r>
      <w:r w:rsidRPr="00E56B92">
        <w:rPr>
          <w:rFonts w:ascii="Arial" w:hAnsi="Arial" w:cs="Arial"/>
          <w:sz w:val="22"/>
          <w:szCs w:val="22"/>
        </w:rPr>
        <w:t xml:space="preserve">y verificación del correcto funcionamiento del equipo de flotación: Se reportará si se ha realizado una prueba de integridad del casing posterior al asentamiento </w:t>
      </w:r>
      <w:r w:rsidR="00EF599C" w:rsidRPr="00E56B92">
        <w:rPr>
          <w:rFonts w:ascii="Arial" w:hAnsi="Arial" w:cs="Arial"/>
          <w:sz w:val="22"/>
          <w:szCs w:val="22"/>
        </w:rPr>
        <w:t>del tapón</w:t>
      </w:r>
      <w:r w:rsidRPr="00E56B92">
        <w:rPr>
          <w:rFonts w:ascii="Arial" w:hAnsi="Arial" w:cs="Arial"/>
          <w:sz w:val="22"/>
          <w:szCs w:val="22"/>
        </w:rPr>
        <w:t xml:space="preserve"> superior y si los elementos de flotación funcionaron correctamente al finalizar la operación. En caso de no observar cierre</w:t>
      </w:r>
      <w:r>
        <w:rPr>
          <w:rFonts w:ascii="Arial" w:hAnsi="Arial" w:cs="Arial"/>
          <w:sz w:val="22"/>
          <w:szCs w:val="22"/>
        </w:rPr>
        <w:t xml:space="preserve"> de válvula(s) check</w:t>
      </w:r>
      <w:r w:rsidRPr="002E2E95">
        <w:rPr>
          <w:rFonts w:ascii="Arial" w:hAnsi="Arial" w:cs="Arial"/>
          <w:sz w:val="22"/>
          <w:szCs w:val="22"/>
        </w:rPr>
        <w:t>, se indicará el procedimiento utilizado para resolver la contingencia detallando las presiones y tiempos de referencia.</w:t>
      </w:r>
    </w:p>
    <w:p w14:paraId="31DF173A" w14:textId="77777777" w:rsidR="00ED2E92" w:rsidRPr="00C93DF4" w:rsidRDefault="00ED2E92" w:rsidP="00ED2E92">
      <w:pPr>
        <w:jc w:val="both"/>
        <w:rPr>
          <w:rFonts w:cs="Arial"/>
        </w:rPr>
      </w:pPr>
      <w:r w:rsidRPr="00C93DF4">
        <w:rPr>
          <w:rFonts w:cs="Arial"/>
        </w:rPr>
        <w:t>E</w:t>
      </w:r>
      <w:r>
        <w:rPr>
          <w:rFonts w:cs="Arial"/>
        </w:rPr>
        <w:t>l</w:t>
      </w:r>
      <w:r w:rsidRPr="00C93DF4">
        <w:rPr>
          <w:rFonts w:cs="Arial"/>
        </w:rPr>
        <w:t xml:space="preserve"> CONTRATISTA debe notificar inmediatamente, en forma fehaciente, a </w:t>
      </w:r>
      <w:r>
        <w:rPr>
          <w:rFonts w:cs="Arial"/>
        </w:rPr>
        <w:t>la</w:t>
      </w:r>
      <w:r w:rsidRPr="00C93DF4">
        <w:rPr>
          <w:rFonts w:cs="Arial"/>
        </w:rPr>
        <w:t xml:space="preserve"> EMPRESA acerca de los incidentes/accidentes ligados a esta prestación de los Servicios de sus empleados y/o subcontratistas. </w:t>
      </w:r>
    </w:p>
    <w:p w14:paraId="568ACB15" w14:textId="77777777" w:rsidR="00ED2E92" w:rsidRPr="00C93DF4" w:rsidRDefault="00ED2E92" w:rsidP="00ED2E92">
      <w:pPr>
        <w:jc w:val="both"/>
        <w:rPr>
          <w:rFonts w:cs="Arial"/>
        </w:rPr>
      </w:pPr>
      <w:r w:rsidRPr="00C93DF4">
        <w:rPr>
          <w:rFonts w:cs="Arial"/>
        </w:rPr>
        <w:t xml:space="preserve">Estos datos serán cargados en </w:t>
      </w:r>
      <w:r>
        <w:rPr>
          <w:rFonts w:cs="Arial"/>
        </w:rPr>
        <w:t>OPEN WELLS</w:t>
      </w:r>
      <w:r w:rsidRPr="00C93DF4">
        <w:rPr>
          <w:rFonts w:cs="Arial"/>
        </w:rPr>
        <w:t xml:space="preserve">, y se emitirá un reporte de los mismos por el supervisor e Ingeniero del CONTRATISTA y por COMPANY MAN y/o supervisor de </w:t>
      </w:r>
      <w:r>
        <w:rPr>
          <w:rFonts w:cs="Arial"/>
        </w:rPr>
        <w:t>la</w:t>
      </w:r>
      <w:r w:rsidRPr="00C93DF4">
        <w:rPr>
          <w:rFonts w:cs="Arial"/>
        </w:rPr>
        <w:t xml:space="preserve"> EMPRESA. El Parte de Operaciones será requerido para el momento de generar el Parte de Avance de Servicios.</w:t>
      </w:r>
    </w:p>
    <w:p w14:paraId="259DDB9E" w14:textId="77777777" w:rsidR="00ED2E92" w:rsidRPr="00C93DF4" w:rsidRDefault="00ED2E92" w:rsidP="00ED2E92">
      <w:pPr>
        <w:pStyle w:val="Ttulo4"/>
        <w:numPr>
          <w:ilvl w:val="0"/>
          <w:numId w:val="0"/>
        </w:numPr>
        <w:jc w:val="both"/>
        <w:rPr>
          <w:rFonts w:cs="Arial"/>
        </w:rPr>
      </w:pPr>
      <w:r w:rsidRPr="00C93DF4">
        <w:rPr>
          <w:rFonts w:cs="Arial"/>
        </w:rPr>
        <w:t xml:space="preserve">Estado de herramientas </w:t>
      </w:r>
    </w:p>
    <w:p w14:paraId="33FF00F5" w14:textId="77777777" w:rsidR="00ED2E92" w:rsidRPr="00C93DF4" w:rsidRDefault="00ED2E92" w:rsidP="00ED2E92">
      <w:pPr>
        <w:jc w:val="both"/>
        <w:rPr>
          <w:rFonts w:cs="Arial"/>
        </w:rPr>
      </w:pPr>
      <w:r w:rsidRPr="00C93DF4">
        <w:rPr>
          <w:rFonts w:cs="Arial"/>
        </w:rPr>
        <w:t>Será responsabilidad del CONTRATISTA contar con las herramientas correspondientes a cada equipo y asegurar el buen estado de las mismas.</w:t>
      </w:r>
    </w:p>
    <w:p w14:paraId="58D4988F" w14:textId="77777777" w:rsidR="00ED2E92" w:rsidRPr="00C93DF4" w:rsidRDefault="00ED2E92" w:rsidP="00ED2E92">
      <w:pPr>
        <w:jc w:val="both"/>
        <w:rPr>
          <w:rFonts w:cs="Arial"/>
        </w:rPr>
      </w:pPr>
      <w:r w:rsidRPr="00C93DF4">
        <w:rPr>
          <w:rFonts w:cs="Arial"/>
        </w:rPr>
        <w:t xml:space="preserve">Es un requisito mantener un registro del buen estado de funcionamiento de los sensores de datos de Cementación. </w:t>
      </w:r>
    </w:p>
    <w:p w14:paraId="6EED92D1" w14:textId="77777777" w:rsidR="00ED2E92" w:rsidRPr="00C93DF4" w:rsidRDefault="00ED2E92" w:rsidP="00ED2E92">
      <w:pPr>
        <w:pStyle w:val="Ttulo4"/>
        <w:numPr>
          <w:ilvl w:val="0"/>
          <w:numId w:val="0"/>
        </w:numPr>
        <w:jc w:val="both"/>
        <w:rPr>
          <w:rFonts w:cs="Arial"/>
        </w:rPr>
      </w:pPr>
      <w:r w:rsidRPr="00C93DF4">
        <w:rPr>
          <w:rFonts w:cs="Arial"/>
        </w:rPr>
        <w:t>Registros de inspecciones y certificaciones</w:t>
      </w:r>
    </w:p>
    <w:p w14:paraId="2B265935" w14:textId="77777777" w:rsidR="00ED2E92" w:rsidRPr="00C93DF4" w:rsidRDefault="00ED2E92" w:rsidP="00ED2E92">
      <w:pPr>
        <w:jc w:val="both"/>
        <w:rPr>
          <w:rFonts w:cs="Arial"/>
        </w:rPr>
      </w:pPr>
      <w:r w:rsidRPr="00C93DF4">
        <w:rPr>
          <w:rFonts w:cs="Arial"/>
        </w:rPr>
        <w:t>E</w:t>
      </w:r>
      <w:r>
        <w:rPr>
          <w:rFonts w:cs="Arial"/>
        </w:rPr>
        <w:t>l</w:t>
      </w:r>
      <w:r w:rsidRPr="00C93DF4">
        <w:rPr>
          <w:rFonts w:cs="Arial"/>
        </w:rPr>
        <w:t xml:space="preserve"> CONTRATISTA debe poseer la información actualizada de todos los elementos que constituyen el equipamiento de cementación. La misma debe estar actualizada y disponible, cuando </w:t>
      </w:r>
      <w:r>
        <w:rPr>
          <w:rFonts w:cs="Arial"/>
        </w:rPr>
        <w:t>la</w:t>
      </w:r>
      <w:r w:rsidRPr="00C93DF4">
        <w:rPr>
          <w:rFonts w:cs="Arial"/>
        </w:rPr>
        <w:t xml:space="preserve"> EMPRESA lo requiera, y al momento de ejecutar el </w:t>
      </w:r>
      <w:r>
        <w:rPr>
          <w:rFonts w:cs="Arial"/>
        </w:rPr>
        <w:t>S</w:t>
      </w:r>
      <w:r w:rsidRPr="00C93DF4">
        <w:rPr>
          <w:rFonts w:cs="Arial"/>
        </w:rPr>
        <w:t xml:space="preserve">ervicio. </w:t>
      </w:r>
    </w:p>
    <w:p w14:paraId="793914B3" w14:textId="77777777" w:rsidR="00ED2E92" w:rsidRPr="00C93DF4" w:rsidRDefault="00ED2E92" w:rsidP="00ED2E92">
      <w:pPr>
        <w:jc w:val="both"/>
        <w:rPr>
          <w:rFonts w:cs="Arial"/>
        </w:rPr>
      </w:pPr>
      <w:r w:rsidRPr="00C93DF4">
        <w:rPr>
          <w:rFonts w:cs="Arial"/>
        </w:rPr>
        <w:t xml:space="preserve">Durante la vigencia del </w:t>
      </w:r>
      <w:r>
        <w:rPr>
          <w:rFonts w:cs="Arial"/>
        </w:rPr>
        <w:t>C</w:t>
      </w:r>
      <w:r w:rsidRPr="00C93DF4">
        <w:rPr>
          <w:rFonts w:cs="Arial"/>
        </w:rPr>
        <w:t xml:space="preserve">ontrato, </w:t>
      </w:r>
      <w:r>
        <w:rPr>
          <w:rFonts w:cs="Arial"/>
        </w:rPr>
        <w:t>la</w:t>
      </w:r>
      <w:r w:rsidRPr="00C93DF4">
        <w:rPr>
          <w:rFonts w:cs="Arial"/>
        </w:rPr>
        <w:t xml:space="preserve"> EMPRESA podrá verificar a través del personal que designe, la calidad de los equipos, materiales y herramientas del CONTRATISTA mediante pruebas o certificados de calibraciones según se requiera. L</w:t>
      </w:r>
      <w:r>
        <w:rPr>
          <w:rFonts w:cs="Arial"/>
        </w:rPr>
        <w:t>a</w:t>
      </w:r>
      <w:r w:rsidRPr="00C93DF4">
        <w:rPr>
          <w:rFonts w:cs="Arial"/>
        </w:rPr>
        <w:t xml:space="preserve"> EMPRESA rechazará aquellos que no estén en condiciones de operar satisfactoriamente, siendo responsabilidad del CONTRATISTA su corrección y/o sustitución inmediata por otros equivalentes o de mayor calidad con el fin de no interrumpir la continuidad y los programas de los pozos, el CONTRATISTA se obliga a mantener durante la vigencia del </w:t>
      </w:r>
      <w:r>
        <w:rPr>
          <w:rFonts w:cs="Arial"/>
        </w:rPr>
        <w:t>C</w:t>
      </w:r>
      <w:r w:rsidRPr="00C93DF4">
        <w:rPr>
          <w:rFonts w:cs="Arial"/>
        </w:rPr>
        <w:t xml:space="preserve">ontrato los mismos precios unitarios señalados en el Anexo </w:t>
      </w:r>
      <w:r>
        <w:rPr>
          <w:rFonts w:cs="Arial"/>
        </w:rPr>
        <w:t xml:space="preserve">I </w:t>
      </w:r>
      <w:r w:rsidRPr="00C93DF4">
        <w:rPr>
          <w:rFonts w:cs="Arial"/>
        </w:rPr>
        <w:t>de Precios.</w:t>
      </w:r>
    </w:p>
    <w:p w14:paraId="1DDC1E0D" w14:textId="77777777" w:rsidR="00ED2E92" w:rsidRPr="00C93DF4" w:rsidRDefault="00ED2E92" w:rsidP="00ED2E92">
      <w:pPr>
        <w:jc w:val="both"/>
        <w:rPr>
          <w:rFonts w:cs="Arial"/>
        </w:rPr>
      </w:pPr>
      <w:r w:rsidRPr="00C93DF4">
        <w:rPr>
          <w:rFonts w:cs="Arial"/>
        </w:rPr>
        <w:t>Se entiende</w:t>
      </w:r>
      <w:r>
        <w:rPr>
          <w:rFonts w:cs="Arial"/>
        </w:rPr>
        <w:t>,</w:t>
      </w:r>
      <w:r w:rsidRPr="00C93DF4">
        <w:rPr>
          <w:rFonts w:cs="Arial"/>
        </w:rPr>
        <w:t xml:space="preserve"> pero no limitado a los elementos constitutivos del set de cementación: Líneas de alta presión; equipamiento de laboratorio, bombas de cementación; cabezas de cementación, mangueras de alta presión; trompos/tolvas de cemento presurizadas; válvulas de alivio y Batch Mixer.</w:t>
      </w:r>
    </w:p>
    <w:p w14:paraId="2079987D" w14:textId="77777777" w:rsidR="00ED2E92" w:rsidRPr="00C93DF4" w:rsidRDefault="00ED2E92">
      <w:pPr>
        <w:pStyle w:val="Ttulo3"/>
        <w:numPr>
          <w:ilvl w:val="2"/>
          <w:numId w:val="20"/>
        </w:numPr>
        <w:ind w:left="1224" w:hanging="504"/>
        <w:rPr>
          <w:rFonts w:cs="Arial"/>
        </w:rPr>
      </w:pPr>
      <w:bookmarkStart w:id="129" w:name="_Toc137477834"/>
      <w:bookmarkStart w:id="130" w:name="_Toc162347435"/>
      <w:r>
        <w:rPr>
          <w:rFonts w:cs="Arial"/>
        </w:rPr>
        <w:lastRenderedPageBreak/>
        <w:t>Etapa de Cierre</w:t>
      </w:r>
      <w:bookmarkEnd w:id="129"/>
      <w:bookmarkEnd w:id="130"/>
    </w:p>
    <w:p w14:paraId="73DBBCFD" w14:textId="77777777" w:rsidR="00ED2E92" w:rsidRPr="00C93DF4" w:rsidRDefault="00ED2E92" w:rsidP="00ED2E92">
      <w:pPr>
        <w:jc w:val="both"/>
        <w:rPr>
          <w:rFonts w:cs="Arial"/>
        </w:rPr>
      </w:pPr>
      <w:r w:rsidRPr="00C93DF4">
        <w:rPr>
          <w:rFonts w:cs="Arial"/>
        </w:rPr>
        <w:t>E</w:t>
      </w:r>
      <w:r>
        <w:rPr>
          <w:rFonts w:cs="Arial"/>
        </w:rPr>
        <w:t>l</w:t>
      </w:r>
      <w:r w:rsidRPr="00C93DF4">
        <w:rPr>
          <w:rFonts w:cs="Arial"/>
        </w:rPr>
        <w:t xml:space="preserve"> CONTRATISTA debe entregar la siguiente información a </w:t>
      </w:r>
      <w:r>
        <w:rPr>
          <w:rFonts w:cs="Arial"/>
        </w:rPr>
        <w:t>la</w:t>
      </w:r>
      <w:r w:rsidRPr="00C93DF4">
        <w:rPr>
          <w:rFonts w:cs="Arial"/>
        </w:rPr>
        <w:t xml:space="preserve"> EMPRESA una vez finalizada la operación de cementación:</w:t>
      </w:r>
    </w:p>
    <w:p w14:paraId="4FEE1DFC" w14:textId="77777777" w:rsidR="00ED2E92" w:rsidRPr="00C93DF4" w:rsidRDefault="00ED2E92" w:rsidP="00ED2E92">
      <w:pPr>
        <w:pStyle w:val="Ttulo4"/>
        <w:ind w:left="1857"/>
        <w:jc w:val="both"/>
        <w:rPr>
          <w:rFonts w:cs="Arial"/>
        </w:rPr>
      </w:pPr>
      <w:r w:rsidRPr="00C93DF4">
        <w:rPr>
          <w:rFonts w:cs="Arial"/>
        </w:rPr>
        <w:t>Documentación digital</w:t>
      </w:r>
    </w:p>
    <w:p w14:paraId="7D0131EC" w14:textId="77777777" w:rsidR="00ED2E92" w:rsidRPr="00C93DF4" w:rsidRDefault="00ED2E92" w:rsidP="00ED2E92">
      <w:pPr>
        <w:jc w:val="both"/>
        <w:rPr>
          <w:rFonts w:cs="Arial"/>
        </w:rPr>
      </w:pPr>
      <w:r w:rsidRPr="00C93DF4">
        <w:rPr>
          <w:rFonts w:cs="Arial"/>
        </w:rPr>
        <w:t xml:space="preserve">Para todos los </w:t>
      </w:r>
      <w:r>
        <w:rPr>
          <w:rFonts w:cs="Arial"/>
        </w:rPr>
        <w:t>S</w:t>
      </w:r>
      <w:r w:rsidRPr="00C93DF4">
        <w:rPr>
          <w:rFonts w:cs="Arial"/>
        </w:rPr>
        <w:t xml:space="preserve">ervicios prestados, </w:t>
      </w:r>
      <w:r>
        <w:rPr>
          <w:rFonts w:cs="Arial"/>
        </w:rPr>
        <w:t>el</w:t>
      </w:r>
      <w:r w:rsidRPr="00C93DF4">
        <w:rPr>
          <w:rFonts w:cs="Arial"/>
        </w:rPr>
        <w:t xml:space="preserve"> CONTRATISTA enviará, por correo electrónico, al </w:t>
      </w:r>
      <w:r>
        <w:rPr>
          <w:rFonts w:cs="Arial"/>
        </w:rPr>
        <w:t>ESPECIALISTA TÉCNICO</w:t>
      </w:r>
      <w:r w:rsidRPr="00C93DF4">
        <w:rPr>
          <w:rFonts w:cs="Arial"/>
        </w:rPr>
        <w:t xml:space="preserve"> de Cementación, al INSPECTOR, al COMPANY MAN, al SUPERINTENDENTE DE PERFORACIÓN y TERMINACIÓN, al Ingeniero del Pozo, versiones digitales en formato Adobe PDF:</w:t>
      </w:r>
    </w:p>
    <w:p w14:paraId="31E521B9"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Flash Cement Report conteniendo:</w:t>
      </w:r>
    </w:p>
    <w:p w14:paraId="3E4B7AC4" w14:textId="77777777" w:rsidR="00ED2E92" w:rsidRPr="00C93DF4" w:rsidRDefault="00ED2E92">
      <w:pPr>
        <w:numPr>
          <w:ilvl w:val="0"/>
          <w:numId w:val="33"/>
        </w:numPr>
        <w:spacing w:after="0" w:line="240" w:lineRule="auto"/>
        <w:jc w:val="both"/>
        <w:rPr>
          <w:rFonts w:cs="Arial"/>
          <w:kern w:val="16"/>
          <w:lang w:eastAsia="es-ES"/>
        </w:rPr>
      </w:pPr>
      <w:r w:rsidRPr="00C93DF4">
        <w:rPr>
          <w:rFonts w:cs="Arial"/>
          <w:kern w:val="16"/>
          <w:lang w:eastAsia="es-ES"/>
        </w:rPr>
        <w:t>Gráficas de la operación realizada en forma HORIZONTAL conteniendo Presión, Caudal, densidad y volumen de todos los fluidos bombeados.</w:t>
      </w:r>
    </w:p>
    <w:p w14:paraId="70B192C2" w14:textId="77777777" w:rsidR="00ED2E92" w:rsidRPr="00C93DF4" w:rsidRDefault="00ED2E92">
      <w:pPr>
        <w:numPr>
          <w:ilvl w:val="0"/>
          <w:numId w:val="33"/>
        </w:numPr>
        <w:spacing w:after="0" w:line="240" w:lineRule="auto"/>
        <w:jc w:val="both"/>
        <w:rPr>
          <w:rFonts w:cs="Arial"/>
          <w:kern w:val="16"/>
          <w:lang w:eastAsia="es-ES"/>
        </w:rPr>
      </w:pPr>
      <w:r w:rsidRPr="00C93DF4">
        <w:rPr>
          <w:rFonts w:cs="Arial"/>
          <w:kern w:val="16"/>
          <w:lang w:eastAsia="es-ES"/>
        </w:rPr>
        <w:t>Detalle de todos los fluidos bombeados (Job Log) – volumen de los mismos y comentarios en caso de haber experimentado problemas durante la operación.</w:t>
      </w:r>
    </w:p>
    <w:p w14:paraId="67580958" w14:textId="77777777" w:rsidR="00ED2E92" w:rsidRPr="00C93DF4" w:rsidRDefault="00ED2E92">
      <w:pPr>
        <w:numPr>
          <w:ilvl w:val="0"/>
          <w:numId w:val="33"/>
        </w:numPr>
        <w:spacing w:after="0" w:line="240" w:lineRule="auto"/>
        <w:jc w:val="both"/>
        <w:rPr>
          <w:rFonts w:cs="Arial"/>
          <w:kern w:val="16"/>
          <w:lang w:eastAsia="es-ES"/>
        </w:rPr>
      </w:pPr>
      <w:r w:rsidRPr="00C93DF4">
        <w:rPr>
          <w:rFonts w:cs="Arial"/>
          <w:kern w:val="16"/>
          <w:lang w:eastAsia="es-ES"/>
        </w:rPr>
        <w:t>Volúmenes bombeados y volúmenes retornados antes y durante el trabajo.</w:t>
      </w:r>
    </w:p>
    <w:p w14:paraId="376B7253" w14:textId="77777777" w:rsidR="00ED2E92" w:rsidRPr="00C93DF4" w:rsidRDefault="00ED2E92">
      <w:pPr>
        <w:numPr>
          <w:ilvl w:val="0"/>
          <w:numId w:val="33"/>
        </w:numPr>
        <w:spacing w:after="0" w:line="240" w:lineRule="auto"/>
        <w:jc w:val="both"/>
        <w:rPr>
          <w:rFonts w:cs="Arial"/>
          <w:kern w:val="16"/>
          <w:lang w:eastAsia="es-ES"/>
        </w:rPr>
      </w:pPr>
      <w:r w:rsidRPr="00C93DF4">
        <w:rPr>
          <w:rFonts w:cs="Arial"/>
          <w:kern w:val="16"/>
          <w:lang w:eastAsia="es-ES"/>
        </w:rPr>
        <w:t>Una estimación Inicial en función de la Presión final obtenida de la altura de cemento en el espacio anular.</w:t>
      </w:r>
    </w:p>
    <w:p w14:paraId="300DAF92" w14:textId="77777777" w:rsidR="00ED2E92" w:rsidRPr="00C93DF4" w:rsidRDefault="00ED2E92" w:rsidP="00ED2E92">
      <w:pPr>
        <w:jc w:val="both"/>
        <w:rPr>
          <w:rFonts w:cs="Arial"/>
        </w:rPr>
      </w:pPr>
      <w:r w:rsidRPr="00C93DF4">
        <w:rPr>
          <w:rFonts w:cs="Arial"/>
        </w:rPr>
        <w:t xml:space="preserve">Esta información debe ser remitida lo antes posible, dentro de las </w:t>
      </w:r>
      <w:r w:rsidRPr="00C93DF4">
        <w:rPr>
          <w:rFonts w:cs="Arial"/>
          <w:b/>
          <w:u w:val="single"/>
        </w:rPr>
        <w:t>primeras 24 horas</w:t>
      </w:r>
      <w:r w:rsidRPr="00C93DF4">
        <w:rPr>
          <w:rFonts w:cs="Arial"/>
        </w:rPr>
        <w:t xml:space="preserve"> de finalizado el </w:t>
      </w:r>
      <w:r>
        <w:rPr>
          <w:rFonts w:cs="Arial"/>
        </w:rPr>
        <w:t>S</w:t>
      </w:r>
      <w:r w:rsidRPr="00C93DF4">
        <w:rPr>
          <w:rFonts w:cs="Arial"/>
        </w:rPr>
        <w:t xml:space="preserve">ervicio. Si la documentación se encuentra incompleta o es inexistente, en el tiempo solicitado anteriormente, podrá ser considerado por </w:t>
      </w:r>
      <w:r>
        <w:rPr>
          <w:rFonts w:cs="Arial"/>
        </w:rPr>
        <w:t>la</w:t>
      </w:r>
      <w:r w:rsidRPr="00C93DF4">
        <w:rPr>
          <w:rFonts w:cs="Arial"/>
        </w:rPr>
        <w:t xml:space="preserve"> EMPRESA como una </w:t>
      </w:r>
      <w:r w:rsidRPr="00A34B1B">
        <w:rPr>
          <w:rFonts w:cs="Arial"/>
          <w:bCs/>
        </w:rPr>
        <w:t>Falta Grave</w:t>
      </w:r>
      <w:r w:rsidRPr="00C93DF4">
        <w:rPr>
          <w:rFonts w:cs="Arial"/>
        </w:rPr>
        <w:t xml:space="preserve"> por el tiempo que dure la observación.</w:t>
      </w:r>
    </w:p>
    <w:p w14:paraId="18155094" w14:textId="77777777" w:rsidR="00ED2E92" w:rsidRPr="00C93DF4" w:rsidRDefault="00ED2E92" w:rsidP="00ED2E92">
      <w:pPr>
        <w:pStyle w:val="Ttulo4"/>
        <w:ind w:left="1857"/>
        <w:jc w:val="both"/>
        <w:rPr>
          <w:rFonts w:cs="Arial"/>
        </w:rPr>
      </w:pPr>
      <w:r w:rsidRPr="00C93DF4">
        <w:rPr>
          <w:rFonts w:cs="Arial"/>
        </w:rPr>
        <w:t>Documentación firmada escaneada</w:t>
      </w:r>
    </w:p>
    <w:p w14:paraId="04C0FDC2" w14:textId="77777777" w:rsidR="00ED2E92" w:rsidRPr="00C93DF4" w:rsidRDefault="00ED2E92" w:rsidP="00ED2E92">
      <w:pPr>
        <w:jc w:val="both"/>
        <w:rPr>
          <w:rFonts w:cs="Arial"/>
        </w:rPr>
      </w:pPr>
      <w:r w:rsidRPr="00C93DF4">
        <w:rPr>
          <w:rFonts w:cs="Arial"/>
        </w:rPr>
        <w:t xml:space="preserve">Para todos los </w:t>
      </w:r>
      <w:r>
        <w:rPr>
          <w:rFonts w:cs="Arial"/>
        </w:rPr>
        <w:t>S</w:t>
      </w:r>
      <w:r w:rsidRPr="00C93DF4">
        <w:rPr>
          <w:rFonts w:cs="Arial"/>
        </w:rPr>
        <w:t xml:space="preserve">ervicios prestados, </w:t>
      </w:r>
      <w:r>
        <w:rPr>
          <w:rFonts w:cs="Arial"/>
        </w:rPr>
        <w:t>el</w:t>
      </w:r>
      <w:r w:rsidRPr="00C93DF4">
        <w:rPr>
          <w:rFonts w:cs="Arial"/>
        </w:rPr>
        <w:t xml:space="preserve"> CONTRATISTA enviará, por correo electrónico, al Especialista Técnico de Cementación, al INSPECTOR, al COMPANY MAN, al SUPERINTENDENTE DE PERFORACIÓN y TERMINACIÓN, al Ingeniero del Pozo, versiones digitales en formato Adobe PDF:</w:t>
      </w:r>
    </w:p>
    <w:p w14:paraId="7AD3B398"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Partes de operaciones en versión digital y en versión escaneada firmada.</w:t>
      </w:r>
    </w:p>
    <w:p w14:paraId="269DD04C"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Tickets de operaciones en versión digital y en versión escaneada firmada.</w:t>
      </w:r>
    </w:p>
    <w:p w14:paraId="0F4CB3AD"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Cartas de operaciones en versión digital</w:t>
      </w:r>
    </w:p>
    <w:p w14:paraId="0C95B2F1" w14:textId="77777777" w:rsidR="00ED2E92" w:rsidRPr="00C93DF4" w:rsidRDefault="00ED2E92">
      <w:pPr>
        <w:numPr>
          <w:ilvl w:val="0"/>
          <w:numId w:val="15"/>
        </w:numPr>
        <w:spacing w:after="0" w:line="240" w:lineRule="auto"/>
        <w:ind w:left="851" w:hanging="567"/>
        <w:jc w:val="both"/>
        <w:rPr>
          <w:rFonts w:cs="Arial"/>
          <w:kern w:val="16"/>
          <w:lang w:val="fr-FR" w:eastAsia="es-ES"/>
        </w:rPr>
      </w:pPr>
      <w:r w:rsidRPr="00C93DF4">
        <w:rPr>
          <w:rFonts w:cs="Arial"/>
          <w:kern w:val="16"/>
          <w:lang w:val="fr-FR" w:eastAsia="es-ES"/>
        </w:rPr>
        <w:t>Post Job Report de la Sección.</w:t>
      </w:r>
    </w:p>
    <w:p w14:paraId="65FE78C7" w14:textId="77777777" w:rsidR="00ED2E92" w:rsidRPr="00C93DF4" w:rsidRDefault="00ED2E92" w:rsidP="00ED2E92">
      <w:pPr>
        <w:jc w:val="both"/>
        <w:rPr>
          <w:rFonts w:cs="Arial"/>
        </w:rPr>
      </w:pPr>
      <w:r w:rsidRPr="00C93DF4">
        <w:rPr>
          <w:rFonts w:cs="Arial"/>
        </w:rPr>
        <w:t xml:space="preserve">Esta información debe ser remitida lo antes posible, dentro de las primeras 72 hs de finalizado el </w:t>
      </w:r>
      <w:r>
        <w:rPr>
          <w:rFonts w:cs="Arial"/>
        </w:rPr>
        <w:t>S</w:t>
      </w:r>
      <w:r w:rsidRPr="00C93DF4">
        <w:rPr>
          <w:rFonts w:cs="Arial"/>
        </w:rPr>
        <w:t xml:space="preserve">ervicio. Si la documentación se encuentra incompleta o es inexistente, en el tiempo solicitado anteriormente, podrá ser considerado por </w:t>
      </w:r>
      <w:r>
        <w:rPr>
          <w:rFonts w:cs="Arial"/>
        </w:rPr>
        <w:t>la</w:t>
      </w:r>
      <w:r w:rsidRPr="00C93DF4">
        <w:rPr>
          <w:rFonts w:cs="Arial"/>
        </w:rPr>
        <w:t xml:space="preserve"> EMPRESA como una </w:t>
      </w:r>
      <w:r w:rsidRPr="00A34B1B">
        <w:rPr>
          <w:rFonts w:cs="Arial"/>
          <w:bCs/>
        </w:rPr>
        <w:t>Falta Grave</w:t>
      </w:r>
      <w:r w:rsidRPr="00C93DF4">
        <w:rPr>
          <w:rFonts w:cs="Arial"/>
        </w:rPr>
        <w:t xml:space="preserve"> por el tiempo que dure la observación.</w:t>
      </w:r>
    </w:p>
    <w:p w14:paraId="6E6C5118" w14:textId="77777777" w:rsidR="00ED2E92" w:rsidRPr="00C93DF4" w:rsidRDefault="00ED2E92" w:rsidP="00ED2E92">
      <w:pPr>
        <w:pStyle w:val="Ttulo4"/>
        <w:ind w:left="1857"/>
        <w:jc w:val="both"/>
        <w:rPr>
          <w:rFonts w:cs="Arial"/>
        </w:rPr>
      </w:pPr>
      <w:r w:rsidRPr="00C93DF4">
        <w:rPr>
          <w:rFonts w:cs="Arial"/>
        </w:rPr>
        <w:lastRenderedPageBreak/>
        <w:t>Operación normal antes del CBL</w:t>
      </w:r>
    </w:p>
    <w:p w14:paraId="4C6FE7A6" w14:textId="77777777" w:rsidR="00ED2E92" w:rsidRPr="00C93DF4" w:rsidRDefault="00ED2E92" w:rsidP="00ED2E92">
      <w:pPr>
        <w:jc w:val="both"/>
        <w:rPr>
          <w:rFonts w:cs="Arial"/>
        </w:rPr>
      </w:pPr>
      <w:r w:rsidRPr="00C93DF4">
        <w:rPr>
          <w:rFonts w:cs="Arial"/>
        </w:rPr>
        <w:t xml:space="preserve">Si la operación en superficie fue de acuerdo </w:t>
      </w:r>
      <w:r>
        <w:rPr>
          <w:rFonts w:cs="Arial"/>
        </w:rPr>
        <w:t>con e</w:t>
      </w:r>
      <w:r w:rsidRPr="00C93DF4">
        <w:rPr>
          <w:rFonts w:cs="Arial"/>
        </w:rPr>
        <w:t xml:space="preserve">l programa, </w:t>
      </w:r>
      <w:r>
        <w:rPr>
          <w:rFonts w:cs="Arial"/>
        </w:rPr>
        <w:t>el</w:t>
      </w:r>
      <w:r w:rsidRPr="00C93DF4">
        <w:rPr>
          <w:rFonts w:cs="Arial"/>
        </w:rPr>
        <w:t xml:space="preserve"> CONTRATISTA debe enviar un reporte resumido, conteniendo los documentos de la operación y sólo 1 (una) página adicional con comentarios que no hayan sido incluidos en el parte o que se crea conveniente reportar.</w:t>
      </w:r>
    </w:p>
    <w:p w14:paraId="7C16B4BA" w14:textId="77777777" w:rsidR="00ED2E92" w:rsidRPr="00C93DF4" w:rsidRDefault="00ED2E92" w:rsidP="00ED2E92">
      <w:pPr>
        <w:pStyle w:val="Ttulo4"/>
        <w:ind w:left="1857"/>
        <w:jc w:val="both"/>
        <w:rPr>
          <w:rFonts w:cs="Arial"/>
        </w:rPr>
      </w:pPr>
      <w:r w:rsidRPr="00C93DF4">
        <w:rPr>
          <w:rFonts w:cs="Arial"/>
        </w:rPr>
        <w:t>Operación normal con CBL Malo</w:t>
      </w:r>
      <w:r>
        <w:rPr>
          <w:rFonts w:cs="Arial"/>
        </w:rPr>
        <w:t xml:space="preserve"> o a Mejorar</w:t>
      </w:r>
    </w:p>
    <w:p w14:paraId="0E203338" w14:textId="77777777" w:rsidR="00ED2E92" w:rsidRPr="00C93DF4" w:rsidRDefault="00ED2E92" w:rsidP="00ED2E92">
      <w:pPr>
        <w:jc w:val="both"/>
        <w:rPr>
          <w:rFonts w:cs="Arial"/>
        </w:rPr>
      </w:pPr>
      <w:r w:rsidRPr="00C93DF4">
        <w:rPr>
          <w:rFonts w:cs="Arial"/>
        </w:rPr>
        <w:t xml:space="preserve">Si la operación en superficie fue de acuerdo </w:t>
      </w:r>
      <w:r>
        <w:rPr>
          <w:rFonts w:cs="Arial"/>
        </w:rPr>
        <w:t>con e</w:t>
      </w:r>
      <w:r w:rsidRPr="00C93DF4">
        <w:rPr>
          <w:rFonts w:cs="Arial"/>
        </w:rPr>
        <w:t xml:space="preserve">l programa, pero el resultado del CBL </w:t>
      </w:r>
      <w:r>
        <w:rPr>
          <w:rFonts w:cs="Arial"/>
        </w:rPr>
        <w:t>muestra una cementación</w:t>
      </w:r>
      <w:r w:rsidRPr="00C93DF4">
        <w:rPr>
          <w:rFonts w:cs="Arial"/>
        </w:rPr>
        <w:t xml:space="preserve"> de mala calidad </w:t>
      </w:r>
      <w:r>
        <w:rPr>
          <w:rFonts w:cs="Arial"/>
        </w:rPr>
        <w:t xml:space="preserve">o a mejorar </w:t>
      </w:r>
      <w:r w:rsidRPr="00C93DF4">
        <w:rPr>
          <w:rFonts w:cs="Arial"/>
        </w:rPr>
        <w:t xml:space="preserve">y/o no se cumplieron los objetivos </w:t>
      </w:r>
      <w:r>
        <w:rPr>
          <w:rFonts w:cs="Arial"/>
        </w:rPr>
        <w:t xml:space="preserve">fijados, </w:t>
      </w:r>
      <w:r w:rsidRPr="00C93DF4">
        <w:rPr>
          <w:rFonts w:cs="Arial"/>
        </w:rPr>
        <w:t>e</w:t>
      </w:r>
      <w:r>
        <w:rPr>
          <w:rFonts w:cs="Arial"/>
        </w:rPr>
        <w:t>l</w:t>
      </w:r>
      <w:r w:rsidRPr="00C93DF4">
        <w:rPr>
          <w:rFonts w:cs="Arial"/>
        </w:rPr>
        <w:t xml:space="preserve"> CONTRATISTA debe enviar un reporte completo con la mayor cantidad de información y análisis posible para determinar la causa del resultado. </w:t>
      </w:r>
      <w:r>
        <w:rPr>
          <w:rFonts w:cs="Arial"/>
        </w:rPr>
        <w:t>E</w:t>
      </w:r>
      <w:r w:rsidRPr="00C93DF4">
        <w:rPr>
          <w:rFonts w:cs="Arial"/>
        </w:rPr>
        <w:t>sta información puede contener, pero no limitarse a:</w:t>
      </w:r>
    </w:p>
    <w:p w14:paraId="04599156"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Análisis extensivo del CBL</w:t>
      </w:r>
    </w:p>
    <w:p w14:paraId="7B29473C"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Ensayos de laboratorios de tomas de muestra obtenidas de la mezcla de pozo</w:t>
      </w:r>
    </w:p>
    <w:p w14:paraId="799ED56F"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Incorporación de información que no haya estado disponible durante el proceso de programación.</w:t>
      </w:r>
    </w:p>
    <w:p w14:paraId="5D6F0147" w14:textId="77777777" w:rsidR="00ED2E92" w:rsidRPr="00C93DF4" w:rsidRDefault="00ED2E92">
      <w:pPr>
        <w:numPr>
          <w:ilvl w:val="0"/>
          <w:numId w:val="15"/>
        </w:numPr>
        <w:spacing w:after="0" w:line="240" w:lineRule="auto"/>
        <w:ind w:left="851" w:hanging="567"/>
        <w:jc w:val="both"/>
        <w:rPr>
          <w:rFonts w:cs="Arial"/>
          <w:kern w:val="16"/>
          <w:lang w:eastAsia="es-ES"/>
        </w:rPr>
      </w:pPr>
      <w:r w:rsidRPr="00C93DF4">
        <w:rPr>
          <w:rFonts w:cs="Arial"/>
          <w:kern w:val="16"/>
          <w:lang w:eastAsia="es-ES"/>
        </w:rPr>
        <w:t>Simulaciones por computadora</w:t>
      </w:r>
    </w:p>
    <w:p w14:paraId="69537119" w14:textId="77777777" w:rsidR="00E059DF" w:rsidRPr="00A52B29" w:rsidRDefault="00E059DF">
      <w:pPr>
        <w:pStyle w:val="Ttulo2"/>
        <w:numPr>
          <w:ilvl w:val="1"/>
          <w:numId w:val="20"/>
        </w:numPr>
        <w:spacing w:before="360"/>
        <w:ind w:left="576"/>
        <w:rPr>
          <w:rFonts w:cs="Arial"/>
        </w:rPr>
      </w:pPr>
      <w:bookmarkStart w:id="131" w:name="_Toc527716267"/>
      <w:bookmarkStart w:id="132" w:name="_Toc527970497"/>
      <w:bookmarkStart w:id="133" w:name="_Toc528759730"/>
      <w:bookmarkStart w:id="134" w:name="_Toc19179980"/>
      <w:bookmarkStart w:id="135" w:name="_Toc86650365"/>
      <w:bookmarkStart w:id="136" w:name="_Toc162347436"/>
      <w:bookmarkEnd w:id="126"/>
      <w:r w:rsidRPr="00A52B29">
        <w:rPr>
          <w:rFonts w:cs="Arial"/>
        </w:rPr>
        <w:t>Especificaciones Técnicas de Equipos y Servicios</w:t>
      </w:r>
      <w:bookmarkEnd w:id="131"/>
      <w:bookmarkEnd w:id="132"/>
      <w:bookmarkEnd w:id="133"/>
      <w:bookmarkEnd w:id="134"/>
      <w:bookmarkEnd w:id="135"/>
      <w:bookmarkEnd w:id="136"/>
    </w:p>
    <w:p w14:paraId="5585565D" w14:textId="77777777" w:rsidR="00C95958" w:rsidRPr="00841F1E" w:rsidRDefault="00C95958">
      <w:pPr>
        <w:pStyle w:val="Ttulo3"/>
        <w:numPr>
          <w:ilvl w:val="2"/>
          <w:numId w:val="20"/>
        </w:numPr>
        <w:ind w:left="1224" w:hanging="504"/>
        <w:rPr>
          <w:rFonts w:cs="Arial"/>
        </w:rPr>
      </w:pPr>
      <w:bookmarkStart w:id="137" w:name="_Toc137477836"/>
      <w:bookmarkStart w:id="138" w:name="_Toc162347437"/>
      <w:bookmarkStart w:id="139" w:name="_Toc83812752"/>
      <w:bookmarkStart w:id="140" w:name="_Toc118272897"/>
      <w:r w:rsidRPr="00841F1E">
        <w:rPr>
          <w:rFonts w:cs="Arial"/>
        </w:rPr>
        <w:t>Condiciones generales</w:t>
      </w:r>
      <w:r>
        <w:rPr>
          <w:rFonts w:cs="Arial"/>
        </w:rPr>
        <w:t xml:space="preserve"> del Servicio</w:t>
      </w:r>
      <w:bookmarkEnd w:id="137"/>
      <w:bookmarkEnd w:id="138"/>
    </w:p>
    <w:p w14:paraId="774F199B" w14:textId="77777777" w:rsidR="00C95958" w:rsidRPr="00C93DF4" w:rsidRDefault="00C95958" w:rsidP="00C95958">
      <w:pPr>
        <w:jc w:val="both"/>
        <w:rPr>
          <w:rFonts w:cs="Arial"/>
        </w:rPr>
      </w:pPr>
      <w:r w:rsidRPr="00C93DF4">
        <w:rPr>
          <w:rFonts w:cs="Arial"/>
        </w:rPr>
        <w:t>E</w:t>
      </w:r>
      <w:r>
        <w:rPr>
          <w:rFonts w:cs="Arial"/>
        </w:rPr>
        <w:t>l</w:t>
      </w:r>
      <w:r w:rsidRPr="00C93DF4">
        <w:rPr>
          <w:rFonts w:cs="Arial"/>
        </w:rPr>
        <w:t xml:space="preserve"> CONTRATISTA debe suministrar para cumplir los Servicios descriptos en el alcance, lo siguiente:</w:t>
      </w:r>
    </w:p>
    <w:p w14:paraId="309637C3" w14:textId="77777777" w:rsidR="00C95958" w:rsidRPr="00085489" w:rsidRDefault="00C95958">
      <w:pPr>
        <w:numPr>
          <w:ilvl w:val="0"/>
          <w:numId w:val="15"/>
        </w:numPr>
        <w:spacing w:after="0" w:line="240" w:lineRule="auto"/>
        <w:ind w:left="851" w:hanging="567"/>
        <w:jc w:val="both"/>
        <w:rPr>
          <w:rFonts w:cs="Arial"/>
          <w:kern w:val="16"/>
          <w:lang w:eastAsia="es-ES"/>
        </w:rPr>
      </w:pPr>
      <w:r w:rsidRPr="00085489">
        <w:rPr>
          <w:rFonts w:cs="Arial"/>
          <w:kern w:val="16"/>
          <w:lang w:eastAsia="es-ES"/>
        </w:rPr>
        <w:t>Todos los materiales y herramientas necesarios para la correcta cementación del conjunto de pozos</w:t>
      </w:r>
      <w:r>
        <w:rPr>
          <w:rFonts w:cs="Arial"/>
          <w:kern w:val="16"/>
          <w:lang w:eastAsia="es-ES"/>
        </w:rPr>
        <w:t>:</w:t>
      </w:r>
      <w:r w:rsidRPr="00085489">
        <w:rPr>
          <w:rFonts w:cs="Arial"/>
          <w:kern w:val="16"/>
          <w:lang w:eastAsia="es-ES"/>
        </w:rPr>
        <w:t xml:space="preserve"> Cemento y aditivos, cabezas de cementación, equipo de flotación, centralizadores, anillos de tope, dispositivos de doble etapa y los colgadores de liners que se presentan en el presente Pliego.</w:t>
      </w:r>
      <w:r w:rsidRPr="00085489" w:rsidDel="009D3544">
        <w:rPr>
          <w:rFonts w:cs="Arial"/>
          <w:kern w:val="16"/>
          <w:lang w:eastAsia="es-ES"/>
        </w:rPr>
        <w:t xml:space="preserve"> </w:t>
      </w:r>
    </w:p>
    <w:p w14:paraId="0DE5EF69" w14:textId="77777777" w:rsidR="00C95958" w:rsidRPr="00085489" w:rsidRDefault="00C95958">
      <w:pPr>
        <w:numPr>
          <w:ilvl w:val="0"/>
          <w:numId w:val="15"/>
        </w:numPr>
        <w:spacing w:after="0" w:line="240" w:lineRule="auto"/>
        <w:ind w:left="851" w:hanging="567"/>
        <w:jc w:val="both"/>
        <w:rPr>
          <w:rFonts w:cs="Arial"/>
          <w:kern w:val="16"/>
          <w:lang w:eastAsia="es-ES"/>
        </w:rPr>
      </w:pPr>
      <w:r w:rsidRPr="00085489">
        <w:rPr>
          <w:rFonts w:cs="Arial"/>
          <w:kern w:val="16"/>
          <w:lang w:eastAsia="es-ES"/>
        </w:rPr>
        <w:t>Todo el personal, los materiales y herramientas necesarios para asegurar el correcto funcionamiento de la Unidad de cementación, líneas de bombeo, silo de surgencia y todo aquel equipamiento necesario para realizar la correcta cementación del conjunto de pozos. E</w:t>
      </w:r>
      <w:r>
        <w:rPr>
          <w:rFonts w:cs="Arial"/>
          <w:kern w:val="16"/>
          <w:lang w:eastAsia="es-ES"/>
        </w:rPr>
        <w:t>l</w:t>
      </w:r>
      <w:r w:rsidRPr="00085489">
        <w:rPr>
          <w:rFonts w:cs="Arial"/>
          <w:kern w:val="16"/>
          <w:lang w:eastAsia="es-ES"/>
        </w:rPr>
        <w:t xml:space="preserve"> CONTRATISTA deberá ser garante de la adecuada operación y mantenimiento de la unidad de bombeo en particular y toda la instalación de cementación en general (incluyendo sin limitación bombas, piletas preparadoras, silos, entre otros).</w:t>
      </w:r>
    </w:p>
    <w:p w14:paraId="491E5221" w14:textId="77777777" w:rsidR="00C95958" w:rsidRPr="00085489" w:rsidRDefault="00C95958">
      <w:pPr>
        <w:numPr>
          <w:ilvl w:val="0"/>
          <w:numId w:val="15"/>
        </w:numPr>
        <w:spacing w:after="0" w:line="240" w:lineRule="auto"/>
        <w:ind w:left="851" w:hanging="567"/>
        <w:jc w:val="both"/>
        <w:rPr>
          <w:rFonts w:cs="Arial"/>
          <w:kern w:val="16"/>
          <w:lang w:eastAsia="es-ES"/>
        </w:rPr>
      </w:pPr>
      <w:r w:rsidRPr="00085489">
        <w:rPr>
          <w:rFonts w:cs="Arial"/>
          <w:kern w:val="16"/>
          <w:lang w:eastAsia="es-ES"/>
        </w:rPr>
        <w:t>Todo el personal “competente” necesario para la cementación del conjunto de pozos. Ingenieros, supervisores, operadores, personal de seguridad que se requiera.</w:t>
      </w:r>
    </w:p>
    <w:p w14:paraId="2B41A4AA" w14:textId="77777777" w:rsidR="00C95958" w:rsidRPr="00085489" w:rsidRDefault="00C95958">
      <w:pPr>
        <w:numPr>
          <w:ilvl w:val="0"/>
          <w:numId w:val="15"/>
        </w:numPr>
        <w:spacing w:after="0" w:line="240" w:lineRule="auto"/>
        <w:ind w:left="851" w:hanging="567"/>
        <w:jc w:val="both"/>
        <w:rPr>
          <w:rFonts w:cs="Arial"/>
          <w:kern w:val="16"/>
          <w:lang w:eastAsia="es-ES"/>
        </w:rPr>
      </w:pPr>
      <w:r w:rsidRPr="00085489">
        <w:rPr>
          <w:rFonts w:cs="Arial"/>
          <w:kern w:val="16"/>
          <w:lang w:eastAsia="es-ES"/>
        </w:rPr>
        <w:t>Diseño de ingeniería “y Laboratorio” de todos los programas de cementación y bombeo que se generen (sean requeridos).</w:t>
      </w:r>
    </w:p>
    <w:p w14:paraId="1056DE16" w14:textId="77777777" w:rsidR="00C95958" w:rsidRPr="00085489" w:rsidRDefault="00C95958">
      <w:pPr>
        <w:numPr>
          <w:ilvl w:val="0"/>
          <w:numId w:val="15"/>
        </w:numPr>
        <w:spacing w:after="0" w:line="240" w:lineRule="auto"/>
        <w:ind w:left="851" w:hanging="567"/>
        <w:jc w:val="both"/>
        <w:rPr>
          <w:rFonts w:cs="Arial"/>
          <w:kern w:val="16"/>
          <w:lang w:eastAsia="es-ES"/>
        </w:rPr>
      </w:pPr>
      <w:r w:rsidRPr="00085489">
        <w:rPr>
          <w:rFonts w:cs="Arial"/>
          <w:kern w:val="16"/>
          <w:lang w:eastAsia="es-ES"/>
        </w:rPr>
        <w:t xml:space="preserve">Manejo de desechos: retorno de todos los envases, materiales y herramientas que pudieran generarse en el área de trabajo como desecho. No se incluye restos de lechadas, lavado de </w:t>
      </w:r>
      <w:r w:rsidRPr="00085489">
        <w:rPr>
          <w:rFonts w:cs="Arial"/>
          <w:kern w:val="16"/>
          <w:lang w:eastAsia="es-ES"/>
        </w:rPr>
        <w:lastRenderedPageBreak/>
        <w:t xml:space="preserve">equipos y restos de espaciadores que serán movidos con el sistema de cajas similar a los recortes de perforación. </w:t>
      </w:r>
    </w:p>
    <w:p w14:paraId="6F929AAD" w14:textId="77777777" w:rsidR="00C95958" w:rsidRPr="00085489" w:rsidRDefault="00C95958">
      <w:pPr>
        <w:numPr>
          <w:ilvl w:val="0"/>
          <w:numId w:val="15"/>
        </w:numPr>
        <w:spacing w:after="0" w:line="240" w:lineRule="auto"/>
        <w:ind w:left="851" w:hanging="567"/>
        <w:jc w:val="both"/>
        <w:rPr>
          <w:rFonts w:cs="Arial"/>
          <w:kern w:val="16"/>
          <w:lang w:eastAsia="es-ES"/>
        </w:rPr>
      </w:pPr>
      <w:r w:rsidRPr="00085489">
        <w:rPr>
          <w:rFonts w:cs="Arial"/>
          <w:kern w:val="16"/>
          <w:lang w:eastAsia="es-ES"/>
        </w:rPr>
        <w:t>Manejo de muestras de cemento (desde la plataforma hasta las instalaciones del CONTRATISTA) para ensayos de laboratorio.</w:t>
      </w:r>
    </w:p>
    <w:p w14:paraId="6644D0E3" w14:textId="77777777" w:rsidR="00C95958" w:rsidRDefault="00C95958">
      <w:pPr>
        <w:numPr>
          <w:ilvl w:val="0"/>
          <w:numId w:val="15"/>
        </w:numPr>
        <w:spacing w:after="0" w:line="240" w:lineRule="auto"/>
        <w:ind w:left="851" w:hanging="567"/>
        <w:jc w:val="both"/>
        <w:rPr>
          <w:rFonts w:cs="Arial"/>
          <w:kern w:val="16"/>
          <w:lang w:eastAsia="es-ES"/>
        </w:rPr>
      </w:pPr>
      <w:r w:rsidRPr="00085489">
        <w:rPr>
          <w:rFonts w:cs="Arial"/>
          <w:kern w:val="16"/>
          <w:lang w:eastAsia="es-ES"/>
        </w:rPr>
        <w:t xml:space="preserve">Transporte terrestre de todo el personal, herramientas y materiales hasta el </w:t>
      </w:r>
      <w:r>
        <w:rPr>
          <w:rFonts w:cs="Arial"/>
          <w:kern w:val="16"/>
          <w:lang w:eastAsia="es-ES"/>
        </w:rPr>
        <w:t>PUERTO</w:t>
      </w:r>
      <w:r w:rsidRPr="00085489">
        <w:rPr>
          <w:rFonts w:cs="Arial"/>
          <w:kern w:val="16"/>
          <w:lang w:eastAsia="es-ES"/>
        </w:rPr>
        <w:t xml:space="preserve"> definido como despacho y recepción de los mismos.</w:t>
      </w:r>
    </w:p>
    <w:p w14:paraId="790E7FFC" w14:textId="77777777" w:rsidR="00C95958" w:rsidRPr="00A52B29" w:rsidRDefault="00C95958">
      <w:pPr>
        <w:numPr>
          <w:ilvl w:val="0"/>
          <w:numId w:val="15"/>
        </w:numPr>
        <w:spacing w:after="0" w:line="240" w:lineRule="auto"/>
        <w:ind w:left="851" w:hanging="567"/>
        <w:jc w:val="both"/>
        <w:rPr>
          <w:rFonts w:cs="Arial"/>
          <w:kern w:val="16"/>
          <w:lang w:eastAsia="es-ES"/>
        </w:rPr>
      </w:pPr>
      <w:r w:rsidRPr="00A52B29">
        <w:rPr>
          <w:rFonts w:cs="Arial"/>
        </w:rPr>
        <w:t xml:space="preserve">Las operaciones complementarias necesarias para la correcta terminación de los trabajos que a continuación se indican serán realizadas por </w:t>
      </w:r>
      <w:r>
        <w:rPr>
          <w:rFonts w:cs="Arial"/>
        </w:rPr>
        <w:t>el</w:t>
      </w:r>
      <w:r w:rsidRPr="00A52B29">
        <w:rPr>
          <w:rFonts w:cs="Arial"/>
        </w:rPr>
        <w:t xml:space="preserve"> CONTRATISTA, sin que ello implique reconocimiento de reclamos ni adicionales:</w:t>
      </w:r>
    </w:p>
    <w:p w14:paraId="3C50D97D" w14:textId="77777777" w:rsidR="00C95958" w:rsidRPr="00A52B29" w:rsidRDefault="00C95958">
      <w:pPr>
        <w:numPr>
          <w:ilvl w:val="0"/>
          <w:numId w:val="33"/>
        </w:numPr>
        <w:spacing w:after="0" w:line="240" w:lineRule="auto"/>
        <w:jc w:val="both"/>
        <w:rPr>
          <w:rFonts w:cs="Arial"/>
          <w:kern w:val="16"/>
          <w:lang w:eastAsia="es-ES"/>
        </w:rPr>
      </w:pPr>
      <w:r w:rsidRPr="00A52B29">
        <w:rPr>
          <w:rFonts w:cs="Arial"/>
          <w:kern w:val="16"/>
          <w:lang w:eastAsia="es-ES"/>
        </w:rPr>
        <w:t>Limpiar todo tipo de suciedad generada durante la operación. Entregar la locación en el mismo estado que la encontró al iniciar las tareas.</w:t>
      </w:r>
    </w:p>
    <w:p w14:paraId="04B45C77" w14:textId="77777777" w:rsidR="00C95958" w:rsidRPr="00C65893" w:rsidRDefault="00C95958">
      <w:pPr>
        <w:numPr>
          <w:ilvl w:val="0"/>
          <w:numId w:val="33"/>
        </w:numPr>
        <w:spacing w:after="0" w:line="240" w:lineRule="auto"/>
        <w:jc w:val="both"/>
        <w:rPr>
          <w:rFonts w:cs="Arial"/>
        </w:rPr>
      </w:pPr>
      <w:r w:rsidRPr="00A52B29">
        <w:rPr>
          <w:rFonts w:cs="Arial"/>
          <w:kern w:val="16"/>
          <w:lang w:eastAsia="es-ES"/>
        </w:rPr>
        <w:t xml:space="preserve">Respetar el cuidado y </w:t>
      </w:r>
      <w:r w:rsidRPr="00C65893">
        <w:rPr>
          <w:rFonts w:cs="Arial"/>
          <w:kern w:val="16"/>
          <w:lang w:eastAsia="es-ES"/>
        </w:rPr>
        <w:t>trato establecido por la EMPRESA para la estibación, carga y descarga de materiales en la locación</w:t>
      </w:r>
    </w:p>
    <w:p w14:paraId="164C02B8" w14:textId="77777777" w:rsidR="00C95958" w:rsidRPr="00C65893" w:rsidRDefault="00C95958">
      <w:pPr>
        <w:numPr>
          <w:ilvl w:val="0"/>
          <w:numId w:val="33"/>
        </w:numPr>
        <w:spacing w:after="0" w:line="240" w:lineRule="auto"/>
        <w:jc w:val="both"/>
        <w:rPr>
          <w:rFonts w:cs="Arial"/>
        </w:rPr>
      </w:pPr>
      <w:r w:rsidRPr="00C65893">
        <w:rPr>
          <w:rFonts w:cs="Arial"/>
        </w:rPr>
        <w:t xml:space="preserve">En el caso de que no se cumpliera lo establecido la EMPRESA, podrá realizar el acondicionamiento necesario, y descontarlo de la facturación del CONTRATISTA. </w:t>
      </w:r>
    </w:p>
    <w:p w14:paraId="7D111D3D" w14:textId="77777777" w:rsidR="00C95958" w:rsidRPr="00C93DF4" w:rsidRDefault="00C95958" w:rsidP="00C95958">
      <w:pPr>
        <w:spacing w:before="0" w:after="0" w:line="240" w:lineRule="auto"/>
        <w:ind w:left="714"/>
        <w:jc w:val="both"/>
        <w:rPr>
          <w:rFonts w:cs="Arial"/>
          <w:lang w:eastAsia="es-ES"/>
        </w:rPr>
      </w:pPr>
    </w:p>
    <w:p w14:paraId="149BA98B" w14:textId="77777777" w:rsidR="00C95958" w:rsidRPr="00C93DF4" w:rsidRDefault="00C95958" w:rsidP="00C95958">
      <w:pPr>
        <w:jc w:val="both"/>
        <w:rPr>
          <w:rFonts w:cs="Arial"/>
        </w:rPr>
      </w:pPr>
      <w:r w:rsidRPr="00C93DF4">
        <w:rPr>
          <w:rFonts w:cs="Arial"/>
        </w:rPr>
        <w:t xml:space="preserve">La movilización de todos los materiales por mar será a cargo de </w:t>
      </w:r>
      <w:r>
        <w:rPr>
          <w:rFonts w:cs="Arial"/>
        </w:rPr>
        <w:t>la</w:t>
      </w:r>
      <w:r w:rsidRPr="00C93DF4">
        <w:rPr>
          <w:rFonts w:cs="Arial"/>
        </w:rPr>
        <w:t xml:space="preserve"> EMPRESA. Sin embargo, es responsabilidad de</w:t>
      </w:r>
      <w:r>
        <w:rPr>
          <w:rFonts w:cs="Arial"/>
        </w:rPr>
        <w:t>l</w:t>
      </w:r>
      <w:r w:rsidRPr="00C93DF4">
        <w:rPr>
          <w:rFonts w:cs="Arial"/>
        </w:rPr>
        <w:t xml:space="preserve"> CONTRATISTA la coordinación para disponer de los mismos en tiempo y forma en el </w:t>
      </w:r>
      <w:r>
        <w:rPr>
          <w:rFonts w:cs="Arial"/>
        </w:rPr>
        <w:t>PUERTO</w:t>
      </w:r>
      <w:r w:rsidRPr="00C93DF4">
        <w:rPr>
          <w:rFonts w:cs="Arial"/>
        </w:rPr>
        <w:t xml:space="preserve"> de despacho y recepción.</w:t>
      </w:r>
    </w:p>
    <w:p w14:paraId="32C4010E" w14:textId="77777777" w:rsidR="00C95958" w:rsidRPr="00C93DF4" w:rsidRDefault="00C95958" w:rsidP="00C95958">
      <w:pPr>
        <w:jc w:val="both"/>
        <w:rPr>
          <w:rFonts w:cs="Arial"/>
        </w:rPr>
      </w:pPr>
      <w:r w:rsidRPr="00C93DF4">
        <w:rPr>
          <w:rFonts w:cs="Arial"/>
        </w:rPr>
        <w:t xml:space="preserve">IMPORTANTE: El responsable primario de la calidad de la cementación es </w:t>
      </w:r>
      <w:r>
        <w:rPr>
          <w:rFonts w:cs="Arial"/>
        </w:rPr>
        <w:t>el</w:t>
      </w:r>
      <w:r w:rsidRPr="00C93DF4">
        <w:rPr>
          <w:rFonts w:cs="Arial"/>
        </w:rPr>
        <w:t xml:space="preserve"> CONTRATISTA. Para el caso que la Plataforma Autoelevable y su equipamiento de cementación sea de marca distinta al del CONTRATISTA, </w:t>
      </w:r>
      <w:r>
        <w:rPr>
          <w:rFonts w:cs="Arial"/>
        </w:rPr>
        <w:t>el</w:t>
      </w:r>
      <w:r w:rsidRPr="00C93DF4">
        <w:rPr>
          <w:rFonts w:cs="Arial"/>
        </w:rPr>
        <w:t xml:space="preserve"> CONTRATISTA será responsable de gestionar, por sí mismo o por terceros, el mantenimiento adecuado y todos los repuestos que se requieran en tiempo y forma para que la misma quede en perfecto estado de funcionamiento, a través de un </w:t>
      </w:r>
      <w:r w:rsidRPr="00C93DF4">
        <w:rPr>
          <w:rFonts w:cs="Arial"/>
          <w:b/>
        </w:rPr>
        <w:t>acuerdo con el proveedor</w:t>
      </w:r>
      <w:r w:rsidRPr="00C93DF4">
        <w:rPr>
          <w:rFonts w:cs="Arial"/>
        </w:rPr>
        <w:t xml:space="preserve"> de la Plataforma Autoelevable (proveedor de la instalación de cementación), que deberá ser presentado a la Inspección antes del inicio del Contrato. </w:t>
      </w:r>
    </w:p>
    <w:p w14:paraId="24693B79" w14:textId="77777777" w:rsidR="00C95958" w:rsidRPr="00420CC3" w:rsidRDefault="00C95958" w:rsidP="00C95958">
      <w:pPr>
        <w:jc w:val="both"/>
        <w:rPr>
          <w:rFonts w:cs="Arial"/>
          <w:bCs/>
        </w:rPr>
      </w:pPr>
      <w:r>
        <w:rPr>
          <w:rFonts w:cs="Arial"/>
          <w:bCs/>
        </w:rPr>
        <w:t>El</w:t>
      </w:r>
      <w:r w:rsidRPr="00420CC3">
        <w:rPr>
          <w:rFonts w:cs="Arial"/>
          <w:bCs/>
        </w:rPr>
        <w:t xml:space="preserve"> CONTRATISTA deberá presentar un Instructivo Operativo detallando paso a paso como se realizar</w:t>
      </w:r>
      <w:r>
        <w:rPr>
          <w:rFonts w:cs="Arial"/>
          <w:bCs/>
        </w:rPr>
        <w:t>á</w:t>
      </w:r>
      <w:r w:rsidRPr="00420CC3">
        <w:rPr>
          <w:rFonts w:cs="Arial"/>
          <w:bCs/>
        </w:rPr>
        <w:t xml:space="preserve"> el aseguramiento del correcto funcionamiento del equipamiento de bombeo durante la duración del </w:t>
      </w:r>
      <w:r>
        <w:rPr>
          <w:rFonts w:cs="Arial"/>
          <w:bCs/>
        </w:rPr>
        <w:t>C</w:t>
      </w:r>
      <w:r w:rsidRPr="00420CC3">
        <w:rPr>
          <w:rFonts w:cs="Arial"/>
          <w:bCs/>
        </w:rPr>
        <w:t>ontrato. El presente instructivo formará parte de la evaluación técnica y será revisado su cumplimiento previo a cada operación de cementación. El procedimiento deberá incluir una Matriz de Asignación de Responsabilidades (RACI Chart)</w:t>
      </w:r>
      <w:r>
        <w:rPr>
          <w:rFonts w:cs="Arial"/>
          <w:bCs/>
        </w:rPr>
        <w:t>.</w:t>
      </w:r>
    </w:p>
    <w:p w14:paraId="741B4C13" w14:textId="77777777" w:rsidR="00C95958" w:rsidRPr="00420CC3" w:rsidRDefault="00C95958" w:rsidP="00C95958">
      <w:pPr>
        <w:jc w:val="both"/>
        <w:rPr>
          <w:rFonts w:cs="Arial"/>
          <w:bCs/>
        </w:rPr>
      </w:pPr>
      <w:r w:rsidRPr="00420CC3">
        <w:rPr>
          <w:rFonts w:cs="Arial"/>
          <w:bCs/>
        </w:rPr>
        <w:t>En caso de NO cumplimiento del mismo, será considerado como F</w:t>
      </w:r>
      <w:r>
        <w:rPr>
          <w:rFonts w:cs="Arial"/>
          <w:bCs/>
        </w:rPr>
        <w:t>alta</w:t>
      </w:r>
      <w:r w:rsidRPr="00420CC3">
        <w:rPr>
          <w:rFonts w:cs="Arial"/>
          <w:bCs/>
        </w:rPr>
        <w:t xml:space="preserve"> Grave y penalizado acorde el presente </w:t>
      </w:r>
      <w:r>
        <w:rPr>
          <w:rFonts w:cs="Arial"/>
          <w:bCs/>
        </w:rPr>
        <w:t>C</w:t>
      </w:r>
      <w:r w:rsidRPr="00420CC3">
        <w:rPr>
          <w:rFonts w:cs="Arial"/>
          <w:bCs/>
        </w:rPr>
        <w:t xml:space="preserve">ontrato. </w:t>
      </w:r>
    </w:p>
    <w:p w14:paraId="56425ACE" w14:textId="77777777" w:rsidR="00C95958" w:rsidRDefault="00C95958" w:rsidP="00C95958">
      <w:pPr>
        <w:jc w:val="both"/>
        <w:rPr>
          <w:rFonts w:cs="Arial"/>
        </w:rPr>
      </w:pPr>
      <w:r w:rsidRPr="00C93DF4">
        <w:rPr>
          <w:rFonts w:cs="Arial"/>
        </w:rPr>
        <w:t>Se deberá prever la incorporación de 1 o 2 batch mixer (mínimo de 50 Bbls) y silos auxiliares (mínimo de 1100 ft</w:t>
      </w:r>
      <w:r w:rsidRPr="00C93DF4">
        <w:rPr>
          <w:rFonts w:cs="Arial"/>
          <w:vertAlign w:val="superscript"/>
        </w:rPr>
        <w:t>3</w:t>
      </w:r>
      <w:r w:rsidRPr="00C93DF4">
        <w:rPr>
          <w:rFonts w:cs="Arial"/>
        </w:rPr>
        <w:t xml:space="preserve">) para preparación de lechadas de las cañerías que sean consideradas críticas por </w:t>
      </w:r>
      <w:r>
        <w:rPr>
          <w:rFonts w:cs="Arial"/>
        </w:rPr>
        <w:t>la</w:t>
      </w:r>
      <w:r w:rsidRPr="00C93DF4">
        <w:rPr>
          <w:rFonts w:cs="Arial"/>
        </w:rPr>
        <w:t xml:space="preserve"> EMPRESA.</w:t>
      </w:r>
    </w:p>
    <w:p w14:paraId="32F922D9" w14:textId="77777777" w:rsidR="0007191E" w:rsidRPr="00C93DF4" w:rsidRDefault="0007191E">
      <w:pPr>
        <w:pStyle w:val="Ttulo3"/>
        <w:numPr>
          <w:ilvl w:val="2"/>
          <w:numId w:val="20"/>
        </w:numPr>
        <w:ind w:left="1224" w:hanging="504"/>
        <w:rPr>
          <w:rFonts w:cs="Arial"/>
        </w:rPr>
      </w:pPr>
      <w:bookmarkStart w:id="141" w:name="_Toc137477837"/>
      <w:bookmarkStart w:id="142" w:name="_Toc162347438"/>
      <w:r w:rsidRPr="00C93DF4">
        <w:rPr>
          <w:rFonts w:cs="Arial"/>
        </w:rPr>
        <w:lastRenderedPageBreak/>
        <w:t>Lechadas</w:t>
      </w:r>
      <w:bookmarkEnd w:id="141"/>
      <w:r>
        <w:rPr>
          <w:rFonts w:cs="Arial"/>
        </w:rPr>
        <w:t xml:space="preserve"> de Cemento</w:t>
      </w:r>
      <w:bookmarkEnd w:id="142"/>
    </w:p>
    <w:p w14:paraId="1ABAB59A" w14:textId="77777777" w:rsidR="0007191E" w:rsidRPr="00C93DF4" w:rsidRDefault="0007191E" w:rsidP="0007191E">
      <w:pPr>
        <w:jc w:val="both"/>
        <w:rPr>
          <w:rFonts w:cs="Arial"/>
        </w:rPr>
      </w:pPr>
      <w:r w:rsidRPr="00C93DF4">
        <w:rPr>
          <w:rFonts w:cs="Arial"/>
        </w:rPr>
        <w:t>Para asegurar la competitividad de los diseños, las lechadas que se presenten en la cotización deben cumplir con los requisitos mínimos indicados en el archivo adjunto. E</w:t>
      </w:r>
      <w:r>
        <w:rPr>
          <w:rFonts w:cs="Arial"/>
        </w:rPr>
        <w:t>l</w:t>
      </w:r>
      <w:r w:rsidRPr="00C93DF4">
        <w:rPr>
          <w:rFonts w:cs="Arial"/>
        </w:rPr>
        <w:t xml:space="preserve"> CONTRATISTA debe cumplir con dichos requerimientos solicitados por </w:t>
      </w:r>
      <w:r>
        <w:rPr>
          <w:rFonts w:cs="Arial"/>
        </w:rPr>
        <w:t>la</w:t>
      </w:r>
      <w:r w:rsidRPr="00C93DF4">
        <w:rPr>
          <w:rFonts w:cs="Arial"/>
        </w:rPr>
        <w:t xml:space="preserve"> EMPRESA en todos los diseños de cementación.</w:t>
      </w:r>
    </w:p>
    <w:p w14:paraId="07D59576" w14:textId="77777777" w:rsidR="0007191E" w:rsidRPr="00C93DF4" w:rsidRDefault="0007191E" w:rsidP="0007191E">
      <w:pPr>
        <w:jc w:val="both"/>
        <w:rPr>
          <w:rFonts w:cs="Arial"/>
        </w:rPr>
      </w:pPr>
      <w:r w:rsidRPr="00C93DF4">
        <w:rPr>
          <w:rFonts w:cs="Arial"/>
        </w:rPr>
        <w:t>Los aditivos de cementación (aparte de la Sílice y aligerantes que deben ser provistos ya mezclados con el cemento a granel) deben ser líquidos.</w:t>
      </w:r>
    </w:p>
    <w:p w14:paraId="27D39268" w14:textId="77777777" w:rsidR="0007191E" w:rsidRPr="00C93DF4" w:rsidRDefault="0007191E" w:rsidP="0007191E">
      <w:pPr>
        <w:jc w:val="both"/>
        <w:rPr>
          <w:rFonts w:cs="Arial"/>
        </w:rPr>
      </w:pPr>
      <w:r w:rsidRPr="00C93DF4">
        <w:rPr>
          <w:rFonts w:cs="Arial"/>
        </w:rPr>
        <w:t xml:space="preserve">Para confirmar las lechadas propuestas, </w:t>
      </w:r>
      <w:r>
        <w:rPr>
          <w:rFonts w:cs="Arial"/>
        </w:rPr>
        <w:t>e</w:t>
      </w:r>
      <w:r w:rsidRPr="00C93DF4">
        <w:rPr>
          <w:rFonts w:cs="Arial"/>
        </w:rPr>
        <w:t>l CONTRATISTA deberá presentar formulaciones para cada lechada solicitada en los requerimientos arriba colocados, mediante la presentación de pruebas de laboratorio que como mínimo contengan:</w:t>
      </w:r>
    </w:p>
    <w:p w14:paraId="7AA45EA5" w14:textId="77777777" w:rsidR="0007191E" w:rsidRPr="00C93DF4" w:rsidRDefault="0007191E">
      <w:pPr>
        <w:numPr>
          <w:ilvl w:val="0"/>
          <w:numId w:val="15"/>
        </w:numPr>
        <w:spacing w:after="0" w:line="240" w:lineRule="auto"/>
        <w:ind w:left="851" w:hanging="567"/>
        <w:jc w:val="both"/>
        <w:rPr>
          <w:rFonts w:cs="Arial"/>
        </w:rPr>
      </w:pPr>
      <w:r w:rsidRPr="00C93DF4">
        <w:rPr>
          <w:rFonts w:cs="Arial"/>
        </w:rPr>
        <w:t>Densidad</w:t>
      </w:r>
      <w:r>
        <w:rPr>
          <w:rFonts w:cs="Arial"/>
        </w:rPr>
        <w:t xml:space="preserve"> </w:t>
      </w:r>
      <w:r w:rsidRPr="00E058A7">
        <w:rPr>
          <w:rFonts w:cs="Arial"/>
          <w:lang w:val="es-ES"/>
        </w:rPr>
        <w:t>(densidad de la lechada en el fondo del pozo, teniendo en cuenta la temperatura y la presión en el fondo de la sección).</w:t>
      </w:r>
    </w:p>
    <w:p w14:paraId="0ECFC8FF" w14:textId="77777777" w:rsidR="0007191E" w:rsidRPr="00C93DF4" w:rsidRDefault="0007191E">
      <w:pPr>
        <w:numPr>
          <w:ilvl w:val="0"/>
          <w:numId w:val="15"/>
        </w:numPr>
        <w:spacing w:after="0" w:line="240" w:lineRule="auto"/>
        <w:ind w:left="851" w:hanging="567"/>
        <w:jc w:val="both"/>
        <w:rPr>
          <w:rFonts w:cs="Arial"/>
        </w:rPr>
      </w:pPr>
      <w:r w:rsidRPr="00C93DF4">
        <w:rPr>
          <w:rFonts w:cs="Arial"/>
        </w:rPr>
        <w:t xml:space="preserve">Reologías </w:t>
      </w:r>
      <w:r>
        <w:rPr>
          <w:rFonts w:cs="Arial"/>
        </w:rPr>
        <w:t>ascendentes y descendentes para temperatura ambiente y de fondo</w:t>
      </w:r>
    </w:p>
    <w:p w14:paraId="545E8539" w14:textId="77777777" w:rsidR="0007191E" w:rsidRPr="00C93DF4" w:rsidRDefault="0007191E">
      <w:pPr>
        <w:numPr>
          <w:ilvl w:val="0"/>
          <w:numId w:val="15"/>
        </w:numPr>
        <w:spacing w:after="0" w:line="240" w:lineRule="auto"/>
        <w:ind w:left="851" w:hanging="567"/>
        <w:jc w:val="both"/>
        <w:rPr>
          <w:rFonts w:cs="Arial"/>
        </w:rPr>
      </w:pPr>
      <w:r w:rsidRPr="00C93DF4">
        <w:rPr>
          <w:rFonts w:cs="Arial"/>
        </w:rPr>
        <w:t>Agua Libre</w:t>
      </w:r>
    </w:p>
    <w:p w14:paraId="4929CA73" w14:textId="77777777" w:rsidR="0007191E" w:rsidRPr="00C93DF4" w:rsidRDefault="0007191E">
      <w:pPr>
        <w:numPr>
          <w:ilvl w:val="0"/>
          <w:numId w:val="15"/>
        </w:numPr>
        <w:spacing w:after="0" w:line="240" w:lineRule="auto"/>
        <w:ind w:left="851" w:hanging="567"/>
        <w:jc w:val="both"/>
        <w:rPr>
          <w:rFonts w:cs="Arial"/>
        </w:rPr>
      </w:pPr>
      <w:r w:rsidRPr="00C93DF4">
        <w:rPr>
          <w:rFonts w:cs="Arial"/>
        </w:rPr>
        <w:t>Precipitación</w:t>
      </w:r>
    </w:p>
    <w:p w14:paraId="63488973" w14:textId="77777777" w:rsidR="0007191E" w:rsidRPr="00C93DF4" w:rsidRDefault="0007191E">
      <w:pPr>
        <w:numPr>
          <w:ilvl w:val="0"/>
          <w:numId w:val="15"/>
        </w:numPr>
        <w:spacing w:after="0" w:line="240" w:lineRule="auto"/>
        <w:ind w:left="851" w:hanging="567"/>
        <w:jc w:val="both"/>
        <w:rPr>
          <w:rFonts w:cs="Arial"/>
        </w:rPr>
      </w:pPr>
      <w:r w:rsidRPr="00C93DF4">
        <w:rPr>
          <w:rFonts w:cs="Arial"/>
        </w:rPr>
        <w:t>Filtrado API</w:t>
      </w:r>
    </w:p>
    <w:p w14:paraId="70CDDB4A" w14:textId="77777777" w:rsidR="0007191E" w:rsidRPr="00C93DF4" w:rsidRDefault="0007191E">
      <w:pPr>
        <w:numPr>
          <w:ilvl w:val="0"/>
          <w:numId w:val="15"/>
        </w:numPr>
        <w:spacing w:after="0" w:line="240" w:lineRule="auto"/>
        <w:ind w:left="851" w:hanging="567"/>
        <w:jc w:val="both"/>
        <w:rPr>
          <w:rFonts w:cs="Arial"/>
        </w:rPr>
      </w:pPr>
      <w:r w:rsidRPr="00C93DF4">
        <w:rPr>
          <w:rFonts w:cs="Arial"/>
        </w:rPr>
        <w:t>Tiempo Bombeable</w:t>
      </w:r>
      <w:r>
        <w:rPr>
          <w:rFonts w:cs="Arial"/>
        </w:rPr>
        <w:t xml:space="preserve"> </w:t>
      </w:r>
      <w:r w:rsidRPr="00E058A7">
        <w:rPr>
          <w:rFonts w:cs="Arial"/>
          <w:lang w:val="es-ES"/>
        </w:rPr>
        <w:t>respaldado por un programa de temperatura y presión graficado, basado en las condiciones en el fondo del pozo</w:t>
      </w:r>
    </w:p>
    <w:p w14:paraId="24628FE9" w14:textId="77777777" w:rsidR="0007191E" w:rsidRPr="00C93DF4" w:rsidRDefault="0007191E">
      <w:pPr>
        <w:numPr>
          <w:ilvl w:val="0"/>
          <w:numId w:val="15"/>
        </w:numPr>
        <w:spacing w:after="0" w:line="240" w:lineRule="auto"/>
        <w:ind w:left="851" w:hanging="567"/>
        <w:jc w:val="both"/>
        <w:rPr>
          <w:rFonts w:cs="Arial"/>
        </w:rPr>
      </w:pPr>
      <w:r w:rsidRPr="00C93DF4">
        <w:rPr>
          <w:rFonts w:cs="Arial"/>
        </w:rPr>
        <w:t>Esfuerzo compresivo medido con Aparato Ultrasónico y con Prensa Hidráulica.</w:t>
      </w:r>
      <w:r>
        <w:rPr>
          <w:rFonts w:cs="Arial"/>
        </w:rPr>
        <w:t xml:space="preserve"> </w:t>
      </w:r>
      <w:r w:rsidRPr="00E058A7">
        <w:rPr>
          <w:rFonts w:cs="Arial"/>
          <w:lang w:val="es-ES"/>
        </w:rPr>
        <w:t>en la parte superior e inferior del intervalo cementado, respaldada por un programa de temperatura y presión graficado, basado en las condiciones en el fondo del pozo</w:t>
      </w:r>
      <w:r>
        <w:rPr>
          <w:rFonts w:cs="Arial"/>
          <w:lang w:val="es-ES"/>
        </w:rPr>
        <w:t>.</w:t>
      </w:r>
      <w:r w:rsidRPr="00C93DF4">
        <w:rPr>
          <w:rFonts w:cs="Arial"/>
        </w:rPr>
        <w:t xml:space="preserve"> La medición de esfuerzo compresivo con Prensa Hidráulica deberá presentarse con un gráfico obtenido digitalmente.</w:t>
      </w:r>
    </w:p>
    <w:p w14:paraId="74379204" w14:textId="77777777" w:rsidR="0007191E" w:rsidRPr="00C93DF4" w:rsidRDefault="0007191E">
      <w:pPr>
        <w:numPr>
          <w:ilvl w:val="0"/>
          <w:numId w:val="15"/>
        </w:numPr>
        <w:spacing w:after="0" w:line="240" w:lineRule="auto"/>
        <w:ind w:left="851" w:hanging="567"/>
        <w:jc w:val="both"/>
        <w:rPr>
          <w:rFonts w:cs="Arial"/>
        </w:rPr>
      </w:pPr>
      <w:r w:rsidRPr="00C93DF4">
        <w:rPr>
          <w:rFonts w:cs="Arial"/>
        </w:rPr>
        <w:t>Esfuerzo Estático de Gel (Static Gel Strength – SGS)</w:t>
      </w:r>
      <w:r>
        <w:rPr>
          <w:rFonts w:cs="Arial"/>
        </w:rPr>
        <w:t xml:space="preserve"> corrido con aparato de tipo paleta (rotatorio) p</w:t>
      </w:r>
      <w:r w:rsidRPr="00C93DF4">
        <w:rPr>
          <w:rFonts w:cs="Arial"/>
        </w:rPr>
        <w:t>ara el caso de las lechadas requeridas con control de gas.</w:t>
      </w:r>
    </w:p>
    <w:p w14:paraId="12E9A262" w14:textId="77777777" w:rsidR="0007191E" w:rsidRDefault="0007191E">
      <w:pPr>
        <w:numPr>
          <w:ilvl w:val="0"/>
          <w:numId w:val="15"/>
        </w:numPr>
        <w:spacing w:after="0" w:line="240" w:lineRule="auto"/>
        <w:ind w:left="851" w:hanging="567"/>
        <w:jc w:val="both"/>
        <w:rPr>
          <w:rFonts w:cs="Arial"/>
        </w:rPr>
      </w:pPr>
      <w:r w:rsidRPr="00C93DF4">
        <w:rPr>
          <w:rFonts w:cs="Arial"/>
        </w:rPr>
        <w:t xml:space="preserve">Sedimentación API </w:t>
      </w:r>
    </w:p>
    <w:p w14:paraId="2807580E" w14:textId="77777777" w:rsidR="0007191E" w:rsidRPr="00485AF7" w:rsidRDefault="0007191E">
      <w:pPr>
        <w:numPr>
          <w:ilvl w:val="0"/>
          <w:numId w:val="15"/>
        </w:numPr>
        <w:spacing w:after="0" w:line="240" w:lineRule="auto"/>
        <w:ind w:left="851" w:hanging="567"/>
        <w:jc w:val="both"/>
        <w:rPr>
          <w:rFonts w:cs="Arial"/>
        </w:rPr>
      </w:pPr>
      <w:r w:rsidRPr="00E058A7">
        <w:rPr>
          <w:rFonts w:cs="Arial"/>
          <w:lang w:val="es-ES"/>
        </w:rPr>
        <w:t>Expansión lineal, para tuberías de revestimiento intermedias, tuberías de producción y liners; medida como porcentaje de expansión en un anillo de expansión (ring mould), según la API 10 TR-6</w:t>
      </w:r>
    </w:p>
    <w:p w14:paraId="3CC9CB61" w14:textId="77777777" w:rsidR="0007191E" w:rsidRDefault="0007191E" w:rsidP="0007191E">
      <w:pPr>
        <w:spacing w:after="0" w:line="240" w:lineRule="auto"/>
        <w:jc w:val="both"/>
        <w:rPr>
          <w:rFonts w:cs="Arial"/>
          <w:lang w:val="es-ES"/>
        </w:rPr>
      </w:pPr>
    </w:p>
    <w:p w14:paraId="248C2E38" w14:textId="77777777" w:rsidR="0007191E" w:rsidRPr="00E058A7" w:rsidRDefault="0007191E" w:rsidP="0007191E">
      <w:pPr>
        <w:spacing w:before="0" w:after="160" w:line="259" w:lineRule="auto"/>
        <w:jc w:val="both"/>
        <w:rPr>
          <w:rFonts w:cs="Arial"/>
          <w:lang w:val="es-ES"/>
        </w:rPr>
      </w:pPr>
      <w:r w:rsidRPr="00E058A7">
        <w:rPr>
          <w:rFonts w:cs="Arial"/>
          <w:lang w:val="es-ES"/>
        </w:rPr>
        <w:t>Cada diseño de lechada propuesto deberá contar con el respaldo de una prueba de laboratorio, y se proporcionará a la EMPRESA un informe de prueba de laboratorio del CONTRATISTA que respalde cada recomendación.</w:t>
      </w:r>
    </w:p>
    <w:p w14:paraId="30D5D5FD" w14:textId="77777777" w:rsidR="0007191E" w:rsidRPr="00E058A7" w:rsidRDefault="0007191E" w:rsidP="0007191E">
      <w:pPr>
        <w:spacing w:before="0" w:after="160" w:line="259" w:lineRule="auto"/>
        <w:jc w:val="both"/>
        <w:rPr>
          <w:rFonts w:cs="Arial"/>
          <w:lang w:val="es-ES"/>
        </w:rPr>
      </w:pPr>
      <w:r w:rsidRPr="00E058A7">
        <w:rPr>
          <w:rFonts w:cs="Arial"/>
          <w:lang w:val="es-ES"/>
        </w:rPr>
        <w:t xml:space="preserve">El mérito técnico de cada diseño de lechada recomendado será evaluado y se considerará para su aplicación en el proyecto. Si el CONTRATISTA no puede lograr las propiedades mínimas especificadas, </w:t>
      </w:r>
      <w:r w:rsidRPr="00E058A7">
        <w:rPr>
          <w:rFonts w:cs="Arial"/>
          <w:lang w:val="es-ES"/>
        </w:rPr>
        <w:lastRenderedPageBreak/>
        <w:t>deberá proponer un diseño que se acerque lo más posible a las propiedades requeridas y proporcionar una explicación de las razones por las cuales no se cumplen las propiedades especificadas.</w:t>
      </w:r>
    </w:p>
    <w:p w14:paraId="167F14DE" w14:textId="77777777" w:rsidR="0007191E" w:rsidRPr="00E058A7" w:rsidRDefault="0007191E" w:rsidP="0007191E">
      <w:pPr>
        <w:spacing w:before="0" w:after="160" w:line="259" w:lineRule="auto"/>
        <w:jc w:val="both"/>
        <w:rPr>
          <w:rFonts w:cs="Arial"/>
          <w:lang w:val="es-ES"/>
        </w:rPr>
      </w:pPr>
      <w:r w:rsidRPr="00E058A7">
        <w:rPr>
          <w:rFonts w:cs="Arial"/>
          <w:lang w:val="es-ES"/>
        </w:rPr>
        <w:t>La EMPRESA aceptará el diseño de lechada más adecuado, respaldado por un informe completo de prueba de laboratorio, que incluya gráficos de prueba, proporcionado por el CONTRATISTA.</w:t>
      </w:r>
    </w:p>
    <w:p w14:paraId="245046D7" w14:textId="77777777" w:rsidR="0007191E" w:rsidRDefault="0007191E" w:rsidP="0007191E">
      <w:pPr>
        <w:spacing w:after="0" w:line="240" w:lineRule="auto"/>
        <w:jc w:val="both"/>
        <w:rPr>
          <w:rFonts w:cs="Arial"/>
          <w:lang w:val="es-ES"/>
        </w:rPr>
      </w:pPr>
      <w:r w:rsidRPr="00E058A7">
        <w:rPr>
          <w:rFonts w:cs="Arial"/>
          <w:lang w:val="es-ES"/>
        </w:rPr>
        <w:t xml:space="preserve">Como guía, el CONTRATISTA deberá proporcionar diseños de lechada de cemento de acuerdo con las especificaciones de la lechada y los parámetros de rendimiento delineados </w:t>
      </w:r>
      <w:r>
        <w:rPr>
          <w:rFonts w:cs="Arial"/>
          <w:lang w:val="es-ES"/>
        </w:rPr>
        <w:t>en el Anexo III 2a</w:t>
      </w:r>
      <w:r w:rsidRPr="00E058A7">
        <w:rPr>
          <w:rFonts w:cs="Arial"/>
          <w:lang w:val="es-ES"/>
        </w:rPr>
        <w:t>. Sin embargo, los diseños de lechada reales que se utilizarán en el programa de trabajo de la EMPRESA estarán sujetos a las condiciones reales del pozo y al programa de perforación</w:t>
      </w:r>
      <w:r>
        <w:rPr>
          <w:rFonts w:cs="Arial"/>
          <w:lang w:val="es-ES"/>
        </w:rPr>
        <w:t>.</w:t>
      </w:r>
    </w:p>
    <w:p w14:paraId="427E2B0E" w14:textId="49BD0E7B" w:rsidR="0007191E" w:rsidRDefault="0007191E">
      <w:pPr>
        <w:spacing w:before="0" w:after="0" w:line="240" w:lineRule="auto"/>
        <w:rPr>
          <w:rFonts w:cs="Arial"/>
          <w:lang w:val="es-ES"/>
        </w:rPr>
      </w:pPr>
      <w:r>
        <w:rPr>
          <w:rFonts w:cs="Arial"/>
          <w:lang w:val="es-ES"/>
        </w:rPr>
        <w:br w:type="page"/>
      </w:r>
    </w:p>
    <w:p w14:paraId="6D689893" w14:textId="7C6DB11C" w:rsidR="0007191E" w:rsidRDefault="0007191E" w:rsidP="0007191E">
      <w:pPr>
        <w:spacing w:before="0" w:after="0" w:line="240" w:lineRule="auto"/>
        <w:rPr>
          <w:rFonts w:cs="Arial"/>
          <w:lang w:val="es-ES"/>
        </w:rPr>
      </w:pPr>
      <w:r>
        <w:rPr>
          <w:rFonts w:cs="Arial"/>
          <w:lang w:val="es-ES"/>
        </w:rPr>
        <w:lastRenderedPageBreak/>
        <w:t>Propiedades de Lechadas Requeridas para Diseños de Lechada Típicos</w:t>
      </w:r>
    </w:p>
    <w:p w14:paraId="63DAE088" w14:textId="77777777" w:rsidR="0007191E" w:rsidRDefault="0007191E" w:rsidP="0007191E">
      <w:pPr>
        <w:spacing w:before="0" w:after="0" w:line="240" w:lineRule="auto"/>
        <w:rPr>
          <w:rFonts w:cs="Arial"/>
          <w:lang w:val="es-ES"/>
        </w:rPr>
      </w:pPr>
    </w:p>
    <w:tbl>
      <w:tblPr>
        <w:tblStyle w:val="Tabladecuadrcula4"/>
        <w:tblW w:w="15984" w:type="dxa"/>
        <w:tblInd w:w="-788" w:type="dxa"/>
        <w:tblLook w:val="04A0" w:firstRow="1" w:lastRow="0" w:firstColumn="1" w:lastColumn="0" w:noHBand="0" w:noVBand="1"/>
      </w:tblPr>
      <w:tblGrid>
        <w:gridCol w:w="988"/>
        <w:gridCol w:w="992"/>
        <w:gridCol w:w="1134"/>
        <w:gridCol w:w="1559"/>
        <w:gridCol w:w="1134"/>
        <w:gridCol w:w="1276"/>
        <w:gridCol w:w="1276"/>
        <w:gridCol w:w="1559"/>
        <w:gridCol w:w="2347"/>
        <w:gridCol w:w="2189"/>
        <w:gridCol w:w="1530"/>
      </w:tblGrid>
      <w:tr w:rsidR="0007191E" w:rsidRPr="00892337" w14:paraId="273B6DFD" w14:textId="77777777" w:rsidTr="00ED2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0B24081" w14:textId="77777777" w:rsidR="0007191E" w:rsidRPr="00892337" w:rsidRDefault="0007191E" w:rsidP="00ED2794">
            <w:pPr>
              <w:jc w:val="center"/>
              <w:rPr>
                <w:rFonts w:cs="Arial"/>
                <w:color w:val="auto"/>
                <w:sz w:val="18"/>
                <w:szCs w:val="18"/>
                <w:lang w:val="es-ES"/>
              </w:rPr>
            </w:pPr>
            <w:r w:rsidRPr="00892337">
              <w:rPr>
                <w:rFonts w:eastAsia="Times New Roman" w:cs="Arial"/>
                <w:color w:val="auto"/>
                <w:sz w:val="18"/>
                <w:szCs w:val="18"/>
                <w:lang w:val="es-ES" w:eastAsia="zh-CN"/>
              </w:rPr>
              <w:t>Casing</w:t>
            </w:r>
          </w:p>
        </w:tc>
        <w:tc>
          <w:tcPr>
            <w:tcW w:w="99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1616D81" w14:textId="77777777" w:rsidR="0007191E" w:rsidRPr="00892337" w:rsidRDefault="0007191E" w:rsidP="00ED279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s-ES" w:eastAsia="zh-CN"/>
              </w:rPr>
            </w:pPr>
            <w:r w:rsidRPr="00892337">
              <w:rPr>
                <w:rFonts w:eastAsia="Times New Roman" w:cs="Arial"/>
                <w:color w:val="auto"/>
                <w:sz w:val="18"/>
                <w:szCs w:val="18"/>
                <w:lang w:val="es-ES" w:eastAsia="zh-CN"/>
              </w:rPr>
              <w:t>Agujero</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B2C323" w14:textId="77777777" w:rsidR="0007191E" w:rsidRPr="00892337" w:rsidRDefault="0007191E" w:rsidP="00ED2794">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ES"/>
              </w:rPr>
            </w:pPr>
            <w:r w:rsidRPr="00892337">
              <w:rPr>
                <w:rFonts w:eastAsia="Times New Roman" w:cs="Arial"/>
                <w:color w:val="auto"/>
                <w:sz w:val="18"/>
                <w:szCs w:val="18"/>
                <w:lang w:val="es-ES" w:eastAsia="zh-CN"/>
              </w:rPr>
              <w:t>Tipo de Lechada</w:t>
            </w: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1F4BDF4" w14:textId="77777777" w:rsidR="0007191E" w:rsidRPr="00892337" w:rsidRDefault="0007191E" w:rsidP="00ED2794">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ES"/>
              </w:rPr>
            </w:pPr>
            <w:r w:rsidRPr="00892337">
              <w:rPr>
                <w:rFonts w:eastAsia="Times New Roman" w:cs="Arial"/>
                <w:color w:val="auto"/>
                <w:sz w:val="18"/>
                <w:szCs w:val="18"/>
                <w:lang w:val="es-ES" w:eastAsia="zh-CN"/>
              </w:rPr>
              <w:t>Cima de Cemento</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52801DF" w14:textId="77777777" w:rsidR="0007191E" w:rsidRPr="00892337" w:rsidRDefault="0007191E" w:rsidP="00ED2794">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ES"/>
              </w:rPr>
            </w:pPr>
            <w:r w:rsidRPr="00892337">
              <w:rPr>
                <w:rFonts w:eastAsia="Times New Roman" w:cs="Arial"/>
                <w:color w:val="auto"/>
                <w:sz w:val="18"/>
                <w:szCs w:val="18"/>
                <w:lang w:val="es-ES" w:eastAsia="zh-CN"/>
              </w:rPr>
              <w:t>Densidad</w:t>
            </w:r>
            <w:r>
              <w:rPr>
                <w:rFonts w:eastAsia="Times New Roman" w:cs="Arial"/>
                <w:color w:val="auto"/>
                <w:sz w:val="18"/>
                <w:szCs w:val="18"/>
                <w:lang w:val="es-ES" w:eastAsia="zh-CN"/>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ADCBCC0" w14:textId="77777777" w:rsidR="0007191E" w:rsidRPr="00892337" w:rsidRDefault="0007191E" w:rsidP="00ED2794">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ES"/>
              </w:rPr>
            </w:pPr>
            <w:r w:rsidRPr="00892337">
              <w:rPr>
                <w:rFonts w:eastAsia="Times New Roman" w:cs="Arial"/>
                <w:color w:val="auto"/>
                <w:sz w:val="18"/>
                <w:szCs w:val="18"/>
                <w:lang w:val="es-ES" w:eastAsia="zh-CN"/>
              </w:rPr>
              <w:t>Pérdida de Filtrado</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141EB71" w14:textId="77777777" w:rsidR="0007191E" w:rsidRPr="00892337" w:rsidRDefault="0007191E" w:rsidP="00ED2794">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ES"/>
              </w:rPr>
            </w:pPr>
            <w:r w:rsidRPr="00892337">
              <w:rPr>
                <w:rFonts w:eastAsia="Times New Roman" w:cs="Arial"/>
                <w:color w:val="auto"/>
                <w:sz w:val="18"/>
                <w:szCs w:val="18"/>
                <w:lang w:val="es-ES" w:eastAsia="zh-CN"/>
              </w:rPr>
              <w:t>Agua Libre</w:t>
            </w:r>
            <w:r>
              <w:rPr>
                <w:rFonts w:eastAsia="Times New Roman" w:cs="Arial"/>
                <w:color w:val="auto"/>
                <w:sz w:val="18"/>
                <w:szCs w:val="18"/>
                <w:lang w:val="es-ES" w:eastAsia="zh-C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F211CA" w14:textId="77777777" w:rsidR="0007191E" w:rsidRPr="00892337" w:rsidRDefault="0007191E" w:rsidP="00ED2794">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ES"/>
              </w:rPr>
            </w:pPr>
            <w:r w:rsidRPr="00892337">
              <w:rPr>
                <w:rFonts w:eastAsia="Times New Roman" w:cs="Arial"/>
                <w:color w:val="auto"/>
                <w:sz w:val="18"/>
                <w:szCs w:val="18"/>
                <w:lang w:val="es-ES" w:eastAsia="zh-CN"/>
              </w:rPr>
              <w:t>Tiempo Bombeable con Factor de Seguridad</w:t>
            </w:r>
          </w:p>
        </w:tc>
        <w:tc>
          <w:tcPr>
            <w:tcW w:w="234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9A12DA6" w14:textId="77777777" w:rsidR="0007191E" w:rsidRPr="00892337" w:rsidRDefault="0007191E" w:rsidP="00ED2794">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ES"/>
              </w:rPr>
            </w:pPr>
            <w:r w:rsidRPr="00892337">
              <w:rPr>
                <w:rFonts w:eastAsia="Times New Roman" w:cs="Arial"/>
                <w:color w:val="auto"/>
                <w:sz w:val="18"/>
                <w:szCs w:val="18"/>
                <w:lang w:val="es-ES" w:eastAsia="zh-CN"/>
              </w:rPr>
              <w:t>Esfuerzo Compresivo</w:t>
            </w:r>
          </w:p>
        </w:tc>
        <w:tc>
          <w:tcPr>
            <w:tcW w:w="2189"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7612D24" w14:textId="77777777" w:rsidR="0007191E" w:rsidRPr="00892337" w:rsidRDefault="0007191E" w:rsidP="00ED2794">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ES"/>
              </w:rPr>
            </w:pPr>
            <w:r w:rsidRPr="00892337">
              <w:rPr>
                <w:rFonts w:eastAsia="Times New Roman" w:cs="Arial"/>
                <w:color w:val="auto"/>
                <w:sz w:val="18"/>
                <w:szCs w:val="18"/>
                <w:lang w:val="es-ES" w:eastAsia="zh-CN"/>
              </w:rPr>
              <w:t>SGS</w:t>
            </w:r>
            <w:r w:rsidRPr="00892337">
              <w:rPr>
                <w:rFonts w:eastAsia="Times New Roman" w:cs="Arial"/>
                <w:color w:val="auto"/>
                <w:sz w:val="18"/>
                <w:szCs w:val="18"/>
                <w:lang w:val="es-ES" w:eastAsia="zh-CN"/>
              </w:rPr>
              <w:br/>
              <w:t>Tiempo de Transición</w:t>
            </w:r>
          </w:p>
        </w:tc>
        <w:tc>
          <w:tcPr>
            <w:tcW w:w="153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60DB73D" w14:textId="77777777" w:rsidR="0007191E" w:rsidRPr="00892337" w:rsidRDefault="0007191E" w:rsidP="00ED2794">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s-ES"/>
              </w:rPr>
            </w:pPr>
            <w:r w:rsidRPr="00892337">
              <w:rPr>
                <w:rFonts w:eastAsia="Times New Roman" w:cs="Arial"/>
                <w:color w:val="auto"/>
                <w:sz w:val="18"/>
                <w:szCs w:val="18"/>
                <w:lang w:val="es-ES" w:eastAsia="zh-CN"/>
              </w:rPr>
              <w:t>Propiedades Adicionales</w:t>
            </w:r>
          </w:p>
        </w:tc>
      </w:tr>
      <w:tr w:rsidR="0007191E" w:rsidRPr="00892337" w14:paraId="0713C000" w14:textId="77777777" w:rsidTr="00ED27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tcBorders>
            <w:vAlign w:val="center"/>
          </w:tcPr>
          <w:p w14:paraId="2DF739AF" w14:textId="77777777" w:rsidR="0007191E" w:rsidRPr="00892337" w:rsidRDefault="0007191E" w:rsidP="00ED2794">
            <w:pPr>
              <w:jc w:val="center"/>
              <w:rPr>
                <w:rFonts w:cs="Arial"/>
                <w:sz w:val="18"/>
                <w:szCs w:val="18"/>
                <w:lang w:val="es-ES"/>
              </w:rPr>
            </w:pPr>
            <w:r w:rsidRPr="00892337">
              <w:rPr>
                <w:rFonts w:cs="Arial"/>
                <w:sz w:val="18"/>
                <w:szCs w:val="18"/>
                <w:lang w:val="es-ES"/>
              </w:rPr>
              <w:t>30”</w:t>
            </w:r>
          </w:p>
        </w:tc>
        <w:tc>
          <w:tcPr>
            <w:tcW w:w="992" w:type="dxa"/>
            <w:tcBorders>
              <w:top w:val="single" w:sz="4" w:space="0" w:color="auto"/>
            </w:tcBorders>
            <w:vAlign w:val="center"/>
          </w:tcPr>
          <w:p w14:paraId="006CBFF3"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36”</w:t>
            </w:r>
          </w:p>
        </w:tc>
        <w:tc>
          <w:tcPr>
            <w:tcW w:w="1134" w:type="dxa"/>
            <w:tcBorders>
              <w:top w:val="single" w:sz="4" w:space="0" w:color="auto"/>
            </w:tcBorders>
            <w:vAlign w:val="center"/>
          </w:tcPr>
          <w:p w14:paraId="670C8ACB"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Única</w:t>
            </w:r>
          </w:p>
        </w:tc>
        <w:tc>
          <w:tcPr>
            <w:tcW w:w="1559" w:type="dxa"/>
            <w:tcBorders>
              <w:top w:val="single" w:sz="4" w:space="0" w:color="auto"/>
            </w:tcBorders>
            <w:vAlign w:val="center"/>
          </w:tcPr>
          <w:p w14:paraId="67356C74"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A Lecho Marino</w:t>
            </w:r>
          </w:p>
        </w:tc>
        <w:tc>
          <w:tcPr>
            <w:tcW w:w="1134" w:type="dxa"/>
            <w:tcBorders>
              <w:top w:val="single" w:sz="4" w:space="0" w:color="auto"/>
            </w:tcBorders>
            <w:vAlign w:val="center"/>
          </w:tcPr>
          <w:p w14:paraId="078E9A3A"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1.90 SG</w:t>
            </w:r>
          </w:p>
        </w:tc>
        <w:tc>
          <w:tcPr>
            <w:tcW w:w="1276" w:type="dxa"/>
            <w:tcBorders>
              <w:top w:val="single" w:sz="4" w:space="0" w:color="auto"/>
            </w:tcBorders>
            <w:vAlign w:val="center"/>
          </w:tcPr>
          <w:p w14:paraId="04BF4EC2"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Sin control</w:t>
            </w:r>
          </w:p>
        </w:tc>
        <w:tc>
          <w:tcPr>
            <w:tcW w:w="1276" w:type="dxa"/>
            <w:tcBorders>
              <w:top w:val="single" w:sz="4" w:space="0" w:color="auto"/>
            </w:tcBorders>
            <w:vAlign w:val="center"/>
          </w:tcPr>
          <w:p w14:paraId="3A3D17FB"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&lt;1% @ 0</w:t>
            </w:r>
            <w:r w:rsidRPr="00892337">
              <w:rPr>
                <w:rFonts w:cs="Arial"/>
                <w:sz w:val="18"/>
                <w:szCs w:val="18"/>
                <w:vertAlign w:val="superscript"/>
                <w:lang w:val="es-ES"/>
              </w:rPr>
              <w:t>o</w:t>
            </w:r>
          </w:p>
        </w:tc>
        <w:tc>
          <w:tcPr>
            <w:tcW w:w="1559" w:type="dxa"/>
            <w:tcBorders>
              <w:top w:val="single" w:sz="4" w:space="0" w:color="auto"/>
            </w:tcBorders>
            <w:vAlign w:val="center"/>
          </w:tcPr>
          <w:p w14:paraId="54CDD82A"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04:30 – 05:00</w:t>
            </w:r>
          </w:p>
        </w:tc>
        <w:tc>
          <w:tcPr>
            <w:tcW w:w="2347" w:type="dxa"/>
            <w:tcBorders>
              <w:top w:val="single" w:sz="4" w:space="0" w:color="auto"/>
            </w:tcBorders>
            <w:vAlign w:val="center"/>
          </w:tcPr>
          <w:p w14:paraId="77EAB73E" w14:textId="77777777" w:rsidR="0007191E"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50psi @ 3hrs</w:t>
            </w:r>
          </w:p>
          <w:p w14:paraId="0284CCA0" w14:textId="77777777" w:rsidR="0007191E"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500 psi @ 6 hrs</w:t>
            </w:r>
          </w:p>
          <w:p w14:paraId="3BAAB66B"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2000 psi @ 24hrs</w:t>
            </w:r>
          </w:p>
        </w:tc>
        <w:tc>
          <w:tcPr>
            <w:tcW w:w="2189" w:type="dxa"/>
            <w:tcBorders>
              <w:top w:val="single" w:sz="4" w:space="0" w:color="auto"/>
            </w:tcBorders>
            <w:vAlign w:val="center"/>
          </w:tcPr>
          <w:p w14:paraId="1F250BBB"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No Aplica</w:t>
            </w:r>
          </w:p>
        </w:tc>
        <w:tc>
          <w:tcPr>
            <w:tcW w:w="1530" w:type="dxa"/>
            <w:tcBorders>
              <w:top w:val="single" w:sz="4" w:space="0" w:color="auto"/>
            </w:tcBorders>
            <w:vAlign w:val="center"/>
          </w:tcPr>
          <w:p w14:paraId="6B3FBBC7"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No Aplica</w:t>
            </w:r>
          </w:p>
        </w:tc>
      </w:tr>
      <w:tr w:rsidR="0007191E" w:rsidRPr="00892337" w14:paraId="3721E91C" w14:textId="77777777" w:rsidTr="00ED2794">
        <w:tc>
          <w:tcPr>
            <w:cnfStyle w:val="001000000000" w:firstRow="0" w:lastRow="0" w:firstColumn="1" w:lastColumn="0" w:oddVBand="0" w:evenVBand="0" w:oddHBand="0" w:evenHBand="0" w:firstRowFirstColumn="0" w:firstRowLastColumn="0" w:lastRowFirstColumn="0" w:lastRowLastColumn="0"/>
            <w:tcW w:w="988" w:type="dxa"/>
            <w:vMerge w:val="restart"/>
            <w:vAlign w:val="center"/>
          </w:tcPr>
          <w:p w14:paraId="1BB97979" w14:textId="77777777" w:rsidR="0007191E" w:rsidRPr="00892337" w:rsidRDefault="0007191E" w:rsidP="00ED2794">
            <w:pPr>
              <w:jc w:val="center"/>
              <w:rPr>
                <w:rFonts w:cs="Arial"/>
                <w:sz w:val="18"/>
                <w:szCs w:val="18"/>
                <w:lang w:val="es-ES"/>
              </w:rPr>
            </w:pPr>
            <w:r w:rsidRPr="00892337">
              <w:rPr>
                <w:rFonts w:cs="Arial"/>
                <w:sz w:val="18"/>
                <w:szCs w:val="18"/>
                <w:lang w:val="es-ES"/>
              </w:rPr>
              <w:t>13-3/8”</w:t>
            </w:r>
          </w:p>
        </w:tc>
        <w:tc>
          <w:tcPr>
            <w:tcW w:w="992" w:type="dxa"/>
            <w:vMerge w:val="restart"/>
            <w:vAlign w:val="center"/>
          </w:tcPr>
          <w:p w14:paraId="3575D6A6"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17-1/2”</w:t>
            </w:r>
          </w:p>
        </w:tc>
        <w:tc>
          <w:tcPr>
            <w:tcW w:w="1134" w:type="dxa"/>
            <w:vAlign w:val="center"/>
          </w:tcPr>
          <w:p w14:paraId="04B860EB"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Llenado</w:t>
            </w:r>
          </w:p>
        </w:tc>
        <w:tc>
          <w:tcPr>
            <w:tcW w:w="1559" w:type="dxa"/>
            <w:vAlign w:val="center"/>
          </w:tcPr>
          <w:p w14:paraId="306ADD35"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50 metros dentro de casing previo</w:t>
            </w:r>
          </w:p>
        </w:tc>
        <w:tc>
          <w:tcPr>
            <w:tcW w:w="1134" w:type="dxa"/>
            <w:vAlign w:val="center"/>
          </w:tcPr>
          <w:p w14:paraId="0EB4F8D3"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1.50 SG</w:t>
            </w:r>
          </w:p>
        </w:tc>
        <w:tc>
          <w:tcPr>
            <w:tcW w:w="1276" w:type="dxa"/>
            <w:vAlign w:val="center"/>
          </w:tcPr>
          <w:p w14:paraId="4FBA5D77"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200 cc/30min</w:t>
            </w:r>
          </w:p>
        </w:tc>
        <w:tc>
          <w:tcPr>
            <w:tcW w:w="1276" w:type="dxa"/>
            <w:vAlign w:val="center"/>
          </w:tcPr>
          <w:p w14:paraId="3BA07B84"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0% @ 0</w:t>
            </w:r>
            <w:r w:rsidRPr="00892337">
              <w:rPr>
                <w:rFonts w:cs="Arial"/>
                <w:sz w:val="18"/>
                <w:szCs w:val="18"/>
                <w:vertAlign w:val="superscript"/>
                <w:lang w:val="es-ES"/>
              </w:rPr>
              <w:t>o</w:t>
            </w:r>
          </w:p>
        </w:tc>
        <w:tc>
          <w:tcPr>
            <w:tcW w:w="1559" w:type="dxa"/>
            <w:vAlign w:val="center"/>
          </w:tcPr>
          <w:p w14:paraId="16AF5644"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03:30 – 04:00</w:t>
            </w:r>
          </w:p>
        </w:tc>
        <w:tc>
          <w:tcPr>
            <w:tcW w:w="2347" w:type="dxa"/>
            <w:vAlign w:val="center"/>
          </w:tcPr>
          <w:p w14:paraId="5F8D23FA" w14:textId="77777777" w:rsidR="0007191E"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500psi @ 12hrs</w:t>
            </w:r>
          </w:p>
          <w:p w14:paraId="44AA0D47"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1500psi @ 24hrs</w:t>
            </w:r>
          </w:p>
        </w:tc>
        <w:tc>
          <w:tcPr>
            <w:tcW w:w="2189" w:type="dxa"/>
            <w:vAlign w:val="center"/>
          </w:tcPr>
          <w:p w14:paraId="4ACC465E"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No Aplica</w:t>
            </w:r>
          </w:p>
        </w:tc>
        <w:tc>
          <w:tcPr>
            <w:tcW w:w="1530" w:type="dxa"/>
            <w:vAlign w:val="center"/>
          </w:tcPr>
          <w:p w14:paraId="19B45B5E"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No Aplica</w:t>
            </w:r>
          </w:p>
        </w:tc>
      </w:tr>
      <w:tr w:rsidR="0007191E" w:rsidRPr="00892337" w14:paraId="093EB204" w14:textId="77777777" w:rsidTr="00ED2794">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2AF8A759" w14:textId="77777777" w:rsidR="0007191E" w:rsidRPr="00892337" w:rsidRDefault="0007191E" w:rsidP="00ED2794">
            <w:pPr>
              <w:jc w:val="center"/>
              <w:rPr>
                <w:rFonts w:cs="Arial"/>
                <w:sz w:val="18"/>
                <w:szCs w:val="18"/>
                <w:lang w:val="es-ES"/>
              </w:rPr>
            </w:pPr>
          </w:p>
        </w:tc>
        <w:tc>
          <w:tcPr>
            <w:tcW w:w="992" w:type="dxa"/>
            <w:vMerge/>
            <w:vAlign w:val="center"/>
          </w:tcPr>
          <w:p w14:paraId="2038C272"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p>
        </w:tc>
        <w:tc>
          <w:tcPr>
            <w:tcW w:w="1134" w:type="dxa"/>
            <w:vAlign w:val="center"/>
          </w:tcPr>
          <w:p w14:paraId="3C886356"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Amarre</w:t>
            </w:r>
          </w:p>
        </w:tc>
        <w:tc>
          <w:tcPr>
            <w:tcW w:w="1559" w:type="dxa"/>
            <w:vAlign w:val="center"/>
          </w:tcPr>
          <w:p w14:paraId="57579E80"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150 metros por arriba de TD</w:t>
            </w:r>
          </w:p>
        </w:tc>
        <w:tc>
          <w:tcPr>
            <w:tcW w:w="1134" w:type="dxa"/>
            <w:vAlign w:val="center"/>
          </w:tcPr>
          <w:p w14:paraId="5768808C"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1.90 SG</w:t>
            </w:r>
          </w:p>
        </w:tc>
        <w:tc>
          <w:tcPr>
            <w:tcW w:w="1276" w:type="dxa"/>
            <w:vAlign w:val="center"/>
          </w:tcPr>
          <w:p w14:paraId="5F1851D9"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100 cc/30min</w:t>
            </w:r>
          </w:p>
        </w:tc>
        <w:tc>
          <w:tcPr>
            <w:tcW w:w="1276" w:type="dxa"/>
            <w:vAlign w:val="center"/>
          </w:tcPr>
          <w:p w14:paraId="4308ED9D"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0% @ 0</w:t>
            </w:r>
            <w:r w:rsidRPr="00892337">
              <w:rPr>
                <w:rFonts w:cs="Arial"/>
                <w:sz w:val="18"/>
                <w:szCs w:val="18"/>
                <w:vertAlign w:val="superscript"/>
                <w:lang w:val="es-ES"/>
              </w:rPr>
              <w:t>o</w:t>
            </w:r>
          </w:p>
        </w:tc>
        <w:tc>
          <w:tcPr>
            <w:tcW w:w="1559" w:type="dxa"/>
            <w:vAlign w:val="center"/>
          </w:tcPr>
          <w:p w14:paraId="48907C92"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02:30 – 03:00</w:t>
            </w:r>
          </w:p>
        </w:tc>
        <w:tc>
          <w:tcPr>
            <w:tcW w:w="2347" w:type="dxa"/>
            <w:vAlign w:val="center"/>
          </w:tcPr>
          <w:p w14:paraId="6A07D364" w14:textId="77777777" w:rsidR="0007191E"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500psi @ 8hrs</w:t>
            </w:r>
          </w:p>
          <w:p w14:paraId="494581D0"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2500psi @ 24hrs</w:t>
            </w:r>
          </w:p>
        </w:tc>
        <w:tc>
          <w:tcPr>
            <w:tcW w:w="2189" w:type="dxa"/>
            <w:vAlign w:val="center"/>
          </w:tcPr>
          <w:p w14:paraId="0A91E447"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No Aplica</w:t>
            </w:r>
          </w:p>
        </w:tc>
        <w:tc>
          <w:tcPr>
            <w:tcW w:w="1530" w:type="dxa"/>
            <w:vAlign w:val="center"/>
          </w:tcPr>
          <w:p w14:paraId="19EF37DC"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No Aplica</w:t>
            </w:r>
          </w:p>
        </w:tc>
      </w:tr>
      <w:tr w:rsidR="0007191E" w:rsidRPr="00892337" w14:paraId="6A46F99C" w14:textId="77777777" w:rsidTr="00ED2794">
        <w:tc>
          <w:tcPr>
            <w:cnfStyle w:val="001000000000" w:firstRow="0" w:lastRow="0" w:firstColumn="1" w:lastColumn="0" w:oddVBand="0" w:evenVBand="0" w:oddHBand="0" w:evenHBand="0" w:firstRowFirstColumn="0" w:firstRowLastColumn="0" w:lastRowFirstColumn="0" w:lastRowLastColumn="0"/>
            <w:tcW w:w="988" w:type="dxa"/>
            <w:vMerge w:val="restart"/>
            <w:vAlign w:val="center"/>
          </w:tcPr>
          <w:p w14:paraId="453FF4AE" w14:textId="77777777" w:rsidR="0007191E" w:rsidRPr="00892337" w:rsidRDefault="0007191E" w:rsidP="00ED2794">
            <w:pPr>
              <w:jc w:val="center"/>
              <w:rPr>
                <w:rFonts w:cs="Arial"/>
                <w:sz w:val="18"/>
                <w:szCs w:val="18"/>
                <w:lang w:val="es-ES"/>
              </w:rPr>
            </w:pPr>
            <w:r w:rsidRPr="00892337">
              <w:rPr>
                <w:rFonts w:cs="Arial"/>
                <w:sz w:val="18"/>
                <w:szCs w:val="18"/>
                <w:lang w:val="es-ES"/>
              </w:rPr>
              <w:t>9-5/8”</w:t>
            </w:r>
          </w:p>
        </w:tc>
        <w:tc>
          <w:tcPr>
            <w:tcW w:w="992" w:type="dxa"/>
            <w:vMerge w:val="restart"/>
            <w:vAlign w:val="center"/>
          </w:tcPr>
          <w:p w14:paraId="419A9E03"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12-1/4”</w:t>
            </w:r>
          </w:p>
        </w:tc>
        <w:tc>
          <w:tcPr>
            <w:tcW w:w="1134" w:type="dxa"/>
            <w:vAlign w:val="center"/>
          </w:tcPr>
          <w:p w14:paraId="63ACBB05"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Llenado</w:t>
            </w:r>
          </w:p>
        </w:tc>
        <w:tc>
          <w:tcPr>
            <w:tcW w:w="1559" w:type="dxa"/>
            <w:vAlign w:val="center"/>
          </w:tcPr>
          <w:p w14:paraId="748F982A"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50 metros dentro de casing previo</w:t>
            </w:r>
          </w:p>
        </w:tc>
        <w:tc>
          <w:tcPr>
            <w:tcW w:w="1134" w:type="dxa"/>
            <w:vAlign w:val="center"/>
          </w:tcPr>
          <w:p w14:paraId="43CD6BEF"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1.50 SG</w:t>
            </w:r>
          </w:p>
        </w:tc>
        <w:tc>
          <w:tcPr>
            <w:tcW w:w="1276" w:type="dxa"/>
            <w:vAlign w:val="center"/>
          </w:tcPr>
          <w:p w14:paraId="3AB28039"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150 cc/30min</w:t>
            </w:r>
          </w:p>
        </w:tc>
        <w:tc>
          <w:tcPr>
            <w:tcW w:w="1276" w:type="dxa"/>
            <w:vAlign w:val="center"/>
          </w:tcPr>
          <w:p w14:paraId="6CEDE0B9"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0% @ 45</w:t>
            </w:r>
            <w:r w:rsidRPr="00892337">
              <w:rPr>
                <w:rFonts w:cs="Arial"/>
                <w:sz w:val="18"/>
                <w:szCs w:val="18"/>
                <w:vertAlign w:val="superscript"/>
                <w:lang w:val="es-ES"/>
              </w:rPr>
              <w:t>o</w:t>
            </w:r>
          </w:p>
        </w:tc>
        <w:tc>
          <w:tcPr>
            <w:tcW w:w="1559" w:type="dxa"/>
            <w:vAlign w:val="center"/>
          </w:tcPr>
          <w:p w14:paraId="7CD30720"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03:00 – 03:30</w:t>
            </w:r>
          </w:p>
        </w:tc>
        <w:tc>
          <w:tcPr>
            <w:tcW w:w="2347" w:type="dxa"/>
            <w:vAlign w:val="center"/>
          </w:tcPr>
          <w:p w14:paraId="46C54272" w14:textId="77777777" w:rsidR="0007191E"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500psi @ 12hrs</w:t>
            </w:r>
          </w:p>
          <w:p w14:paraId="1892F7F1"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1500psi @ 24hrs</w:t>
            </w:r>
          </w:p>
        </w:tc>
        <w:tc>
          <w:tcPr>
            <w:tcW w:w="2189" w:type="dxa"/>
            <w:vAlign w:val="center"/>
          </w:tcPr>
          <w:p w14:paraId="593E9AF0"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No Aplica</w:t>
            </w:r>
          </w:p>
        </w:tc>
        <w:tc>
          <w:tcPr>
            <w:tcW w:w="1530" w:type="dxa"/>
            <w:vAlign w:val="center"/>
          </w:tcPr>
          <w:p w14:paraId="51CAC07A"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No Aplica</w:t>
            </w:r>
          </w:p>
        </w:tc>
      </w:tr>
      <w:tr w:rsidR="0007191E" w:rsidRPr="00892337" w14:paraId="031C154D" w14:textId="77777777" w:rsidTr="00ED2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3FE2C816" w14:textId="77777777" w:rsidR="0007191E" w:rsidRPr="00892337" w:rsidRDefault="0007191E" w:rsidP="00ED2794">
            <w:pPr>
              <w:jc w:val="center"/>
              <w:rPr>
                <w:rFonts w:cs="Arial"/>
                <w:sz w:val="18"/>
                <w:szCs w:val="18"/>
                <w:lang w:val="es-ES"/>
              </w:rPr>
            </w:pPr>
          </w:p>
        </w:tc>
        <w:tc>
          <w:tcPr>
            <w:tcW w:w="992" w:type="dxa"/>
            <w:vMerge/>
            <w:vAlign w:val="center"/>
          </w:tcPr>
          <w:p w14:paraId="7A22DBD7"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p>
        </w:tc>
        <w:tc>
          <w:tcPr>
            <w:tcW w:w="1134" w:type="dxa"/>
            <w:vAlign w:val="center"/>
          </w:tcPr>
          <w:p w14:paraId="2658BDDE"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Amarre</w:t>
            </w:r>
          </w:p>
        </w:tc>
        <w:tc>
          <w:tcPr>
            <w:tcW w:w="1559" w:type="dxa"/>
            <w:vAlign w:val="center"/>
          </w:tcPr>
          <w:p w14:paraId="3578C3BE"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150 metros por arriba de TD</w:t>
            </w:r>
          </w:p>
        </w:tc>
        <w:tc>
          <w:tcPr>
            <w:tcW w:w="1134" w:type="dxa"/>
            <w:vAlign w:val="center"/>
          </w:tcPr>
          <w:p w14:paraId="74FA1E8C"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1.90 SG</w:t>
            </w:r>
          </w:p>
        </w:tc>
        <w:tc>
          <w:tcPr>
            <w:tcW w:w="1276" w:type="dxa"/>
            <w:vAlign w:val="center"/>
          </w:tcPr>
          <w:p w14:paraId="3A72C87C"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50 cc/30min</w:t>
            </w:r>
          </w:p>
        </w:tc>
        <w:tc>
          <w:tcPr>
            <w:tcW w:w="1276" w:type="dxa"/>
            <w:vAlign w:val="center"/>
          </w:tcPr>
          <w:p w14:paraId="60821EFA"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0% @ 45</w:t>
            </w:r>
            <w:r w:rsidRPr="00892337">
              <w:rPr>
                <w:rFonts w:cs="Arial"/>
                <w:sz w:val="18"/>
                <w:szCs w:val="18"/>
                <w:vertAlign w:val="superscript"/>
                <w:lang w:val="es-ES"/>
              </w:rPr>
              <w:t>o</w:t>
            </w:r>
          </w:p>
        </w:tc>
        <w:tc>
          <w:tcPr>
            <w:tcW w:w="1559" w:type="dxa"/>
            <w:vAlign w:val="center"/>
          </w:tcPr>
          <w:p w14:paraId="7AEB462B"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02:30 – 03:00</w:t>
            </w:r>
          </w:p>
        </w:tc>
        <w:tc>
          <w:tcPr>
            <w:tcW w:w="2347" w:type="dxa"/>
            <w:vAlign w:val="center"/>
          </w:tcPr>
          <w:p w14:paraId="2EEFC84C" w14:textId="77777777" w:rsidR="0007191E"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500psi @ 8hrs</w:t>
            </w:r>
          </w:p>
          <w:p w14:paraId="3FE3DC02"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2500psi @ 24hrs</w:t>
            </w:r>
          </w:p>
        </w:tc>
        <w:tc>
          <w:tcPr>
            <w:tcW w:w="2189" w:type="dxa"/>
            <w:vAlign w:val="center"/>
          </w:tcPr>
          <w:p w14:paraId="237C0EBF"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100</w:t>
            </w:r>
            <w:r>
              <w:rPr>
                <w:rFonts w:cs="Arial"/>
                <w:sz w:val="18"/>
                <w:szCs w:val="18"/>
                <w:lang w:val="es-ES"/>
              </w:rPr>
              <w:t xml:space="preserve"> </w:t>
            </w:r>
            <w:r w:rsidRPr="00892337">
              <w:rPr>
                <w:rFonts w:cs="Arial"/>
                <w:sz w:val="18"/>
                <w:szCs w:val="18"/>
                <w:lang w:val="es-ES"/>
              </w:rPr>
              <w:t>– 500 lb</w:t>
            </w:r>
            <w:r w:rsidRPr="00892337">
              <w:rPr>
                <w:rFonts w:cs="Arial"/>
                <w:sz w:val="18"/>
                <w:szCs w:val="18"/>
                <w:vertAlign w:val="subscript"/>
                <w:lang w:val="es-ES"/>
              </w:rPr>
              <w:t>f</w:t>
            </w:r>
            <w:r w:rsidRPr="00892337">
              <w:rPr>
                <w:rFonts w:cs="Arial"/>
                <w:sz w:val="18"/>
                <w:szCs w:val="18"/>
                <w:lang w:val="es-ES"/>
              </w:rPr>
              <w:t>/100ft</w:t>
            </w:r>
            <w:r w:rsidRPr="00892337">
              <w:rPr>
                <w:rFonts w:cs="Arial"/>
                <w:sz w:val="18"/>
                <w:szCs w:val="18"/>
                <w:vertAlign w:val="superscript"/>
                <w:lang w:val="es-ES"/>
              </w:rPr>
              <w:t>2</w:t>
            </w:r>
            <w:r w:rsidRPr="00892337">
              <w:rPr>
                <w:rFonts w:cs="Arial"/>
                <w:sz w:val="18"/>
                <w:szCs w:val="18"/>
                <w:lang w:val="es-ES"/>
              </w:rPr>
              <w:t xml:space="preserve"> &lt; 45min</w:t>
            </w:r>
          </w:p>
        </w:tc>
        <w:tc>
          <w:tcPr>
            <w:tcW w:w="1530" w:type="dxa"/>
            <w:vAlign w:val="center"/>
          </w:tcPr>
          <w:p w14:paraId="694E7CF1"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0.5% – 1% Expansión Lineal @ 7 días</w:t>
            </w:r>
          </w:p>
        </w:tc>
      </w:tr>
      <w:tr w:rsidR="0007191E" w:rsidRPr="00892337" w14:paraId="2655EAEA" w14:textId="77777777" w:rsidTr="00ED2794">
        <w:tc>
          <w:tcPr>
            <w:cnfStyle w:val="001000000000" w:firstRow="0" w:lastRow="0" w:firstColumn="1" w:lastColumn="0" w:oddVBand="0" w:evenVBand="0" w:oddHBand="0" w:evenHBand="0" w:firstRowFirstColumn="0" w:firstRowLastColumn="0" w:lastRowFirstColumn="0" w:lastRowLastColumn="0"/>
            <w:tcW w:w="988" w:type="dxa"/>
            <w:vAlign w:val="center"/>
          </w:tcPr>
          <w:p w14:paraId="6769E617" w14:textId="77777777" w:rsidR="0007191E" w:rsidRPr="00892337" w:rsidRDefault="0007191E" w:rsidP="00ED2794">
            <w:pPr>
              <w:jc w:val="center"/>
              <w:rPr>
                <w:rFonts w:cs="Arial"/>
                <w:sz w:val="18"/>
                <w:szCs w:val="18"/>
                <w:lang w:val="es-ES"/>
              </w:rPr>
            </w:pPr>
            <w:r w:rsidRPr="00892337">
              <w:rPr>
                <w:rFonts w:cs="Arial"/>
                <w:sz w:val="18"/>
                <w:szCs w:val="18"/>
                <w:lang w:val="es-ES"/>
              </w:rPr>
              <w:t>7” Liner</w:t>
            </w:r>
          </w:p>
        </w:tc>
        <w:tc>
          <w:tcPr>
            <w:tcW w:w="992" w:type="dxa"/>
            <w:vAlign w:val="center"/>
          </w:tcPr>
          <w:p w14:paraId="64ACE642"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8-1/2”</w:t>
            </w:r>
          </w:p>
        </w:tc>
        <w:tc>
          <w:tcPr>
            <w:tcW w:w="1134" w:type="dxa"/>
            <w:vAlign w:val="center"/>
          </w:tcPr>
          <w:p w14:paraId="580A6404"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Única</w:t>
            </w:r>
          </w:p>
        </w:tc>
        <w:tc>
          <w:tcPr>
            <w:tcW w:w="1559" w:type="dxa"/>
            <w:vAlign w:val="center"/>
          </w:tcPr>
          <w:p w14:paraId="21ABD8D4"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50 metros por arriba de TOL con TP dentro</w:t>
            </w:r>
          </w:p>
        </w:tc>
        <w:tc>
          <w:tcPr>
            <w:tcW w:w="1134" w:type="dxa"/>
            <w:vAlign w:val="center"/>
          </w:tcPr>
          <w:p w14:paraId="58A9FBA8"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1.95 SG</w:t>
            </w:r>
          </w:p>
        </w:tc>
        <w:tc>
          <w:tcPr>
            <w:tcW w:w="1276" w:type="dxa"/>
            <w:vAlign w:val="center"/>
          </w:tcPr>
          <w:p w14:paraId="0C28302E"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30 cc/30min</w:t>
            </w:r>
          </w:p>
        </w:tc>
        <w:tc>
          <w:tcPr>
            <w:tcW w:w="1276" w:type="dxa"/>
            <w:vAlign w:val="center"/>
          </w:tcPr>
          <w:p w14:paraId="7CCD0782"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0% @ 45</w:t>
            </w:r>
            <w:r w:rsidRPr="00892337">
              <w:rPr>
                <w:rFonts w:cs="Arial"/>
                <w:sz w:val="18"/>
                <w:szCs w:val="18"/>
                <w:vertAlign w:val="superscript"/>
                <w:lang w:val="es-ES"/>
              </w:rPr>
              <w:t>o</w:t>
            </w:r>
          </w:p>
        </w:tc>
        <w:tc>
          <w:tcPr>
            <w:tcW w:w="1559" w:type="dxa"/>
            <w:vAlign w:val="center"/>
          </w:tcPr>
          <w:p w14:paraId="60A60C46"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05:00 – 05:30</w:t>
            </w:r>
          </w:p>
        </w:tc>
        <w:tc>
          <w:tcPr>
            <w:tcW w:w="2347" w:type="dxa"/>
            <w:vAlign w:val="center"/>
          </w:tcPr>
          <w:p w14:paraId="5D31B19E" w14:textId="77777777" w:rsidR="0007191E" w:rsidRPr="00A76315"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A76315">
              <w:rPr>
                <w:rFonts w:cs="Arial"/>
                <w:sz w:val="18"/>
                <w:szCs w:val="18"/>
                <w:lang w:val="en-US"/>
              </w:rPr>
              <w:t>500psi @ 8hrs @ TOL</w:t>
            </w:r>
          </w:p>
          <w:p w14:paraId="5677F295" w14:textId="77777777" w:rsidR="0007191E" w:rsidRPr="00A76315"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A76315">
              <w:rPr>
                <w:rFonts w:cs="Arial"/>
                <w:sz w:val="18"/>
                <w:szCs w:val="18"/>
                <w:lang w:val="en-US"/>
              </w:rPr>
              <w:t>2500psi @ 24hrs @ TO</w:t>
            </w:r>
            <w:r>
              <w:rPr>
                <w:rFonts w:cs="Arial"/>
                <w:sz w:val="18"/>
                <w:szCs w:val="18"/>
                <w:lang w:val="en-US"/>
              </w:rPr>
              <w:t>L</w:t>
            </w:r>
          </w:p>
        </w:tc>
        <w:tc>
          <w:tcPr>
            <w:tcW w:w="2189" w:type="dxa"/>
            <w:vAlign w:val="center"/>
          </w:tcPr>
          <w:p w14:paraId="52A22574" w14:textId="77777777" w:rsidR="0007191E" w:rsidRPr="00A76315"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A76315">
              <w:rPr>
                <w:rFonts w:cs="Arial"/>
                <w:sz w:val="18"/>
                <w:szCs w:val="18"/>
                <w:lang w:val="en-US"/>
              </w:rPr>
              <w:t>100</w:t>
            </w:r>
            <w:r>
              <w:rPr>
                <w:rFonts w:cs="Arial"/>
                <w:sz w:val="18"/>
                <w:szCs w:val="18"/>
                <w:lang w:val="en-US"/>
              </w:rPr>
              <w:t xml:space="preserve"> </w:t>
            </w:r>
            <w:r w:rsidRPr="00A76315">
              <w:rPr>
                <w:rFonts w:cs="Arial"/>
                <w:sz w:val="18"/>
                <w:szCs w:val="18"/>
                <w:lang w:val="en-US"/>
              </w:rPr>
              <w:t>– 500 lb</w:t>
            </w:r>
            <w:r w:rsidRPr="00A76315">
              <w:rPr>
                <w:rFonts w:cs="Arial"/>
                <w:sz w:val="18"/>
                <w:szCs w:val="18"/>
                <w:vertAlign w:val="subscript"/>
                <w:lang w:val="en-US"/>
              </w:rPr>
              <w:t>f</w:t>
            </w:r>
            <w:r w:rsidRPr="00A76315">
              <w:rPr>
                <w:rFonts w:cs="Arial"/>
                <w:sz w:val="18"/>
                <w:szCs w:val="18"/>
                <w:lang w:val="en-US"/>
              </w:rPr>
              <w:t>/100ft</w:t>
            </w:r>
            <w:r w:rsidRPr="00A76315">
              <w:rPr>
                <w:rFonts w:cs="Arial"/>
                <w:sz w:val="18"/>
                <w:szCs w:val="18"/>
                <w:vertAlign w:val="superscript"/>
                <w:lang w:val="en-US"/>
              </w:rPr>
              <w:t>2</w:t>
            </w:r>
            <w:r w:rsidRPr="00A76315">
              <w:rPr>
                <w:rFonts w:cs="Arial"/>
                <w:sz w:val="18"/>
                <w:szCs w:val="18"/>
                <w:lang w:val="en-US"/>
              </w:rPr>
              <w:t xml:space="preserve"> &lt; 30min</w:t>
            </w:r>
          </w:p>
        </w:tc>
        <w:tc>
          <w:tcPr>
            <w:tcW w:w="1530" w:type="dxa"/>
            <w:vAlign w:val="center"/>
          </w:tcPr>
          <w:p w14:paraId="3183BF7D"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892337">
              <w:rPr>
                <w:rFonts w:cs="Arial"/>
                <w:sz w:val="18"/>
                <w:szCs w:val="18"/>
                <w:lang w:val="es-ES"/>
              </w:rPr>
              <w:t>0.5% – 1% Expansión Lineal @ 7 días</w:t>
            </w:r>
          </w:p>
        </w:tc>
      </w:tr>
      <w:tr w:rsidR="0007191E" w:rsidRPr="00892337" w14:paraId="6C727192" w14:textId="77777777" w:rsidTr="00ED2794">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88" w:type="dxa"/>
            <w:vAlign w:val="center"/>
          </w:tcPr>
          <w:p w14:paraId="4921D7F1" w14:textId="77777777" w:rsidR="0007191E" w:rsidRPr="00892337" w:rsidRDefault="0007191E" w:rsidP="00ED2794">
            <w:pPr>
              <w:jc w:val="center"/>
              <w:rPr>
                <w:rFonts w:cs="Arial"/>
                <w:sz w:val="18"/>
                <w:szCs w:val="18"/>
                <w:lang w:val="es-ES"/>
              </w:rPr>
            </w:pPr>
          </w:p>
        </w:tc>
        <w:tc>
          <w:tcPr>
            <w:tcW w:w="992" w:type="dxa"/>
            <w:vAlign w:val="center"/>
          </w:tcPr>
          <w:p w14:paraId="32661696"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9-5/8”</w:t>
            </w:r>
          </w:p>
        </w:tc>
        <w:tc>
          <w:tcPr>
            <w:tcW w:w="1134" w:type="dxa"/>
            <w:vAlign w:val="center"/>
          </w:tcPr>
          <w:p w14:paraId="117D50C3"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Tapón de Abandono</w:t>
            </w:r>
          </w:p>
        </w:tc>
        <w:tc>
          <w:tcPr>
            <w:tcW w:w="1559" w:type="dxa"/>
            <w:vAlign w:val="center"/>
          </w:tcPr>
          <w:p w14:paraId="0F8FFB45"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150 m por arriba de la TOL</w:t>
            </w:r>
          </w:p>
        </w:tc>
        <w:tc>
          <w:tcPr>
            <w:tcW w:w="1134" w:type="dxa"/>
            <w:vAlign w:val="center"/>
          </w:tcPr>
          <w:p w14:paraId="21A742E9"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1.90 SG</w:t>
            </w:r>
          </w:p>
        </w:tc>
        <w:tc>
          <w:tcPr>
            <w:tcW w:w="1276" w:type="dxa"/>
          </w:tcPr>
          <w:p w14:paraId="28BEAB01"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312D8A">
              <w:rPr>
                <w:rFonts w:cs="Arial"/>
                <w:sz w:val="18"/>
                <w:szCs w:val="18"/>
                <w:lang w:val="es-ES"/>
              </w:rPr>
              <w:t>50 cc/30min</w:t>
            </w:r>
          </w:p>
        </w:tc>
        <w:tc>
          <w:tcPr>
            <w:tcW w:w="1276" w:type="dxa"/>
          </w:tcPr>
          <w:p w14:paraId="35B30E58"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FB3344">
              <w:rPr>
                <w:rFonts w:cs="Arial"/>
                <w:sz w:val="18"/>
                <w:szCs w:val="18"/>
                <w:lang w:val="es-ES"/>
              </w:rPr>
              <w:t>0% @ 45</w:t>
            </w:r>
            <w:r w:rsidRPr="00FB3344">
              <w:rPr>
                <w:rFonts w:cs="Arial"/>
                <w:sz w:val="18"/>
                <w:szCs w:val="18"/>
                <w:vertAlign w:val="superscript"/>
                <w:lang w:val="es-ES"/>
              </w:rPr>
              <w:t>o</w:t>
            </w:r>
          </w:p>
        </w:tc>
        <w:tc>
          <w:tcPr>
            <w:tcW w:w="1559" w:type="dxa"/>
          </w:tcPr>
          <w:p w14:paraId="313A1CA9"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921FC1">
              <w:rPr>
                <w:rFonts w:cs="Arial"/>
                <w:sz w:val="18"/>
                <w:szCs w:val="18"/>
                <w:lang w:val="es-ES"/>
              </w:rPr>
              <w:t>03:30 – 04:00</w:t>
            </w:r>
          </w:p>
        </w:tc>
        <w:tc>
          <w:tcPr>
            <w:tcW w:w="2347" w:type="dxa"/>
          </w:tcPr>
          <w:p w14:paraId="1D6A5F4E" w14:textId="77777777" w:rsidR="0007191E"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500psi @ 8hrs</w:t>
            </w:r>
          </w:p>
          <w:p w14:paraId="14D6F9FF"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2500psi @ 24hrs</w:t>
            </w:r>
          </w:p>
        </w:tc>
        <w:tc>
          <w:tcPr>
            <w:tcW w:w="2189" w:type="dxa"/>
            <w:vAlign w:val="center"/>
          </w:tcPr>
          <w:p w14:paraId="16416A21"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A76315">
              <w:rPr>
                <w:rFonts w:cs="Arial"/>
                <w:sz w:val="18"/>
                <w:szCs w:val="18"/>
                <w:lang w:val="en-US"/>
              </w:rPr>
              <w:t>100</w:t>
            </w:r>
            <w:r>
              <w:rPr>
                <w:rFonts w:cs="Arial"/>
                <w:sz w:val="18"/>
                <w:szCs w:val="18"/>
                <w:lang w:val="en-US"/>
              </w:rPr>
              <w:t xml:space="preserve"> </w:t>
            </w:r>
            <w:r w:rsidRPr="00A76315">
              <w:rPr>
                <w:rFonts w:cs="Arial"/>
                <w:sz w:val="18"/>
                <w:szCs w:val="18"/>
                <w:lang w:val="en-US"/>
              </w:rPr>
              <w:t>– 500 lb</w:t>
            </w:r>
            <w:r w:rsidRPr="00A76315">
              <w:rPr>
                <w:rFonts w:cs="Arial"/>
                <w:sz w:val="18"/>
                <w:szCs w:val="18"/>
                <w:vertAlign w:val="subscript"/>
                <w:lang w:val="en-US"/>
              </w:rPr>
              <w:t>f</w:t>
            </w:r>
            <w:r w:rsidRPr="00A76315">
              <w:rPr>
                <w:rFonts w:cs="Arial"/>
                <w:sz w:val="18"/>
                <w:szCs w:val="18"/>
                <w:lang w:val="en-US"/>
              </w:rPr>
              <w:t>/100ft</w:t>
            </w:r>
            <w:r w:rsidRPr="00A76315">
              <w:rPr>
                <w:rFonts w:cs="Arial"/>
                <w:sz w:val="18"/>
                <w:szCs w:val="18"/>
                <w:vertAlign w:val="superscript"/>
                <w:lang w:val="en-US"/>
              </w:rPr>
              <w:t>2</w:t>
            </w:r>
            <w:r w:rsidRPr="00A76315">
              <w:rPr>
                <w:rFonts w:cs="Arial"/>
                <w:sz w:val="18"/>
                <w:szCs w:val="18"/>
                <w:lang w:val="en-US"/>
              </w:rPr>
              <w:t xml:space="preserve"> &lt; 30min</w:t>
            </w:r>
          </w:p>
        </w:tc>
        <w:tc>
          <w:tcPr>
            <w:tcW w:w="1530" w:type="dxa"/>
          </w:tcPr>
          <w:p w14:paraId="66913A32"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0F7F29">
              <w:rPr>
                <w:rFonts w:cs="Arial"/>
                <w:sz w:val="18"/>
                <w:szCs w:val="18"/>
                <w:lang w:val="es-ES"/>
              </w:rPr>
              <w:t>0.5% – 1% Expansión Lineal @ 7 días</w:t>
            </w:r>
          </w:p>
        </w:tc>
      </w:tr>
      <w:tr w:rsidR="0007191E" w:rsidRPr="00892337" w14:paraId="4D55F821" w14:textId="77777777" w:rsidTr="00ED2794">
        <w:trPr>
          <w:trHeight w:val="555"/>
        </w:trPr>
        <w:tc>
          <w:tcPr>
            <w:cnfStyle w:val="001000000000" w:firstRow="0" w:lastRow="0" w:firstColumn="1" w:lastColumn="0" w:oddVBand="0" w:evenVBand="0" w:oddHBand="0" w:evenHBand="0" w:firstRowFirstColumn="0" w:firstRowLastColumn="0" w:lastRowFirstColumn="0" w:lastRowLastColumn="0"/>
            <w:tcW w:w="988" w:type="dxa"/>
            <w:vAlign w:val="center"/>
          </w:tcPr>
          <w:p w14:paraId="7D7BCCF8" w14:textId="77777777" w:rsidR="0007191E" w:rsidRPr="00892337" w:rsidRDefault="0007191E" w:rsidP="00ED2794">
            <w:pPr>
              <w:jc w:val="center"/>
              <w:rPr>
                <w:rFonts w:cs="Arial"/>
                <w:sz w:val="18"/>
                <w:szCs w:val="18"/>
                <w:lang w:val="es-ES"/>
              </w:rPr>
            </w:pPr>
          </w:p>
        </w:tc>
        <w:tc>
          <w:tcPr>
            <w:tcW w:w="992" w:type="dxa"/>
          </w:tcPr>
          <w:p w14:paraId="11734BB2" w14:textId="77777777" w:rsidR="0007191E" w:rsidRPr="001F0F0C"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1F0F0C">
              <w:rPr>
                <w:sz w:val="18"/>
                <w:szCs w:val="18"/>
              </w:rPr>
              <w:t>8-1/2”</w:t>
            </w:r>
          </w:p>
        </w:tc>
        <w:tc>
          <w:tcPr>
            <w:tcW w:w="1134" w:type="dxa"/>
          </w:tcPr>
          <w:p w14:paraId="0F2B9A0C" w14:textId="77777777" w:rsidR="0007191E" w:rsidRPr="001F0F0C"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1F0F0C">
              <w:rPr>
                <w:sz w:val="18"/>
                <w:szCs w:val="18"/>
              </w:rPr>
              <w:t>Tapón de Abandono</w:t>
            </w:r>
          </w:p>
        </w:tc>
        <w:tc>
          <w:tcPr>
            <w:tcW w:w="1559" w:type="dxa"/>
            <w:vAlign w:val="center"/>
          </w:tcPr>
          <w:p w14:paraId="16C1828C"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150 m de longitud</w:t>
            </w:r>
          </w:p>
        </w:tc>
        <w:tc>
          <w:tcPr>
            <w:tcW w:w="1134" w:type="dxa"/>
          </w:tcPr>
          <w:p w14:paraId="18B9F394"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C72EA4">
              <w:rPr>
                <w:rFonts w:cs="Arial"/>
                <w:sz w:val="18"/>
                <w:szCs w:val="18"/>
                <w:lang w:val="es-ES"/>
              </w:rPr>
              <w:t>1.90 SG</w:t>
            </w:r>
          </w:p>
        </w:tc>
        <w:tc>
          <w:tcPr>
            <w:tcW w:w="1276" w:type="dxa"/>
          </w:tcPr>
          <w:p w14:paraId="30C22984"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312D8A">
              <w:rPr>
                <w:rFonts w:cs="Arial"/>
                <w:sz w:val="18"/>
                <w:szCs w:val="18"/>
                <w:lang w:val="es-ES"/>
              </w:rPr>
              <w:t>50 cc/30min</w:t>
            </w:r>
          </w:p>
        </w:tc>
        <w:tc>
          <w:tcPr>
            <w:tcW w:w="1276" w:type="dxa"/>
          </w:tcPr>
          <w:p w14:paraId="23BF8200"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FB3344">
              <w:rPr>
                <w:rFonts w:cs="Arial"/>
                <w:sz w:val="18"/>
                <w:szCs w:val="18"/>
                <w:lang w:val="es-ES"/>
              </w:rPr>
              <w:t>0% @ 45</w:t>
            </w:r>
            <w:r w:rsidRPr="00FB3344">
              <w:rPr>
                <w:rFonts w:cs="Arial"/>
                <w:sz w:val="18"/>
                <w:szCs w:val="18"/>
                <w:vertAlign w:val="superscript"/>
                <w:lang w:val="es-ES"/>
              </w:rPr>
              <w:t>o</w:t>
            </w:r>
          </w:p>
        </w:tc>
        <w:tc>
          <w:tcPr>
            <w:tcW w:w="1559" w:type="dxa"/>
          </w:tcPr>
          <w:p w14:paraId="04EAF3B3"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921FC1">
              <w:rPr>
                <w:rFonts w:cs="Arial"/>
                <w:sz w:val="18"/>
                <w:szCs w:val="18"/>
                <w:lang w:val="es-ES"/>
              </w:rPr>
              <w:t>03:30 – 04:00</w:t>
            </w:r>
          </w:p>
        </w:tc>
        <w:tc>
          <w:tcPr>
            <w:tcW w:w="2347" w:type="dxa"/>
          </w:tcPr>
          <w:p w14:paraId="4493C842" w14:textId="77777777" w:rsidR="0007191E"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500psi @ 8hrs</w:t>
            </w:r>
          </w:p>
          <w:p w14:paraId="74766896"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2500psi @ 24hrs</w:t>
            </w:r>
          </w:p>
        </w:tc>
        <w:tc>
          <w:tcPr>
            <w:tcW w:w="2189" w:type="dxa"/>
            <w:vAlign w:val="center"/>
          </w:tcPr>
          <w:p w14:paraId="7D972FCF"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A76315">
              <w:rPr>
                <w:rFonts w:cs="Arial"/>
                <w:sz w:val="18"/>
                <w:szCs w:val="18"/>
                <w:lang w:val="en-US"/>
              </w:rPr>
              <w:t>100</w:t>
            </w:r>
            <w:r>
              <w:rPr>
                <w:rFonts w:cs="Arial"/>
                <w:sz w:val="18"/>
                <w:szCs w:val="18"/>
                <w:lang w:val="en-US"/>
              </w:rPr>
              <w:t xml:space="preserve"> </w:t>
            </w:r>
            <w:r w:rsidRPr="00A76315">
              <w:rPr>
                <w:rFonts w:cs="Arial"/>
                <w:sz w:val="18"/>
                <w:szCs w:val="18"/>
                <w:lang w:val="en-US"/>
              </w:rPr>
              <w:t>– 500 lb</w:t>
            </w:r>
            <w:r w:rsidRPr="00A76315">
              <w:rPr>
                <w:rFonts w:cs="Arial"/>
                <w:sz w:val="18"/>
                <w:szCs w:val="18"/>
                <w:vertAlign w:val="subscript"/>
                <w:lang w:val="en-US"/>
              </w:rPr>
              <w:t>f</w:t>
            </w:r>
            <w:r w:rsidRPr="00A76315">
              <w:rPr>
                <w:rFonts w:cs="Arial"/>
                <w:sz w:val="18"/>
                <w:szCs w:val="18"/>
                <w:lang w:val="en-US"/>
              </w:rPr>
              <w:t>/100ft</w:t>
            </w:r>
            <w:r w:rsidRPr="00A76315">
              <w:rPr>
                <w:rFonts w:cs="Arial"/>
                <w:sz w:val="18"/>
                <w:szCs w:val="18"/>
                <w:vertAlign w:val="superscript"/>
                <w:lang w:val="en-US"/>
              </w:rPr>
              <w:t>2</w:t>
            </w:r>
            <w:r w:rsidRPr="00A76315">
              <w:rPr>
                <w:rFonts w:cs="Arial"/>
                <w:sz w:val="18"/>
                <w:szCs w:val="18"/>
                <w:lang w:val="en-US"/>
              </w:rPr>
              <w:t xml:space="preserve"> &lt; 30min</w:t>
            </w:r>
          </w:p>
        </w:tc>
        <w:tc>
          <w:tcPr>
            <w:tcW w:w="1530" w:type="dxa"/>
          </w:tcPr>
          <w:p w14:paraId="2C121901"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0F7F29">
              <w:rPr>
                <w:rFonts w:cs="Arial"/>
                <w:sz w:val="18"/>
                <w:szCs w:val="18"/>
                <w:lang w:val="es-ES"/>
              </w:rPr>
              <w:t>0.5% – 1% Expansión Lineal @ 7 días</w:t>
            </w:r>
          </w:p>
        </w:tc>
      </w:tr>
      <w:tr w:rsidR="0007191E" w:rsidRPr="00892337" w14:paraId="1393B80D" w14:textId="77777777" w:rsidTr="00ED279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88" w:type="dxa"/>
            <w:vAlign w:val="center"/>
          </w:tcPr>
          <w:p w14:paraId="761CEFBD" w14:textId="77777777" w:rsidR="0007191E" w:rsidRPr="00892337" w:rsidRDefault="0007191E" w:rsidP="00ED2794">
            <w:pPr>
              <w:jc w:val="center"/>
              <w:rPr>
                <w:rFonts w:cs="Arial"/>
                <w:sz w:val="18"/>
                <w:szCs w:val="18"/>
                <w:lang w:val="es-ES"/>
              </w:rPr>
            </w:pPr>
          </w:p>
        </w:tc>
        <w:tc>
          <w:tcPr>
            <w:tcW w:w="992" w:type="dxa"/>
          </w:tcPr>
          <w:p w14:paraId="4F261920" w14:textId="77777777" w:rsidR="0007191E" w:rsidRPr="001F0F0C"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1F0F0C">
              <w:rPr>
                <w:sz w:val="18"/>
                <w:szCs w:val="18"/>
              </w:rPr>
              <w:t>12-1/4”</w:t>
            </w:r>
          </w:p>
        </w:tc>
        <w:tc>
          <w:tcPr>
            <w:tcW w:w="1134" w:type="dxa"/>
          </w:tcPr>
          <w:p w14:paraId="039EB705" w14:textId="77777777" w:rsidR="0007191E" w:rsidRPr="001F0F0C"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1F0F0C">
              <w:rPr>
                <w:sz w:val="18"/>
                <w:szCs w:val="18"/>
              </w:rPr>
              <w:t>Tapón de Abandono</w:t>
            </w:r>
          </w:p>
        </w:tc>
        <w:tc>
          <w:tcPr>
            <w:tcW w:w="1559" w:type="dxa"/>
          </w:tcPr>
          <w:p w14:paraId="7ADFFED9"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BE1D7D">
              <w:rPr>
                <w:rFonts w:cs="Arial"/>
                <w:sz w:val="18"/>
                <w:szCs w:val="18"/>
                <w:lang w:val="es-ES"/>
              </w:rPr>
              <w:t>150 m de longitud</w:t>
            </w:r>
          </w:p>
        </w:tc>
        <w:tc>
          <w:tcPr>
            <w:tcW w:w="1134" w:type="dxa"/>
          </w:tcPr>
          <w:p w14:paraId="7E40C855"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C72EA4">
              <w:rPr>
                <w:rFonts w:cs="Arial"/>
                <w:sz w:val="18"/>
                <w:szCs w:val="18"/>
                <w:lang w:val="es-ES"/>
              </w:rPr>
              <w:t>1.90 SG</w:t>
            </w:r>
          </w:p>
        </w:tc>
        <w:tc>
          <w:tcPr>
            <w:tcW w:w="1276" w:type="dxa"/>
          </w:tcPr>
          <w:p w14:paraId="16526EAD"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312D8A">
              <w:rPr>
                <w:rFonts w:cs="Arial"/>
                <w:sz w:val="18"/>
                <w:szCs w:val="18"/>
                <w:lang w:val="es-ES"/>
              </w:rPr>
              <w:t>50 cc/30min</w:t>
            </w:r>
          </w:p>
        </w:tc>
        <w:tc>
          <w:tcPr>
            <w:tcW w:w="1276" w:type="dxa"/>
          </w:tcPr>
          <w:p w14:paraId="736C97D2"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FB3344">
              <w:rPr>
                <w:rFonts w:cs="Arial"/>
                <w:sz w:val="18"/>
                <w:szCs w:val="18"/>
                <w:lang w:val="es-ES"/>
              </w:rPr>
              <w:t>0% @ 45</w:t>
            </w:r>
            <w:r w:rsidRPr="00FB3344">
              <w:rPr>
                <w:rFonts w:cs="Arial"/>
                <w:sz w:val="18"/>
                <w:szCs w:val="18"/>
                <w:vertAlign w:val="superscript"/>
                <w:lang w:val="es-ES"/>
              </w:rPr>
              <w:t>o</w:t>
            </w:r>
          </w:p>
        </w:tc>
        <w:tc>
          <w:tcPr>
            <w:tcW w:w="1559" w:type="dxa"/>
          </w:tcPr>
          <w:p w14:paraId="28093D3D"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921FC1">
              <w:rPr>
                <w:rFonts w:cs="Arial"/>
                <w:sz w:val="18"/>
                <w:szCs w:val="18"/>
                <w:lang w:val="es-ES"/>
              </w:rPr>
              <w:t>03:30 – 04:00</w:t>
            </w:r>
          </w:p>
        </w:tc>
        <w:tc>
          <w:tcPr>
            <w:tcW w:w="2347" w:type="dxa"/>
          </w:tcPr>
          <w:p w14:paraId="057F2102" w14:textId="77777777" w:rsidR="0007191E"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500psi @ 8hrs</w:t>
            </w:r>
          </w:p>
          <w:p w14:paraId="79220704"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2500psi @ 24hrs</w:t>
            </w:r>
          </w:p>
        </w:tc>
        <w:tc>
          <w:tcPr>
            <w:tcW w:w="2189" w:type="dxa"/>
            <w:vAlign w:val="center"/>
          </w:tcPr>
          <w:p w14:paraId="2974149F"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892337">
              <w:rPr>
                <w:rFonts w:cs="Arial"/>
                <w:sz w:val="18"/>
                <w:szCs w:val="18"/>
                <w:lang w:val="es-ES"/>
              </w:rPr>
              <w:t>100</w:t>
            </w:r>
            <w:r>
              <w:rPr>
                <w:rFonts w:cs="Arial"/>
                <w:sz w:val="18"/>
                <w:szCs w:val="18"/>
                <w:lang w:val="es-ES"/>
              </w:rPr>
              <w:t xml:space="preserve"> </w:t>
            </w:r>
            <w:r w:rsidRPr="00892337">
              <w:rPr>
                <w:rFonts w:cs="Arial"/>
                <w:sz w:val="18"/>
                <w:szCs w:val="18"/>
                <w:lang w:val="es-ES"/>
              </w:rPr>
              <w:t>– 500 lb</w:t>
            </w:r>
            <w:r w:rsidRPr="00892337">
              <w:rPr>
                <w:rFonts w:cs="Arial"/>
                <w:sz w:val="18"/>
                <w:szCs w:val="18"/>
                <w:vertAlign w:val="subscript"/>
                <w:lang w:val="es-ES"/>
              </w:rPr>
              <w:t>f</w:t>
            </w:r>
            <w:r w:rsidRPr="00892337">
              <w:rPr>
                <w:rFonts w:cs="Arial"/>
                <w:sz w:val="18"/>
                <w:szCs w:val="18"/>
                <w:lang w:val="es-ES"/>
              </w:rPr>
              <w:t>/100ft</w:t>
            </w:r>
            <w:r w:rsidRPr="00892337">
              <w:rPr>
                <w:rFonts w:cs="Arial"/>
                <w:sz w:val="18"/>
                <w:szCs w:val="18"/>
                <w:vertAlign w:val="superscript"/>
                <w:lang w:val="es-ES"/>
              </w:rPr>
              <w:t>2</w:t>
            </w:r>
            <w:r w:rsidRPr="00892337">
              <w:rPr>
                <w:rFonts w:cs="Arial"/>
                <w:sz w:val="18"/>
                <w:szCs w:val="18"/>
                <w:lang w:val="es-ES"/>
              </w:rPr>
              <w:t xml:space="preserve"> &lt; 45min</w:t>
            </w:r>
          </w:p>
        </w:tc>
        <w:tc>
          <w:tcPr>
            <w:tcW w:w="1530" w:type="dxa"/>
          </w:tcPr>
          <w:p w14:paraId="6547EE74"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0F7F29">
              <w:rPr>
                <w:rFonts w:cs="Arial"/>
                <w:sz w:val="18"/>
                <w:szCs w:val="18"/>
                <w:lang w:val="es-ES"/>
              </w:rPr>
              <w:t>0.5% – 1% Expansión Lineal @ 7 días</w:t>
            </w:r>
          </w:p>
        </w:tc>
      </w:tr>
      <w:tr w:rsidR="0007191E" w:rsidRPr="00892337" w14:paraId="6BC8F187" w14:textId="77777777" w:rsidTr="00ED2794">
        <w:trPr>
          <w:trHeight w:val="543"/>
        </w:trPr>
        <w:tc>
          <w:tcPr>
            <w:cnfStyle w:val="001000000000" w:firstRow="0" w:lastRow="0" w:firstColumn="1" w:lastColumn="0" w:oddVBand="0" w:evenVBand="0" w:oddHBand="0" w:evenHBand="0" w:firstRowFirstColumn="0" w:firstRowLastColumn="0" w:lastRowFirstColumn="0" w:lastRowLastColumn="0"/>
            <w:tcW w:w="988" w:type="dxa"/>
            <w:vAlign w:val="center"/>
          </w:tcPr>
          <w:p w14:paraId="25089162" w14:textId="77777777" w:rsidR="0007191E" w:rsidRPr="00892337" w:rsidRDefault="0007191E" w:rsidP="00ED2794">
            <w:pPr>
              <w:jc w:val="center"/>
              <w:rPr>
                <w:rFonts w:cs="Arial"/>
                <w:sz w:val="18"/>
                <w:szCs w:val="18"/>
                <w:lang w:val="es-ES"/>
              </w:rPr>
            </w:pPr>
          </w:p>
        </w:tc>
        <w:tc>
          <w:tcPr>
            <w:tcW w:w="992" w:type="dxa"/>
          </w:tcPr>
          <w:p w14:paraId="54BE1B17" w14:textId="77777777" w:rsidR="0007191E" w:rsidRPr="001F0F0C"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1F0F0C">
              <w:rPr>
                <w:sz w:val="18"/>
                <w:szCs w:val="18"/>
              </w:rPr>
              <w:t>17-1/2”</w:t>
            </w:r>
          </w:p>
        </w:tc>
        <w:tc>
          <w:tcPr>
            <w:tcW w:w="1134" w:type="dxa"/>
          </w:tcPr>
          <w:p w14:paraId="1C222DEE" w14:textId="77777777" w:rsidR="0007191E" w:rsidRPr="001F0F0C"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1F0F0C">
              <w:rPr>
                <w:sz w:val="18"/>
                <w:szCs w:val="18"/>
              </w:rPr>
              <w:t>Tapón de Abandono</w:t>
            </w:r>
          </w:p>
        </w:tc>
        <w:tc>
          <w:tcPr>
            <w:tcW w:w="1559" w:type="dxa"/>
          </w:tcPr>
          <w:p w14:paraId="6648BE81"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BE1D7D">
              <w:rPr>
                <w:rFonts w:cs="Arial"/>
                <w:sz w:val="18"/>
                <w:szCs w:val="18"/>
                <w:lang w:val="es-ES"/>
              </w:rPr>
              <w:t>150 m de longitud</w:t>
            </w:r>
          </w:p>
        </w:tc>
        <w:tc>
          <w:tcPr>
            <w:tcW w:w="1134" w:type="dxa"/>
          </w:tcPr>
          <w:p w14:paraId="0FC139CD"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C72EA4">
              <w:rPr>
                <w:rFonts w:cs="Arial"/>
                <w:sz w:val="18"/>
                <w:szCs w:val="18"/>
                <w:lang w:val="es-ES"/>
              </w:rPr>
              <w:t>1.90 SG</w:t>
            </w:r>
          </w:p>
        </w:tc>
        <w:tc>
          <w:tcPr>
            <w:tcW w:w="1276" w:type="dxa"/>
          </w:tcPr>
          <w:p w14:paraId="02D32646"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312D8A">
              <w:rPr>
                <w:rFonts w:cs="Arial"/>
                <w:sz w:val="18"/>
                <w:szCs w:val="18"/>
                <w:lang w:val="es-ES"/>
              </w:rPr>
              <w:t>50 cc/30min</w:t>
            </w:r>
          </w:p>
        </w:tc>
        <w:tc>
          <w:tcPr>
            <w:tcW w:w="1276" w:type="dxa"/>
          </w:tcPr>
          <w:p w14:paraId="796FF2C4"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FB3344">
              <w:rPr>
                <w:rFonts w:cs="Arial"/>
                <w:sz w:val="18"/>
                <w:szCs w:val="18"/>
                <w:lang w:val="es-ES"/>
              </w:rPr>
              <w:t>0% @ 45</w:t>
            </w:r>
            <w:r w:rsidRPr="00FB3344">
              <w:rPr>
                <w:rFonts w:cs="Arial"/>
                <w:sz w:val="18"/>
                <w:szCs w:val="18"/>
                <w:vertAlign w:val="superscript"/>
                <w:lang w:val="es-ES"/>
              </w:rPr>
              <w:t>o</w:t>
            </w:r>
          </w:p>
        </w:tc>
        <w:tc>
          <w:tcPr>
            <w:tcW w:w="1559" w:type="dxa"/>
          </w:tcPr>
          <w:p w14:paraId="56C130E8"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921FC1">
              <w:rPr>
                <w:rFonts w:cs="Arial"/>
                <w:sz w:val="18"/>
                <w:szCs w:val="18"/>
                <w:lang w:val="es-ES"/>
              </w:rPr>
              <w:t>03:30 – 04:00</w:t>
            </w:r>
          </w:p>
        </w:tc>
        <w:tc>
          <w:tcPr>
            <w:tcW w:w="2347" w:type="dxa"/>
          </w:tcPr>
          <w:p w14:paraId="4C7E0DD2" w14:textId="77777777" w:rsidR="0007191E"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500psi @ 8hrs</w:t>
            </w:r>
          </w:p>
          <w:p w14:paraId="1AE50D74"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2500psi @ 24hrs</w:t>
            </w:r>
          </w:p>
        </w:tc>
        <w:tc>
          <w:tcPr>
            <w:tcW w:w="2189" w:type="dxa"/>
          </w:tcPr>
          <w:p w14:paraId="6041DEA6"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AD5F44">
              <w:rPr>
                <w:rFonts w:cs="Arial"/>
                <w:sz w:val="18"/>
                <w:szCs w:val="18"/>
                <w:lang w:val="es-ES"/>
              </w:rPr>
              <w:t>No Aplica</w:t>
            </w:r>
          </w:p>
        </w:tc>
        <w:tc>
          <w:tcPr>
            <w:tcW w:w="1530" w:type="dxa"/>
          </w:tcPr>
          <w:p w14:paraId="5A077965"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AD5F44">
              <w:rPr>
                <w:rFonts w:cs="Arial"/>
                <w:sz w:val="18"/>
                <w:szCs w:val="18"/>
                <w:lang w:val="es-ES"/>
              </w:rPr>
              <w:t>No Aplica</w:t>
            </w:r>
          </w:p>
        </w:tc>
      </w:tr>
      <w:tr w:rsidR="0007191E" w:rsidRPr="00892337" w14:paraId="780FC023" w14:textId="77777777" w:rsidTr="00ED2794">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988" w:type="dxa"/>
            <w:vAlign w:val="center"/>
          </w:tcPr>
          <w:p w14:paraId="16E6C015" w14:textId="77777777" w:rsidR="0007191E" w:rsidRPr="00892337" w:rsidRDefault="0007191E" w:rsidP="00ED2794">
            <w:pPr>
              <w:jc w:val="center"/>
              <w:rPr>
                <w:rFonts w:cs="Arial"/>
                <w:sz w:val="18"/>
                <w:szCs w:val="18"/>
                <w:lang w:val="es-ES"/>
              </w:rPr>
            </w:pPr>
          </w:p>
        </w:tc>
        <w:tc>
          <w:tcPr>
            <w:tcW w:w="992" w:type="dxa"/>
            <w:vAlign w:val="center"/>
          </w:tcPr>
          <w:p w14:paraId="2D6398CE"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17-1/2”</w:t>
            </w:r>
          </w:p>
        </w:tc>
        <w:tc>
          <w:tcPr>
            <w:tcW w:w="1134" w:type="dxa"/>
            <w:vAlign w:val="center"/>
          </w:tcPr>
          <w:p w14:paraId="60E9F2FF"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Tapón de Desvío</w:t>
            </w:r>
          </w:p>
        </w:tc>
        <w:tc>
          <w:tcPr>
            <w:tcW w:w="1559" w:type="dxa"/>
            <w:vAlign w:val="center"/>
          </w:tcPr>
          <w:p w14:paraId="0A1C0A84"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150 m de longitud</w:t>
            </w:r>
          </w:p>
        </w:tc>
        <w:tc>
          <w:tcPr>
            <w:tcW w:w="1134" w:type="dxa"/>
            <w:vAlign w:val="center"/>
          </w:tcPr>
          <w:p w14:paraId="70CC1050"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2.05 SG</w:t>
            </w:r>
          </w:p>
        </w:tc>
        <w:tc>
          <w:tcPr>
            <w:tcW w:w="1276" w:type="dxa"/>
            <w:vAlign w:val="center"/>
          </w:tcPr>
          <w:p w14:paraId="5F9ACD43"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N/A</w:t>
            </w:r>
          </w:p>
        </w:tc>
        <w:tc>
          <w:tcPr>
            <w:tcW w:w="1276" w:type="dxa"/>
          </w:tcPr>
          <w:p w14:paraId="50C17B73"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FB3344">
              <w:rPr>
                <w:rFonts w:cs="Arial"/>
                <w:sz w:val="18"/>
                <w:szCs w:val="18"/>
                <w:lang w:val="es-ES"/>
              </w:rPr>
              <w:t>0% @ 45</w:t>
            </w:r>
            <w:r w:rsidRPr="00FB3344">
              <w:rPr>
                <w:rFonts w:cs="Arial"/>
                <w:sz w:val="18"/>
                <w:szCs w:val="18"/>
                <w:vertAlign w:val="superscript"/>
                <w:lang w:val="es-ES"/>
              </w:rPr>
              <w:t>o</w:t>
            </w:r>
          </w:p>
        </w:tc>
        <w:tc>
          <w:tcPr>
            <w:tcW w:w="1559" w:type="dxa"/>
          </w:tcPr>
          <w:p w14:paraId="29A9CB23"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921FC1">
              <w:rPr>
                <w:rFonts w:cs="Arial"/>
                <w:sz w:val="18"/>
                <w:szCs w:val="18"/>
                <w:lang w:val="es-ES"/>
              </w:rPr>
              <w:t>03:30 – 04:00</w:t>
            </w:r>
          </w:p>
        </w:tc>
        <w:tc>
          <w:tcPr>
            <w:tcW w:w="2347" w:type="dxa"/>
            <w:vAlign w:val="center"/>
          </w:tcPr>
          <w:p w14:paraId="71E2C7D1" w14:textId="77777777" w:rsidR="0007191E"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1000 psi @ 8hrs</w:t>
            </w:r>
          </w:p>
          <w:p w14:paraId="24188F6B"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+3000 psi @ 12 hrs</w:t>
            </w:r>
          </w:p>
        </w:tc>
        <w:tc>
          <w:tcPr>
            <w:tcW w:w="2189" w:type="dxa"/>
          </w:tcPr>
          <w:p w14:paraId="5D42C453"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AD5F44">
              <w:rPr>
                <w:rFonts w:cs="Arial"/>
                <w:sz w:val="18"/>
                <w:szCs w:val="18"/>
                <w:lang w:val="es-ES"/>
              </w:rPr>
              <w:t>No Aplica</w:t>
            </w:r>
          </w:p>
        </w:tc>
        <w:tc>
          <w:tcPr>
            <w:tcW w:w="1530" w:type="dxa"/>
          </w:tcPr>
          <w:p w14:paraId="657296CA"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AD5F44">
              <w:rPr>
                <w:rFonts w:cs="Arial"/>
                <w:sz w:val="18"/>
                <w:szCs w:val="18"/>
                <w:lang w:val="es-ES"/>
              </w:rPr>
              <w:t>No Aplica</w:t>
            </w:r>
          </w:p>
        </w:tc>
      </w:tr>
      <w:tr w:rsidR="0007191E" w:rsidRPr="00892337" w14:paraId="6DA8A4CD" w14:textId="77777777" w:rsidTr="00ED2794">
        <w:trPr>
          <w:trHeight w:val="565"/>
        </w:trPr>
        <w:tc>
          <w:tcPr>
            <w:cnfStyle w:val="001000000000" w:firstRow="0" w:lastRow="0" w:firstColumn="1" w:lastColumn="0" w:oddVBand="0" w:evenVBand="0" w:oddHBand="0" w:evenHBand="0" w:firstRowFirstColumn="0" w:firstRowLastColumn="0" w:lastRowFirstColumn="0" w:lastRowLastColumn="0"/>
            <w:tcW w:w="988" w:type="dxa"/>
            <w:vAlign w:val="center"/>
          </w:tcPr>
          <w:p w14:paraId="0F4AE91E" w14:textId="77777777" w:rsidR="0007191E" w:rsidRPr="00892337" w:rsidRDefault="0007191E" w:rsidP="00ED2794">
            <w:pPr>
              <w:jc w:val="center"/>
              <w:rPr>
                <w:rFonts w:cs="Arial"/>
                <w:sz w:val="18"/>
                <w:szCs w:val="18"/>
                <w:lang w:val="es-ES"/>
              </w:rPr>
            </w:pPr>
          </w:p>
        </w:tc>
        <w:tc>
          <w:tcPr>
            <w:tcW w:w="992" w:type="dxa"/>
            <w:vAlign w:val="center"/>
          </w:tcPr>
          <w:p w14:paraId="47DDD4AD"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12-1/4”</w:t>
            </w:r>
          </w:p>
        </w:tc>
        <w:tc>
          <w:tcPr>
            <w:tcW w:w="1134" w:type="dxa"/>
            <w:vAlign w:val="center"/>
          </w:tcPr>
          <w:p w14:paraId="2434D434" w14:textId="77777777" w:rsidR="0007191E"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Tapón de Desvío</w:t>
            </w:r>
          </w:p>
        </w:tc>
        <w:tc>
          <w:tcPr>
            <w:tcW w:w="1559" w:type="dxa"/>
            <w:vAlign w:val="center"/>
          </w:tcPr>
          <w:p w14:paraId="19BDA330" w14:textId="77777777" w:rsidR="0007191E"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150 m de longitud</w:t>
            </w:r>
          </w:p>
        </w:tc>
        <w:tc>
          <w:tcPr>
            <w:tcW w:w="1134" w:type="dxa"/>
          </w:tcPr>
          <w:p w14:paraId="1B2A292E"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BE62FC">
              <w:rPr>
                <w:rFonts w:cs="Arial"/>
                <w:sz w:val="18"/>
                <w:szCs w:val="18"/>
                <w:lang w:val="es-ES"/>
              </w:rPr>
              <w:t>2.0</w:t>
            </w:r>
            <w:r>
              <w:rPr>
                <w:rFonts w:cs="Arial"/>
                <w:sz w:val="18"/>
                <w:szCs w:val="18"/>
                <w:lang w:val="es-ES"/>
              </w:rPr>
              <w:t>5</w:t>
            </w:r>
            <w:r w:rsidRPr="00BE62FC">
              <w:rPr>
                <w:rFonts w:cs="Arial"/>
                <w:sz w:val="18"/>
                <w:szCs w:val="18"/>
                <w:lang w:val="es-ES"/>
              </w:rPr>
              <w:t xml:space="preserve"> SG</w:t>
            </w:r>
          </w:p>
        </w:tc>
        <w:tc>
          <w:tcPr>
            <w:tcW w:w="1276" w:type="dxa"/>
          </w:tcPr>
          <w:p w14:paraId="3B7A7ACA"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7A6248">
              <w:rPr>
                <w:rFonts w:cs="Arial"/>
                <w:sz w:val="18"/>
                <w:szCs w:val="18"/>
                <w:lang w:val="es-ES"/>
              </w:rPr>
              <w:t>N/A</w:t>
            </w:r>
          </w:p>
        </w:tc>
        <w:tc>
          <w:tcPr>
            <w:tcW w:w="1276" w:type="dxa"/>
          </w:tcPr>
          <w:p w14:paraId="64C5703F"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FB3344">
              <w:rPr>
                <w:rFonts w:cs="Arial"/>
                <w:sz w:val="18"/>
                <w:szCs w:val="18"/>
                <w:lang w:val="es-ES"/>
              </w:rPr>
              <w:t>0% @ 45</w:t>
            </w:r>
            <w:r w:rsidRPr="00FB3344">
              <w:rPr>
                <w:rFonts w:cs="Arial"/>
                <w:sz w:val="18"/>
                <w:szCs w:val="18"/>
                <w:vertAlign w:val="superscript"/>
                <w:lang w:val="es-ES"/>
              </w:rPr>
              <w:t>o</w:t>
            </w:r>
          </w:p>
        </w:tc>
        <w:tc>
          <w:tcPr>
            <w:tcW w:w="1559" w:type="dxa"/>
          </w:tcPr>
          <w:p w14:paraId="05700B10"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921FC1">
              <w:rPr>
                <w:rFonts w:cs="Arial"/>
                <w:sz w:val="18"/>
                <w:szCs w:val="18"/>
                <w:lang w:val="es-ES"/>
              </w:rPr>
              <w:t>03:30 – 04:00</w:t>
            </w:r>
          </w:p>
        </w:tc>
        <w:tc>
          <w:tcPr>
            <w:tcW w:w="2347" w:type="dxa"/>
          </w:tcPr>
          <w:p w14:paraId="3665270D" w14:textId="77777777" w:rsidR="0007191E"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1000 psi @ 8hrs</w:t>
            </w:r>
          </w:p>
          <w:p w14:paraId="6197E713" w14:textId="77777777" w:rsidR="0007191E" w:rsidRPr="00892337" w:rsidRDefault="0007191E" w:rsidP="00ED2794">
            <w:pP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Pr>
                <w:rFonts w:cs="Arial"/>
                <w:sz w:val="18"/>
                <w:szCs w:val="18"/>
                <w:lang w:val="es-ES"/>
              </w:rPr>
              <w:t>+3000 psi @ 12 hrs</w:t>
            </w:r>
          </w:p>
        </w:tc>
        <w:tc>
          <w:tcPr>
            <w:tcW w:w="2189" w:type="dxa"/>
          </w:tcPr>
          <w:p w14:paraId="1B88BD70"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AD5F44">
              <w:rPr>
                <w:rFonts w:cs="Arial"/>
                <w:sz w:val="18"/>
                <w:szCs w:val="18"/>
                <w:lang w:val="es-ES"/>
              </w:rPr>
              <w:t>No Aplica</w:t>
            </w:r>
          </w:p>
        </w:tc>
        <w:tc>
          <w:tcPr>
            <w:tcW w:w="1530" w:type="dxa"/>
          </w:tcPr>
          <w:p w14:paraId="67D83CFD" w14:textId="77777777" w:rsidR="0007191E" w:rsidRPr="00892337" w:rsidRDefault="0007191E" w:rsidP="00ED2794">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
              </w:rPr>
            </w:pPr>
            <w:r w:rsidRPr="00AD5F44">
              <w:rPr>
                <w:rFonts w:cs="Arial"/>
                <w:sz w:val="18"/>
                <w:szCs w:val="18"/>
                <w:lang w:val="es-ES"/>
              </w:rPr>
              <w:t>No Aplica</w:t>
            </w:r>
          </w:p>
        </w:tc>
      </w:tr>
      <w:tr w:rsidR="0007191E" w:rsidRPr="00892337" w14:paraId="2443D958" w14:textId="77777777" w:rsidTr="00ED2794">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988" w:type="dxa"/>
            <w:vAlign w:val="center"/>
          </w:tcPr>
          <w:p w14:paraId="79C74614" w14:textId="77777777" w:rsidR="0007191E" w:rsidRPr="00892337" w:rsidRDefault="0007191E" w:rsidP="00ED2794">
            <w:pPr>
              <w:jc w:val="center"/>
              <w:rPr>
                <w:rFonts w:cs="Arial"/>
                <w:sz w:val="18"/>
                <w:szCs w:val="18"/>
                <w:lang w:val="es-ES"/>
              </w:rPr>
            </w:pPr>
          </w:p>
        </w:tc>
        <w:tc>
          <w:tcPr>
            <w:tcW w:w="992" w:type="dxa"/>
            <w:vAlign w:val="center"/>
          </w:tcPr>
          <w:p w14:paraId="6CD865F9" w14:textId="77777777" w:rsidR="0007191E"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8-1/2”</w:t>
            </w:r>
          </w:p>
        </w:tc>
        <w:tc>
          <w:tcPr>
            <w:tcW w:w="1134" w:type="dxa"/>
            <w:vAlign w:val="center"/>
          </w:tcPr>
          <w:p w14:paraId="44CCF346" w14:textId="77777777" w:rsidR="0007191E"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Tapón de Desvío</w:t>
            </w:r>
          </w:p>
        </w:tc>
        <w:tc>
          <w:tcPr>
            <w:tcW w:w="1559" w:type="dxa"/>
            <w:vAlign w:val="center"/>
          </w:tcPr>
          <w:p w14:paraId="059D9AFA" w14:textId="77777777" w:rsidR="0007191E"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150 m de longitud</w:t>
            </w:r>
          </w:p>
        </w:tc>
        <w:tc>
          <w:tcPr>
            <w:tcW w:w="1134" w:type="dxa"/>
          </w:tcPr>
          <w:p w14:paraId="0A4F146F"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BE62FC">
              <w:rPr>
                <w:rFonts w:cs="Arial"/>
                <w:sz w:val="18"/>
                <w:szCs w:val="18"/>
                <w:lang w:val="es-ES"/>
              </w:rPr>
              <w:t>2.0</w:t>
            </w:r>
            <w:r>
              <w:rPr>
                <w:rFonts w:cs="Arial"/>
                <w:sz w:val="18"/>
                <w:szCs w:val="18"/>
                <w:lang w:val="es-ES"/>
              </w:rPr>
              <w:t>5</w:t>
            </w:r>
            <w:r w:rsidRPr="00BE62FC">
              <w:rPr>
                <w:rFonts w:cs="Arial"/>
                <w:sz w:val="18"/>
                <w:szCs w:val="18"/>
                <w:lang w:val="es-ES"/>
              </w:rPr>
              <w:t xml:space="preserve"> SG</w:t>
            </w:r>
          </w:p>
        </w:tc>
        <w:tc>
          <w:tcPr>
            <w:tcW w:w="1276" w:type="dxa"/>
          </w:tcPr>
          <w:p w14:paraId="16CF8EDD"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7A6248">
              <w:rPr>
                <w:rFonts w:cs="Arial"/>
                <w:sz w:val="18"/>
                <w:szCs w:val="18"/>
                <w:lang w:val="es-ES"/>
              </w:rPr>
              <w:t>N/A</w:t>
            </w:r>
          </w:p>
        </w:tc>
        <w:tc>
          <w:tcPr>
            <w:tcW w:w="1276" w:type="dxa"/>
          </w:tcPr>
          <w:p w14:paraId="33A87207"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FB3344">
              <w:rPr>
                <w:rFonts w:cs="Arial"/>
                <w:sz w:val="18"/>
                <w:szCs w:val="18"/>
                <w:lang w:val="es-ES"/>
              </w:rPr>
              <w:t>0% @ 45</w:t>
            </w:r>
            <w:r w:rsidRPr="00FB3344">
              <w:rPr>
                <w:rFonts w:cs="Arial"/>
                <w:sz w:val="18"/>
                <w:szCs w:val="18"/>
                <w:vertAlign w:val="superscript"/>
                <w:lang w:val="es-ES"/>
              </w:rPr>
              <w:t>o</w:t>
            </w:r>
          </w:p>
        </w:tc>
        <w:tc>
          <w:tcPr>
            <w:tcW w:w="1559" w:type="dxa"/>
          </w:tcPr>
          <w:p w14:paraId="602B43CB"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921FC1">
              <w:rPr>
                <w:rFonts w:cs="Arial"/>
                <w:sz w:val="18"/>
                <w:szCs w:val="18"/>
                <w:lang w:val="es-ES"/>
              </w:rPr>
              <w:t>03:30 – 04:00</w:t>
            </w:r>
          </w:p>
        </w:tc>
        <w:tc>
          <w:tcPr>
            <w:tcW w:w="2347" w:type="dxa"/>
          </w:tcPr>
          <w:p w14:paraId="76D4A6FF" w14:textId="77777777" w:rsidR="0007191E"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1000 psi @ 8hrs</w:t>
            </w:r>
          </w:p>
          <w:p w14:paraId="57178630" w14:textId="77777777" w:rsidR="0007191E" w:rsidRPr="00892337" w:rsidRDefault="0007191E" w:rsidP="00ED2794">
            <w:pP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Pr>
                <w:rFonts w:cs="Arial"/>
                <w:sz w:val="18"/>
                <w:szCs w:val="18"/>
                <w:lang w:val="es-ES"/>
              </w:rPr>
              <w:t>+3000 psi @ 12 hrs</w:t>
            </w:r>
          </w:p>
        </w:tc>
        <w:tc>
          <w:tcPr>
            <w:tcW w:w="2189" w:type="dxa"/>
          </w:tcPr>
          <w:p w14:paraId="3C83BB86"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AD5F44">
              <w:rPr>
                <w:rFonts w:cs="Arial"/>
                <w:sz w:val="18"/>
                <w:szCs w:val="18"/>
                <w:lang w:val="es-ES"/>
              </w:rPr>
              <w:t>No Aplica</w:t>
            </w:r>
          </w:p>
        </w:tc>
        <w:tc>
          <w:tcPr>
            <w:tcW w:w="1530" w:type="dxa"/>
          </w:tcPr>
          <w:p w14:paraId="24BDE696" w14:textId="77777777" w:rsidR="0007191E" w:rsidRPr="00892337" w:rsidRDefault="0007191E" w:rsidP="00ED2794">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AD5F44">
              <w:rPr>
                <w:rFonts w:cs="Arial"/>
                <w:sz w:val="18"/>
                <w:szCs w:val="18"/>
                <w:lang w:val="es-ES"/>
              </w:rPr>
              <w:t>No Aplica</w:t>
            </w:r>
          </w:p>
        </w:tc>
      </w:tr>
    </w:tbl>
    <w:p w14:paraId="59F5B812" w14:textId="77777777" w:rsidR="0007191E" w:rsidRPr="004E70B7" w:rsidRDefault="0007191E" w:rsidP="0007191E">
      <w:pPr>
        <w:spacing w:before="0" w:after="0" w:line="240" w:lineRule="auto"/>
        <w:rPr>
          <w:rFonts w:cs="Arial"/>
          <w:lang w:val="es-ES"/>
        </w:rPr>
      </w:pPr>
    </w:p>
    <w:p w14:paraId="42A35FBC" w14:textId="77777777" w:rsidR="0007191E" w:rsidRDefault="0007191E">
      <w:pPr>
        <w:pStyle w:val="Prrafodelista"/>
        <w:numPr>
          <w:ilvl w:val="0"/>
          <w:numId w:val="63"/>
        </w:numPr>
        <w:spacing w:before="0"/>
        <w:rPr>
          <w:rFonts w:ascii="Arial" w:hAnsi="Arial" w:cs="Arial"/>
          <w:sz w:val="22"/>
          <w:szCs w:val="22"/>
          <w:lang w:val="es-ES"/>
        </w:rPr>
      </w:pPr>
      <w:r w:rsidRPr="004E70B7">
        <w:rPr>
          <w:rFonts w:ascii="Arial" w:hAnsi="Arial" w:cs="Arial"/>
          <w:sz w:val="22"/>
          <w:szCs w:val="22"/>
          <w:lang w:val="es-ES"/>
        </w:rPr>
        <w:t xml:space="preserve">Las propiedades solicitadas en la tabla superior </w:t>
      </w:r>
      <w:r>
        <w:rPr>
          <w:rFonts w:ascii="Arial" w:hAnsi="Arial" w:cs="Arial"/>
          <w:sz w:val="22"/>
          <w:szCs w:val="22"/>
          <w:lang w:val="es-ES"/>
        </w:rPr>
        <w:t>pueden cambiar durante la perforación de los pozos.</w:t>
      </w:r>
    </w:p>
    <w:p w14:paraId="109C76EE" w14:textId="77777777" w:rsidR="0007191E" w:rsidRDefault="0007191E">
      <w:pPr>
        <w:pStyle w:val="Prrafodelista"/>
        <w:numPr>
          <w:ilvl w:val="0"/>
          <w:numId w:val="63"/>
        </w:numPr>
        <w:spacing w:before="0"/>
        <w:rPr>
          <w:rFonts w:ascii="Arial" w:hAnsi="Arial" w:cs="Arial"/>
          <w:sz w:val="22"/>
          <w:szCs w:val="22"/>
          <w:lang w:val="es-ES"/>
        </w:rPr>
      </w:pPr>
      <w:r>
        <w:rPr>
          <w:rFonts w:ascii="Arial" w:hAnsi="Arial" w:cs="Arial"/>
          <w:sz w:val="22"/>
          <w:szCs w:val="22"/>
          <w:lang w:val="es-ES"/>
        </w:rPr>
        <w:t>Cada sección de pozo/tramo/tuberia de revestimiento podría requerir mas de una o en su caso mas de dos lechadas de cemento.</w:t>
      </w:r>
    </w:p>
    <w:p w14:paraId="5D8B54D0" w14:textId="77777777" w:rsidR="0007191E" w:rsidRDefault="0007191E">
      <w:pPr>
        <w:pStyle w:val="Prrafodelista"/>
        <w:numPr>
          <w:ilvl w:val="0"/>
          <w:numId w:val="63"/>
        </w:numPr>
        <w:spacing w:before="0"/>
        <w:rPr>
          <w:rFonts w:ascii="Arial" w:hAnsi="Arial" w:cs="Arial"/>
          <w:sz w:val="22"/>
          <w:szCs w:val="22"/>
          <w:lang w:val="es-ES"/>
        </w:rPr>
      </w:pPr>
      <w:r>
        <w:rPr>
          <w:rFonts w:ascii="Arial" w:hAnsi="Arial" w:cs="Arial"/>
          <w:sz w:val="22"/>
          <w:szCs w:val="22"/>
          <w:lang w:val="es-ES"/>
        </w:rPr>
        <w:t>Los cambios de propiedades de lechadas esperados pueden presentarse en el Tiempo Bombeable, Control de Filtrado y Tiempo de Transición.</w:t>
      </w:r>
    </w:p>
    <w:p w14:paraId="45418CEC" w14:textId="77777777" w:rsidR="0007191E" w:rsidRDefault="0007191E">
      <w:pPr>
        <w:pStyle w:val="Prrafodelista"/>
        <w:numPr>
          <w:ilvl w:val="0"/>
          <w:numId w:val="63"/>
        </w:numPr>
        <w:spacing w:before="0"/>
        <w:rPr>
          <w:rFonts w:ascii="Arial" w:hAnsi="Arial" w:cs="Arial"/>
          <w:sz w:val="22"/>
          <w:szCs w:val="22"/>
          <w:lang w:val="es-ES"/>
        </w:rPr>
      </w:pPr>
      <w:r>
        <w:rPr>
          <w:rFonts w:ascii="Arial" w:hAnsi="Arial" w:cs="Arial"/>
          <w:sz w:val="22"/>
          <w:szCs w:val="22"/>
          <w:lang w:val="es-ES"/>
        </w:rPr>
        <w:t>Dichos cambios no deberán representar un costo adicional a la EMPRESA.</w:t>
      </w:r>
    </w:p>
    <w:p w14:paraId="78F4CF51" w14:textId="77777777" w:rsidR="00570E42" w:rsidRDefault="00570E42" w:rsidP="00570E42">
      <w:pPr>
        <w:spacing w:before="0"/>
        <w:rPr>
          <w:rFonts w:cs="Arial"/>
          <w:lang w:val="es-ES"/>
        </w:rPr>
      </w:pPr>
    </w:p>
    <w:p w14:paraId="216863D5" w14:textId="77777777" w:rsidR="00570E42" w:rsidRDefault="00570E42" w:rsidP="00570E42">
      <w:pPr>
        <w:jc w:val="both"/>
        <w:rPr>
          <w:rFonts w:cs="Arial"/>
        </w:rPr>
      </w:pPr>
      <w:r>
        <w:rPr>
          <w:rFonts w:cs="Arial"/>
        </w:rPr>
        <w:t>El archivo Anexo III 2a deberá ser llenado en su totalidad en base a las propiedades obtenidas de los ensayos corridos para cada lechada de cemento y espaciador requerido en dicho anexo.</w:t>
      </w:r>
    </w:p>
    <w:p w14:paraId="3CCAACA2" w14:textId="77777777" w:rsidR="00570E42" w:rsidRPr="00C93DF4" w:rsidRDefault="00570E42" w:rsidP="00570E42">
      <w:pPr>
        <w:jc w:val="both"/>
        <w:rPr>
          <w:rFonts w:cs="Arial"/>
        </w:rPr>
      </w:pPr>
      <w:r>
        <w:rPr>
          <w:rFonts w:cs="Arial"/>
        </w:rPr>
        <w:t xml:space="preserve">NOTA: Adicional a la información requerida en el Anexo III 2a para cada una de las formulaciones de lechadas de cemento y espaciadores el CONTRATISTA deberá entregar un reporte de laboratorio en el cual se indiquen claramente cada una de las propiedades requeridas y obtenidas las cuales deberán coincidir con lo reportado en el Anexo III 2a. </w:t>
      </w:r>
    </w:p>
    <w:tbl>
      <w:tblPr>
        <w:tblStyle w:val="Tablaconcuadrcula"/>
        <w:tblW w:w="0" w:type="auto"/>
        <w:tblInd w:w="392" w:type="dxa"/>
        <w:tblLook w:val="04A0" w:firstRow="1" w:lastRow="0" w:firstColumn="1" w:lastColumn="0" w:noHBand="0" w:noVBand="1"/>
      </w:tblPr>
      <w:tblGrid>
        <w:gridCol w:w="5834"/>
        <w:gridCol w:w="2268"/>
      </w:tblGrid>
      <w:tr w:rsidR="00570E42" w:rsidRPr="00C93DF4" w14:paraId="2A89A396" w14:textId="77777777" w:rsidTr="00ED2794">
        <w:tc>
          <w:tcPr>
            <w:tcW w:w="8102" w:type="dxa"/>
            <w:gridSpan w:val="2"/>
            <w:shd w:val="clear" w:color="auto" w:fill="943634" w:themeFill="accent2" w:themeFillShade="BF"/>
          </w:tcPr>
          <w:p w14:paraId="464D9CEA" w14:textId="281DDA4F" w:rsidR="00570E42" w:rsidRPr="00C93DF4" w:rsidRDefault="00570E42" w:rsidP="00ED2794">
            <w:pPr>
              <w:jc w:val="both"/>
              <w:rPr>
                <w:rFonts w:cs="Arial"/>
                <w:b/>
              </w:rPr>
            </w:pPr>
            <w:r w:rsidRPr="00C93DF4">
              <w:rPr>
                <w:rFonts w:cs="Arial"/>
              </w:rPr>
              <w:br w:type="page"/>
            </w:r>
            <w:r w:rsidRPr="00C93DF4">
              <w:rPr>
                <w:rFonts w:cs="Arial"/>
                <w:b/>
                <w:color w:val="FFFFFF" w:themeColor="background1"/>
              </w:rPr>
              <w:t>Requerimientos Técnicos de Lechadas</w:t>
            </w:r>
          </w:p>
        </w:tc>
      </w:tr>
      <w:tr w:rsidR="00570E42" w:rsidRPr="00C93DF4" w14:paraId="5A3EF862" w14:textId="77777777" w:rsidTr="00ED2794">
        <w:tc>
          <w:tcPr>
            <w:tcW w:w="5834" w:type="dxa"/>
            <w:shd w:val="clear" w:color="auto" w:fill="D9D9D9" w:themeFill="background1" w:themeFillShade="D9"/>
          </w:tcPr>
          <w:p w14:paraId="7D557E84" w14:textId="77777777" w:rsidR="00570E42" w:rsidRPr="00C93DF4" w:rsidRDefault="00570E42" w:rsidP="00ED2794">
            <w:pPr>
              <w:jc w:val="both"/>
              <w:rPr>
                <w:rFonts w:cs="Arial"/>
                <w:b/>
              </w:rPr>
            </w:pPr>
            <w:r w:rsidRPr="00C93DF4">
              <w:rPr>
                <w:rFonts w:cs="Arial"/>
                <w:b/>
              </w:rPr>
              <w:t>Descripción</w:t>
            </w:r>
          </w:p>
        </w:tc>
        <w:tc>
          <w:tcPr>
            <w:tcW w:w="2268" w:type="dxa"/>
            <w:shd w:val="clear" w:color="auto" w:fill="D9D9D9" w:themeFill="background1" w:themeFillShade="D9"/>
          </w:tcPr>
          <w:p w14:paraId="53E383AA" w14:textId="77777777" w:rsidR="00570E42" w:rsidRPr="00C93DF4" w:rsidRDefault="00570E42" w:rsidP="00ED2794">
            <w:pPr>
              <w:jc w:val="both"/>
              <w:rPr>
                <w:rFonts w:cs="Arial"/>
                <w:b/>
              </w:rPr>
            </w:pPr>
            <w:r w:rsidRPr="00C93DF4">
              <w:rPr>
                <w:rFonts w:cs="Arial"/>
                <w:b/>
              </w:rPr>
              <w:t>Archivo</w:t>
            </w:r>
          </w:p>
        </w:tc>
      </w:tr>
      <w:tr w:rsidR="00570E42" w:rsidRPr="00C93DF4" w14:paraId="27A3FDE6" w14:textId="77777777" w:rsidTr="00ED2794">
        <w:tc>
          <w:tcPr>
            <w:tcW w:w="5834" w:type="dxa"/>
          </w:tcPr>
          <w:p w14:paraId="3CCBA975" w14:textId="77777777" w:rsidR="00570E42" w:rsidRPr="00C93DF4" w:rsidRDefault="00570E42" w:rsidP="00ED2794">
            <w:pPr>
              <w:jc w:val="both"/>
              <w:rPr>
                <w:rFonts w:cs="Arial"/>
              </w:rPr>
            </w:pPr>
            <w:r w:rsidRPr="00C93DF4">
              <w:rPr>
                <w:rFonts w:cs="Arial"/>
              </w:rPr>
              <w:t>Detalle de los Requerimientos técnicos, parámetros de laboratorio, propiedades físicas, etc. que deben cumplir las lechadas para su consideración en las cotizaciones y diseños de cementación.</w:t>
            </w:r>
          </w:p>
        </w:tc>
        <w:tc>
          <w:tcPr>
            <w:tcW w:w="2268" w:type="dxa"/>
          </w:tcPr>
          <w:p w14:paraId="6C30CFE2" w14:textId="530C90C1" w:rsidR="00570E42" w:rsidRPr="00C93DF4" w:rsidRDefault="00724D91" w:rsidP="00ED2794">
            <w:pPr>
              <w:jc w:val="both"/>
              <w:rPr>
                <w:rFonts w:cs="Arial"/>
              </w:rPr>
            </w:pPr>
            <w:r>
              <w:rPr>
                <w:rFonts w:cs="Arial"/>
              </w:rPr>
              <w:fldChar w:fldCharType="begin"/>
            </w:r>
            <w:r>
              <w:rPr>
                <w:rFonts w:cs="Arial"/>
              </w:rPr>
              <w:instrText xml:space="preserve"> LINK Excel.Sheet.12 "C:\\Users\\xmlm11\\Desktop\\Anexo III 2a Req Tec Lechadas de Cemento y Espaciadores.xlsx" "" \a \p \f 0 </w:instrText>
            </w:r>
            <w:r>
              <w:rPr>
                <w:rFonts w:cs="Arial"/>
              </w:rPr>
              <w:fldChar w:fldCharType="separate"/>
            </w:r>
            <w:r>
              <w:rPr>
                <w:rFonts w:cs="Arial"/>
              </w:rPr>
              <w:object w:dxaOrig="1508" w:dyaOrig="984" w14:anchorId="241A2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38" o:title=""/>
                </v:shape>
              </w:object>
            </w:r>
            <w:r>
              <w:rPr>
                <w:rFonts w:cs="Arial"/>
              </w:rPr>
              <w:fldChar w:fldCharType="end"/>
            </w:r>
          </w:p>
        </w:tc>
      </w:tr>
    </w:tbl>
    <w:p w14:paraId="09901722" w14:textId="77777777" w:rsidR="00570E42" w:rsidRPr="00800E93" w:rsidRDefault="00570E42" w:rsidP="00800E93">
      <w:pPr>
        <w:spacing w:before="0"/>
        <w:rPr>
          <w:rFonts w:cs="Arial"/>
        </w:rPr>
      </w:pPr>
    </w:p>
    <w:p w14:paraId="5D9D83D3" w14:textId="136CBAD5" w:rsidR="00570E42" w:rsidRDefault="00570E42">
      <w:pPr>
        <w:spacing w:before="0" w:after="0" w:line="240" w:lineRule="auto"/>
        <w:rPr>
          <w:rFonts w:cs="Arial"/>
        </w:rPr>
      </w:pPr>
      <w:r>
        <w:rPr>
          <w:rFonts w:cs="Arial"/>
        </w:rPr>
        <w:br w:type="page"/>
      </w:r>
    </w:p>
    <w:p w14:paraId="63DB6557" w14:textId="77777777" w:rsidR="00570E42" w:rsidRPr="005A32DE" w:rsidRDefault="00570E42" w:rsidP="00570E42">
      <w:pPr>
        <w:pStyle w:val="Ttulo4"/>
        <w:ind w:left="709"/>
        <w:rPr>
          <w:lang w:val="es-ES"/>
        </w:rPr>
      </w:pPr>
      <w:r w:rsidRPr="005A32DE">
        <w:rPr>
          <w:lang w:val="es-ES"/>
        </w:rPr>
        <w:lastRenderedPageBreak/>
        <w:t xml:space="preserve">Diseños de lechada propuestos por el CONTRATISTA </w:t>
      </w:r>
    </w:p>
    <w:p w14:paraId="72CB95F1" w14:textId="77777777" w:rsidR="00570E42" w:rsidRPr="005A32DE" w:rsidRDefault="00570E42" w:rsidP="00570E42">
      <w:pPr>
        <w:spacing w:after="160" w:line="259" w:lineRule="auto"/>
        <w:jc w:val="both"/>
        <w:rPr>
          <w:rFonts w:cs="Arial"/>
          <w:lang w:val="es-ES"/>
        </w:rPr>
      </w:pPr>
      <w:r w:rsidRPr="005A32DE">
        <w:rPr>
          <w:rFonts w:cs="Arial"/>
          <w:lang w:val="es-ES"/>
        </w:rPr>
        <w:t xml:space="preserve">Los diseños de lechada propuestos por el CONTRATISTA, que se utilizarán como parte del alcance de trabajo, se enumerarán </w:t>
      </w:r>
      <w:r w:rsidRPr="004E7FB3">
        <w:rPr>
          <w:rFonts w:cs="Arial"/>
          <w:lang w:val="es-ES"/>
        </w:rPr>
        <w:t xml:space="preserve">en el Anexo </w:t>
      </w:r>
      <w:r>
        <w:rPr>
          <w:rFonts w:cs="Arial"/>
          <w:lang w:val="es-ES"/>
        </w:rPr>
        <w:t>III 2a</w:t>
      </w:r>
      <w:r w:rsidRPr="005A32DE">
        <w:rPr>
          <w:rFonts w:cs="Arial"/>
          <w:lang w:val="es-ES"/>
        </w:rPr>
        <w:t xml:space="preserve"> de este Anexo y deberán incluir lechadas livianas, lechadas herméticas al gas</w:t>
      </w:r>
      <w:r>
        <w:rPr>
          <w:rFonts w:cs="Arial"/>
          <w:lang w:val="es-ES"/>
        </w:rPr>
        <w:t xml:space="preserve"> (Gas Tight)</w:t>
      </w:r>
      <w:r w:rsidRPr="005A32DE">
        <w:rPr>
          <w:rFonts w:cs="Arial"/>
          <w:lang w:val="es-ES"/>
        </w:rPr>
        <w:t xml:space="preserve"> y lechadas de cemento flexibles, diseñadas por el CONTRATISTA para cumplir con las especificaciones de diseño indicadas en las Tablas de Diseño de Lechadas en el Anexo 4. Los siguientes requisitos se seguirán para la provisión de los diseños de lechadas requeridos, que se proporcionarán en el Anexo, por parte del CONTRATISTA:</w:t>
      </w:r>
    </w:p>
    <w:p w14:paraId="07442881" w14:textId="65C3E5AB" w:rsidR="00570E42" w:rsidRPr="005A32DE" w:rsidRDefault="00570E42">
      <w:pPr>
        <w:numPr>
          <w:ilvl w:val="0"/>
          <w:numId w:val="64"/>
        </w:numPr>
        <w:spacing w:before="0" w:after="160" w:line="259" w:lineRule="auto"/>
        <w:jc w:val="both"/>
        <w:rPr>
          <w:rFonts w:cs="Arial"/>
          <w:lang w:val="es-ES"/>
        </w:rPr>
      </w:pPr>
      <w:r w:rsidRPr="005A32DE">
        <w:rPr>
          <w:rFonts w:cs="Arial"/>
          <w:lang w:val="es-ES"/>
        </w:rPr>
        <w:t>El CONTRATISTA deberá proporcionar diseños de lechadas que cumplan con las especificaciones de la lechada indicada, para las condiciones de pozo dadas, para cada una de las lechadas solicitadas en el Anexo</w:t>
      </w:r>
      <w:r w:rsidR="00A77C88">
        <w:rPr>
          <w:rFonts w:cs="Arial"/>
          <w:lang w:val="es-ES"/>
        </w:rPr>
        <w:t xml:space="preserve"> IV</w:t>
      </w:r>
      <w:r w:rsidRPr="005A32DE">
        <w:rPr>
          <w:rFonts w:cs="Arial"/>
          <w:lang w:val="es-ES"/>
        </w:rPr>
        <w:t xml:space="preserve"> </w:t>
      </w:r>
    </w:p>
    <w:p w14:paraId="5CD28A58" w14:textId="77777777" w:rsidR="00570E42" w:rsidRPr="005A32DE" w:rsidRDefault="00570E42">
      <w:pPr>
        <w:numPr>
          <w:ilvl w:val="0"/>
          <w:numId w:val="64"/>
        </w:numPr>
        <w:spacing w:before="0" w:after="160" w:line="259" w:lineRule="auto"/>
        <w:jc w:val="both"/>
        <w:rPr>
          <w:rFonts w:cs="Arial"/>
          <w:lang w:val="es-ES"/>
        </w:rPr>
      </w:pPr>
      <w:r w:rsidRPr="005A32DE">
        <w:rPr>
          <w:rFonts w:cs="Arial"/>
          <w:lang w:val="es-ES"/>
        </w:rPr>
        <w:t>El CONTRATISTA deberá proporcionar diseños de lechadas de acuerdo con el 'tipo' de lechada solicitado, es decir, lechada liviana, lechada hermética al gas, lechada de cemento flexible.</w:t>
      </w:r>
    </w:p>
    <w:p w14:paraId="141235A0" w14:textId="77777777" w:rsidR="00570E42" w:rsidRPr="005A32DE" w:rsidRDefault="00570E42">
      <w:pPr>
        <w:numPr>
          <w:ilvl w:val="0"/>
          <w:numId w:val="64"/>
        </w:numPr>
        <w:spacing w:before="0" w:after="160" w:line="259" w:lineRule="auto"/>
        <w:jc w:val="both"/>
        <w:rPr>
          <w:rFonts w:cs="Arial"/>
          <w:lang w:val="es-ES"/>
        </w:rPr>
      </w:pPr>
      <w:r w:rsidRPr="005A32DE">
        <w:rPr>
          <w:rFonts w:cs="Arial"/>
          <w:lang w:val="es-ES"/>
        </w:rPr>
        <w:t>Las lechadas livianas, con una densidad de 9.9 a 12.5 ppg</w:t>
      </w:r>
      <w:r>
        <w:rPr>
          <w:rFonts w:cs="Arial"/>
          <w:lang w:val="es-ES"/>
        </w:rPr>
        <w:t xml:space="preserve"> (cuando sea aplicable)</w:t>
      </w:r>
      <w:r w:rsidRPr="005A32DE">
        <w:rPr>
          <w:rFonts w:cs="Arial"/>
          <w:lang w:val="es-ES"/>
        </w:rPr>
        <w:t>, deberán incluir una mezcla de cemento tipo G con aditivos secos de baja densidad, por ejemplo, microesferas, cenosferas</w:t>
      </w:r>
      <w:r>
        <w:rPr>
          <w:rFonts w:cs="Arial"/>
          <w:lang w:val="es-ES"/>
        </w:rPr>
        <w:t>, etc.</w:t>
      </w:r>
    </w:p>
    <w:p w14:paraId="19A004EF" w14:textId="77777777" w:rsidR="00570E42" w:rsidRPr="005A32DE" w:rsidRDefault="00570E42">
      <w:pPr>
        <w:numPr>
          <w:ilvl w:val="0"/>
          <w:numId w:val="64"/>
        </w:numPr>
        <w:spacing w:before="0" w:after="160" w:line="259" w:lineRule="auto"/>
        <w:jc w:val="both"/>
        <w:rPr>
          <w:rFonts w:cs="Arial"/>
          <w:lang w:val="es-ES"/>
        </w:rPr>
      </w:pPr>
      <w:r w:rsidRPr="005A32DE">
        <w:rPr>
          <w:rFonts w:cs="Arial"/>
          <w:lang w:val="es-ES"/>
        </w:rPr>
        <w:t xml:space="preserve">Las lechadas herméticas al gas </w:t>
      </w:r>
      <w:r>
        <w:rPr>
          <w:rFonts w:cs="Arial"/>
          <w:lang w:val="es-ES"/>
        </w:rPr>
        <w:t xml:space="preserve">(Gas Tight) </w:t>
      </w:r>
      <w:r w:rsidRPr="005A32DE">
        <w:rPr>
          <w:rFonts w:cs="Arial"/>
          <w:lang w:val="es-ES"/>
        </w:rPr>
        <w:t>deben contener un aditivo o combinación de aditivos para prevenir la migración de gas.</w:t>
      </w:r>
    </w:p>
    <w:p w14:paraId="2AE9F514" w14:textId="110FA4E3" w:rsidR="00570E42" w:rsidRPr="005A32DE" w:rsidRDefault="00570E42">
      <w:pPr>
        <w:numPr>
          <w:ilvl w:val="0"/>
          <w:numId w:val="64"/>
        </w:numPr>
        <w:spacing w:before="0" w:after="160" w:line="259" w:lineRule="auto"/>
        <w:jc w:val="both"/>
        <w:rPr>
          <w:rFonts w:cs="Arial"/>
          <w:lang w:val="es-ES"/>
        </w:rPr>
      </w:pPr>
      <w:r w:rsidRPr="005A32DE">
        <w:rPr>
          <w:rFonts w:cs="Arial"/>
          <w:lang w:val="es-ES"/>
        </w:rPr>
        <w:t xml:space="preserve">Las lechadas de cemento flexibles </w:t>
      </w:r>
      <w:r>
        <w:rPr>
          <w:rFonts w:cs="Arial"/>
          <w:lang w:val="es-ES"/>
        </w:rPr>
        <w:t xml:space="preserve">(cuando sea aplicable) </w:t>
      </w:r>
      <w:r w:rsidRPr="005A32DE">
        <w:rPr>
          <w:rFonts w:cs="Arial"/>
          <w:lang w:val="es-ES"/>
        </w:rPr>
        <w:t xml:space="preserve">se diseñarán en función del módulo de Young dado en la tabla de diseño de lechadas y en función de que el pozo se operará como un pozo de producción de gas, a tasas típicas de producción, durante una vida útil del pozo de 25 años, incluyendo la exposición a tensiones durante las fases de </w:t>
      </w:r>
      <w:r w:rsidRPr="0029200F">
        <w:rPr>
          <w:rFonts w:cs="Arial"/>
          <w:lang w:val="es-ES"/>
        </w:rPr>
        <w:t>perforación</w:t>
      </w:r>
      <w:r w:rsidRPr="005A32DE">
        <w:rPr>
          <w:rFonts w:cs="Arial"/>
          <w:lang w:val="es-ES"/>
        </w:rPr>
        <w:t>, y la exposición a tratamientos de estimulación a altas tasas.</w:t>
      </w:r>
    </w:p>
    <w:p w14:paraId="6C6BD934" w14:textId="77777777" w:rsidR="00570E42" w:rsidRPr="005A32DE" w:rsidRDefault="00570E42">
      <w:pPr>
        <w:numPr>
          <w:ilvl w:val="0"/>
          <w:numId w:val="64"/>
        </w:numPr>
        <w:spacing w:before="0" w:after="160" w:line="259" w:lineRule="auto"/>
        <w:jc w:val="both"/>
        <w:rPr>
          <w:rFonts w:cs="Arial"/>
          <w:lang w:val="es-ES"/>
        </w:rPr>
      </w:pPr>
      <w:r w:rsidRPr="005A32DE">
        <w:rPr>
          <w:rFonts w:cs="Arial"/>
          <w:lang w:val="es-ES"/>
        </w:rPr>
        <w:t>Los tipos de aditivos enumerados para cada diseño de lechada son solo indicativos y no pretenden ser una lista completa de los aditivos requeridos, ni la lista pretende significar que cada aditivo indicado deba incluirse en el diseño propuesto por el licitante. Si no se requiere un tipo de aditivo enumerado en el diseño de lechada anterior, el licitante deberá indicar su concentración de diseño como cero para ese aditivo. Si se requiere incluir tipos adicionales de aditivos en el diseño propuesto de lechada del licitante, el licitante deberá agregar el nombre del aditivo adicional junto con su concentración de diseño.</w:t>
      </w:r>
    </w:p>
    <w:p w14:paraId="00789109" w14:textId="77777777" w:rsidR="00570E42" w:rsidRPr="005A32DE" w:rsidRDefault="00570E42">
      <w:pPr>
        <w:numPr>
          <w:ilvl w:val="0"/>
          <w:numId w:val="64"/>
        </w:numPr>
        <w:spacing w:before="0" w:after="160" w:line="259" w:lineRule="auto"/>
        <w:jc w:val="both"/>
        <w:rPr>
          <w:rFonts w:cs="Arial"/>
          <w:lang w:val="es-ES"/>
        </w:rPr>
      </w:pPr>
      <w:r w:rsidRPr="005A32DE">
        <w:rPr>
          <w:rFonts w:cs="Arial"/>
          <w:lang w:val="es-ES"/>
        </w:rPr>
        <w:t xml:space="preserve">Los diseños de lechadas del CONTRATISTA proporcionados en el </w:t>
      </w:r>
      <w:r w:rsidRPr="004E7FB3">
        <w:rPr>
          <w:rFonts w:cs="Arial"/>
          <w:lang w:val="es-ES"/>
        </w:rPr>
        <w:t xml:space="preserve">Anexo </w:t>
      </w:r>
      <w:r>
        <w:rPr>
          <w:rFonts w:cs="Arial"/>
          <w:lang w:val="es-ES"/>
        </w:rPr>
        <w:t>III 2a</w:t>
      </w:r>
      <w:r w:rsidRPr="005A32DE">
        <w:rPr>
          <w:rFonts w:cs="Arial"/>
          <w:lang w:val="es-ES"/>
        </w:rPr>
        <w:t>, si son aceptados por la EMPRESA, serán los diseños de lechadas utilizados para ejecutar trabajos de cementación bajo este CONTRATO, según sea necesario. Las concentraciones de aditivos pueden cambiar para cumplir con las condiciones reales del pozo.</w:t>
      </w:r>
    </w:p>
    <w:p w14:paraId="2C60C489" w14:textId="77777777" w:rsidR="00570E42" w:rsidRDefault="00570E42">
      <w:pPr>
        <w:numPr>
          <w:ilvl w:val="0"/>
          <w:numId w:val="64"/>
        </w:numPr>
        <w:spacing w:before="0" w:after="160" w:line="259" w:lineRule="auto"/>
        <w:jc w:val="both"/>
        <w:rPr>
          <w:rFonts w:cs="Arial"/>
          <w:lang w:val="es-ES"/>
        </w:rPr>
      </w:pPr>
      <w:r w:rsidRPr="005A32DE">
        <w:rPr>
          <w:rFonts w:cs="Arial"/>
          <w:lang w:val="es-ES"/>
        </w:rPr>
        <w:lastRenderedPageBreak/>
        <w:t>Los diseños de lechada propuestos por el CONTRATISTA, incluidos el aditivo y la concentración propuestos, solo se permitirán cambiar si las condiciones del pozo varían de las indicadas o si las especificaciones de la lechada requerida son modificadas por la EMPRESA.</w:t>
      </w:r>
    </w:p>
    <w:p w14:paraId="4A81FC97" w14:textId="77777777" w:rsidR="00570E42" w:rsidRDefault="00570E42" w:rsidP="00800E93">
      <w:pPr>
        <w:pStyle w:val="Ttulo4"/>
        <w:ind w:left="709"/>
        <w:rPr>
          <w:lang w:val="es-ES"/>
        </w:rPr>
      </w:pPr>
      <w:r w:rsidRPr="005A32DE">
        <w:rPr>
          <w:lang w:val="es-ES"/>
        </w:rPr>
        <w:t xml:space="preserve">Requisitos de Pruebas de Laboratorio de Lechada de Cemento </w:t>
      </w:r>
    </w:p>
    <w:p w14:paraId="77C3FDDA" w14:textId="77777777" w:rsidR="00570E42" w:rsidRPr="005A32DE" w:rsidRDefault="00570E42" w:rsidP="00570E42">
      <w:pPr>
        <w:spacing w:before="0" w:after="160" w:line="259" w:lineRule="auto"/>
        <w:jc w:val="both"/>
        <w:rPr>
          <w:rFonts w:cs="Arial"/>
          <w:b/>
          <w:bCs/>
          <w:lang w:val="es-ES"/>
        </w:rPr>
      </w:pPr>
      <w:r w:rsidRPr="005A32DE">
        <w:rPr>
          <w:rFonts w:cs="Arial"/>
          <w:b/>
          <w:bCs/>
          <w:lang w:val="es-ES"/>
        </w:rPr>
        <w:t>General</w:t>
      </w:r>
    </w:p>
    <w:p w14:paraId="34EE7B99" w14:textId="77777777" w:rsidR="00570E42" w:rsidRDefault="00570E42">
      <w:pPr>
        <w:numPr>
          <w:ilvl w:val="0"/>
          <w:numId w:val="65"/>
        </w:numPr>
        <w:spacing w:before="0" w:after="160" w:line="259" w:lineRule="auto"/>
        <w:jc w:val="both"/>
        <w:rPr>
          <w:rFonts w:cs="Arial"/>
          <w:lang w:val="es-ES"/>
        </w:rPr>
      </w:pPr>
      <w:r w:rsidRPr="005A32DE">
        <w:rPr>
          <w:rFonts w:cs="Arial"/>
          <w:lang w:val="es-ES"/>
        </w:rPr>
        <w:t>El laboratorio del CONTRATISTA deberá ser capaz de realizar y llevar a cabo las siguientes pruebas para calificar los diseños de lechada y para probar cada una de las muestras de trabajo de cemento en campo (</w:t>
      </w:r>
      <w:r>
        <w:rPr>
          <w:rFonts w:cs="Arial"/>
          <w:lang w:val="es-ES"/>
        </w:rPr>
        <w:t>llenado</w:t>
      </w:r>
      <w:r w:rsidRPr="005A32DE">
        <w:rPr>
          <w:rFonts w:cs="Arial"/>
          <w:lang w:val="es-ES"/>
        </w:rPr>
        <w:t xml:space="preserve"> y </w:t>
      </w:r>
      <w:r>
        <w:rPr>
          <w:rFonts w:cs="Arial"/>
          <w:lang w:val="es-ES"/>
        </w:rPr>
        <w:t>amarre</w:t>
      </w:r>
      <w:r w:rsidRPr="005A32DE">
        <w:rPr>
          <w:rFonts w:cs="Arial"/>
          <w:lang w:val="es-ES"/>
        </w:rPr>
        <w:t xml:space="preserve">): </w:t>
      </w:r>
    </w:p>
    <w:p w14:paraId="3C086989" w14:textId="77777777" w:rsidR="00570E42" w:rsidRDefault="00570E42" w:rsidP="00570E42">
      <w:pPr>
        <w:ind w:left="720"/>
        <w:jc w:val="both"/>
        <w:rPr>
          <w:rFonts w:cs="Arial"/>
          <w:lang w:val="es-ES"/>
        </w:rPr>
      </w:pPr>
      <w:r w:rsidRPr="005A32DE">
        <w:rPr>
          <w:rFonts w:cs="Arial"/>
          <w:lang w:val="es-ES"/>
        </w:rPr>
        <w:t xml:space="preserve">a) Pruebas de tiempo de espesamiento </w:t>
      </w:r>
    </w:p>
    <w:p w14:paraId="29C57527" w14:textId="77777777" w:rsidR="00570E42" w:rsidRDefault="00570E42" w:rsidP="00570E42">
      <w:pPr>
        <w:ind w:left="720"/>
        <w:jc w:val="both"/>
        <w:rPr>
          <w:rFonts w:cs="Arial"/>
          <w:lang w:val="es-ES"/>
        </w:rPr>
      </w:pPr>
      <w:r w:rsidRPr="005A32DE">
        <w:rPr>
          <w:rFonts w:cs="Arial"/>
          <w:lang w:val="es-ES"/>
        </w:rPr>
        <w:t xml:space="preserve">b) Pruebas de resistencia a la compresión </w:t>
      </w:r>
    </w:p>
    <w:p w14:paraId="172C1E7B" w14:textId="77777777" w:rsidR="00570E42" w:rsidRDefault="00570E42" w:rsidP="00570E42">
      <w:pPr>
        <w:ind w:left="720"/>
        <w:jc w:val="both"/>
        <w:rPr>
          <w:rFonts w:cs="Arial"/>
          <w:lang w:val="es-ES"/>
        </w:rPr>
      </w:pPr>
      <w:r w:rsidRPr="005A32DE">
        <w:rPr>
          <w:rFonts w:cs="Arial"/>
          <w:lang w:val="es-ES"/>
        </w:rPr>
        <w:t xml:space="preserve">c) Pruebas de pérdida de fluido </w:t>
      </w:r>
    </w:p>
    <w:p w14:paraId="129A08D6" w14:textId="77777777" w:rsidR="00570E42" w:rsidRDefault="00570E42" w:rsidP="00570E42">
      <w:pPr>
        <w:ind w:left="720"/>
        <w:jc w:val="both"/>
        <w:rPr>
          <w:rFonts w:cs="Arial"/>
          <w:lang w:val="es-ES"/>
        </w:rPr>
      </w:pPr>
      <w:r w:rsidRPr="005A32DE">
        <w:rPr>
          <w:rFonts w:cs="Arial"/>
          <w:lang w:val="es-ES"/>
        </w:rPr>
        <w:t xml:space="preserve">d) Pruebas de agua libre </w:t>
      </w:r>
    </w:p>
    <w:p w14:paraId="3A51BD67" w14:textId="77777777" w:rsidR="00570E42" w:rsidRDefault="00570E42" w:rsidP="00570E42">
      <w:pPr>
        <w:ind w:left="720"/>
        <w:jc w:val="both"/>
        <w:rPr>
          <w:rFonts w:cs="Arial"/>
          <w:lang w:val="es-ES"/>
        </w:rPr>
      </w:pPr>
      <w:r w:rsidRPr="005A32DE">
        <w:rPr>
          <w:rFonts w:cs="Arial"/>
          <w:lang w:val="es-ES"/>
        </w:rPr>
        <w:t xml:space="preserve">e) Pruebas de reología </w:t>
      </w:r>
    </w:p>
    <w:p w14:paraId="6CDBF314" w14:textId="77777777" w:rsidR="00570E42" w:rsidRDefault="00570E42" w:rsidP="00570E42">
      <w:pPr>
        <w:ind w:left="720"/>
        <w:jc w:val="both"/>
        <w:rPr>
          <w:rFonts w:cs="Arial"/>
          <w:lang w:val="es-ES"/>
        </w:rPr>
      </w:pPr>
      <w:r w:rsidRPr="005A32DE">
        <w:rPr>
          <w:rFonts w:cs="Arial"/>
          <w:lang w:val="es-ES"/>
        </w:rPr>
        <w:t>f) Compatibilidad de espaciadores</w:t>
      </w:r>
    </w:p>
    <w:p w14:paraId="4D093E3A" w14:textId="77777777" w:rsidR="00570E42" w:rsidRDefault="00570E42" w:rsidP="00570E42">
      <w:pPr>
        <w:ind w:left="720"/>
        <w:jc w:val="both"/>
        <w:rPr>
          <w:rFonts w:cs="Arial"/>
          <w:lang w:val="es-ES"/>
        </w:rPr>
      </w:pPr>
      <w:r w:rsidRPr="005A32DE">
        <w:rPr>
          <w:rFonts w:cs="Arial"/>
          <w:lang w:val="es-ES"/>
        </w:rPr>
        <w:t xml:space="preserve"> g) Gravedad específica de mezclas de baja densidad</w:t>
      </w:r>
    </w:p>
    <w:p w14:paraId="76A50990" w14:textId="77777777" w:rsidR="00570E42" w:rsidRDefault="00570E42" w:rsidP="00570E42">
      <w:pPr>
        <w:ind w:left="720"/>
        <w:jc w:val="both"/>
        <w:rPr>
          <w:rFonts w:cs="Arial"/>
          <w:lang w:val="es-ES"/>
        </w:rPr>
      </w:pPr>
      <w:r w:rsidRPr="005A32DE">
        <w:rPr>
          <w:rFonts w:cs="Arial"/>
          <w:lang w:val="es-ES"/>
        </w:rPr>
        <w:t xml:space="preserve"> h) Densidad en el fondo del pozo de lechadas de microesferas/cenosferas (efecto de trituración) </w:t>
      </w:r>
    </w:p>
    <w:p w14:paraId="346CD8FE" w14:textId="77777777" w:rsidR="00570E42" w:rsidRDefault="00570E42" w:rsidP="00570E42">
      <w:pPr>
        <w:ind w:left="720"/>
        <w:jc w:val="both"/>
        <w:rPr>
          <w:rFonts w:cs="Arial"/>
          <w:lang w:val="es-ES"/>
        </w:rPr>
      </w:pPr>
      <w:r w:rsidRPr="005A32DE">
        <w:rPr>
          <w:rFonts w:cs="Arial"/>
          <w:lang w:val="es-ES"/>
        </w:rPr>
        <w:t>i) Progresión de la fuerza de gel estático, medida utilizando un analizador de hidratación de cemento de acuerdo con la API RP 65A.</w:t>
      </w:r>
    </w:p>
    <w:p w14:paraId="4ECD4F88" w14:textId="77777777" w:rsidR="00570E42" w:rsidRPr="005A32DE" w:rsidRDefault="00570E42" w:rsidP="00570E42">
      <w:pPr>
        <w:spacing w:after="160" w:line="259" w:lineRule="auto"/>
        <w:ind w:left="720"/>
        <w:jc w:val="both"/>
        <w:rPr>
          <w:rFonts w:cs="Arial"/>
          <w:lang w:val="es-ES"/>
        </w:rPr>
      </w:pPr>
      <w:r w:rsidRPr="005A32DE">
        <w:rPr>
          <w:rFonts w:cs="Arial"/>
          <w:lang w:val="es-ES"/>
        </w:rPr>
        <w:t xml:space="preserve"> j) Prueba de expansión lineal (para lechadas de revestimiento), utilizando un molde de anillo anular</w:t>
      </w:r>
      <w:r>
        <w:rPr>
          <w:rFonts w:cs="Arial"/>
          <w:lang w:val="es-ES"/>
        </w:rPr>
        <w:t xml:space="preserve"> (ring mould)</w:t>
      </w:r>
      <w:r w:rsidRPr="005A32DE">
        <w:rPr>
          <w:rFonts w:cs="Arial"/>
          <w:lang w:val="es-ES"/>
        </w:rPr>
        <w:t>, según la API 10 TR-6.</w:t>
      </w:r>
    </w:p>
    <w:p w14:paraId="3570E448" w14:textId="77777777" w:rsidR="00570E42" w:rsidRPr="005A32DE" w:rsidRDefault="00570E42">
      <w:pPr>
        <w:numPr>
          <w:ilvl w:val="0"/>
          <w:numId w:val="65"/>
        </w:numPr>
        <w:spacing w:before="0" w:after="160" w:line="259" w:lineRule="auto"/>
        <w:jc w:val="both"/>
        <w:rPr>
          <w:rFonts w:cs="Arial"/>
          <w:lang w:val="es-ES"/>
        </w:rPr>
      </w:pPr>
      <w:r w:rsidRPr="005A32DE">
        <w:rPr>
          <w:rFonts w:cs="Arial"/>
          <w:lang w:val="es-ES"/>
        </w:rPr>
        <w:t>Todas las pruebas de cementación de laboratorio realizadas deberán ejecutarse de acuerdo con las últimas normas API/ISO, a menos que la EMPRESA especifique lo contrario. Se podrán permitir desviaciones de las normas de prueba API/ISO siempre que el procedimiento de prueba alternativo haya sido aceptado por escrito por la EMPRESA antes de la prueba y esté documentado en el informe de prueba de laboratorio. A menos que se indique lo contrario, la intención de esta especificación es seguir las prácticas enumeradas en la edición más reciente de la Práctica Recomendada de API para Pruebas de Cemento de Campo Petrolero (API RP 10B) o la norma ISO equivalente 0426-2. Nota: El uso de normas API/ISO no elimina la necesidad de un juicio de ingeniería sólido sobre cuándo y dónde deben aplicarse las normas.</w:t>
      </w:r>
    </w:p>
    <w:p w14:paraId="46F269C2" w14:textId="77777777" w:rsidR="00570E42" w:rsidRPr="005A32DE" w:rsidRDefault="00570E42">
      <w:pPr>
        <w:numPr>
          <w:ilvl w:val="0"/>
          <w:numId w:val="65"/>
        </w:numPr>
        <w:spacing w:before="0" w:after="160" w:line="259" w:lineRule="auto"/>
        <w:jc w:val="both"/>
        <w:rPr>
          <w:rFonts w:cs="Arial"/>
          <w:lang w:val="es-ES"/>
        </w:rPr>
      </w:pPr>
      <w:r w:rsidRPr="005A32DE">
        <w:rPr>
          <w:rFonts w:cs="Arial"/>
          <w:lang w:val="es-ES"/>
        </w:rPr>
        <w:t>En caso de que no exista una norma API/ISO u otra norma adecuada para una serie de pruebas en particular, el protocolo de prueba deberá ser detallado y aceptado por la EMPRESA por escrito antes de la prueba.</w:t>
      </w:r>
    </w:p>
    <w:p w14:paraId="5CD01BE1" w14:textId="77777777" w:rsidR="00570E42" w:rsidRPr="005A32DE" w:rsidRDefault="00570E42">
      <w:pPr>
        <w:numPr>
          <w:ilvl w:val="0"/>
          <w:numId w:val="65"/>
        </w:numPr>
        <w:spacing w:before="0" w:after="160" w:line="259" w:lineRule="auto"/>
        <w:jc w:val="both"/>
        <w:rPr>
          <w:rFonts w:cs="Arial"/>
          <w:lang w:val="es-ES"/>
        </w:rPr>
      </w:pPr>
      <w:r w:rsidRPr="005A32DE">
        <w:rPr>
          <w:rFonts w:cs="Arial"/>
          <w:lang w:val="es-ES"/>
        </w:rPr>
        <w:lastRenderedPageBreak/>
        <w:t>Las pruebas piloto (es decir, Pruebas de Calificación/Validación del Diseño de Lechada) normalmente utilizan muestras de laboratorio de cemento y aditivos. Estas pruebas deberán utilizar una muestra "actual representativa" de cemento y aditivos que se utilizarán en el trabajo. La tasa de calentamiento para las pruebas de tiempo de espesamiento se determinará según la tasa de bombeo anticipada en el lugar y el tiempo que tomará llevar la lechada al fondo del pozo, no según gráficos preestablecidos.</w:t>
      </w:r>
    </w:p>
    <w:p w14:paraId="36CA6FDD" w14:textId="77777777" w:rsidR="00570E42" w:rsidRPr="005A32DE" w:rsidRDefault="00570E42">
      <w:pPr>
        <w:numPr>
          <w:ilvl w:val="0"/>
          <w:numId w:val="65"/>
        </w:numPr>
        <w:spacing w:before="0" w:after="160" w:line="259" w:lineRule="auto"/>
        <w:jc w:val="both"/>
        <w:rPr>
          <w:rFonts w:cs="Arial"/>
          <w:lang w:val="es-ES"/>
        </w:rPr>
      </w:pPr>
      <w:r w:rsidRPr="005A32DE">
        <w:rPr>
          <w:rFonts w:cs="Arial"/>
          <w:lang w:val="es-ES"/>
        </w:rPr>
        <w:t>Seguimiento y Registro de Pruebas de Cemento: Cada prueba de cemento deberá identificarse con un número de prueba único que sea rastreable hasta las muestras utilizadas para realizar la prueba."</w:t>
      </w:r>
    </w:p>
    <w:p w14:paraId="169006C6" w14:textId="77777777" w:rsidR="00570E42" w:rsidRPr="00C93DF4" w:rsidRDefault="00570E42" w:rsidP="00570E42">
      <w:pPr>
        <w:spacing w:after="0" w:line="240" w:lineRule="auto"/>
        <w:ind w:left="720"/>
        <w:jc w:val="both"/>
        <w:rPr>
          <w:rFonts w:cs="Arial"/>
        </w:rPr>
      </w:pPr>
    </w:p>
    <w:p w14:paraId="2E60A7DB" w14:textId="77777777" w:rsidR="00570E42" w:rsidRPr="00800E93" w:rsidRDefault="00570E42" w:rsidP="00800E93">
      <w:pPr>
        <w:pStyle w:val="Ttulo4"/>
        <w:ind w:left="709"/>
        <w:rPr>
          <w:lang w:val="es-ES"/>
        </w:rPr>
      </w:pPr>
      <w:r w:rsidRPr="00800E93">
        <w:rPr>
          <w:lang w:val="es-ES"/>
        </w:rPr>
        <w:t>Calificación del Diseño de Lechada de Cemento - Pruebas Piloto</w:t>
      </w:r>
    </w:p>
    <w:p w14:paraId="4D1452CD" w14:textId="77777777" w:rsidR="00570E42" w:rsidRPr="005A32DE" w:rsidRDefault="00570E42">
      <w:pPr>
        <w:numPr>
          <w:ilvl w:val="0"/>
          <w:numId w:val="66"/>
        </w:numPr>
        <w:spacing w:before="0" w:after="160" w:line="259" w:lineRule="auto"/>
        <w:jc w:val="both"/>
        <w:rPr>
          <w:rFonts w:cs="Arial"/>
          <w:lang w:val="es-ES"/>
        </w:rPr>
      </w:pPr>
      <w:r w:rsidRPr="005A32DE">
        <w:rPr>
          <w:rFonts w:cs="Arial"/>
          <w:lang w:val="es-ES"/>
        </w:rPr>
        <w:t>Cada diseño de lechada propuesto deberá ser calificado/validado mediante pruebas de laboratorio "Piloto" de acuerdo con los procedimientos de prueba especificados por la EMPRESA</w:t>
      </w:r>
      <w:r>
        <w:rPr>
          <w:rFonts w:cs="Arial"/>
          <w:lang w:val="es-ES"/>
        </w:rPr>
        <w:t>.</w:t>
      </w:r>
      <w:r w:rsidRPr="005A32DE">
        <w:rPr>
          <w:rFonts w:cs="Arial"/>
          <w:lang w:val="es-ES"/>
        </w:rPr>
        <w:t xml:space="preserve"> Se proporcionará a la EMPRESA una copia del informe de laboratorio del CONTRATISTA que respalde cada recomendación de diseño de lechada para cada sección de pozo, con el fin de obtener la aceptación documentada de la EMPRESA para el diseño de la lechada. El mérito técnico de cada diseño de lechada recomendado será evaluado y se considerará para su aplicación en el proyecto. Si un diseño de lechada no puede producir las propiedades mínimas especificadas por la EMPRESA, el CONTRATISTA deberá rediseñar la lechada y proponer un diseño que cumpla lo más cercanamente posible con las propiedades requeridas.</w:t>
      </w:r>
    </w:p>
    <w:p w14:paraId="1FB95EF0" w14:textId="77777777" w:rsidR="00570E42" w:rsidRDefault="00570E42">
      <w:pPr>
        <w:numPr>
          <w:ilvl w:val="0"/>
          <w:numId w:val="66"/>
        </w:numPr>
        <w:spacing w:before="0" w:after="160" w:line="259" w:lineRule="auto"/>
        <w:jc w:val="both"/>
        <w:rPr>
          <w:rFonts w:cs="Arial"/>
          <w:lang w:val="es-ES"/>
        </w:rPr>
      </w:pPr>
      <w:r w:rsidRPr="005A32DE">
        <w:rPr>
          <w:rFonts w:cs="Arial"/>
          <w:lang w:val="es-ES"/>
        </w:rPr>
        <w:t>El CONTRATISTA deberá especificar las formulaciones de lechada de cemento con los siguientes detalles.</w:t>
      </w:r>
    </w:p>
    <w:p w14:paraId="257BD636" w14:textId="77777777" w:rsidR="00570E42" w:rsidRDefault="00570E42" w:rsidP="00570E42">
      <w:pPr>
        <w:ind w:left="720"/>
        <w:jc w:val="both"/>
        <w:rPr>
          <w:rFonts w:cs="Arial"/>
          <w:lang w:val="es-ES"/>
        </w:rPr>
      </w:pPr>
      <w:r w:rsidRPr="005A32DE">
        <w:rPr>
          <w:rFonts w:cs="Arial"/>
          <w:lang w:val="es-ES"/>
        </w:rPr>
        <w:t xml:space="preserve"> a) Las formulaciones de diseño de lechada deberán especificarse con parámetros de mezcla tanto "en campo" como "en laboratorio".</w:t>
      </w:r>
    </w:p>
    <w:p w14:paraId="1AD591DD" w14:textId="77777777" w:rsidR="00570E42" w:rsidRDefault="00570E42" w:rsidP="00570E42">
      <w:pPr>
        <w:ind w:left="720"/>
        <w:jc w:val="both"/>
        <w:rPr>
          <w:rFonts w:cs="Arial"/>
          <w:lang w:val="es-ES"/>
        </w:rPr>
      </w:pPr>
      <w:r w:rsidRPr="005A32DE">
        <w:rPr>
          <w:rFonts w:cs="Arial"/>
          <w:lang w:val="es-ES"/>
        </w:rPr>
        <w:t xml:space="preserve"> b) Propiedades detalladas de la lechada, es decir, peso de la lechada, rendimiento de la lechada, tiempo de espesamiento a 70 Bc, resistencia a la compresión, pérdida de fluido, contenido de agua libre, propiedades reológicas (PV, YP, n' y k') y desarrollo de la fuerza de gel estático. </w:t>
      </w:r>
    </w:p>
    <w:p w14:paraId="0E498043" w14:textId="77777777" w:rsidR="00570E42" w:rsidRPr="005A32DE" w:rsidRDefault="00570E42" w:rsidP="00570E42">
      <w:pPr>
        <w:spacing w:after="160" w:line="259" w:lineRule="auto"/>
        <w:ind w:left="720"/>
        <w:jc w:val="both"/>
        <w:rPr>
          <w:rFonts w:cs="Arial"/>
          <w:lang w:val="es-ES"/>
        </w:rPr>
      </w:pPr>
      <w:r w:rsidRPr="005A32DE">
        <w:rPr>
          <w:rFonts w:cs="Arial"/>
          <w:lang w:val="es-ES"/>
        </w:rPr>
        <w:t>c) Cualquier instrucción especial de mezcla.</w:t>
      </w:r>
    </w:p>
    <w:p w14:paraId="34CA4DED" w14:textId="77777777" w:rsidR="00570E42" w:rsidRPr="005A32DE" w:rsidRDefault="00570E42">
      <w:pPr>
        <w:numPr>
          <w:ilvl w:val="0"/>
          <w:numId w:val="66"/>
        </w:numPr>
        <w:spacing w:before="0" w:after="160" w:line="259" w:lineRule="auto"/>
        <w:jc w:val="both"/>
        <w:rPr>
          <w:rFonts w:cs="Arial"/>
          <w:lang w:val="es-ES"/>
        </w:rPr>
      </w:pPr>
      <w:r w:rsidRPr="005A32DE">
        <w:rPr>
          <w:rFonts w:cs="Arial"/>
          <w:lang w:val="es-ES"/>
        </w:rPr>
        <w:t>El CONTRATISTA deberá realizar pruebas de calificación de compatibilidad de espaciadores y la lechada de cemento.</w:t>
      </w:r>
    </w:p>
    <w:p w14:paraId="501C50CB" w14:textId="77777777" w:rsidR="00570E42" w:rsidRPr="005A32DE" w:rsidRDefault="00570E42">
      <w:pPr>
        <w:numPr>
          <w:ilvl w:val="0"/>
          <w:numId w:val="66"/>
        </w:numPr>
        <w:spacing w:before="0" w:after="160" w:line="259" w:lineRule="auto"/>
        <w:jc w:val="both"/>
        <w:rPr>
          <w:rFonts w:cs="Arial"/>
          <w:lang w:val="es-ES"/>
        </w:rPr>
      </w:pPr>
      <w:r w:rsidRPr="005A32DE">
        <w:rPr>
          <w:rFonts w:cs="Arial"/>
          <w:lang w:val="es-ES"/>
        </w:rPr>
        <w:t>El diseño final de la lechada para cada sección de pozo deberá contar con el respaldo de un informe de prueba(s) de laboratorio completo y deberá ser aceptado por la EMPRESA por escrito antes de su uso en servicios de cementación.</w:t>
      </w:r>
    </w:p>
    <w:p w14:paraId="69545176" w14:textId="77777777" w:rsidR="00570E42" w:rsidRPr="005A32DE" w:rsidRDefault="00570E42">
      <w:pPr>
        <w:numPr>
          <w:ilvl w:val="0"/>
          <w:numId w:val="66"/>
        </w:numPr>
        <w:spacing w:before="0" w:after="160" w:line="259" w:lineRule="auto"/>
        <w:jc w:val="both"/>
        <w:rPr>
          <w:rFonts w:cs="Arial"/>
          <w:lang w:val="es-ES"/>
        </w:rPr>
      </w:pPr>
      <w:r w:rsidRPr="005A32DE">
        <w:rPr>
          <w:rFonts w:cs="Arial"/>
          <w:lang w:val="es-ES"/>
        </w:rPr>
        <w:lastRenderedPageBreak/>
        <w:t>Una vez aceptado por la EMPRESA, el procedimiento completo de mezcla para el diseño de lechada de cada sección de pozo deberá ser proporcionado a la EMPRESA para su incorporación en el procedimiento de operaciones de corrida de revestimiento y cementación de la EMPRESA y para el SITIO DE TRABAJO (</w:t>
      </w:r>
      <w:r>
        <w:rPr>
          <w:rFonts w:cs="Arial"/>
          <w:lang w:val="es-ES"/>
        </w:rPr>
        <w:t>Equipo de Perforación</w:t>
      </w:r>
      <w:r w:rsidRPr="005A32DE">
        <w:rPr>
          <w:rFonts w:cs="Arial"/>
          <w:lang w:val="es-ES"/>
        </w:rPr>
        <w:t>), y comunicado a todo el personal pertinente por parte del Supervisor del SITIO DE TRABAJO del CONTRATISTA.</w:t>
      </w:r>
    </w:p>
    <w:p w14:paraId="62C61446" w14:textId="77777777" w:rsidR="00570E42" w:rsidRPr="005A32DE" w:rsidRDefault="00570E42">
      <w:pPr>
        <w:numPr>
          <w:ilvl w:val="0"/>
          <w:numId w:val="66"/>
        </w:numPr>
        <w:spacing w:before="0" w:after="160" w:line="259" w:lineRule="auto"/>
        <w:jc w:val="both"/>
        <w:rPr>
          <w:rFonts w:cs="Arial"/>
          <w:lang w:val="es-ES"/>
        </w:rPr>
      </w:pPr>
      <w:r w:rsidRPr="005A32DE">
        <w:rPr>
          <w:rFonts w:cs="Arial"/>
          <w:lang w:val="es-ES"/>
        </w:rPr>
        <w:t>Cada procedimiento de mezcla de lechada de cemento deberá incluir el orden de adición de materiales y las cantidades apropiadas indicadas en los parámetros de mezcla en campo (es decir, galones por saco - gps). El Supervisor del SITIO DE TRABAJO del CONTRATISTA garantizará que el diseño de lechada aceptado actual de la EMPRESA esté disponible y se siga estrictamente durante cada trabajo de cementación.</w:t>
      </w:r>
    </w:p>
    <w:p w14:paraId="6404BDA9" w14:textId="77777777" w:rsidR="00570E42" w:rsidRPr="005A32DE" w:rsidRDefault="00570E42">
      <w:pPr>
        <w:numPr>
          <w:ilvl w:val="0"/>
          <w:numId w:val="66"/>
        </w:numPr>
        <w:spacing w:before="0" w:after="160" w:line="259" w:lineRule="auto"/>
        <w:jc w:val="both"/>
        <w:rPr>
          <w:rFonts w:cs="Arial"/>
          <w:lang w:val="es-ES"/>
        </w:rPr>
      </w:pPr>
      <w:r w:rsidRPr="005A32DE">
        <w:rPr>
          <w:rFonts w:cs="Arial"/>
          <w:lang w:val="es-ES"/>
        </w:rPr>
        <w:t>La EMPRESA puede visitar el laboratorio del CONTRATISTA en cualquier momento para verificar que las pruebas de laboratorio se estén llevando a cabo según las pautas y con las normas API aplicables.</w:t>
      </w:r>
    </w:p>
    <w:p w14:paraId="24ECDC61" w14:textId="77777777" w:rsidR="00570E42" w:rsidRPr="005E6BC0" w:rsidRDefault="00570E42" w:rsidP="00570E42">
      <w:pPr>
        <w:pStyle w:val="Ttulo4"/>
        <w:ind w:left="709"/>
        <w:rPr>
          <w:lang w:val="es-ES"/>
        </w:rPr>
      </w:pPr>
      <w:r w:rsidRPr="005E6BC0">
        <w:rPr>
          <w:lang w:val="es-ES"/>
        </w:rPr>
        <w:t>Pruebas de Lechada de Cemento con Mezcla en Campo - Pruebas de Confirmación</w:t>
      </w:r>
    </w:p>
    <w:p w14:paraId="2DCF42DE" w14:textId="77777777" w:rsidR="00570E42" w:rsidRPr="00413371" w:rsidRDefault="00570E42" w:rsidP="00570E42">
      <w:pPr>
        <w:jc w:val="both"/>
        <w:rPr>
          <w:rFonts w:cs="Arial"/>
          <w:lang w:val="es-ES"/>
        </w:rPr>
      </w:pPr>
      <w:r w:rsidRPr="00413371">
        <w:rPr>
          <w:rFonts w:cs="Arial"/>
          <w:lang w:val="es-ES"/>
        </w:rPr>
        <w:t>Las pruebas de "mezcla en campo" se realizarán antes de cada trabajo de cementación con el cemento real, agua y aditivos que se bombearán en el trabajo. Se registrarán los números de lote de los aditivos para permitir su seguimiento en todo momento.</w:t>
      </w:r>
    </w:p>
    <w:p w14:paraId="0344F906" w14:textId="77777777" w:rsidR="00570E42" w:rsidRPr="00413371" w:rsidRDefault="00570E42" w:rsidP="00570E42">
      <w:pPr>
        <w:jc w:val="both"/>
        <w:rPr>
          <w:rFonts w:cs="Arial"/>
          <w:lang w:val="es-ES"/>
        </w:rPr>
      </w:pPr>
      <w:r w:rsidRPr="00413371">
        <w:rPr>
          <w:rFonts w:cs="Arial"/>
          <w:lang w:val="es-ES"/>
        </w:rPr>
        <w:t>Todos los trabajos de cementación requerirán una prueba de mezcla en campo tanto del sistema de cemento principal como del secundario, utilizando muestras reales del Sitio de Trabajo (</w:t>
      </w:r>
      <w:r>
        <w:rPr>
          <w:rFonts w:cs="Arial"/>
          <w:lang w:val="es-ES"/>
        </w:rPr>
        <w:t>Equipo de Perforación</w:t>
      </w:r>
      <w:r w:rsidRPr="00413371">
        <w:rPr>
          <w:rFonts w:cs="Arial"/>
          <w:lang w:val="es-ES"/>
        </w:rPr>
        <w:t xml:space="preserve">) antes de realizar el trabajo de cementación real. Las desviaciones de este requisito </w:t>
      </w:r>
      <w:r>
        <w:rPr>
          <w:rFonts w:cs="Arial"/>
          <w:lang w:val="es-ES"/>
        </w:rPr>
        <w:t>deberán de ser aprobadas por el Ingeniero de Perforación y el Especialista de Cementaciones de la EMPRESA.</w:t>
      </w:r>
    </w:p>
    <w:p w14:paraId="0811FB67" w14:textId="77777777" w:rsidR="00570E42" w:rsidRPr="00413371" w:rsidRDefault="00570E42" w:rsidP="00570E42">
      <w:pPr>
        <w:jc w:val="both"/>
        <w:rPr>
          <w:rFonts w:cs="Arial"/>
          <w:lang w:val="es-ES"/>
        </w:rPr>
      </w:pPr>
      <w:r w:rsidRPr="00413371">
        <w:rPr>
          <w:rFonts w:cs="Arial"/>
          <w:lang w:val="es-ES"/>
        </w:rPr>
        <w:t>Para operaciones en Sitios de Trabajo (</w:t>
      </w:r>
      <w:r>
        <w:rPr>
          <w:rFonts w:cs="Arial"/>
          <w:lang w:val="es-ES"/>
        </w:rPr>
        <w:t>Equipo de Perforación</w:t>
      </w:r>
      <w:r w:rsidRPr="00413371">
        <w:rPr>
          <w:rFonts w:cs="Arial"/>
          <w:lang w:val="es-ES"/>
        </w:rPr>
        <w:t xml:space="preserve">) </w:t>
      </w:r>
      <w:r>
        <w:rPr>
          <w:rFonts w:cs="Arial"/>
          <w:lang w:val="es-ES"/>
        </w:rPr>
        <w:t>offshore</w:t>
      </w:r>
      <w:r w:rsidRPr="00413371">
        <w:rPr>
          <w:rFonts w:cs="Arial"/>
          <w:lang w:val="es-ES"/>
        </w:rPr>
        <w:t xml:space="preserve"> o remotos, se utilizarán muestras de cemento, aditivos y agua tomadas del Sitio de Trabajo (</w:t>
      </w:r>
      <w:r>
        <w:rPr>
          <w:rFonts w:cs="Arial"/>
          <w:lang w:val="es-ES"/>
        </w:rPr>
        <w:t>Equipo de Perforación</w:t>
      </w:r>
      <w:r w:rsidRPr="00413371">
        <w:rPr>
          <w:rFonts w:cs="Arial"/>
          <w:lang w:val="es-ES"/>
        </w:rPr>
        <w:t xml:space="preserve">) para todas las pruebas de mezcla en campo. </w:t>
      </w:r>
      <w:r>
        <w:rPr>
          <w:rFonts w:cs="Arial"/>
          <w:lang w:val="es-ES"/>
        </w:rPr>
        <w:t>P</w:t>
      </w:r>
      <w:r w:rsidRPr="00413371">
        <w:rPr>
          <w:rFonts w:cs="Arial"/>
          <w:lang w:val="es-ES"/>
        </w:rPr>
        <w:t xml:space="preserve">ara todas las pruebas de Mezcla en Campo, se utilizará el agua real que se utilizará en el </w:t>
      </w:r>
      <w:r>
        <w:rPr>
          <w:rFonts w:cs="Arial"/>
          <w:lang w:val="es-ES"/>
        </w:rPr>
        <w:t>Equipo de Perforación</w:t>
      </w:r>
      <w:r w:rsidRPr="00413371">
        <w:rPr>
          <w:rFonts w:cs="Arial"/>
          <w:lang w:val="es-ES"/>
        </w:rPr>
        <w:t>.</w:t>
      </w:r>
    </w:p>
    <w:p w14:paraId="34E655F1" w14:textId="77777777" w:rsidR="00570E42" w:rsidRPr="00413371" w:rsidRDefault="00570E42" w:rsidP="00570E42">
      <w:pPr>
        <w:jc w:val="both"/>
        <w:rPr>
          <w:rFonts w:cs="Arial"/>
          <w:lang w:val="es-ES"/>
        </w:rPr>
      </w:pPr>
      <w:r w:rsidRPr="00413371">
        <w:rPr>
          <w:rFonts w:cs="Arial"/>
          <w:lang w:val="es-ES"/>
        </w:rPr>
        <w:t xml:space="preserve">El tiempo de espesamiento de la mezcla de campo de cemento no deberá ser más de 30 minutos menos o 60 minutos más que el mostrado en el informe de calificación del diseño de la lechada/prueba piloto de laboratorio. Los tiempos de espesamiento superiores a 60 minutos del tiempo mostrado en el informe de calificación del diseño de la lechada/prueba piloto de laboratorio deberán ser aprobados por escrito por el Representante/Ingeniero de Perforación </w:t>
      </w:r>
      <w:r>
        <w:rPr>
          <w:rFonts w:cs="Arial"/>
          <w:lang w:val="es-ES"/>
        </w:rPr>
        <w:t xml:space="preserve">y el Especialista de Cementaciones </w:t>
      </w:r>
      <w:r w:rsidRPr="00413371">
        <w:rPr>
          <w:rFonts w:cs="Arial"/>
          <w:lang w:val="es-ES"/>
        </w:rPr>
        <w:t>designado</w:t>
      </w:r>
      <w:r>
        <w:rPr>
          <w:rFonts w:cs="Arial"/>
          <w:lang w:val="es-ES"/>
        </w:rPr>
        <w:t>s</w:t>
      </w:r>
      <w:r w:rsidRPr="00413371">
        <w:rPr>
          <w:rFonts w:cs="Arial"/>
          <w:lang w:val="es-ES"/>
        </w:rPr>
        <w:t xml:space="preserve"> por la EMPRESA.</w:t>
      </w:r>
    </w:p>
    <w:p w14:paraId="037BDFE1" w14:textId="77777777" w:rsidR="00570E42" w:rsidRPr="00413371" w:rsidRDefault="00570E42" w:rsidP="00570E42">
      <w:pPr>
        <w:jc w:val="both"/>
        <w:rPr>
          <w:rFonts w:cs="Arial"/>
          <w:lang w:val="es-ES"/>
        </w:rPr>
      </w:pPr>
      <w:r w:rsidRPr="00413371">
        <w:rPr>
          <w:rFonts w:cs="Arial"/>
          <w:lang w:val="es-ES"/>
        </w:rPr>
        <w:t>Si una prueba de mezcla en campo falla, el cemento y los aditivos deberán volver a mezclarse o la lechada deberá ser rediseñada y calificada mediante pruebas. El CONTRATISTA notificará a la EMPRESA de todas las pruebas de mezcla en campo que fallen y, si se solicita, las acciones tomadas para obtener una prueba aceptable.</w:t>
      </w:r>
    </w:p>
    <w:p w14:paraId="42485D18" w14:textId="77777777" w:rsidR="00570E42" w:rsidRDefault="00570E42" w:rsidP="00570E42">
      <w:pPr>
        <w:jc w:val="both"/>
        <w:rPr>
          <w:rFonts w:cs="Arial"/>
          <w:lang w:val="es-ES"/>
        </w:rPr>
      </w:pPr>
    </w:p>
    <w:p w14:paraId="6D283333" w14:textId="77777777" w:rsidR="00570E42" w:rsidRPr="005E6BC0" w:rsidRDefault="00570E42" w:rsidP="00800E93">
      <w:pPr>
        <w:pStyle w:val="Ttulo4"/>
        <w:ind w:left="709"/>
        <w:rPr>
          <w:lang w:val="es-ES"/>
        </w:rPr>
      </w:pPr>
      <w:r w:rsidRPr="005E6BC0">
        <w:rPr>
          <w:lang w:val="es-ES"/>
        </w:rPr>
        <w:t>Informes de Pruebas de Lechada de Cemento</w:t>
      </w:r>
    </w:p>
    <w:p w14:paraId="3A412D01" w14:textId="77777777" w:rsidR="00570E42" w:rsidRPr="00413371" w:rsidRDefault="00570E42" w:rsidP="00570E42">
      <w:pPr>
        <w:jc w:val="both"/>
        <w:rPr>
          <w:rFonts w:cs="Arial"/>
          <w:lang w:val="es-ES"/>
        </w:rPr>
      </w:pPr>
      <w:r w:rsidRPr="00413371">
        <w:rPr>
          <w:rFonts w:cs="Arial"/>
          <w:lang w:val="es-ES"/>
        </w:rPr>
        <w:t>Los Informes de Pruebas de Laboratorio indicarán el número de prueba, el número único de la muestra de prueba, los números de lote de los aditivos, la ubicación (incluido el número de pozo y el tamaño de la sección del agujero), la fecha y hora de la muestra, el programa de rampa de temperatura y presión, instrucciones únicas de mezcla y los resultados reales de la prueba. Todos los informes de prueba indicarán la fecha de la prueba y la persona que realiza y/o es responsable de la prueba. El tiempo requerido para agregar cemento a granel a la licuadora de velocidad constante por encima de los estándares normales de 15 segundos se señalará en el informe de laboratorio y, cuando sea mayor de 50 segundos, se pondrá en conocimiento de la EMPRESA para identificar posibles problemas de mezcla.</w:t>
      </w:r>
    </w:p>
    <w:p w14:paraId="71685467" w14:textId="77777777" w:rsidR="00570E42" w:rsidRPr="00413371" w:rsidRDefault="00570E42" w:rsidP="00570E42">
      <w:pPr>
        <w:jc w:val="both"/>
        <w:rPr>
          <w:rFonts w:cs="Arial"/>
          <w:lang w:val="es-ES"/>
        </w:rPr>
      </w:pPr>
      <w:r w:rsidRPr="00413371">
        <w:rPr>
          <w:rFonts w:cs="Arial"/>
          <w:lang w:val="es-ES"/>
        </w:rPr>
        <w:t>Se enviarán copias de los informes de prueba al contacto designado por la EMPRESA en la oficina y al Supervisor del SITIO DE TRABAJO (</w:t>
      </w:r>
      <w:r>
        <w:rPr>
          <w:rFonts w:cs="Arial"/>
          <w:lang w:val="es-ES"/>
        </w:rPr>
        <w:t>Equipo de Perforación</w:t>
      </w:r>
      <w:r w:rsidRPr="00413371">
        <w:rPr>
          <w:rFonts w:cs="Arial"/>
          <w:lang w:val="es-ES"/>
        </w:rPr>
        <w:t xml:space="preserve">) de la EMPRESA. Se mantendrán copias de todos los resultados/informes de pruebas por parte del CONTRATISTA de Servicio de Cementación para referencia futura durante todo el período del contrato. Los informes de prueba se mantendrán posteriormente según lo </w:t>
      </w:r>
      <w:r>
        <w:rPr>
          <w:rFonts w:cs="Arial"/>
          <w:lang w:val="es-ES"/>
        </w:rPr>
        <w:t>requerido en la sección 2.3.3 Etapa de Cierre.</w:t>
      </w:r>
    </w:p>
    <w:p w14:paraId="4A7AF9D7" w14:textId="77777777" w:rsidR="00570E42" w:rsidRDefault="00570E42" w:rsidP="00570E42">
      <w:pPr>
        <w:spacing w:after="0" w:line="240" w:lineRule="auto"/>
        <w:jc w:val="both"/>
        <w:rPr>
          <w:rFonts w:cs="Arial"/>
          <w:lang w:eastAsia="es-ES"/>
        </w:rPr>
      </w:pPr>
    </w:p>
    <w:p w14:paraId="6521C5A1" w14:textId="77777777" w:rsidR="00367847" w:rsidRDefault="00367847" w:rsidP="00570E42">
      <w:pPr>
        <w:spacing w:after="0" w:line="240" w:lineRule="auto"/>
        <w:jc w:val="both"/>
        <w:rPr>
          <w:rFonts w:cs="Arial"/>
          <w:lang w:eastAsia="es-ES"/>
        </w:rPr>
      </w:pPr>
    </w:p>
    <w:p w14:paraId="3E794A89" w14:textId="77777777" w:rsidR="00367847" w:rsidRPr="00C93DF4" w:rsidRDefault="00367847">
      <w:pPr>
        <w:pStyle w:val="Ttulo3"/>
        <w:numPr>
          <w:ilvl w:val="2"/>
          <w:numId w:val="20"/>
        </w:numPr>
        <w:ind w:left="1224" w:hanging="504"/>
        <w:rPr>
          <w:rFonts w:cs="Arial"/>
        </w:rPr>
      </w:pPr>
      <w:bookmarkStart w:id="143" w:name="_Toc162347439"/>
      <w:r>
        <w:rPr>
          <w:rFonts w:cs="Arial"/>
        </w:rPr>
        <w:t>Espaciadores</w:t>
      </w:r>
      <w:bookmarkEnd w:id="143"/>
    </w:p>
    <w:p w14:paraId="4E2D457B" w14:textId="77777777" w:rsidR="00367847" w:rsidRDefault="00367847" w:rsidP="00367847">
      <w:pPr>
        <w:jc w:val="both"/>
        <w:rPr>
          <w:rFonts w:cs="Arial"/>
        </w:rPr>
      </w:pPr>
      <w:r w:rsidRPr="00C93DF4">
        <w:rPr>
          <w:rFonts w:cs="Arial"/>
        </w:rPr>
        <w:t>Para asegurar la competencia de los diseños, los fluidos de limpieza (lavadores y espaciadores) deben cumplir con los siguientes lineamientos indicados. E</w:t>
      </w:r>
      <w:r>
        <w:rPr>
          <w:rFonts w:cs="Arial"/>
        </w:rPr>
        <w:t>l</w:t>
      </w:r>
      <w:r w:rsidRPr="00C93DF4">
        <w:rPr>
          <w:rFonts w:cs="Arial"/>
        </w:rPr>
        <w:t xml:space="preserve"> CONTRATISTA se compromete a cumplir con dichos requerimientos solicitados por </w:t>
      </w:r>
      <w:r>
        <w:rPr>
          <w:rFonts w:cs="Arial"/>
        </w:rPr>
        <w:t>la</w:t>
      </w:r>
      <w:r w:rsidRPr="00C93DF4">
        <w:rPr>
          <w:rFonts w:cs="Arial"/>
        </w:rPr>
        <w:t xml:space="preserve"> EMPRESA en todos los diseños de cementación.</w:t>
      </w:r>
    </w:p>
    <w:p w14:paraId="39CF661C" w14:textId="77777777" w:rsidR="00367847" w:rsidRDefault="00367847" w:rsidP="00367847">
      <w:pPr>
        <w:jc w:val="both"/>
        <w:rPr>
          <w:rFonts w:cs="Arial"/>
        </w:rPr>
      </w:pPr>
    </w:p>
    <w:tbl>
      <w:tblPr>
        <w:tblStyle w:val="Tablaconcuadrcula"/>
        <w:tblW w:w="0" w:type="auto"/>
        <w:tblLook w:val="04A0" w:firstRow="1" w:lastRow="0" w:firstColumn="1" w:lastColumn="0" w:noHBand="0" w:noVBand="1"/>
      </w:tblPr>
      <w:tblGrid>
        <w:gridCol w:w="2830"/>
        <w:gridCol w:w="3261"/>
        <w:gridCol w:w="3397"/>
      </w:tblGrid>
      <w:tr w:rsidR="00367847" w14:paraId="1CEEA517" w14:textId="77777777" w:rsidTr="00ED2794">
        <w:tc>
          <w:tcPr>
            <w:tcW w:w="2830" w:type="dxa"/>
          </w:tcPr>
          <w:p w14:paraId="648D259F" w14:textId="77777777" w:rsidR="00367847" w:rsidRPr="00220496" w:rsidRDefault="00367847" w:rsidP="00ED2794">
            <w:pPr>
              <w:jc w:val="center"/>
              <w:rPr>
                <w:rFonts w:cs="Arial"/>
                <w:b/>
                <w:bCs/>
              </w:rPr>
            </w:pPr>
            <w:r w:rsidRPr="00220496">
              <w:rPr>
                <w:rFonts w:cs="Arial"/>
                <w:b/>
                <w:bCs/>
              </w:rPr>
              <w:t>Nombre</w:t>
            </w:r>
          </w:p>
        </w:tc>
        <w:tc>
          <w:tcPr>
            <w:tcW w:w="3261" w:type="dxa"/>
          </w:tcPr>
          <w:p w14:paraId="15E942B8" w14:textId="77777777" w:rsidR="00367847" w:rsidRPr="00220496" w:rsidRDefault="00367847" w:rsidP="00ED2794">
            <w:pPr>
              <w:jc w:val="center"/>
              <w:rPr>
                <w:rFonts w:cs="Arial"/>
                <w:b/>
                <w:bCs/>
              </w:rPr>
            </w:pPr>
            <w:r w:rsidRPr="00220496">
              <w:rPr>
                <w:rFonts w:cs="Arial"/>
                <w:b/>
                <w:bCs/>
              </w:rPr>
              <w:t>Densidad</w:t>
            </w:r>
          </w:p>
        </w:tc>
        <w:tc>
          <w:tcPr>
            <w:tcW w:w="3397" w:type="dxa"/>
          </w:tcPr>
          <w:p w14:paraId="30B14D49" w14:textId="77777777" w:rsidR="00367847" w:rsidRPr="00220496" w:rsidRDefault="00367847" w:rsidP="00ED2794">
            <w:pPr>
              <w:jc w:val="center"/>
              <w:rPr>
                <w:rFonts w:cs="Arial"/>
                <w:b/>
                <w:bCs/>
              </w:rPr>
            </w:pPr>
            <w:r w:rsidRPr="00220496">
              <w:rPr>
                <w:rFonts w:cs="Arial"/>
                <w:b/>
                <w:bCs/>
              </w:rPr>
              <w:t>Componentes</w:t>
            </w:r>
          </w:p>
        </w:tc>
      </w:tr>
      <w:tr w:rsidR="00367847" w14:paraId="43994917" w14:textId="77777777" w:rsidTr="00ED2794">
        <w:tc>
          <w:tcPr>
            <w:tcW w:w="2830" w:type="dxa"/>
          </w:tcPr>
          <w:p w14:paraId="0A402658" w14:textId="77777777" w:rsidR="00367847" w:rsidRPr="00220496" w:rsidRDefault="00367847" w:rsidP="00ED2794">
            <w:pPr>
              <w:jc w:val="both"/>
              <w:rPr>
                <w:rFonts w:cs="Arial"/>
                <w:b/>
                <w:bCs/>
              </w:rPr>
            </w:pPr>
            <w:r>
              <w:rPr>
                <w:rFonts w:cs="Arial"/>
                <w:b/>
                <w:bCs/>
              </w:rPr>
              <w:t>Lavador</w:t>
            </w:r>
            <w:r w:rsidRPr="00220496">
              <w:rPr>
                <w:rFonts w:cs="Arial"/>
                <w:b/>
                <w:bCs/>
              </w:rPr>
              <w:t xml:space="preserve"> Base Agua</w:t>
            </w:r>
          </w:p>
        </w:tc>
        <w:tc>
          <w:tcPr>
            <w:tcW w:w="3261" w:type="dxa"/>
          </w:tcPr>
          <w:p w14:paraId="5A0BC047" w14:textId="77777777" w:rsidR="00367847" w:rsidRDefault="00367847" w:rsidP="00ED2794">
            <w:pPr>
              <w:rPr>
                <w:rFonts w:cs="Arial"/>
              </w:rPr>
            </w:pPr>
            <w:r>
              <w:rPr>
                <w:rFonts w:cs="Arial"/>
              </w:rPr>
              <w:t>Densidad de agua</w:t>
            </w:r>
          </w:p>
        </w:tc>
        <w:tc>
          <w:tcPr>
            <w:tcW w:w="3397" w:type="dxa"/>
          </w:tcPr>
          <w:p w14:paraId="0FDC5A7C" w14:textId="77777777" w:rsidR="00367847" w:rsidRDefault="00367847">
            <w:pPr>
              <w:numPr>
                <w:ilvl w:val="0"/>
                <w:numId w:val="67"/>
              </w:numPr>
              <w:spacing w:after="0" w:line="240" w:lineRule="auto"/>
              <w:ind w:left="375"/>
              <w:jc w:val="both"/>
              <w:rPr>
                <w:rFonts w:cs="Arial"/>
              </w:rPr>
            </w:pPr>
            <w:r w:rsidRPr="00C93DF4">
              <w:rPr>
                <w:rFonts w:cs="Arial"/>
              </w:rPr>
              <w:t xml:space="preserve">Agua </w:t>
            </w:r>
          </w:p>
          <w:p w14:paraId="1387EFBC" w14:textId="77777777" w:rsidR="00367847" w:rsidRDefault="00367847">
            <w:pPr>
              <w:numPr>
                <w:ilvl w:val="0"/>
                <w:numId w:val="67"/>
              </w:numPr>
              <w:spacing w:after="0" w:line="240" w:lineRule="auto"/>
              <w:ind w:left="375"/>
              <w:jc w:val="both"/>
              <w:rPr>
                <w:rFonts w:cs="Arial"/>
              </w:rPr>
            </w:pPr>
            <w:r w:rsidRPr="00C93DF4">
              <w:rPr>
                <w:rFonts w:cs="Arial"/>
              </w:rPr>
              <w:t xml:space="preserve">Inhibidor de Arcillas </w:t>
            </w:r>
          </w:p>
          <w:p w14:paraId="6104CAF9" w14:textId="77777777" w:rsidR="00367847" w:rsidRDefault="00367847">
            <w:pPr>
              <w:numPr>
                <w:ilvl w:val="0"/>
                <w:numId w:val="67"/>
              </w:numPr>
              <w:spacing w:after="0" w:line="240" w:lineRule="auto"/>
              <w:ind w:left="375"/>
              <w:jc w:val="both"/>
              <w:rPr>
                <w:rFonts w:cs="Arial"/>
              </w:rPr>
            </w:pPr>
            <w:r w:rsidRPr="00C93DF4">
              <w:rPr>
                <w:rFonts w:cs="Arial"/>
              </w:rPr>
              <w:t xml:space="preserve">Surfactante </w:t>
            </w:r>
          </w:p>
          <w:p w14:paraId="0FEB9DD5" w14:textId="77777777" w:rsidR="00367847" w:rsidRDefault="00367847">
            <w:pPr>
              <w:numPr>
                <w:ilvl w:val="0"/>
                <w:numId w:val="67"/>
              </w:numPr>
              <w:spacing w:after="0" w:line="240" w:lineRule="auto"/>
              <w:ind w:left="375"/>
              <w:jc w:val="both"/>
              <w:rPr>
                <w:rFonts w:cs="Arial"/>
              </w:rPr>
            </w:pPr>
            <w:r w:rsidRPr="00C93DF4">
              <w:rPr>
                <w:rFonts w:cs="Arial"/>
              </w:rPr>
              <w:t>Solvente orgánico y/o mutual</w:t>
            </w:r>
          </w:p>
          <w:p w14:paraId="5D12B304" w14:textId="77777777" w:rsidR="00367847" w:rsidRPr="00C93DF4" w:rsidRDefault="00367847">
            <w:pPr>
              <w:numPr>
                <w:ilvl w:val="0"/>
                <w:numId w:val="67"/>
              </w:numPr>
              <w:spacing w:after="0" w:line="240" w:lineRule="auto"/>
              <w:ind w:left="375"/>
              <w:rPr>
                <w:rFonts w:cs="Arial"/>
              </w:rPr>
            </w:pPr>
            <w:r w:rsidRPr="00C93DF4">
              <w:rPr>
                <w:rFonts w:cs="Arial"/>
              </w:rPr>
              <w:t>(Opcional Aditivo Activo).</w:t>
            </w:r>
          </w:p>
          <w:p w14:paraId="316A9AF6" w14:textId="77777777" w:rsidR="00367847" w:rsidRPr="00C93DF4" w:rsidRDefault="00367847" w:rsidP="00ED2794">
            <w:pPr>
              <w:spacing w:after="0" w:line="240" w:lineRule="auto"/>
              <w:jc w:val="both"/>
              <w:rPr>
                <w:rFonts w:cs="Arial"/>
              </w:rPr>
            </w:pPr>
          </w:p>
          <w:p w14:paraId="61C7A888" w14:textId="77777777" w:rsidR="00367847" w:rsidRDefault="00367847" w:rsidP="00ED2794">
            <w:pPr>
              <w:jc w:val="both"/>
              <w:rPr>
                <w:rFonts w:cs="Arial"/>
              </w:rPr>
            </w:pPr>
          </w:p>
        </w:tc>
      </w:tr>
      <w:tr w:rsidR="00367847" w14:paraId="4689D293" w14:textId="77777777" w:rsidTr="00ED2794">
        <w:tc>
          <w:tcPr>
            <w:tcW w:w="2830" w:type="dxa"/>
          </w:tcPr>
          <w:p w14:paraId="6A95CF78" w14:textId="77777777" w:rsidR="00367847" w:rsidRPr="00220496" w:rsidRDefault="00367847" w:rsidP="00ED2794">
            <w:pPr>
              <w:jc w:val="both"/>
              <w:rPr>
                <w:rFonts w:cs="Arial"/>
                <w:b/>
                <w:bCs/>
              </w:rPr>
            </w:pPr>
            <w:r>
              <w:rPr>
                <w:rFonts w:cs="Arial"/>
                <w:b/>
                <w:bCs/>
              </w:rPr>
              <w:lastRenderedPageBreak/>
              <w:t>Lavador</w:t>
            </w:r>
            <w:r w:rsidRPr="00220496">
              <w:rPr>
                <w:rFonts w:cs="Arial"/>
                <w:b/>
                <w:bCs/>
              </w:rPr>
              <w:t xml:space="preserve"> Base Aceite</w:t>
            </w:r>
          </w:p>
        </w:tc>
        <w:tc>
          <w:tcPr>
            <w:tcW w:w="3261" w:type="dxa"/>
          </w:tcPr>
          <w:p w14:paraId="10451FD0" w14:textId="77777777" w:rsidR="00367847" w:rsidRDefault="00367847" w:rsidP="00ED2794">
            <w:pPr>
              <w:rPr>
                <w:rFonts w:cs="Arial"/>
              </w:rPr>
            </w:pPr>
            <w:r>
              <w:rPr>
                <w:rFonts w:cs="Arial"/>
              </w:rPr>
              <w:t>Densidad de agua</w:t>
            </w:r>
          </w:p>
        </w:tc>
        <w:tc>
          <w:tcPr>
            <w:tcW w:w="3397" w:type="dxa"/>
          </w:tcPr>
          <w:p w14:paraId="46E233A5" w14:textId="77777777" w:rsidR="00367847" w:rsidRDefault="00367847">
            <w:pPr>
              <w:numPr>
                <w:ilvl w:val="0"/>
                <w:numId w:val="69"/>
              </w:numPr>
              <w:spacing w:after="0" w:line="240" w:lineRule="auto"/>
              <w:ind w:left="375"/>
              <w:rPr>
                <w:rFonts w:cs="Arial"/>
              </w:rPr>
            </w:pPr>
            <w:r w:rsidRPr="00C93DF4">
              <w:rPr>
                <w:rFonts w:cs="Arial"/>
              </w:rPr>
              <w:t xml:space="preserve">Agua </w:t>
            </w:r>
          </w:p>
          <w:p w14:paraId="6EE42CE9" w14:textId="77777777" w:rsidR="00367847" w:rsidRDefault="00367847">
            <w:pPr>
              <w:numPr>
                <w:ilvl w:val="0"/>
                <w:numId w:val="69"/>
              </w:numPr>
              <w:spacing w:after="0" w:line="240" w:lineRule="auto"/>
              <w:ind w:left="375"/>
              <w:rPr>
                <w:rFonts w:cs="Arial"/>
              </w:rPr>
            </w:pPr>
            <w:r w:rsidRPr="00C93DF4">
              <w:rPr>
                <w:rFonts w:cs="Arial"/>
              </w:rPr>
              <w:t>Inhibidor de Arcillas</w:t>
            </w:r>
          </w:p>
          <w:p w14:paraId="429BDD08" w14:textId="203547BF" w:rsidR="00367847" w:rsidRPr="00C93DF4" w:rsidRDefault="00367847">
            <w:pPr>
              <w:numPr>
                <w:ilvl w:val="0"/>
                <w:numId w:val="69"/>
              </w:numPr>
              <w:spacing w:after="0" w:line="240" w:lineRule="auto"/>
              <w:ind w:left="375"/>
              <w:rPr>
                <w:rFonts w:cs="Arial"/>
              </w:rPr>
            </w:pPr>
            <w:r w:rsidRPr="00C93DF4">
              <w:rPr>
                <w:rFonts w:cs="Arial"/>
              </w:rPr>
              <w:t>Surfactante (Opcional Aditivo Activo).</w:t>
            </w:r>
          </w:p>
          <w:p w14:paraId="707B5571" w14:textId="77777777" w:rsidR="00367847" w:rsidRDefault="00367847" w:rsidP="00ED2794">
            <w:pPr>
              <w:jc w:val="both"/>
              <w:rPr>
                <w:rFonts w:cs="Arial"/>
              </w:rPr>
            </w:pPr>
          </w:p>
        </w:tc>
      </w:tr>
      <w:tr w:rsidR="00367847" w14:paraId="68069A66" w14:textId="77777777" w:rsidTr="00ED2794">
        <w:tc>
          <w:tcPr>
            <w:tcW w:w="2830" w:type="dxa"/>
          </w:tcPr>
          <w:p w14:paraId="30603B6D" w14:textId="77777777" w:rsidR="00367847" w:rsidRPr="00220496" w:rsidRDefault="00367847" w:rsidP="00ED2794">
            <w:pPr>
              <w:jc w:val="both"/>
              <w:rPr>
                <w:rFonts w:cs="Arial"/>
                <w:b/>
                <w:bCs/>
              </w:rPr>
            </w:pPr>
            <w:r w:rsidRPr="00220496">
              <w:rPr>
                <w:rFonts w:cs="Arial"/>
                <w:b/>
                <w:bCs/>
              </w:rPr>
              <w:t>Espaciador Base Agua</w:t>
            </w:r>
          </w:p>
        </w:tc>
        <w:tc>
          <w:tcPr>
            <w:tcW w:w="3261" w:type="dxa"/>
          </w:tcPr>
          <w:p w14:paraId="76D49F42" w14:textId="77777777" w:rsidR="00367847" w:rsidRDefault="00367847" w:rsidP="00ED2794">
            <w:pPr>
              <w:rPr>
                <w:rFonts w:cs="Arial"/>
              </w:rPr>
            </w:pPr>
            <w:r>
              <w:rPr>
                <w:rFonts w:cs="Arial"/>
              </w:rPr>
              <w:t>Densidad Variable de acuerdo a necesidad operativa</w:t>
            </w:r>
          </w:p>
        </w:tc>
        <w:tc>
          <w:tcPr>
            <w:tcW w:w="3397" w:type="dxa"/>
          </w:tcPr>
          <w:p w14:paraId="55EE9EF0" w14:textId="77777777" w:rsidR="00367847" w:rsidRDefault="00367847">
            <w:pPr>
              <w:numPr>
                <w:ilvl w:val="0"/>
                <w:numId w:val="70"/>
              </w:numPr>
              <w:spacing w:after="0" w:line="240" w:lineRule="auto"/>
              <w:ind w:left="375"/>
              <w:jc w:val="both"/>
              <w:rPr>
                <w:rFonts w:cs="Arial"/>
              </w:rPr>
            </w:pPr>
            <w:r w:rsidRPr="00C93DF4">
              <w:rPr>
                <w:rFonts w:cs="Arial"/>
              </w:rPr>
              <w:t>Agua + Inhibidor de Arcillas</w:t>
            </w:r>
          </w:p>
          <w:p w14:paraId="3E542FAF" w14:textId="77777777" w:rsidR="00367847" w:rsidRDefault="00367847">
            <w:pPr>
              <w:numPr>
                <w:ilvl w:val="0"/>
                <w:numId w:val="70"/>
              </w:numPr>
              <w:spacing w:after="0" w:line="240" w:lineRule="auto"/>
              <w:ind w:left="375"/>
              <w:jc w:val="both"/>
              <w:rPr>
                <w:rFonts w:cs="Arial"/>
              </w:rPr>
            </w:pPr>
            <w:r w:rsidRPr="00C93DF4">
              <w:rPr>
                <w:rFonts w:cs="Arial"/>
              </w:rPr>
              <w:t xml:space="preserve">Goma Xántica (o similar) </w:t>
            </w:r>
          </w:p>
          <w:p w14:paraId="3EB625E4" w14:textId="77777777" w:rsidR="00367847" w:rsidRDefault="00367847">
            <w:pPr>
              <w:numPr>
                <w:ilvl w:val="0"/>
                <w:numId w:val="70"/>
              </w:numPr>
              <w:spacing w:after="0" w:line="240" w:lineRule="auto"/>
              <w:ind w:left="375"/>
              <w:jc w:val="both"/>
              <w:rPr>
                <w:rFonts w:cs="Arial"/>
              </w:rPr>
            </w:pPr>
            <w:r w:rsidRPr="00C93DF4">
              <w:rPr>
                <w:rFonts w:cs="Arial"/>
              </w:rPr>
              <w:t xml:space="preserve">Surfactante </w:t>
            </w:r>
          </w:p>
          <w:p w14:paraId="6CD86315" w14:textId="77777777" w:rsidR="00367847" w:rsidRPr="00C93DF4" w:rsidRDefault="00367847">
            <w:pPr>
              <w:numPr>
                <w:ilvl w:val="0"/>
                <w:numId w:val="70"/>
              </w:numPr>
              <w:spacing w:after="0" w:line="240" w:lineRule="auto"/>
              <w:ind w:left="375"/>
              <w:jc w:val="both"/>
              <w:rPr>
                <w:rFonts w:cs="Arial"/>
              </w:rPr>
            </w:pPr>
            <w:r w:rsidRPr="00C93DF4">
              <w:rPr>
                <w:rFonts w:cs="Arial"/>
              </w:rPr>
              <w:t xml:space="preserve">Densificante. </w:t>
            </w:r>
          </w:p>
          <w:p w14:paraId="445E12DE" w14:textId="77777777" w:rsidR="00367847" w:rsidRDefault="00367847" w:rsidP="00ED2794">
            <w:pPr>
              <w:jc w:val="both"/>
              <w:rPr>
                <w:rFonts w:cs="Arial"/>
              </w:rPr>
            </w:pPr>
          </w:p>
        </w:tc>
      </w:tr>
      <w:tr w:rsidR="00367847" w14:paraId="74CFAFF3" w14:textId="77777777" w:rsidTr="00ED2794">
        <w:tc>
          <w:tcPr>
            <w:tcW w:w="2830" w:type="dxa"/>
          </w:tcPr>
          <w:p w14:paraId="605E2D65" w14:textId="77777777" w:rsidR="00367847" w:rsidRPr="00220496" w:rsidRDefault="00367847" w:rsidP="00ED2794">
            <w:pPr>
              <w:jc w:val="both"/>
              <w:rPr>
                <w:rFonts w:cs="Arial"/>
                <w:b/>
                <w:bCs/>
              </w:rPr>
            </w:pPr>
            <w:r w:rsidRPr="00220496">
              <w:rPr>
                <w:rFonts w:cs="Arial"/>
                <w:b/>
                <w:bCs/>
              </w:rPr>
              <w:t>Espaciador Base Aceite</w:t>
            </w:r>
          </w:p>
        </w:tc>
        <w:tc>
          <w:tcPr>
            <w:tcW w:w="3261" w:type="dxa"/>
          </w:tcPr>
          <w:p w14:paraId="18005C94" w14:textId="77777777" w:rsidR="00367847" w:rsidRDefault="00367847" w:rsidP="00ED2794">
            <w:pPr>
              <w:rPr>
                <w:rFonts w:cs="Arial"/>
              </w:rPr>
            </w:pPr>
            <w:r>
              <w:rPr>
                <w:rFonts w:cs="Arial"/>
              </w:rPr>
              <w:t>Densidad Variable de acuerdo a necesidad operativa</w:t>
            </w:r>
          </w:p>
        </w:tc>
        <w:tc>
          <w:tcPr>
            <w:tcW w:w="3397" w:type="dxa"/>
          </w:tcPr>
          <w:p w14:paraId="60EC47EB" w14:textId="77777777" w:rsidR="00367847" w:rsidRDefault="00367847">
            <w:pPr>
              <w:numPr>
                <w:ilvl w:val="0"/>
                <w:numId w:val="68"/>
              </w:numPr>
              <w:spacing w:after="0" w:line="240" w:lineRule="auto"/>
              <w:ind w:left="375"/>
              <w:jc w:val="both"/>
              <w:rPr>
                <w:rFonts w:cs="Arial"/>
              </w:rPr>
            </w:pPr>
            <w:r w:rsidRPr="00C93DF4">
              <w:rPr>
                <w:rFonts w:cs="Arial"/>
              </w:rPr>
              <w:t xml:space="preserve">Agua </w:t>
            </w:r>
          </w:p>
          <w:p w14:paraId="638FFE60" w14:textId="77777777" w:rsidR="00367847" w:rsidRDefault="00367847">
            <w:pPr>
              <w:numPr>
                <w:ilvl w:val="0"/>
                <w:numId w:val="68"/>
              </w:numPr>
              <w:spacing w:after="0" w:line="240" w:lineRule="auto"/>
              <w:ind w:left="375"/>
              <w:jc w:val="both"/>
              <w:rPr>
                <w:rFonts w:cs="Arial"/>
              </w:rPr>
            </w:pPr>
            <w:r w:rsidRPr="00C93DF4">
              <w:rPr>
                <w:rFonts w:cs="Arial"/>
              </w:rPr>
              <w:t xml:space="preserve">Inhibidor de Arcillas </w:t>
            </w:r>
          </w:p>
          <w:p w14:paraId="261E9A51" w14:textId="77777777" w:rsidR="00367847" w:rsidRDefault="00367847">
            <w:pPr>
              <w:numPr>
                <w:ilvl w:val="0"/>
                <w:numId w:val="68"/>
              </w:numPr>
              <w:spacing w:after="0" w:line="240" w:lineRule="auto"/>
              <w:ind w:left="375"/>
              <w:jc w:val="both"/>
              <w:rPr>
                <w:rFonts w:cs="Arial"/>
              </w:rPr>
            </w:pPr>
            <w:r w:rsidRPr="00C93DF4">
              <w:rPr>
                <w:rFonts w:cs="Arial"/>
              </w:rPr>
              <w:t xml:space="preserve">Goma Xántica (o similar) </w:t>
            </w:r>
          </w:p>
          <w:p w14:paraId="7F12EF69" w14:textId="77777777" w:rsidR="00367847" w:rsidRDefault="00367847">
            <w:pPr>
              <w:numPr>
                <w:ilvl w:val="0"/>
                <w:numId w:val="68"/>
              </w:numPr>
              <w:spacing w:after="0" w:line="240" w:lineRule="auto"/>
              <w:ind w:left="375"/>
              <w:jc w:val="both"/>
              <w:rPr>
                <w:rFonts w:cs="Arial"/>
              </w:rPr>
            </w:pPr>
            <w:r w:rsidRPr="00C93DF4">
              <w:rPr>
                <w:rFonts w:cs="Arial"/>
              </w:rPr>
              <w:t xml:space="preserve">Surfactante </w:t>
            </w:r>
          </w:p>
          <w:p w14:paraId="1477951F" w14:textId="77777777" w:rsidR="00367847" w:rsidRDefault="00367847">
            <w:pPr>
              <w:numPr>
                <w:ilvl w:val="0"/>
                <w:numId w:val="68"/>
              </w:numPr>
              <w:spacing w:after="0" w:line="240" w:lineRule="auto"/>
              <w:ind w:left="375"/>
              <w:jc w:val="both"/>
              <w:rPr>
                <w:rFonts w:cs="Arial"/>
              </w:rPr>
            </w:pPr>
            <w:r w:rsidRPr="00C93DF4">
              <w:rPr>
                <w:rFonts w:cs="Arial"/>
              </w:rPr>
              <w:t xml:space="preserve">Solvente orgánico y/o mutual </w:t>
            </w:r>
          </w:p>
          <w:p w14:paraId="4AA0710C" w14:textId="77777777" w:rsidR="00367847" w:rsidRPr="00C93DF4" w:rsidRDefault="00367847">
            <w:pPr>
              <w:numPr>
                <w:ilvl w:val="0"/>
                <w:numId w:val="68"/>
              </w:numPr>
              <w:spacing w:after="0" w:line="240" w:lineRule="auto"/>
              <w:ind w:left="375"/>
              <w:jc w:val="both"/>
              <w:rPr>
                <w:rFonts w:cs="Arial"/>
              </w:rPr>
            </w:pPr>
            <w:r w:rsidRPr="00C93DF4">
              <w:rPr>
                <w:rFonts w:cs="Arial"/>
              </w:rPr>
              <w:t>Densificante.</w:t>
            </w:r>
          </w:p>
          <w:p w14:paraId="081DA856" w14:textId="77777777" w:rsidR="00367847" w:rsidRDefault="00367847" w:rsidP="00ED2794">
            <w:pPr>
              <w:jc w:val="both"/>
              <w:rPr>
                <w:rFonts w:cs="Arial"/>
              </w:rPr>
            </w:pPr>
          </w:p>
        </w:tc>
      </w:tr>
      <w:tr w:rsidR="00367847" w14:paraId="6E3269EF" w14:textId="77777777" w:rsidTr="00ED2794">
        <w:tc>
          <w:tcPr>
            <w:tcW w:w="2830" w:type="dxa"/>
          </w:tcPr>
          <w:p w14:paraId="5E9DECC5" w14:textId="77777777" w:rsidR="00367847" w:rsidRPr="00220496" w:rsidRDefault="00367847" w:rsidP="00ED2794">
            <w:pPr>
              <w:rPr>
                <w:rFonts w:cs="Arial"/>
                <w:b/>
                <w:bCs/>
              </w:rPr>
            </w:pPr>
            <w:r>
              <w:rPr>
                <w:rFonts w:cs="Arial"/>
                <w:b/>
                <w:bCs/>
              </w:rPr>
              <w:t>Espaciador Obturante Tipo 1</w:t>
            </w:r>
          </w:p>
        </w:tc>
        <w:tc>
          <w:tcPr>
            <w:tcW w:w="3261" w:type="dxa"/>
          </w:tcPr>
          <w:p w14:paraId="6B912631" w14:textId="77777777" w:rsidR="00367847" w:rsidRDefault="00367847" w:rsidP="00ED2794">
            <w:pPr>
              <w:jc w:val="both"/>
              <w:rPr>
                <w:rFonts w:cs="Arial"/>
              </w:rPr>
            </w:pPr>
            <w:r w:rsidRPr="00B264FE">
              <w:rPr>
                <w:rFonts w:cs="Arial"/>
              </w:rPr>
              <w:t>Densidad Variable de acuerdo a necesidad operativa</w:t>
            </w:r>
          </w:p>
        </w:tc>
        <w:tc>
          <w:tcPr>
            <w:tcW w:w="3397" w:type="dxa"/>
          </w:tcPr>
          <w:p w14:paraId="3A7323D5" w14:textId="77777777" w:rsidR="00367847" w:rsidRDefault="00367847" w:rsidP="00ED2794">
            <w:pPr>
              <w:jc w:val="both"/>
              <w:rPr>
                <w:rFonts w:cs="Arial"/>
              </w:rPr>
            </w:pPr>
            <w:r>
              <w:rPr>
                <w:rFonts w:cs="Arial"/>
              </w:rPr>
              <w:t>Espaciador</w:t>
            </w:r>
            <w:r w:rsidRPr="00C93DF4">
              <w:rPr>
                <w:rFonts w:cs="Arial"/>
              </w:rPr>
              <w:t xml:space="preserve"> base agua y/o aceite gelificado con carga ajustable de obturante en (lbs/bbls) y granulometría, dependiendo severidad</w:t>
            </w:r>
          </w:p>
        </w:tc>
      </w:tr>
      <w:tr w:rsidR="00367847" w14:paraId="2082F016" w14:textId="77777777" w:rsidTr="00ED2794">
        <w:tc>
          <w:tcPr>
            <w:tcW w:w="2830" w:type="dxa"/>
          </w:tcPr>
          <w:p w14:paraId="1F16E193" w14:textId="77777777" w:rsidR="00367847" w:rsidRPr="00220496" w:rsidRDefault="00367847" w:rsidP="00ED2794">
            <w:pPr>
              <w:rPr>
                <w:rFonts w:cs="Arial"/>
                <w:b/>
                <w:bCs/>
              </w:rPr>
            </w:pPr>
            <w:r w:rsidRPr="006745A6">
              <w:rPr>
                <w:rFonts w:cs="Arial"/>
                <w:b/>
                <w:bCs/>
              </w:rPr>
              <w:t xml:space="preserve">Espaciador Obturante Tipo </w:t>
            </w:r>
            <w:r>
              <w:rPr>
                <w:rFonts w:cs="Arial"/>
                <w:b/>
                <w:bCs/>
              </w:rPr>
              <w:t>2</w:t>
            </w:r>
          </w:p>
        </w:tc>
        <w:tc>
          <w:tcPr>
            <w:tcW w:w="3261" w:type="dxa"/>
          </w:tcPr>
          <w:p w14:paraId="4BD87FAC" w14:textId="77777777" w:rsidR="00367847" w:rsidRDefault="00367847" w:rsidP="00ED2794">
            <w:pPr>
              <w:jc w:val="both"/>
              <w:rPr>
                <w:rFonts w:cs="Arial"/>
              </w:rPr>
            </w:pPr>
            <w:r w:rsidRPr="00B264FE">
              <w:rPr>
                <w:rFonts w:cs="Arial"/>
              </w:rPr>
              <w:t>Densidad Variable de acuerdo a necesidad operativa</w:t>
            </w:r>
          </w:p>
        </w:tc>
        <w:tc>
          <w:tcPr>
            <w:tcW w:w="3397" w:type="dxa"/>
          </w:tcPr>
          <w:p w14:paraId="4BA6B6F6" w14:textId="77777777" w:rsidR="00367847" w:rsidRPr="00C93DF4" w:rsidRDefault="00367847" w:rsidP="00ED2794">
            <w:pPr>
              <w:spacing w:after="0" w:line="240" w:lineRule="auto"/>
              <w:jc w:val="both"/>
              <w:rPr>
                <w:rFonts w:cs="Arial"/>
              </w:rPr>
            </w:pPr>
            <w:r>
              <w:rPr>
                <w:rFonts w:cs="Arial"/>
              </w:rPr>
              <w:t>S</w:t>
            </w:r>
            <w:r w:rsidRPr="00C93DF4">
              <w:rPr>
                <w:rFonts w:cs="Arial"/>
              </w:rPr>
              <w:t>istema combinado o no, base agua de acción química, similar a silicato o metasilicato.</w:t>
            </w:r>
          </w:p>
          <w:p w14:paraId="55C5CE29" w14:textId="77777777" w:rsidR="00367847" w:rsidRDefault="00367847" w:rsidP="00ED2794">
            <w:pPr>
              <w:jc w:val="both"/>
              <w:rPr>
                <w:rFonts w:cs="Arial"/>
              </w:rPr>
            </w:pPr>
          </w:p>
        </w:tc>
      </w:tr>
      <w:tr w:rsidR="00367847" w14:paraId="578EB1DD" w14:textId="77777777" w:rsidTr="00ED2794">
        <w:tc>
          <w:tcPr>
            <w:tcW w:w="2830" w:type="dxa"/>
          </w:tcPr>
          <w:p w14:paraId="5A4132C3" w14:textId="77777777" w:rsidR="00367847" w:rsidRPr="00220496" w:rsidRDefault="00367847" w:rsidP="00ED2794">
            <w:pPr>
              <w:rPr>
                <w:rFonts w:cs="Arial"/>
                <w:b/>
                <w:bCs/>
              </w:rPr>
            </w:pPr>
            <w:r w:rsidRPr="006745A6">
              <w:rPr>
                <w:rFonts w:cs="Arial"/>
                <w:b/>
                <w:bCs/>
              </w:rPr>
              <w:t xml:space="preserve">Espaciador Obturante Tipo </w:t>
            </w:r>
            <w:r>
              <w:rPr>
                <w:rFonts w:cs="Arial"/>
                <w:b/>
                <w:bCs/>
              </w:rPr>
              <w:t>3</w:t>
            </w:r>
          </w:p>
        </w:tc>
        <w:tc>
          <w:tcPr>
            <w:tcW w:w="3261" w:type="dxa"/>
          </w:tcPr>
          <w:p w14:paraId="12455A94" w14:textId="77777777" w:rsidR="00367847" w:rsidRDefault="00367847" w:rsidP="00ED2794">
            <w:pPr>
              <w:jc w:val="both"/>
              <w:rPr>
                <w:rFonts w:cs="Arial"/>
              </w:rPr>
            </w:pPr>
            <w:r w:rsidRPr="00B264FE">
              <w:rPr>
                <w:rFonts w:cs="Arial"/>
              </w:rPr>
              <w:t>Densidad Variable de acuerdo a necesidad operativa</w:t>
            </w:r>
          </w:p>
        </w:tc>
        <w:tc>
          <w:tcPr>
            <w:tcW w:w="3397" w:type="dxa"/>
          </w:tcPr>
          <w:p w14:paraId="09B09D49" w14:textId="77777777" w:rsidR="00367847" w:rsidRDefault="00367847" w:rsidP="00ED2794">
            <w:pPr>
              <w:jc w:val="both"/>
              <w:rPr>
                <w:rFonts w:cs="Arial"/>
              </w:rPr>
            </w:pPr>
            <w:r>
              <w:rPr>
                <w:rFonts w:cs="Arial"/>
              </w:rPr>
              <w:t>S</w:t>
            </w:r>
            <w:r w:rsidRPr="00C93DF4">
              <w:rPr>
                <w:rFonts w:cs="Arial"/>
              </w:rPr>
              <w:t>istema obturante de Nueva Tecnología, base agua y/o aceite</w:t>
            </w:r>
            <w:r w:rsidRPr="00420CC3">
              <w:rPr>
                <w:rFonts w:cs="Arial"/>
              </w:rPr>
              <w:t>.</w:t>
            </w:r>
            <w:r w:rsidRPr="00C93DF4">
              <w:rPr>
                <w:rFonts w:cs="Arial"/>
              </w:rPr>
              <w:t xml:space="preserve"> En este caso el </w:t>
            </w:r>
            <w:r>
              <w:rPr>
                <w:rFonts w:cs="Arial"/>
              </w:rPr>
              <w:t>espaciador</w:t>
            </w:r>
            <w:r w:rsidRPr="00C93DF4">
              <w:rPr>
                <w:rFonts w:cs="Arial"/>
              </w:rPr>
              <w:t xml:space="preserve"> debe ser capaz de </w:t>
            </w:r>
            <w:r w:rsidRPr="00C93DF4">
              <w:rPr>
                <w:rFonts w:cs="Arial"/>
              </w:rPr>
              <w:lastRenderedPageBreak/>
              <w:t>ser bombeado a través de la barrena para curar perdidas de circulación severas durante la perforación</w:t>
            </w:r>
          </w:p>
        </w:tc>
      </w:tr>
    </w:tbl>
    <w:p w14:paraId="184A5BE8" w14:textId="77777777" w:rsidR="00367847" w:rsidRPr="00C93DF4" w:rsidRDefault="00367847" w:rsidP="00367847">
      <w:pPr>
        <w:jc w:val="both"/>
        <w:rPr>
          <w:rFonts w:cs="Arial"/>
        </w:rPr>
      </w:pPr>
    </w:p>
    <w:p w14:paraId="77B486FB" w14:textId="77777777" w:rsidR="00367847" w:rsidRPr="00C93DF4" w:rsidRDefault="00367847" w:rsidP="00367847">
      <w:pPr>
        <w:jc w:val="both"/>
        <w:rPr>
          <w:rFonts w:cs="Arial"/>
        </w:rPr>
      </w:pPr>
      <w:r w:rsidRPr="00C93DF4">
        <w:rPr>
          <w:rFonts w:cs="Arial"/>
        </w:rPr>
        <w:t xml:space="preserve">Para confirmar los colchones propuestos, </w:t>
      </w:r>
      <w:r>
        <w:rPr>
          <w:rFonts w:cs="Arial"/>
        </w:rPr>
        <w:t>e</w:t>
      </w:r>
      <w:r w:rsidRPr="00C93DF4">
        <w:rPr>
          <w:rFonts w:cs="Arial"/>
        </w:rPr>
        <w:t xml:space="preserve">l CONTRATISTA deberá presentar formulaciones para cada </w:t>
      </w:r>
      <w:r>
        <w:rPr>
          <w:rFonts w:cs="Arial"/>
        </w:rPr>
        <w:t>espaciador y lavador</w:t>
      </w:r>
      <w:r w:rsidRPr="00C93DF4">
        <w:rPr>
          <w:rFonts w:cs="Arial"/>
        </w:rPr>
        <w:t xml:space="preserve"> solicitado en los requerimientos arriba </w:t>
      </w:r>
      <w:r>
        <w:rPr>
          <w:rFonts w:cs="Arial"/>
        </w:rPr>
        <w:t>mencionados</w:t>
      </w:r>
      <w:r w:rsidRPr="00C93DF4">
        <w:rPr>
          <w:rFonts w:cs="Arial"/>
        </w:rPr>
        <w:t>, mediante la presentación de pruebas de laboratorio que como mínimo contengan:</w:t>
      </w:r>
    </w:p>
    <w:p w14:paraId="63AB31C2" w14:textId="77777777" w:rsidR="00367847" w:rsidRPr="00C93DF4" w:rsidRDefault="00367847">
      <w:pPr>
        <w:numPr>
          <w:ilvl w:val="0"/>
          <w:numId w:val="15"/>
        </w:numPr>
        <w:spacing w:after="0" w:line="240" w:lineRule="auto"/>
        <w:ind w:left="851" w:hanging="567"/>
        <w:jc w:val="both"/>
        <w:rPr>
          <w:rFonts w:cs="Arial"/>
        </w:rPr>
      </w:pPr>
      <w:r w:rsidRPr="00C93DF4">
        <w:rPr>
          <w:rFonts w:cs="Arial"/>
        </w:rPr>
        <w:t xml:space="preserve">Formulación del Espaciador / </w:t>
      </w:r>
      <w:r>
        <w:rPr>
          <w:rFonts w:cs="Arial"/>
        </w:rPr>
        <w:t>L</w:t>
      </w:r>
      <w:r w:rsidRPr="00C93DF4">
        <w:rPr>
          <w:rFonts w:cs="Arial"/>
        </w:rPr>
        <w:t>avador</w:t>
      </w:r>
    </w:p>
    <w:p w14:paraId="39A0D2F1" w14:textId="77777777" w:rsidR="00367847" w:rsidRPr="00C93DF4" w:rsidRDefault="00367847">
      <w:pPr>
        <w:numPr>
          <w:ilvl w:val="0"/>
          <w:numId w:val="15"/>
        </w:numPr>
        <w:spacing w:after="0" w:line="240" w:lineRule="auto"/>
        <w:ind w:left="851" w:hanging="567"/>
        <w:jc w:val="both"/>
        <w:rPr>
          <w:rFonts w:cs="Arial"/>
        </w:rPr>
      </w:pPr>
      <w:r w:rsidRPr="00C93DF4">
        <w:rPr>
          <w:rFonts w:cs="Arial"/>
        </w:rPr>
        <w:t>Reologías y densidad</w:t>
      </w:r>
    </w:p>
    <w:p w14:paraId="69C93DDE" w14:textId="77777777" w:rsidR="00367847" w:rsidRPr="00C93DF4" w:rsidRDefault="00367847">
      <w:pPr>
        <w:numPr>
          <w:ilvl w:val="0"/>
          <w:numId w:val="15"/>
        </w:numPr>
        <w:spacing w:after="0" w:line="240" w:lineRule="auto"/>
        <w:ind w:left="851" w:hanging="567"/>
        <w:jc w:val="both"/>
        <w:rPr>
          <w:rFonts w:cs="Arial"/>
        </w:rPr>
      </w:pPr>
      <w:r w:rsidRPr="00C93DF4">
        <w:rPr>
          <w:rFonts w:cs="Arial"/>
        </w:rPr>
        <w:t xml:space="preserve">Para </w:t>
      </w:r>
      <w:r>
        <w:rPr>
          <w:rFonts w:cs="Arial"/>
        </w:rPr>
        <w:t>Espaciadores</w:t>
      </w:r>
      <w:r w:rsidRPr="00C93DF4">
        <w:rPr>
          <w:rFonts w:cs="Arial"/>
        </w:rPr>
        <w:t xml:space="preserve"> Base Aceite - Determinación de carga de surfactante mediante Aparato de Mojabilidad.</w:t>
      </w:r>
    </w:p>
    <w:p w14:paraId="68575113" w14:textId="77777777" w:rsidR="00367847" w:rsidRDefault="00367847" w:rsidP="00367847">
      <w:pPr>
        <w:spacing w:before="0" w:after="0" w:line="240" w:lineRule="auto"/>
        <w:rPr>
          <w:rFonts w:cs="Arial"/>
          <w:lang w:eastAsia="es-ES"/>
        </w:rPr>
      </w:pPr>
      <w:r>
        <w:rPr>
          <w:rFonts w:cs="Arial"/>
          <w:lang w:eastAsia="es-ES"/>
        </w:rPr>
        <w:br w:type="page"/>
      </w:r>
    </w:p>
    <w:p w14:paraId="78CE4786" w14:textId="77777777" w:rsidR="00367847" w:rsidRPr="00C93DF4" w:rsidRDefault="00367847">
      <w:pPr>
        <w:pStyle w:val="Ttulo3"/>
        <w:numPr>
          <w:ilvl w:val="2"/>
          <w:numId w:val="20"/>
        </w:numPr>
        <w:ind w:left="1224" w:hanging="504"/>
        <w:rPr>
          <w:rFonts w:cs="Arial"/>
        </w:rPr>
      </w:pPr>
      <w:bookmarkStart w:id="144" w:name="_Toc137477839"/>
      <w:bookmarkStart w:id="145" w:name="_Toc162347440"/>
      <w:r w:rsidRPr="00C93DF4">
        <w:rPr>
          <w:rFonts w:cs="Arial"/>
        </w:rPr>
        <w:lastRenderedPageBreak/>
        <w:t xml:space="preserve">Descripción de </w:t>
      </w:r>
      <w:r>
        <w:rPr>
          <w:rFonts w:cs="Arial"/>
        </w:rPr>
        <w:t>a</w:t>
      </w:r>
      <w:r w:rsidRPr="00C93DF4">
        <w:rPr>
          <w:rFonts w:cs="Arial"/>
        </w:rPr>
        <w:t xml:space="preserve">ccesorios de </w:t>
      </w:r>
      <w:r>
        <w:rPr>
          <w:rFonts w:cs="Arial"/>
        </w:rPr>
        <w:t>t</w:t>
      </w:r>
      <w:r w:rsidRPr="00C93DF4">
        <w:rPr>
          <w:rFonts w:cs="Arial"/>
        </w:rPr>
        <w:t>ubería</w:t>
      </w:r>
      <w:bookmarkEnd w:id="144"/>
      <w:bookmarkEnd w:id="145"/>
    </w:p>
    <w:p w14:paraId="1C9AE907" w14:textId="77777777" w:rsidR="00367847" w:rsidRPr="003E1015" w:rsidRDefault="00367847" w:rsidP="00367847">
      <w:pPr>
        <w:pStyle w:val="Ttulo4"/>
        <w:ind w:left="1857"/>
        <w:jc w:val="both"/>
        <w:rPr>
          <w:rFonts w:cs="Arial"/>
        </w:rPr>
      </w:pPr>
      <w:r w:rsidRPr="003E1015">
        <w:rPr>
          <w:rFonts w:cs="Arial"/>
        </w:rPr>
        <w:t xml:space="preserve">Centralizadores y </w:t>
      </w:r>
      <w:r>
        <w:rPr>
          <w:rFonts w:cs="Arial"/>
        </w:rPr>
        <w:t>c</w:t>
      </w:r>
      <w:r w:rsidRPr="003E1015">
        <w:rPr>
          <w:rFonts w:cs="Arial"/>
        </w:rPr>
        <w:t xml:space="preserve">ollares de </w:t>
      </w:r>
      <w:r>
        <w:rPr>
          <w:rFonts w:cs="Arial"/>
        </w:rPr>
        <w:t>s</w:t>
      </w:r>
      <w:r w:rsidRPr="003E1015">
        <w:rPr>
          <w:rFonts w:cs="Arial"/>
        </w:rPr>
        <w:t>ujeción (Stop Collars)</w:t>
      </w:r>
    </w:p>
    <w:p w14:paraId="7DEA6311" w14:textId="77777777" w:rsidR="00367847" w:rsidRPr="00C93DF4" w:rsidRDefault="00367847" w:rsidP="00367847">
      <w:pPr>
        <w:pStyle w:val="31Body"/>
        <w:rPr>
          <w:rFonts w:ascii="Arial" w:hAnsi="Arial" w:cs="Arial"/>
          <w:sz w:val="22"/>
          <w:szCs w:val="22"/>
          <w:lang w:val="es-ES"/>
        </w:rPr>
      </w:pPr>
    </w:p>
    <w:p w14:paraId="23E785DA" w14:textId="77777777" w:rsidR="00367847" w:rsidRPr="00C93DF4" w:rsidRDefault="00367847" w:rsidP="00367847">
      <w:pPr>
        <w:pStyle w:val="31Body"/>
        <w:rPr>
          <w:rFonts w:ascii="Arial" w:eastAsia="Calibri" w:hAnsi="Arial" w:cs="Arial"/>
          <w:color w:val="auto"/>
          <w:sz w:val="22"/>
          <w:szCs w:val="22"/>
          <w:lang w:val="es-AR" w:eastAsia="en-US"/>
        </w:rPr>
      </w:pPr>
      <w:r w:rsidRPr="00C93DF4">
        <w:rPr>
          <w:rFonts w:ascii="Arial" w:eastAsia="Calibri" w:hAnsi="Arial" w:cs="Arial"/>
          <w:color w:val="auto"/>
          <w:sz w:val="22"/>
          <w:szCs w:val="22"/>
          <w:lang w:val="es-AR" w:eastAsia="en-US"/>
        </w:rPr>
        <w:t xml:space="preserve">Los centralizadores son instalados en la tubería de revestimiento con la siguiente finalidad; ayudar a la corrida de la tubería de revestimiento/liner en la reducción de torque y arrastre y a proveer la suficiente centralización (stand-off) y distribución del cemento en el espacio anular durante las operaciones de cementación. </w:t>
      </w:r>
    </w:p>
    <w:p w14:paraId="0406CDA5" w14:textId="77777777" w:rsidR="00367847" w:rsidRDefault="00367847" w:rsidP="00367847">
      <w:pPr>
        <w:pStyle w:val="31Body"/>
        <w:rPr>
          <w:rFonts w:ascii="Arial" w:eastAsia="Calibri" w:hAnsi="Arial" w:cs="Arial"/>
          <w:color w:val="auto"/>
          <w:sz w:val="22"/>
          <w:szCs w:val="22"/>
          <w:lang w:val="es-AR" w:eastAsia="en-US"/>
        </w:rPr>
      </w:pPr>
      <w:r w:rsidRPr="00661690">
        <w:rPr>
          <w:rFonts w:ascii="Arial" w:eastAsia="Calibri" w:hAnsi="Arial" w:cs="Arial"/>
          <w:color w:val="auto"/>
          <w:sz w:val="22"/>
          <w:szCs w:val="22"/>
          <w:lang w:val="es-AR" w:eastAsia="en-US"/>
        </w:rPr>
        <w:t>El CONTRATISTA deberá demostrar que el Centralizador propuesto se desempeñará de acuerdo con lo recomendado presentando la documentación pertinente para respaldarlo</w:t>
      </w:r>
      <w:r>
        <w:rPr>
          <w:rFonts w:ascii="Arial" w:eastAsia="Calibri" w:hAnsi="Arial" w:cs="Arial"/>
          <w:color w:val="auto"/>
          <w:sz w:val="22"/>
          <w:szCs w:val="22"/>
          <w:lang w:val="es-AR" w:eastAsia="en-US"/>
        </w:rPr>
        <w:t>.</w:t>
      </w:r>
    </w:p>
    <w:p w14:paraId="140BF76E" w14:textId="77777777" w:rsidR="00367847" w:rsidRPr="00661690" w:rsidRDefault="00367847" w:rsidP="00367847">
      <w:pPr>
        <w:pStyle w:val="31Body"/>
        <w:rPr>
          <w:rFonts w:ascii="Arial" w:eastAsia="Calibri" w:hAnsi="Arial" w:cs="Arial"/>
          <w:color w:val="auto"/>
          <w:sz w:val="22"/>
          <w:szCs w:val="22"/>
          <w:lang w:val="es-AR" w:eastAsia="en-US"/>
        </w:rPr>
      </w:pPr>
      <w:r>
        <w:rPr>
          <w:rFonts w:ascii="Arial" w:eastAsia="Calibri" w:hAnsi="Arial" w:cs="Arial"/>
          <w:color w:val="auto"/>
          <w:sz w:val="22"/>
          <w:szCs w:val="22"/>
          <w:lang w:val="es-AR" w:eastAsia="en-US"/>
        </w:rPr>
        <w:t xml:space="preserve">En el caso de que, por condiciones imprevistas alguna sección perforada requiera de el uso de tecnonología(s) no contempladas en el contrato, el CONTRATISTA deberá ejercer la debida diligencia y proponer el uso de tecnología(s) que mejor se ajuste a permita a la EMPRESA alcanzar </w:t>
      </w:r>
    </w:p>
    <w:p w14:paraId="2A1FEB30" w14:textId="77777777" w:rsidR="00367847" w:rsidRPr="00C93DF4" w:rsidRDefault="00367847" w:rsidP="00367847">
      <w:pPr>
        <w:jc w:val="both"/>
        <w:rPr>
          <w:rFonts w:cs="Arial"/>
          <w:lang w:val="es-ES" w:eastAsia="es-ES"/>
        </w:rPr>
      </w:pPr>
    </w:p>
    <w:tbl>
      <w:tblPr>
        <w:tblStyle w:val="Tablaconcuadrcula"/>
        <w:tblW w:w="0" w:type="auto"/>
        <w:tblInd w:w="392" w:type="dxa"/>
        <w:tblLook w:val="04A0" w:firstRow="1" w:lastRow="0" w:firstColumn="1" w:lastColumn="0" w:noHBand="0" w:noVBand="1"/>
      </w:tblPr>
      <w:tblGrid>
        <w:gridCol w:w="5961"/>
        <w:gridCol w:w="2141"/>
      </w:tblGrid>
      <w:tr w:rsidR="00367847" w:rsidRPr="00C93DF4" w14:paraId="614871B7" w14:textId="77777777" w:rsidTr="00ED2794">
        <w:tc>
          <w:tcPr>
            <w:tcW w:w="8102" w:type="dxa"/>
            <w:gridSpan w:val="2"/>
            <w:shd w:val="clear" w:color="auto" w:fill="943634" w:themeFill="accent2" w:themeFillShade="BF"/>
          </w:tcPr>
          <w:p w14:paraId="258E5B11" w14:textId="77777777" w:rsidR="00367847" w:rsidRPr="00C93DF4" w:rsidRDefault="00367847" w:rsidP="00ED2794">
            <w:pPr>
              <w:jc w:val="both"/>
              <w:rPr>
                <w:rFonts w:cs="Arial"/>
                <w:b/>
              </w:rPr>
            </w:pPr>
            <w:r w:rsidRPr="00C93DF4">
              <w:rPr>
                <w:rFonts w:cs="Arial"/>
                <w:lang w:val="es-ES"/>
              </w:rPr>
              <w:t xml:space="preserve"> </w:t>
            </w:r>
            <w:r w:rsidRPr="00C93DF4">
              <w:rPr>
                <w:rFonts w:cs="Arial"/>
                <w:b/>
                <w:color w:val="FFFFFF" w:themeColor="background1"/>
              </w:rPr>
              <w:t>Requerimientos Técnicos de los Accesorios de Tubería</w:t>
            </w:r>
          </w:p>
        </w:tc>
      </w:tr>
      <w:tr w:rsidR="00367847" w:rsidRPr="00C93DF4" w14:paraId="6930DBC1" w14:textId="77777777" w:rsidTr="00ED2794">
        <w:tc>
          <w:tcPr>
            <w:tcW w:w="5961" w:type="dxa"/>
            <w:shd w:val="clear" w:color="auto" w:fill="D9D9D9" w:themeFill="background1" w:themeFillShade="D9"/>
          </w:tcPr>
          <w:p w14:paraId="333F71D1" w14:textId="77777777" w:rsidR="00367847" w:rsidRPr="00C93DF4" w:rsidRDefault="00367847" w:rsidP="00ED2794">
            <w:pPr>
              <w:jc w:val="both"/>
              <w:rPr>
                <w:rFonts w:cs="Arial"/>
                <w:b/>
              </w:rPr>
            </w:pPr>
            <w:r w:rsidRPr="00C93DF4">
              <w:rPr>
                <w:rFonts w:cs="Arial"/>
                <w:b/>
              </w:rPr>
              <w:t>Descripción</w:t>
            </w:r>
          </w:p>
        </w:tc>
        <w:tc>
          <w:tcPr>
            <w:tcW w:w="2141" w:type="dxa"/>
            <w:shd w:val="clear" w:color="auto" w:fill="D9D9D9" w:themeFill="background1" w:themeFillShade="D9"/>
          </w:tcPr>
          <w:p w14:paraId="23FE2DD4" w14:textId="77777777" w:rsidR="00367847" w:rsidRPr="00C93DF4" w:rsidRDefault="00367847" w:rsidP="00ED2794">
            <w:pPr>
              <w:jc w:val="both"/>
              <w:rPr>
                <w:rFonts w:cs="Arial"/>
                <w:b/>
              </w:rPr>
            </w:pPr>
            <w:r w:rsidRPr="00C93DF4">
              <w:rPr>
                <w:rFonts w:cs="Arial"/>
                <w:b/>
              </w:rPr>
              <w:t>Archivo</w:t>
            </w:r>
          </w:p>
        </w:tc>
      </w:tr>
      <w:tr w:rsidR="00367847" w:rsidRPr="00C93DF4" w14:paraId="5E7CAED7" w14:textId="77777777" w:rsidTr="00ED2794">
        <w:tc>
          <w:tcPr>
            <w:tcW w:w="5961" w:type="dxa"/>
          </w:tcPr>
          <w:p w14:paraId="126B6EBB" w14:textId="77777777" w:rsidR="00367847" w:rsidRPr="00C93DF4" w:rsidRDefault="00367847" w:rsidP="00ED2794">
            <w:pPr>
              <w:jc w:val="both"/>
              <w:rPr>
                <w:rFonts w:cs="Arial"/>
              </w:rPr>
            </w:pPr>
            <w:r w:rsidRPr="00C93DF4">
              <w:rPr>
                <w:rFonts w:cs="Arial"/>
              </w:rPr>
              <w:t xml:space="preserve">Detalle de los Requerimientos técnicos de los centralizadores y equipos de flotación solicitados como parte de la cementación de las diferentes tuberías de revestimiento/Liners en cada </w:t>
            </w:r>
            <w:r>
              <w:rPr>
                <w:rFonts w:cs="Arial"/>
              </w:rPr>
              <w:t>FASE</w:t>
            </w:r>
            <w:r w:rsidRPr="00C93DF4">
              <w:rPr>
                <w:rFonts w:cs="Arial"/>
              </w:rPr>
              <w:t xml:space="preserve">. </w:t>
            </w:r>
          </w:p>
        </w:tc>
        <w:bookmarkStart w:id="146" w:name="_MON_1774358295"/>
        <w:bookmarkEnd w:id="146"/>
        <w:tc>
          <w:tcPr>
            <w:tcW w:w="2141" w:type="dxa"/>
          </w:tcPr>
          <w:p w14:paraId="3E83B9D3" w14:textId="67A7ACD5" w:rsidR="00367847" w:rsidRPr="00C93DF4" w:rsidRDefault="005A083C" w:rsidP="00ED2794">
            <w:pPr>
              <w:jc w:val="both"/>
              <w:rPr>
                <w:rFonts w:cs="Arial"/>
              </w:rPr>
            </w:pPr>
            <w:r>
              <w:rPr>
                <w:rFonts w:cs="Arial"/>
              </w:rPr>
              <w:object w:dxaOrig="1596" w:dyaOrig="1033" w14:anchorId="2E77A171">
                <v:shape id="_x0000_i1026" type="#_x0000_t75" style="width:79.5pt;height:51.75pt" o:ole="">
                  <v:imagedata r:id="rId39" o:title=""/>
                </v:shape>
                <o:OLEObject Type="Embed" ProgID="Excel.Sheet.12" ShapeID="_x0000_i1026" DrawAspect="Icon" ObjectID="_1774968681" r:id="rId40"/>
              </w:object>
            </w:r>
          </w:p>
        </w:tc>
      </w:tr>
    </w:tbl>
    <w:p w14:paraId="704C4A1D" w14:textId="77777777" w:rsidR="00367847" w:rsidRPr="00C93DF4" w:rsidRDefault="00367847" w:rsidP="00367847">
      <w:pPr>
        <w:jc w:val="both"/>
        <w:rPr>
          <w:rFonts w:cs="Arial"/>
        </w:rPr>
      </w:pPr>
    </w:p>
    <w:p w14:paraId="39C43CD6" w14:textId="77777777" w:rsidR="00367847" w:rsidRPr="00C93DF4" w:rsidRDefault="00367847" w:rsidP="00367847">
      <w:pPr>
        <w:spacing w:before="0" w:after="160" w:line="259" w:lineRule="auto"/>
        <w:jc w:val="both"/>
        <w:rPr>
          <w:rFonts w:cs="Arial"/>
          <w:b/>
          <w:bCs/>
        </w:rPr>
      </w:pPr>
      <w:r w:rsidRPr="00C93DF4">
        <w:rPr>
          <w:rFonts w:cs="Arial"/>
          <w:b/>
          <w:bCs/>
        </w:rPr>
        <w:t xml:space="preserve">Centralizador del Conductor de </w:t>
      </w:r>
      <w:r>
        <w:rPr>
          <w:rFonts w:cs="Arial"/>
          <w:b/>
          <w:bCs/>
        </w:rPr>
        <w:t>30’’</w:t>
      </w:r>
    </w:p>
    <w:p w14:paraId="385EB2C9" w14:textId="457D73F4" w:rsidR="00367847" w:rsidRPr="00C93DF4" w:rsidRDefault="00367847" w:rsidP="00367847">
      <w:pPr>
        <w:jc w:val="both"/>
        <w:rPr>
          <w:rFonts w:cs="Arial"/>
        </w:rPr>
      </w:pPr>
      <w:r w:rsidRPr="00C93DF4">
        <w:rPr>
          <w:rFonts w:cs="Arial"/>
        </w:rPr>
        <w:t xml:space="preserve">La opción preferente para la centralización de la tubería conductora de </w:t>
      </w:r>
      <w:r>
        <w:rPr>
          <w:rFonts w:cs="Arial"/>
        </w:rPr>
        <w:t>30’’</w:t>
      </w:r>
      <w:r w:rsidRPr="00C93DF4">
        <w:rPr>
          <w:rFonts w:cs="Arial"/>
        </w:rPr>
        <w:t xml:space="preserve"> es el uso de centralizadores tipo flejes y slip-on con un diámetro nominal mayor al del agujero a ser perforado para asegurar la centralización en las zonas con alto potencial de agujero deslavado (wash outs). </w:t>
      </w:r>
      <w:r w:rsidRPr="0029200F">
        <w:rPr>
          <w:rFonts w:cs="Arial"/>
        </w:rPr>
        <w:t xml:space="preserve">Para esta tubería, collares de sujeción con bisagra y tornillos de sujeción son preferidos. Para más detalle, ver </w:t>
      </w:r>
      <w:r w:rsidR="00724D91" w:rsidRPr="0029200F">
        <w:rPr>
          <w:rFonts w:cs="Arial"/>
        </w:rPr>
        <w:t xml:space="preserve">Anexo III 2b </w:t>
      </w:r>
      <w:r w:rsidRPr="0029200F">
        <w:rPr>
          <w:rFonts w:cs="Arial"/>
        </w:rPr>
        <w:t>adjunto al presente Anexo.</w:t>
      </w:r>
    </w:p>
    <w:p w14:paraId="23FDA914" w14:textId="77777777" w:rsidR="00367847" w:rsidRPr="00C93DF4" w:rsidRDefault="00367847" w:rsidP="00367847">
      <w:pPr>
        <w:jc w:val="both"/>
        <w:rPr>
          <w:rFonts w:cs="Arial"/>
        </w:rPr>
      </w:pPr>
    </w:p>
    <w:p w14:paraId="554C38DC" w14:textId="77777777" w:rsidR="00367847" w:rsidRPr="00C93DF4" w:rsidRDefault="00367847" w:rsidP="00367847">
      <w:pPr>
        <w:spacing w:before="0" w:after="160" w:line="259" w:lineRule="auto"/>
        <w:jc w:val="both"/>
        <w:rPr>
          <w:rFonts w:cs="Arial"/>
          <w:b/>
          <w:bCs/>
        </w:rPr>
      </w:pPr>
      <w:r w:rsidRPr="00C93DF4">
        <w:rPr>
          <w:rFonts w:cs="Arial"/>
          <w:b/>
          <w:bCs/>
        </w:rPr>
        <w:t>Centralizador de la Tubería Guía de 13</w:t>
      </w:r>
      <w:r>
        <w:rPr>
          <w:rFonts w:cs="Arial"/>
          <w:b/>
          <w:bCs/>
        </w:rPr>
        <w:t xml:space="preserve"> ⅜</w:t>
      </w:r>
      <w:r w:rsidRPr="00C93DF4">
        <w:rPr>
          <w:rFonts w:cs="Arial"/>
          <w:b/>
          <w:bCs/>
        </w:rPr>
        <w:t>”</w:t>
      </w:r>
    </w:p>
    <w:p w14:paraId="682E2C88" w14:textId="77777777" w:rsidR="00367847" w:rsidRPr="00C93DF4" w:rsidRDefault="00367847" w:rsidP="00367847">
      <w:pPr>
        <w:jc w:val="both"/>
        <w:rPr>
          <w:rFonts w:cs="Arial"/>
          <w:lang w:val="es-ES"/>
        </w:rPr>
      </w:pPr>
      <w:r w:rsidRPr="00C93DF4">
        <w:rPr>
          <w:rFonts w:cs="Arial"/>
          <w:lang w:val="es-ES"/>
        </w:rPr>
        <w:t xml:space="preserve">La tubería guía de 13-3/8" se asentará a ±550m para el pozo Woolis-1 EXP y a ±500m para el pozo Tojol-1 EXP. La tubería se centralizará en los intervalos cementados únicamente. Se requiere de centralizadores de tipo fleje de una sola pieza slip-on con un diámetro nominal mayor al del agujero descubierto perforado. </w:t>
      </w:r>
      <w:r w:rsidRPr="00C93DF4">
        <w:rPr>
          <w:rFonts w:cs="Arial"/>
        </w:rPr>
        <w:lastRenderedPageBreak/>
        <w:t>Para esta tubería, collares de sujeción slip-on y tornillos de sujeción son preferidos.</w:t>
      </w:r>
      <w:r w:rsidRPr="00C93DF4">
        <w:rPr>
          <w:rFonts w:cs="Arial"/>
          <w:lang w:val="es-ES"/>
        </w:rPr>
        <w:t xml:space="preserve"> </w:t>
      </w:r>
      <w:r>
        <w:rPr>
          <w:rFonts w:cs="Arial"/>
        </w:rPr>
        <w:t>Para más detalle, ver Apéndice 1B adjunto al presente Anexo.</w:t>
      </w:r>
    </w:p>
    <w:p w14:paraId="4E6F4ABA" w14:textId="77777777" w:rsidR="00367847" w:rsidRPr="00C93DF4" w:rsidRDefault="00367847" w:rsidP="00367847">
      <w:pPr>
        <w:jc w:val="both"/>
        <w:rPr>
          <w:rFonts w:cs="Arial"/>
        </w:rPr>
      </w:pPr>
    </w:p>
    <w:p w14:paraId="1E929BF0" w14:textId="77777777" w:rsidR="00367847" w:rsidRPr="00C93DF4" w:rsidRDefault="00367847" w:rsidP="00367847">
      <w:pPr>
        <w:spacing w:before="0" w:after="160" w:line="259" w:lineRule="auto"/>
        <w:jc w:val="both"/>
        <w:rPr>
          <w:rFonts w:cs="Arial"/>
          <w:b/>
          <w:bCs/>
        </w:rPr>
      </w:pPr>
      <w:r w:rsidRPr="00C93DF4">
        <w:rPr>
          <w:rFonts w:cs="Arial"/>
          <w:b/>
          <w:bCs/>
        </w:rPr>
        <w:t xml:space="preserve">Centralizador de la Tubería Intermedia de 9 </w:t>
      </w:r>
      <w:r>
        <w:rPr>
          <w:rFonts w:cs="Arial"/>
          <w:b/>
          <w:bCs/>
        </w:rPr>
        <w:t>⅝</w:t>
      </w:r>
      <w:r w:rsidRPr="00C93DF4">
        <w:rPr>
          <w:rFonts w:cs="Arial"/>
          <w:b/>
          <w:bCs/>
        </w:rPr>
        <w:t>”</w:t>
      </w:r>
    </w:p>
    <w:p w14:paraId="7974FBE8" w14:textId="77777777" w:rsidR="00367847" w:rsidRPr="00C93DF4" w:rsidRDefault="00367847" w:rsidP="00367847">
      <w:pPr>
        <w:jc w:val="both"/>
        <w:rPr>
          <w:rFonts w:cs="Arial"/>
          <w:lang w:val="es-ES"/>
        </w:rPr>
      </w:pPr>
      <w:r w:rsidRPr="00C93DF4">
        <w:rPr>
          <w:rFonts w:cs="Arial"/>
          <w:lang w:val="es-ES"/>
        </w:rPr>
        <w:t xml:space="preserve">La tubería intermedia de 9-5/8" se asentará a ±1137m para el pozo Woolis-1 EXP, a ±1054m para el pozo Woolis-2 EXP y a ±841m para el pozo Tojol-1 EXP. La tubería se centralizará en los intervalos cementados únicamente. Se requiere de centralizadores de tipo fleje de una sola pieza slip-on con un diámetro nominal mayor al del agujero descubierto perforado. </w:t>
      </w:r>
      <w:r w:rsidRPr="00C93DF4">
        <w:rPr>
          <w:rFonts w:cs="Arial"/>
        </w:rPr>
        <w:t>Para esta tubería, collares de sujeción slip-on y tornillos de sujeción son preferidos.</w:t>
      </w:r>
      <w:r w:rsidRPr="00C93DF4">
        <w:rPr>
          <w:rFonts w:cs="Arial"/>
          <w:lang w:val="es-ES"/>
        </w:rPr>
        <w:t xml:space="preserve"> </w:t>
      </w:r>
      <w:r>
        <w:rPr>
          <w:rFonts w:cs="Arial"/>
        </w:rPr>
        <w:t>Para más detalle, ver Apéndice 1B adjunto al presente Anexo.</w:t>
      </w:r>
    </w:p>
    <w:p w14:paraId="17F0FC8D" w14:textId="77777777" w:rsidR="00367847" w:rsidRPr="00C93DF4" w:rsidRDefault="00367847" w:rsidP="00367847">
      <w:pPr>
        <w:jc w:val="both"/>
        <w:rPr>
          <w:rFonts w:cs="Arial"/>
        </w:rPr>
      </w:pPr>
    </w:p>
    <w:p w14:paraId="13157E13" w14:textId="77777777" w:rsidR="00367847" w:rsidRPr="00C93DF4" w:rsidRDefault="00367847" w:rsidP="00367847">
      <w:pPr>
        <w:spacing w:before="0" w:after="160" w:line="259" w:lineRule="auto"/>
        <w:jc w:val="both"/>
        <w:rPr>
          <w:rFonts w:cs="Arial"/>
          <w:b/>
          <w:bCs/>
        </w:rPr>
      </w:pPr>
      <w:r>
        <w:rPr>
          <w:rFonts w:cs="Arial"/>
          <w:b/>
          <w:bCs/>
        </w:rPr>
        <w:t>C</w:t>
      </w:r>
      <w:r w:rsidRPr="00C93DF4">
        <w:rPr>
          <w:rFonts w:cs="Arial"/>
          <w:b/>
          <w:bCs/>
        </w:rPr>
        <w:t>entralizador de la Tubería Corta (Liner) de 7”</w:t>
      </w:r>
    </w:p>
    <w:p w14:paraId="3A925201" w14:textId="77777777" w:rsidR="00367847" w:rsidRPr="00C93DF4" w:rsidRDefault="00367847" w:rsidP="00367847">
      <w:pPr>
        <w:jc w:val="both"/>
        <w:rPr>
          <w:rFonts w:cs="Arial"/>
          <w:lang w:val="es-ES"/>
        </w:rPr>
      </w:pPr>
      <w:r w:rsidRPr="00C93DF4">
        <w:rPr>
          <w:rFonts w:cs="Arial"/>
          <w:lang w:val="es-ES"/>
        </w:rPr>
        <w:t xml:space="preserve">La tubería corta (Liner) de 7” se asentará a </w:t>
      </w:r>
      <w:r w:rsidRPr="00D429F4">
        <w:rPr>
          <w:rFonts w:cs="Arial"/>
          <w:lang w:val="es-ES"/>
        </w:rPr>
        <w:t xml:space="preserve">±1348mD en el pozo Woolis-1 EXP a una inclinación de 31°, a </w:t>
      </w:r>
      <w:r w:rsidRPr="00C93DF4">
        <w:rPr>
          <w:rFonts w:cs="Arial"/>
          <w:lang w:val="es-ES"/>
        </w:rPr>
        <w:t>±1375mD en el pozo Woolis-2 EXP a una inclinación de 51°</w:t>
      </w:r>
      <w:r w:rsidRPr="00D429F4">
        <w:rPr>
          <w:rFonts w:cs="Arial"/>
          <w:lang w:val="es-ES"/>
        </w:rPr>
        <w:t xml:space="preserve"> y a ±1510mD en el pozo Tojol-1 EXP a una inclinación de 16°</w:t>
      </w:r>
      <w:r w:rsidRPr="00C93DF4">
        <w:rPr>
          <w:rFonts w:cs="Arial"/>
          <w:lang w:val="es-ES"/>
        </w:rPr>
        <w:t xml:space="preserve">. El liner será rotado durante la corrida del mismo y durante la cementación es por esa razón que la minimización del torque y arrastre de la tubería son críticos. La tubería se centralizará en los intervalos cementados únicamente. Se requiere de centralizadores de tipo fleje de una sola pieza slip-on con un diámetro nominal mayor al del agujero descubierto perforado. Los centralizadores deberán tener CERO Starting Force y CERO Running Force. </w:t>
      </w:r>
      <w:r w:rsidRPr="00C93DF4">
        <w:rPr>
          <w:rFonts w:cs="Arial"/>
        </w:rPr>
        <w:t>Para esta tubería, collares de sujeción slip-on y tornillos de sujeción son requeridos.</w:t>
      </w:r>
      <w:r w:rsidRPr="00C93DF4">
        <w:rPr>
          <w:rFonts w:cs="Arial"/>
          <w:lang w:val="es-ES"/>
        </w:rPr>
        <w:t xml:space="preserve"> </w:t>
      </w:r>
      <w:r>
        <w:rPr>
          <w:rFonts w:cs="Arial"/>
        </w:rPr>
        <w:t>Para más detalle, ver Apéndice 1B adjunto al presente Anexo.</w:t>
      </w:r>
    </w:p>
    <w:p w14:paraId="1A60C58F" w14:textId="77777777" w:rsidR="00367847" w:rsidRPr="00C93DF4" w:rsidRDefault="00367847" w:rsidP="00367847">
      <w:pPr>
        <w:jc w:val="both"/>
        <w:rPr>
          <w:rFonts w:cs="Arial"/>
          <w:lang w:val="es-ES"/>
        </w:rPr>
      </w:pPr>
    </w:p>
    <w:p w14:paraId="0D87C696" w14:textId="77777777" w:rsidR="00367847" w:rsidRPr="00C93DF4" w:rsidRDefault="00367847" w:rsidP="00367847">
      <w:pPr>
        <w:jc w:val="both"/>
        <w:rPr>
          <w:rFonts w:cs="Arial"/>
        </w:rPr>
      </w:pPr>
      <w:r>
        <w:rPr>
          <w:rFonts w:cs="Arial"/>
        </w:rPr>
        <w:t>El</w:t>
      </w:r>
      <w:r w:rsidRPr="00C93DF4">
        <w:rPr>
          <w:rFonts w:cs="Arial"/>
        </w:rPr>
        <w:t xml:space="preserve"> CONTRATISTA deberá presentar hojas y dibujos técnicos de cada equipo solicitado. </w:t>
      </w:r>
    </w:p>
    <w:p w14:paraId="2CDA0E7B" w14:textId="77777777" w:rsidR="00367847" w:rsidRPr="00C93DF4" w:rsidRDefault="00367847" w:rsidP="00367847">
      <w:pPr>
        <w:jc w:val="both"/>
        <w:rPr>
          <w:rFonts w:cs="Arial"/>
        </w:rPr>
      </w:pPr>
      <w:r>
        <w:rPr>
          <w:rFonts w:cs="Arial"/>
        </w:rPr>
        <w:t>El</w:t>
      </w:r>
      <w:r w:rsidRPr="00C93DF4">
        <w:rPr>
          <w:rFonts w:cs="Arial"/>
        </w:rPr>
        <w:t xml:space="preserve"> CONTRATISTA deberá presentar manuales y procedimientos para correr cada equipo, así como el procedimiento del “drill out” del mismo. </w:t>
      </w:r>
    </w:p>
    <w:p w14:paraId="446A620B" w14:textId="77777777" w:rsidR="00367847" w:rsidRPr="00C93DF4" w:rsidRDefault="00367847" w:rsidP="00367847">
      <w:pPr>
        <w:jc w:val="both"/>
        <w:rPr>
          <w:rFonts w:cs="Arial"/>
        </w:rPr>
      </w:pPr>
      <w:r>
        <w:rPr>
          <w:rFonts w:cs="Arial"/>
        </w:rPr>
        <w:t>El</w:t>
      </w:r>
      <w:r w:rsidRPr="00C93DF4">
        <w:rPr>
          <w:rFonts w:cs="Arial"/>
        </w:rPr>
        <w:t xml:space="preserve"> CONTRATISTA </w:t>
      </w:r>
      <w:r>
        <w:rPr>
          <w:rFonts w:cs="Arial"/>
        </w:rPr>
        <w:t>deberá present</w:t>
      </w:r>
      <w:r w:rsidRPr="00C93DF4">
        <w:rPr>
          <w:rFonts w:cs="Arial"/>
        </w:rPr>
        <w:t>ar propuestas alternativas.</w:t>
      </w:r>
    </w:p>
    <w:p w14:paraId="40402646" w14:textId="77777777" w:rsidR="00367847" w:rsidRPr="00C93DF4" w:rsidRDefault="00367847" w:rsidP="00367847">
      <w:pPr>
        <w:pStyle w:val="31Body"/>
        <w:rPr>
          <w:rFonts w:ascii="Arial" w:eastAsia="Calibri" w:hAnsi="Arial" w:cs="Arial"/>
          <w:color w:val="auto"/>
          <w:sz w:val="22"/>
          <w:szCs w:val="22"/>
          <w:lang w:val="es-AR" w:eastAsia="en-US"/>
        </w:rPr>
      </w:pPr>
      <w:r w:rsidRPr="00C93DF4">
        <w:rPr>
          <w:rFonts w:ascii="Arial" w:eastAsia="Calibri" w:hAnsi="Arial" w:cs="Arial"/>
          <w:color w:val="auto"/>
          <w:sz w:val="22"/>
          <w:szCs w:val="22"/>
          <w:lang w:val="es-AR" w:eastAsia="en-US"/>
        </w:rPr>
        <w:t xml:space="preserve">La siguiente información deberá ser claramente proporcionada para cada centralizador y collar de sujeción (stop collar). </w:t>
      </w:r>
    </w:p>
    <w:p w14:paraId="780922F1" w14:textId="77777777" w:rsidR="00367847" w:rsidRPr="00C93DF4" w:rsidRDefault="00367847">
      <w:pPr>
        <w:pStyle w:val="31Body"/>
        <w:numPr>
          <w:ilvl w:val="0"/>
          <w:numId w:val="35"/>
        </w:numPr>
        <w:rPr>
          <w:rFonts w:ascii="Arial" w:eastAsia="Calibri" w:hAnsi="Arial" w:cs="Arial"/>
          <w:color w:val="auto"/>
          <w:sz w:val="22"/>
          <w:szCs w:val="22"/>
          <w:lang w:val="es-ES" w:eastAsia="en-US"/>
        </w:rPr>
      </w:pPr>
      <w:r w:rsidRPr="00C93DF4">
        <w:rPr>
          <w:rFonts w:ascii="Arial" w:eastAsia="Calibri" w:hAnsi="Arial" w:cs="Arial"/>
          <w:color w:val="auto"/>
          <w:sz w:val="22"/>
          <w:szCs w:val="22"/>
          <w:lang w:val="es-ES" w:eastAsia="en-US"/>
        </w:rPr>
        <w:t xml:space="preserve">Hoja y dibujo técnico de cada Centralizador/Collar de Sujeción (Stop Collar) </w:t>
      </w:r>
    </w:p>
    <w:p w14:paraId="118E7DC0" w14:textId="77777777" w:rsidR="00367847" w:rsidRPr="00C93DF4" w:rsidRDefault="00367847">
      <w:pPr>
        <w:pStyle w:val="31Body"/>
        <w:numPr>
          <w:ilvl w:val="0"/>
          <w:numId w:val="35"/>
        </w:numPr>
        <w:rPr>
          <w:rFonts w:ascii="Arial" w:eastAsia="Calibri" w:hAnsi="Arial" w:cs="Arial"/>
          <w:color w:val="auto"/>
          <w:sz w:val="22"/>
          <w:szCs w:val="22"/>
          <w:lang w:val="es-ES" w:eastAsia="en-US"/>
        </w:rPr>
      </w:pPr>
      <w:r w:rsidRPr="00C93DF4">
        <w:rPr>
          <w:rFonts w:ascii="Arial" w:eastAsia="Calibri" w:hAnsi="Arial" w:cs="Arial"/>
          <w:color w:val="auto"/>
          <w:sz w:val="22"/>
          <w:szCs w:val="22"/>
          <w:lang w:val="es-ES" w:eastAsia="en-US"/>
        </w:rPr>
        <w:t xml:space="preserve">Diámetro Interno, OD Máximo y OD de Colapso (en pulgadas) e incluir tolerancias de manufactura. </w:t>
      </w:r>
    </w:p>
    <w:p w14:paraId="227AEE84" w14:textId="77777777" w:rsidR="00367847" w:rsidRPr="00C93DF4" w:rsidRDefault="00367847">
      <w:pPr>
        <w:pStyle w:val="31Body"/>
        <w:numPr>
          <w:ilvl w:val="0"/>
          <w:numId w:val="35"/>
        </w:numPr>
        <w:rPr>
          <w:rFonts w:ascii="Arial" w:eastAsia="Calibri" w:hAnsi="Arial" w:cs="Arial"/>
          <w:color w:val="auto"/>
          <w:sz w:val="22"/>
          <w:szCs w:val="22"/>
          <w:lang w:eastAsia="en-US"/>
        </w:rPr>
      </w:pPr>
      <w:r w:rsidRPr="00C93DF4">
        <w:rPr>
          <w:rFonts w:ascii="Arial" w:eastAsia="Calibri" w:hAnsi="Arial" w:cs="Arial"/>
          <w:color w:val="auto"/>
          <w:sz w:val="22"/>
          <w:szCs w:val="22"/>
          <w:lang w:eastAsia="en-US"/>
        </w:rPr>
        <w:t>Starting force, Running force y Restoring force</w:t>
      </w:r>
    </w:p>
    <w:p w14:paraId="611D0788" w14:textId="77777777" w:rsidR="00367847" w:rsidRPr="00C93DF4" w:rsidRDefault="00367847">
      <w:pPr>
        <w:pStyle w:val="31Body"/>
        <w:numPr>
          <w:ilvl w:val="0"/>
          <w:numId w:val="35"/>
        </w:numPr>
        <w:rPr>
          <w:rFonts w:ascii="Arial" w:eastAsia="Calibri" w:hAnsi="Arial" w:cs="Arial"/>
          <w:color w:val="auto"/>
          <w:sz w:val="22"/>
          <w:szCs w:val="22"/>
          <w:lang w:val="es-ES" w:eastAsia="en-US"/>
        </w:rPr>
      </w:pPr>
      <w:r w:rsidRPr="00C93DF4">
        <w:rPr>
          <w:rFonts w:ascii="Arial" w:eastAsia="Calibri" w:hAnsi="Arial" w:cs="Arial"/>
          <w:color w:val="auto"/>
          <w:sz w:val="22"/>
          <w:szCs w:val="22"/>
          <w:lang w:val="es-ES" w:eastAsia="en-US"/>
        </w:rPr>
        <w:t>Método de instalación tanto para Centralizadores como para Collares de Sujeción (Stop Collars)</w:t>
      </w:r>
    </w:p>
    <w:p w14:paraId="31B6D47C" w14:textId="77777777" w:rsidR="00367847" w:rsidRPr="00C93DF4" w:rsidRDefault="00367847">
      <w:pPr>
        <w:pStyle w:val="31Body"/>
        <w:numPr>
          <w:ilvl w:val="0"/>
          <w:numId w:val="35"/>
        </w:numPr>
        <w:rPr>
          <w:rFonts w:ascii="Arial" w:eastAsia="Calibri" w:hAnsi="Arial" w:cs="Arial"/>
          <w:color w:val="auto"/>
          <w:sz w:val="22"/>
          <w:szCs w:val="22"/>
          <w:lang w:val="es-ES" w:eastAsia="en-US"/>
        </w:rPr>
      </w:pPr>
      <w:r w:rsidRPr="00C93DF4">
        <w:rPr>
          <w:rFonts w:ascii="Arial" w:eastAsia="Calibri" w:hAnsi="Arial" w:cs="Arial"/>
          <w:color w:val="auto"/>
          <w:sz w:val="22"/>
          <w:szCs w:val="22"/>
          <w:lang w:val="es-ES" w:eastAsia="en-US"/>
        </w:rPr>
        <w:t>Mecanismo de sujeción para Collares de Sujeción (Stop Collars)</w:t>
      </w:r>
    </w:p>
    <w:p w14:paraId="4E0257FC" w14:textId="77777777" w:rsidR="00367847" w:rsidRPr="00C93DF4" w:rsidRDefault="00367847">
      <w:pPr>
        <w:pStyle w:val="31Body"/>
        <w:numPr>
          <w:ilvl w:val="0"/>
          <w:numId w:val="35"/>
        </w:numPr>
        <w:rPr>
          <w:rFonts w:ascii="Arial" w:eastAsia="Calibri" w:hAnsi="Arial" w:cs="Arial"/>
          <w:color w:val="auto"/>
          <w:sz w:val="22"/>
          <w:szCs w:val="22"/>
          <w:lang w:val="es-ES" w:eastAsia="en-US"/>
        </w:rPr>
      </w:pPr>
      <w:r w:rsidRPr="00C93DF4">
        <w:rPr>
          <w:rFonts w:ascii="Arial" w:eastAsia="Calibri" w:hAnsi="Arial" w:cs="Arial"/>
          <w:color w:val="auto"/>
          <w:sz w:val="22"/>
          <w:szCs w:val="22"/>
          <w:lang w:val="es-ES" w:eastAsia="en-US"/>
        </w:rPr>
        <w:lastRenderedPageBreak/>
        <w:t>Ensayos API 10D para los Centralizadores/Collares de Sujeción que validen la información técnica proporcionada.</w:t>
      </w:r>
    </w:p>
    <w:p w14:paraId="4AF64E90" w14:textId="77777777" w:rsidR="00367847" w:rsidRPr="00C93DF4" w:rsidRDefault="00367847">
      <w:pPr>
        <w:pStyle w:val="31Body"/>
        <w:numPr>
          <w:ilvl w:val="0"/>
          <w:numId w:val="35"/>
        </w:numPr>
        <w:rPr>
          <w:rFonts w:ascii="Arial" w:eastAsia="Calibri" w:hAnsi="Arial" w:cs="Arial"/>
          <w:sz w:val="22"/>
          <w:szCs w:val="22"/>
          <w:lang w:val="es-ES" w:eastAsia="en-US"/>
        </w:rPr>
      </w:pPr>
      <w:r w:rsidRPr="00C93DF4">
        <w:rPr>
          <w:rFonts w:ascii="Arial" w:eastAsia="Calibri" w:hAnsi="Arial" w:cs="Arial"/>
          <w:color w:val="auto"/>
          <w:sz w:val="22"/>
          <w:szCs w:val="22"/>
          <w:lang w:val="es-ES" w:eastAsia="en-US"/>
        </w:rPr>
        <w:t>El CONTRATISTA deberá presentar garantía de que tanto el Centralizador como el Collar de Sujeción no genere corrosión galvánica en la tubería en la cual serán instalados. Para esto las especificaciones de las tuberías de revestimiento a usar han sido proporcionadas.</w:t>
      </w:r>
    </w:p>
    <w:p w14:paraId="6630D95B" w14:textId="77777777" w:rsidR="00367847" w:rsidRPr="00C93DF4" w:rsidRDefault="00367847" w:rsidP="00367847">
      <w:pPr>
        <w:pStyle w:val="32NumberList"/>
        <w:numPr>
          <w:ilvl w:val="0"/>
          <w:numId w:val="0"/>
        </w:numPr>
        <w:ind w:left="357"/>
        <w:jc w:val="both"/>
        <w:rPr>
          <w:rFonts w:ascii="Arial" w:eastAsia="Calibri" w:hAnsi="Arial" w:cs="Arial"/>
          <w:sz w:val="22"/>
          <w:szCs w:val="22"/>
          <w:lang w:val="es-ES" w:eastAsia="en-US"/>
        </w:rPr>
      </w:pPr>
    </w:p>
    <w:p w14:paraId="7B0F593D" w14:textId="77777777" w:rsidR="00367847" w:rsidRPr="00A71A0B" w:rsidRDefault="00367847" w:rsidP="00367847">
      <w:pPr>
        <w:jc w:val="both"/>
        <w:rPr>
          <w:rFonts w:cs="Arial"/>
        </w:rPr>
      </w:pPr>
      <w:r w:rsidRPr="00A71A0B">
        <w:rPr>
          <w:rFonts w:cs="Arial"/>
        </w:rPr>
        <w:t xml:space="preserve">Para todos los casos, el CONTRATISTA deberá recomendar y justificar el tipo de centralizador a ser usado en cada una de las secciones entubadas Tubería de Revestimiento/Tubería de Revestimiento corta (Liner) especificada en esta licitación ya sea en intervalos entubados o en intervalos de agujero descubierto. </w:t>
      </w:r>
    </w:p>
    <w:p w14:paraId="16DF698E" w14:textId="77777777" w:rsidR="00367847" w:rsidRPr="00C93DF4" w:rsidRDefault="00367847" w:rsidP="00367847">
      <w:pPr>
        <w:jc w:val="both"/>
        <w:rPr>
          <w:rFonts w:cs="Arial"/>
          <w:b/>
          <w:bCs/>
          <w:sz w:val="24"/>
          <w:szCs w:val="24"/>
          <w:lang w:val="en-GB"/>
        </w:rPr>
      </w:pPr>
      <w:r w:rsidRPr="00C93DF4">
        <w:rPr>
          <w:rFonts w:cs="Arial"/>
          <w:b/>
          <w:bCs/>
          <w:sz w:val="24"/>
          <w:szCs w:val="24"/>
          <w:lang w:val="en-GB"/>
        </w:rPr>
        <w:t>Consideraciones adicionales</w:t>
      </w:r>
    </w:p>
    <w:p w14:paraId="13E131BF" w14:textId="77777777" w:rsidR="00367847" w:rsidRPr="00C93DF4" w:rsidRDefault="00367847" w:rsidP="00367847">
      <w:pPr>
        <w:jc w:val="both"/>
        <w:rPr>
          <w:rFonts w:cs="Arial"/>
          <w:b/>
          <w:bCs/>
          <w:lang w:val="en-GB"/>
        </w:rPr>
      </w:pPr>
      <w:r w:rsidRPr="00C93DF4">
        <w:rPr>
          <w:rFonts w:cs="Arial"/>
          <w:b/>
          <w:bCs/>
          <w:lang w:val="en-GB"/>
        </w:rPr>
        <w:t>Centralizadores:</w:t>
      </w:r>
    </w:p>
    <w:p w14:paraId="413E38F7" w14:textId="77777777" w:rsidR="00367847" w:rsidRPr="00C93DF4" w:rsidRDefault="00367847" w:rsidP="00367847">
      <w:pPr>
        <w:jc w:val="both"/>
        <w:rPr>
          <w:rFonts w:cs="Arial"/>
          <w:lang w:val="en-GB"/>
        </w:rPr>
      </w:pPr>
      <w:r w:rsidRPr="00C93DF4">
        <w:rPr>
          <w:rFonts w:cs="Arial"/>
          <w:lang w:val="en-GB"/>
        </w:rPr>
        <w:t>Non Welded, Non Hinged, Single Body (100% Heat Treated) Semi Rigid Bow Centralizer, Aids rotation of casing:</w:t>
      </w:r>
    </w:p>
    <w:p w14:paraId="0B1C27A3" w14:textId="77777777" w:rsidR="00367847" w:rsidRPr="00A71A0B" w:rsidRDefault="00367847">
      <w:pPr>
        <w:numPr>
          <w:ilvl w:val="0"/>
          <w:numId w:val="15"/>
        </w:numPr>
        <w:spacing w:after="0" w:line="240" w:lineRule="auto"/>
        <w:ind w:left="851" w:hanging="567"/>
        <w:jc w:val="both"/>
        <w:rPr>
          <w:rFonts w:cs="Arial"/>
        </w:rPr>
      </w:pPr>
      <w:r w:rsidRPr="00A71A0B">
        <w:rPr>
          <w:rFonts w:cs="Arial"/>
        </w:rPr>
        <w:t>Centralizadores de una sola pieza (Single Body) 100% Tratado Térmicamente</w:t>
      </w:r>
      <w:r>
        <w:rPr>
          <w:rFonts w:cs="Arial"/>
        </w:rPr>
        <w:t>.</w:t>
      </w:r>
    </w:p>
    <w:p w14:paraId="52294BC4" w14:textId="77777777" w:rsidR="00367847" w:rsidRPr="00A71A0B" w:rsidRDefault="00367847">
      <w:pPr>
        <w:numPr>
          <w:ilvl w:val="0"/>
          <w:numId w:val="15"/>
        </w:numPr>
        <w:spacing w:after="0" w:line="240" w:lineRule="auto"/>
        <w:ind w:left="851" w:hanging="567"/>
        <w:jc w:val="both"/>
        <w:rPr>
          <w:rFonts w:cs="Arial"/>
        </w:rPr>
      </w:pPr>
      <w:r w:rsidRPr="00A71A0B">
        <w:rPr>
          <w:rFonts w:cs="Arial"/>
        </w:rPr>
        <w:t>Manufacturados con una sola pieza/lamina metálica.</w:t>
      </w:r>
    </w:p>
    <w:p w14:paraId="154C76D9" w14:textId="77777777" w:rsidR="00367847" w:rsidRPr="00A71A0B" w:rsidRDefault="00367847">
      <w:pPr>
        <w:numPr>
          <w:ilvl w:val="0"/>
          <w:numId w:val="15"/>
        </w:numPr>
        <w:spacing w:after="0" w:line="240" w:lineRule="auto"/>
        <w:ind w:left="851" w:hanging="567"/>
        <w:jc w:val="both"/>
        <w:rPr>
          <w:rFonts w:cs="Arial"/>
        </w:rPr>
      </w:pPr>
      <w:r w:rsidRPr="00A71A0B">
        <w:rPr>
          <w:rFonts w:cs="Arial"/>
        </w:rPr>
        <w:t>Sin Soldadura, Sin Bisagras.</w:t>
      </w:r>
    </w:p>
    <w:p w14:paraId="317811BD" w14:textId="77777777" w:rsidR="00367847" w:rsidRPr="00A71A0B" w:rsidRDefault="00367847">
      <w:pPr>
        <w:numPr>
          <w:ilvl w:val="0"/>
          <w:numId w:val="15"/>
        </w:numPr>
        <w:spacing w:after="0" w:line="240" w:lineRule="auto"/>
        <w:ind w:left="851" w:hanging="567"/>
        <w:jc w:val="both"/>
        <w:rPr>
          <w:rFonts w:cs="Arial"/>
        </w:rPr>
      </w:pPr>
      <w:r w:rsidRPr="00A71A0B">
        <w:rPr>
          <w:rFonts w:cs="Arial"/>
        </w:rPr>
        <w:t>Flejes con perfil definido (curvas longitudinales y laterales) para minimizar el área de contacto</w:t>
      </w:r>
    </w:p>
    <w:p w14:paraId="664D4E42" w14:textId="77777777" w:rsidR="00367847" w:rsidRPr="00A71A0B" w:rsidRDefault="00367847">
      <w:pPr>
        <w:numPr>
          <w:ilvl w:val="0"/>
          <w:numId w:val="15"/>
        </w:numPr>
        <w:spacing w:after="0" w:line="240" w:lineRule="auto"/>
        <w:ind w:left="851" w:hanging="567"/>
        <w:jc w:val="both"/>
        <w:rPr>
          <w:rFonts w:cs="Arial"/>
        </w:rPr>
      </w:pPr>
      <w:r w:rsidRPr="00A71A0B">
        <w:rPr>
          <w:rFonts w:cs="Arial"/>
        </w:rPr>
        <w:t>Aids in Rotation (Entregar Casos históricos de uso de centralizadores en tuberías rotadas durante la circulación previa a la cementación y durante la misma).</w:t>
      </w:r>
    </w:p>
    <w:p w14:paraId="3EC02892" w14:textId="77777777" w:rsidR="00367847" w:rsidRPr="00A71A0B" w:rsidRDefault="00367847">
      <w:pPr>
        <w:numPr>
          <w:ilvl w:val="0"/>
          <w:numId w:val="15"/>
        </w:numPr>
        <w:spacing w:after="0" w:line="240" w:lineRule="auto"/>
        <w:ind w:left="851" w:hanging="567"/>
        <w:jc w:val="both"/>
        <w:rPr>
          <w:rFonts w:cs="Arial"/>
        </w:rPr>
      </w:pPr>
      <w:r w:rsidRPr="00A71A0B">
        <w:rPr>
          <w:rFonts w:cs="Arial"/>
        </w:rPr>
        <w:t>NO OFRECER NI COTIZAR Centralizadores Rígidos y/o Sólidos como alternativa (Positive Bar Rigid Centralizers or Full Body Rigid Centralizers)</w:t>
      </w:r>
      <w:r>
        <w:rPr>
          <w:rFonts w:cs="Arial"/>
        </w:rPr>
        <w:t>.</w:t>
      </w:r>
    </w:p>
    <w:p w14:paraId="6CE146C6" w14:textId="77777777" w:rsidR="00367847" w:rsidRPr="00C93DF4" w:rsidRDefault="00367847" w:rsidP="00367847">
      <w:pPr>
        <w:spacing w:before="0" w:after="160" w:line="259" w:lineRule="auto"/>
        <w:jc w:val="both"/>
        <w:rPr>
          <w:rFonts w:cs="Arial"/>
          <w:lang w:val="es-ES"/>
        </w:rPr>
      </w:pPr>
    </w:p>
    <w:p w14:paraId="1964FCB0" w14:textId="77777777" w:rsidR="00367847" w:rsidRPr="00C93DF4" w:rsidRDefault="00367847" w:rsidP="00367847">
      <w:pPr>
        <w:pStyle w:val="31Body"/>
        <w:keepNext/>
        <w:ind w:left="10"/>
        <w:rPr>
          <w:rFonts w:ascii="Arial" w:hAnsi="Arial" w:cs="Arial"/>
          <w:b/>
          <w:sz w:val="22"/>
          <w:szCs w:val="22"/>
          <w:lang w:val="es-ES"/>
        </w:rPr>
      </w:pPr>
      <w:r w:rsidRPr="00C93DF4">
        <w:rPr>
          <w:rFonts w:ascii="Arial" w:hAnsi="Arial" w:cs="Arial"/>
          <w:b/>
          <w:sz w:val="22"/>
          <w:szCs w:val="22"/>
          <w:lang w:val="es-ES"/>
        </w:rPr>
        <w:t>Collares de Sujeción (Stop Collars):</w:t>
      </w:r>
    </w:p>
    <w:p w14:paraId="523EAEFF" w14:textId="77777777" w:rsidR="00367847" w:rsidRPr="00A71A0B" w:rsidRDefault="00367847">
      <w:pPr>
        <w:numPr>
          <w:ilvl w:val="0"/>
          <w:numId w:val="15"/>
        </w:numPr>
        <w:spacing w:after="0" w:line="240" w:lineRule="auto"/>
        <w:ind w:left="851" w:hanging="567"/>
        <w:jc w:val="both"/>
        <w:rPr>
          <w:rFonts w:cs="Arial"/>
        </w:rPr>
      </w:pPr>
      <w:r w:rsidRPr="00A71A0B">
        <w:rPr>
          <w:rFonts w:cs="Arial"/>
        </w:rPr>
        <w:t xml:space="preserve">El CONTRATISTA deberá presentar resultados de ensayos que demuestren la fuerza de sujeción de los collares de sujeción. </w:t>
      </w:r>
    </w:p>
    <w:p w14:paraId="49CC5C48" w14:textId="77777777" w:rsidR="00367847" w:rsidRPr="00A71A0B" w:rsidRDefault="00367847">
      <w:pPr>
        <w:numPr>
          <w:ilvl w:val="0"/>
          <w:numId w:val="15"/>
        </w:numPr>
        <w:spacing w:after="0" w:line="240" w:lineRule="auto"/>
        <w:ind w:left="851" w:hanging="567"/>
        <w:jc w:val="both"/>
        <w:rPr>
          <w:rFonts w:cs="Arial"/>
        </w:rPr>
      </w:pPr>
      <w:r w:rsidRPr="00A71A0B">
        <w:rPr>
          <w:rFonts w:cs="Arial"/>
        </w:rPr>
        <w:t>Las penetraciones generadas por los collares de sujeción son aceptables siempre y cuando la penetración sea restringida por diseño. Los tipos aceptados son, surcos redondeados.</w:t>
      </w:r>
    </w:p>
    <w:p w14:paraId="3FFD025C" w14:textId="77777777" w:rsidR="00367847" w:rsidRPr="00A71A0B" w:rsidRDefault="00367847">
      <w:pPr>
        <w:numPr>
          <w:ilvl w:val="0"/>
          <w:numId w:val="15"/>
        </w:numPr>
        <w:spacing w:after="0" w:line="240" w:lineRule="auto"/>
        <w:ind w:left="851" w:hanging="567"/>
        <w:jc w:val="both"/>
        <w:rPr>
          <w:rFonts w:cs="Arial"/>
        </w:rPr>
      </w:pPr>
      <w:r w:rsidRPr="00A71A0B">
        <w:rPr>
          <w:rFonts w:cs="Arial"/>
        </w:rPr>
        <w:t>Los collares de sujeción (Stop Collars) con aditamentos anti-movimiento que causen daño a la tubería (“cicatrices”, marcas de sujeción, sangrías/abolladuras, etc) no serán aceptados.</w:t>
      </w:r>
    </w:p>
    <w:p w14:paraId="685052D8" w14:textId="77777777" w:rsidR="00367847" w:rsidRPr="00C93DF4" w:rsidRDefault="00367847" w:rsidP="00367847">
      <w:pPr>
        <w:spacing w:before="0" w:after="160" w:line="259" w:lineRule="auto"/>
        <w:jc w:val="both"/>
        <w:rPr>
          <w:rFonts w:cs="Arial"/>
          <w:lang w:val="es-ES"/>
        </w:rPr>
      </w:pPr>
    </w:p>
    <w:p w14:paraId="6C8716FC" w14:textId="77777777" w:rsidR="00367847" w:rsidRPr="003E1015" w:rsidRDefault="00367847" w:rsidP="00367847">
      <w:pPr>
        <w:pStyle w:val="Ttulo4"/>
        <w:ind w:left="1857"/>
        <w:jc w:val="both"/>
        <w:rPr>
          <w:rFonts w:cs="Arial"/>
        </w:rPr>
      </w:pPr>
      <w:r w:rsidRPr="003E1015">
        <w:rPr>
          <w:rFonts w:cs="Arial"/>
        </w:rPr>
        <w:lastRenderedPageBreak/>
        <w:t>Equipo de Flotación</w:t>
      </w:r>
    </w:p>
    <w:p w14:paraId="1589BEAE" w14:textId="77777777" w:rsidR="00367847" w:rsidRPr="00C93DF4" w:rsidRDefault="00367847" w:rsidP="00367847">
      <w:pPr>
        <w:keepNext/>
        <w:jc w:val="both"/>
        <w:rPr>
          <w:rFonts w:cs="Arial"/>
          <w:b/>
        </w:rPr>
      </w:pPr>
      <w:r w:rsidRPr="00C93DF4">
        <w:rPr>
          <w:rFonts w:cs="Arial"/>
          <w:b/>
        </w:rPr>
        <w:t>Especificaciones Generales:</w:t>
      </w:r>
    </w:p>
    <w:p w14:paraId="6064D9DF" w14:textId="77777777" w:rsidR="00367847" w:rsidRPr="00A71A0B" w:rsidRDefault="00367847">
      <w:pPr>
        <w:numPr>
          <w:ilvl w:val="0"/>
          <w:numId w:val="15"/>
        </w:numPr>
        <w:spacing w:after="0" w:line="240" w:lineRule="auto"/>
        <w:ind w:left="851" w:hanging="567"/>
        <w:jc w:val="both"/>
        <w:rPr>
          <w:rFonts w:cs="Arial"/>
        </w:rPr>
      </w:pPr>
      <w:r w:rsidRPr="00C93DF4">
        <w:rPr>
          <w:rFonts w:cs="Arial"/>
        </w:rPr>
        <w:t>Todos los zapatos y collares flotadores deberán tener por diseño válvula tipo poppet de resorte probadas, clasificadas y aprobadas para tolerar un caudal mínimo de 15 bpm con lechada de cemento de 15.8ppg.</w:t>
      </w:r>
    </w:p>
    <w:p w14:paraId="180736DA" w14:textId="77777777" w:rsidR="00367847" w:rsidRPr="00A71A0B" w:rsidRDefault="00367847">
      <w:pPr>
        <w:numPr>
          <w:ilvl w:val="0"/>
          <w:numId w:val="15"/>
        </w:numPr>
        <w:spacing w:after="0" w:line="240" w:lineRule="auto"/>
        <w:ind w:left="851" w:hanging="567"/>
        <w:jc w:val="both"/>
        <w:rPr>
          <w:rFonts w:cs="Arial"/>
        </w:rPr>
      </w:pPr>
      <w:r w:rsidRPr="00A71A0B">
        <w:rPr>
          <w:rFonts w:cs="Arial"/>
        </w:rPr>
        <w:t>Todos los collares flotadores deberán ser tipo NR (no-rotatorios) y compatibles con los tapones de diafragma NR</w:t>
      </w:r>
    </w:p>
    <w:p w14:paraId="67CFFFD1" w14:textId="77777777" w:rsidR="00367847" w:rsidRPr="00A71A0B" w:rsidRDefault="00367847">
      <w:pPr>
        <w:numPr>
          <w:ilvl w:val="0"/>
          <w:numId w:val="15"/>
        </w:numPr>
        <w:spacing w:after="0" w:line="240" w:lineRule="auto"/>
        <w:ind w:left="851" w:hanging="567"/>
        <w:jc w:val="both"/>
        <w:rPr>
          <w:rFonts w:cs="Arial"/>
        </w:rPr>
      </w:pPr>
      <w:r w:rsidRPr="00A71A0B">
        <w:rPr>
          <w:rFonts w:cs="Arial"/>
        </w:rPr>
        <w:t>Proveer evidencia documentada del tipo de mecanismo de sellado de las válvulas flotadoras tipo poppet con resorte (spring type poppet)</w:t>
      </w:r>
    </w:p>
    <w:p w14:paraId="3195DEBA" w14:textId="77777777" w:rsidR="00367847" w:rsidRPr="00A71A0B" w:rsidRDefault="00367847">
      <w:pPr>
        <w:numPr>
          <w:ilvl w:val="0"/>
          <w:numId w:val="15"/>
        </w:numPr>
        <w:spacing w:after="0" w:line="240" w:lineRule="auto"/>
        <w:ind w:left="851" w:hanging="567"/>
        <w:jc w:val="both"/>
        <w:rPr>
          <w:rFonts w:cs="Arial"/>
        </w:rPr>
      </w:pPr>
      <w:r w:rsidRPr="00A71A0B">
        <w:rPr>
          <w:rFonts w:cs="Arial"/>
        </w:rPr>
        <w:t xml:space="preserve">Presentar perforabilidad con barrenas/trépanos PDC e incluir tiempos de perforabilidad. Todos los equipos de flotación deben ser perforables con barrenas/trépanos PDC. </w:t>
      </w:r>
    </w:p>
    <w:p w14:paraId="5D8E4B54" w14:textId="77777777" w:rsidR="00367847" w:rsidRPr="00A71A0B" w:rsidRDefault="00367847">
      <w:pPr>
        <w:numPr>
          <w:ilvl w:val="0"/>
          <w:numId w:val="15"/>
        </w:numPr>
        <w:spacing w:after="0" w:line="240" w:lineRule="auto"/>
        <w:ind w:left="851" w:hanging="567"/>
        <w:jc w:val="both"/>
        <w:rPr>
          <w:rFonts w:cs="Arial"/>
        </w:rPr>
      </w:pPr>
      <w:r w:rsidRPr="00A71A0B">
        <w:rPr>
          <w:rFonts w:cs="Arial"/>
        </w:rPr>
        <w:t>Capacidad documentada del caudal mínimo y máximo</w:t>
      </w:r>
    </w:p>
    <w:p w14:paraId="36ECB37A" w14:textId="77777777" w:rsidR="00367847" w:rsidRPr="00C93DF4" w:rsidRDefault="00367847">
      <w:pPr>
        <w:numPr>
          <w:ilvl w:val="0"/>
          <w:numId w:val="15"/>
        </w:numPr>
        <w:spacing w:after="0" w:line="240" w:lineRule="auto"/>
        <w:ind w:left="851" w:hanging="567"/>
        <w:jc w:val="both"/>
        <w:rPr>
          <w:rFonts w:cs="Arial"/>
        </w:rPr>
      </w:pPr>
      <w:r w:rsidRPr="00C93DF4">
        <w:rPr>
          <w:rFonts w:cs="Arial"/>
        </w:rPr>
        <w:t xml:space="preserve">Presentar evidencia documentada que el equipo cumple o excede API RP10F 2018 Category III-A para la tubería de </w:t>
      </w:r>
      <w:r>
        <w:rPr>
          <w:rFonts w:cs="Arial"/>
        </w:rPr>
        <w:t>3</w:t>
      </w:r>
      <w:r w:rsidRPr="00C93DF4">
        <w:rPr>
          <w:rFonts w:cs="Arial"/>
        </w:rPr>
        <w:t xml:space="preserve">0" Casing, con la excepción de que la durabilidad del test de flujo deberá ser efectuada a un mínimo de 15 bpm. </w:t>
      </w:r>
    </w:p>
    <w:p w14:paraId="31AE209E" w14:textId="77777777" w:rsidR="00367847" w:rsidRPr="00C93DF4" w:rsidRDefault="00367847">
      <w:pPr>
        <w:numPr>
          <w:ilvl w:val="0"/>
          <w:numId w:val="15"/>
        </w:numPr>
        <w:spacing w:after="0" w:line="240" w:lineRule="auto"/>
        <w:ind w:left="851" w:hanging="567"/>
        <w:jc w:val="both"/>
        <w:rPr>
          <w:rFonts w:cs="Arial"/>
        </w:rPr>
      </w:pPr>
      <w:r w:rsidRPr="00C93DF4">
        <w:rPr>
          <w:rFonts w:cs="Arial"/>
        </w:rPr>
        <w:t>Presentar evidencia documentada que el equipo cumple o excede API RP10F 2018 Category III-C para todos los casos menores de 20” a excepción de que la durabilidad del test de flujo deberá ser efectuada a un mínimo de 15 bpm.</w:t>
      </w:r>
    </w:p>
    <w:p w14:paraId="00262A50" w14:textId="77777777" w:rsidR="00367847" w:rsidRPr="00A71A0B" w:rsidRDefault="00367847">
      <w:pPr>
        <w:numPr>
          <w:ilvl w:val="0"/>
          <w:numId w:val="15"/>
        </w:numPr>
        <w:spacing w:after="0" w:line="240" w:lineRule="auto"/>
        <w:ind w:left="851" w:hanging="567"/>
        <w:jc w:val="both"/>
        <w:rPr>
          <w:rFonts w:cs="Arial"/>
        </w:rPr>
      </w:pPr>
      <w:r w:rsidRPr="00A71A0B">
        <w:rPr>
          <w:rFonts w:cs="Arial"/>
        </w:rPr>
        <w:t xml:space="preserve">Deberán presentarse Hojas y dibujos técnicos detallados. </w:t>
      </w:r>
    </w:p>
    <w:p w14:paraId="5331FB87" w14:textId="77777777" w:rsidR="00367847" w:rsidRPr="00C93DF4" w:rsidRDefault="00367847" w:rsidP="00367847">
      <w:pPr>
        <w:keepNext/>
        <w:jc w:val="both"/>
        <w:rPr>
          <w:rFonts w:cs="Arial"/>
          <w:b/>
          <w:u w:val="single"/>
          <w:lang w:val="es-ES"/>
        </w:rPr>
      </w:pPr>
    </w:p>
    <w:p w14:paraId="3F8B5A4A" w14:textId="77777777" w:rsidR="00367847" w:rsidRPr="00C93DF4" w:rsidRDefault="00367847" w:rsidP="00367847">
      <w:pPr>
        <w:keepNext/>
        <w:jc w:val="both"/>
        <w:rPr>
          <w:rFonts w:cs="Arial"/>
          <w:b/>
          <w:u w:val="single"/>
          <w:lang w:val="es-ES"/>
        </w:rPr>
      </w:pPr>
      <w:r w:rsidRPr="00C93DF4">
        <w:rPr>
          <w:rFonts w:cs="Arial"/>
          <w:b/>
          <w:u w:val="single"/>
          <w:lang w:val="es-ES"/>
        </w:rPr>
        <w:t>Zapatos Flotadores con Up jets &amp; Down Jets:</w:t>
      </w:r>
    </w:p>
    <w:p w14:paraId="60138E7D" w14:textId="77777777" w:rsidR="00367847" w:rsidRPr="00A71A0B" w:rsidRDefault="00367847">
      <w:pPr>
        <w:numPr>
          <w:ilvl w:val="0"/>
          <w:numId w:val="15"/>
        </w:numPr>
        <w:spacing w:after="0" w:line="240" w:lineRule="auto"/>
        <w:ind w:left="851" w:hanging="567"/>
        <w:jc w:val="both"/>
        <w:rPr>
          <w:rFonts w:cs="Arial"/>
        </w:rPr>
      </w:pPr>
      <w:r w:rsidRPr="00A71A0B">
        <w:rPr>
          <w:rFonts w:cs="Arial"/>
        </w:rPr>
        <w:t>Los zapatos rimadores-flotadores con puertos de circulación Up-Jet o Down-Jet deberán tener un mínimo de tres (3) puertos con un mínimo de 60% del flujo a pasar por los puertos.</w:t>
      </w:r>
    </w:p>
    <w:p w14:paraId="694E47CB" w14:textId="77777777" w:rsidR="00367847" w:rsidRPr="00C93DF4" w:rsidRDefault="00367847" w:rsidP="00367847">
      <w:pPr>
        <w:pStyle w:val="31Body"/>
        <w:rPr>
          <w:rFonts w:ascii="Arial" w:hAnsi="Arial" w:cs="Arial"/>
          <w:b/>
          <w:sz w:val="22"/>
          <w:u w:val="single"/>
          <w:lang w:val="es-ES"/>
        </w:rPr>
      </w:pPr>
    </w:p>
    <w:p w14:paraId="7B2536A5" w14:textId="77777777" w:rsidR="00367847" w:rsidRPr="00C93DF4" w:rsidRDefault="00367847" w:rsidP="00367847">
      <w:pPr>
        <w:pStyle w:val="31Body"/>
        <w:rPr>
          <w:rFonts w:ascii="Arial" w:hAnsi="Arial" w:cs="Arial"/>
          <w:sz w:val="22"/>
          <w:lang w:val="es-ES"/>
        </w:rPr>
      </w:pPr>
      <w:r w:rsidRPr="00C93DF4">
        <w:rPr>
          <w:rFonts w:ascii="Arial" w:hAnsi="Arial" w:cs="Arial"/>
          <w:b/>
          <w:sz w:val="22"/>
          <w:u w:val="single"/>
          <w:lang w:val="es-ES"/>
        </w:rPr>
        <w:t>NOTA</w:t>
      </w:r>
      <w:r w:rsidRPr="00C93DF4">
        <w:rPr>
          <w:rFonts w:ascii="Arial" w:hAnsi="Arial" w:cs="Arial"/>
          <w:b/>
          <w:sz w:val="22"/>
          <w:lang w:val="es-ES"/>
        </w:rPr>
        <w:t>:</w:t>
      </w:r>
      <w:r w:rsidRPr="00C93DF4">
        <w:rPr>
          <w:rFonts w:ascii="Arial" w:hAnsi="Arial" w:cs="Arial"/>
          <w:sz w:val="22"/>
          <w:lang w:val="es-ES"/>
        </w:rPr>
        <w:t xml:space="preserve"> </w:t>
      </w:r>
      <w:r w:rsidRPr="00C93DF4">
        <w:rPr>
          <w:rFonts w:ascii="Arial" w:hAnsi="Arial" w:cs="Arial"/>
          <w:b/>
          <w:sz w:val="22"/>
          <w:lang w:val="es-ES"/>
        </w:rPr>
        <w:t xml:space="preserve">Para todas las medidas, </w:t>
      </w:r>
      <w:r w:rsidRPr="00C93DF4">
        <w:rPr>
          <w:rFonts w:ascii="Arial" w:hAnsi="Arial" w:cs="Arial"/>
          <w:bCs/>
          <w:sz w:val="22"/>
          <w:lang w:val="es-ES"/>
        </w:rPr>
        <w:t>el CONTRATISTA deberá presentar documentación de pruebas de</w:t>
      </w:r>
      <w:r w:rsidRPr="00C93DF4">
        <w:rPr>
          <w:rFonts w:ascii="Arial" w:hAnsi="Arial" w:cs="Arial"/>
          <w:sz w:val="22"/>
          <w:lang w:val="es-ES"/>
        </w:rPr>
        <w:t xml:space="preserve"> Back-pressure. El CONTRATISTA deberá mantener el registro de dichas pruebas y presentarlas por cada equipo suministrado. </w:t>
      </w:r>
    </w:p>
    <w:p w14:paraId="5DAE5A77" w14:textId="77777777" w:rsidR="00367847" w:rsidRPr="00C93DF4" w:rsidRDefault="00367847" w:rsidP="00367847">
      <w:pPr>
        <w:pStyle w:val="31Body"/>
        <w:rPr>
          <w:rFonts w:ascii="Arial" w:hAnsi="Arial" w:cs="Arial"/>
          <w:sz w:val="22"/>
          <w:lang w:val="es-ES"/>
        </w:rPr>
      </w:pPr>
    </w:p>
    <w:p w14:paraId="04D17142" w14:textId="77777777" w:rsidR="00367847" w:rsidRPr="00C93DF4" w:rsidRDefault="00367847">
      <w:pPr>
        <w:pStyle w:val="Ttulo3"/>
        <w:numPr>
          <w:ilvl w:val="2"/>
          <w:numId w:val="20"/>
        </w:numPr>
        <w:ind w:left="1224" w:hanging="504"/>
        <w:rPr>
          <w:rFonts w:cs="Arial"/>
        </w:rPr>
      </w:pPr>
      <w:bookmarkStart w:id="147" w:name="_Toc137477840"/>
      <w:bookmarkStart w:id="148" w:name="_Toc162347441"/>
      <w:r w:rsidRPr="00C93DF4">
        <w:rPr>
          <w:rFonts w:cs="Arial"/>
        </w:rPr>
        <w:t>Provisión de elementos y sistemas especiales</w:t>
      </w:r>
      <w:bookmarkEnd w:id="147"/>
      <w:bookmarkEnd w:id="148"/>
      <w:r w:rsidRPr="00C93DF4">
        <w:rPr>
          <w:rFonts w:cs="Arial"/>
        </w:rPr>
        <w:t xml:space="preserve"> </w:t>
      </w:r>
    </w:p>
    <w:p w14:paraId="71F2A546" w14:textId="77777777" w:rsidR="00367847" w:rsidRPr="00660E6A" w:rsidRDefault="00367847" w:rsidP="00367847">
      <w:pPr>
        <w:pStyle w:val="Ttulo4"/>
        <w:ind w:left="1857"/>
        <w:jc w:val="both"/>
        <w:rPr>
          <w:rFonts w:cs="Arial"/>
          <w:lang w:val="en-US"/>
        </w:rPr>
      </w:pPr>
      <w:r w:rsidRPr="00660E6A">
        <w:rPr>
          <w:rFonts w:cs="Arial"/>
          <w:lang w:val="en-US"/>
        </w:rPr>
        <w:t>Empacadores hinchables (Swellable packer for OBM - WBM)</w:t>
      </w:r>
    </w:p>
    <w:p w14:paraId="04BB6665" w14:textId="77777777" w:rsidR="00367847" w:rsidRPr="00C93DF4" w:rsidRDefault="00367847" w:rsidP="00367847">
      <w:pPr>
        <w:jc w:val="both"/>
        <w:rPr>
          <w:rFonts w:cs="Arial"/>
        </w:rPr>
      </w:pPr>
      <w:r>
        <w:rPr>
          <w:rFonts w:cs="Arial"/>
        </w:rPr>
        <w:t xml:space="preserve">El CONTRATISTA </w:t>
      </w:r>
      <w:r w:rsidRPr="00C93DF4">
        <w:rPr>
          <w:rFonts w:cs="Arial"/>
        </w:rPr>
        <w:t xml:space="preserve">debe proveer empacadores hinchables para asegurar calidad de aislación en el cruce de las cañerías que a continuación se detallan: </w:t>
      </w:r>
    </w:p>
    <w:p w14:paraId="2453DCD4" w14:textId="77777777" w:rsidR="00367847" w:rsidRPr="00686650" w:rsidRDefault="00367847" w:rsidP="00367847">
      <w:pPr>
        <w:jc w:val="both"/>
        <w:rPr>
          <w:rFonts w:cs="Arial"/>
        </w:rPr>
      </w:pPr>
      <w:r w:rsidRPr="00C93DF4">
        <w:rPr>
          <w:rFonts w:cs="Arial"/>
        </w:rPr>
        <w:lastRenderedPageBreak/>
        <w:t>Empacador de hinchado rápido, para WBM - OBM, para un revestimiento de 13</w:t>
      </w:r>
      <w:r>
        <w:rPr>
          <w:rFonts w:cs="Arial"/>
        </w:rPr>
        <w:t xml:space="preserve"> ⅜</w:t>
      </w:r>
      <w:r w:rsidRPr="00C93DF4">
        <w:rPr>
          <w:rFonts w:cs="Arial"/>
        </w:rPr>
        <w:t xml:space="preserve">" – 61 ppf - L-80, </w:t>
      </w:r>
      <w:r w:rsidRPr="00686650">
        <w:rPr>
          <w:rFonts w:cs="Arial"/>
        </w:rPr>
        <w:t>hinchando dentro de un casing de 30" – 203 ppf. Debe ser provisto con una conexión premium con cupla para ser armado con un pup joint arriba y otro abajo.</w:t>
      </w:r>
    </w:p>
    <w:p w14:paraId="404B63F8" w14:textId="77777777" w:rsidR="00367847" w:rsidRPr="00686650" w:rsidRDefault="00367847" w:rsidP="00367847">
      <w:pPr>
        <w:jc w:val="both"/>
        <w:rPr>
          <w:rFonts w:cs="Arial"/>
        </w:rPr>
      </w:pPr>
      <w:r w:rsidRPr="00686650">
        <w:rPr>
          <w:rFonts w:cs="Arial"/>
        </w:rPr>
        <w:t>Empaque de hinchado rápido, para WBM - OBM, para un revestimiento de 9-5/8", 43.5-53.5 ppf, L-80, hinchando dentro de un casing de 13 ⅜", 61 ppf. Debe ser provisto con una conexión premium con cupla para ser armado con un pup joint arriba y otro abajo. Se deberá respetar los diámetros internos de los diferentes Casing/liners utilizados.</w:t>
      </w:r>
    </w:p>
    <w:p w14:paraId="2746E85A" w14:textId="77777777" w:rsidR="00367847" w:rsidRPr="00686650" w:rsidRDefault="00367847" w:rsidP="00367847">
      <w:pPr>
        <w:ind w:firstLine="709"/>
        <w:jc w:val="both"/>
        <w:rPr>
          <w:rFonts w:cs="Arial"/>
        </w:rPr>
      </w:pPr>
      <w:r w:rsidRPr="00686650">
        <w:rPr>
          <w:rFonts w:cs="Arial"/>
          <w:b/>
          <w:u w:val="single"/>
        </w:rPr>
        <w:t>NOTA 1</w:t>
      </w:r>
      <w:r w:rsidRPr="00686650">
        <w:rPr>
          <w:rFonts w:cs="Arial"/>
          <w:b/>
        </w:rPr>
        <w:t xml:space="preserve">: </w:t>
      </w:r>
      <w:r w:rsidRPr="00686650">
        <w:rPr>
          <w:rFonts w:cs="Arial"/>
        </w:rPr>
        <w:t>Se debe proveer curva de hinchamiento.</w:t>
      </w:r>
    </w:p>
    <w:p w14:paraId="664C9491" w14:textId="77777777" w:rsidR="00367847" w:rsidRPr="00686650" w:rsidRDefault="00367847" w:rsidP="00367847">
      <w:pPr>
        <w:ind w:firstLine="709"/>
        <w:jc w:val="both"/>
        <w:rPr>
          <w:rFonts w:cs="Arial"/>
        </w:rPr>
      </w:pPr>
      <w:r w:rsidRPr="00686650">
        <w:rPr>
          <w:rFonts w:cs="Arial"/>
          <w:b/>
          <w:u w:val="single"/>
        </w:rPr>
        <w:t>NOTA 2</w:t>
      </w:r>
      <w:r w:rsidRPr="00686650">
        <w:rPr>
          <w:rFonts w:cs="Arial"/>
          <w:b/>
        </w:rPr>
        <w:t xml:space="preserve">: </w:t>
      </w:r>
      <w:r w:rsidRPr="00686650">
        <w:rPr>
          <w:rFonts w:cs="Arial"/>
        </w:rPr>
        <w:t>Para todos los casos se pide 10 ft de largo, como mínimo.</w:t>
      </w:r>
    </w:p>
    <w:p w14:paraId="22EC70A5" w14:textId="77777777" w:rsidR="00367847" w:rsidRPr="00686650" w:rsidRDefault="00367847" w:rsidP="00367847">
      <w:pPr>
        <w:pStyle w:val="Ttulo4"/>
        <w:ind w:left="1857"/>
        <w:jc w:val="both"/>
        <w:rPr>
          <w:rFonts w:cs="Arial"/>
        </w:rPr>
      </w:pPr>
      <w:r w:rsidRPr="00686650">
        <w:rPr>
          <w:rFonts w:cs="Arial"/>
        </w:rPr>
        <w:t xml:space="preserve"> Retenedores de cementación, tapones tipo “K” y “N” (cement retainers / bridge plugs)</w:t>
      </w:r>
    </w:p>
    <w:p w14:paraId="63AA27FB" w14:textId="77777777" w:rsidR="00367847" w:rsidRPr="00686650" w:rsidRDefault="00367847" w:rsidP="00367847">
      <w:pPr>
        <w:jc w:val="both"/>
        <w:rPr>
          <w:rFonts w:cs="Arial"/>
        </w:rPr>
      </w:pPr>
      <w:r w:rsidRPr="00686650">
        <w:rPr>
          <w:rFonts w:cs="Arial"/>
        </w:rPr>
        <w:t>Retenedor / Tapón de Acero para casing de 13 ⅜", 61lb/ft, de 5 Kpsi de presión diferencial. Incluye kit de conversión.</w:t>
      </w:r>
    </w:p>
    <w:p w14:paraId="11CCB150" w14:textId="77777777" w:rsidR="00367847" w:rsidRPr="00C93DF4" w:rsidRDefault="00367847" w:rsidP="00367847">
      <w:pPr>
        <w:jc w:val="both"/>
        <w:rPr>
          <w:rFonts w:cs="Arial"/>
        </w:rPr>
      </w:pPr>
      <w:r w:rsidRPr="00686650">
        <w:rPr>
          <w:rFonts w:cs="Arial"/>
        </w:rPr>
        <w:t>Retenedor / Tapón de Acero para casing de 9 ⅝", 43.5 -53.5 lb/ft, de 10 Kpsi de presión diferencial. Incluye kit de conversión.</w:t>
      </w:r>
    </w:p>
    <w:p w14:paraId="74BAF777" w14:textId="77777777" w:rsidR="00367847" w:rsidRPr="00C93DF4" w:rsidRDefault="00367847" w:rsidP="00367847">
      <w:pPr>
        <w:jc w:val="both"/>
        <w:rPr>
          <w:rFonts w:cs="Arial"/>
        </w:rPr>
      </w:pPr>
      <w:r w:rsidRPr="00C93DF4">
        <w:rPr>
          <w:rFonts w:cs="Arial"/>
        </w:rPr>
        <w:t>Retenedor / Tapón de Acero para casing de 7'', 26 a 32- lb/ft, de 10 Kpsi de presión diferencial. Incluye kit de conversión.</w:t>
      </w:r>
    </w:p>
    <w:p w14:paraId="43B49348" w14:textId="77777777" w:rsidR="00367847" w:rsidRPr="00C93DF4" w:rsidRDefault="00367847" w:rsidP="00367847">
      <w:pPr>
        <w:ind w:left="709"/>
        <w:jc w:val="both"/>
        <w:rPr>
          <w:rFonts w:cs="Arial"/>
        </w:rPr>
      </w:pPr>
      <w:r w:rsidRPr="00C93DF4">
        <w:rPr>
          <w:rFonts w:cs="Arial"/>
          <w:b/>
          <w:u w:val="single"/>
        </w:rPr>
        <w:t>NOTA</w:t>
      </w:r>
      <w:r w:rsidRPr="00C93DF4">
        <w:rPr>
          <w:rFonts w:cs="Arial"/>
          <w:b/>
        </w:rPr>
        <w:t>:</w:t>
      </w:r>
      <w:r w:rsidRPr="00C93DF4">
        <w:rPr>
          <w:rFonts w:cs="Arial"/>
        </w:rPr>
        <w:t xml:space="preserve"> Se debe proveer la herramienta para fijar con Wireline (kit adapter) y para fijar con tubería / sarta de perforación, particularmente para las medidas que no aplica la fijación con WL.</w:t>
      </w:r>
    </w:p>
    <w:p w14:paraId="0182FF29" w14:textId="32663A48" w:rsidR="00367847" w:rsidRPr="00C93DF4" w:rsidRDefault="00367847" w:rsidP="00367847">
      <w:pPr>
        <w:jc w:val="both"/>
        <w:rPr>
          <w:rFonts w:cs="Arial"/>
        </w:rPr>
      </w:pPr>
      <w:r w:rsidRPr="00C93DF4">
        <w:rPr>
          <w:rFonts w:cs="Arial"/>
        </w:rPr>
        <w:t xml:space="preserve">Cuando se requiera el uso de estos elementos en </w:t>
      </w:r>
      <w:r>
        <w:rPr>
          <w:rFonts w:cs="Arial"/>
        </w:rPr>
        <w:t>S</w:t>
      </w:r>
      <w:r w:rsidRPr="00C93DF4">
        <w:rPr>
          <w:rFonts w:cs="Arial"/>
        </w:rPr>
        <w:t xml:space="preserve">ervicios remediales, se indica que el uso de la herramienta de cementación estará incluido en el cargo de </w:t>
      </w:r>
      <w:r>
        <w:rPr>
          <w:rFonts w:cs="Arial"/>
        </w:rPr>
        <w:t>S</w:t>
      </w:r>
      <w:r w:rsidRPr="00C93DF4">
        <w:rPr>
          <w:rFonts w:cs="Arial"/>
        </w:rPr>
        <w:t xml:space="preserve">ervicio de cementaciones remediales. También indicado en el Anexo </w:t>
      </w:r>
      <w:r>
        <w:rPr>
          <w:rFonts w:cs="Arial"/>
        </w:rPr>
        <w:t>I</w:t>
      </w:r>
      <w:r w:rsidRPr="00C93DF4">
        <w:rPr>
          <w:rFonts w:cs="Arial"/>
        </w:rPr>
        <w:t>.</w:t>
      </w:r>
    </w:p>
    <w:p w14:paraId="19837EBF" w14:textId="77777777" w:rsidR="00367847" w:rsidRPr="00660E6A" w:rsidRDefault="00367847" w:rsidP="00367847">
      <w:pPr>
        <w:pStyle w:val="Ttulo4"/>
        <w:ind w:left="1857"/>
        <w:jc w:val="both"/>
        <w:rPr>
          <w:rFonts w:cs="Arial"/>
        </w:rPr>
      </w:pPr>
      <w:r w:rsidRPr="00C93DF4">
        <w:rPr>
          <w:rFonts w:cs="Arial"/>
        </w:rPr>
        <w:t xml:space="preserve"> </w:t>
      </w:r>
      <w:r w:rsidRPr="00660E6A">
        <w:rPr>
          <w:rFonts w:cs="Arial"/>
        </w:rPr>
        <w:t xml:space="preserve">Packer recuperable para cementación y/o abandono temporal: </w:t>
      </w:r>
    </w:p>
    <w:p w14:paraId="64A2175D" w14:textId="77777777" w:rsidR="00367847" w:rsidRPr="00C93DF4" w:rsidRDefault="00367847" w:rsidP="00367847">
      <w:pPr>
        <w:jc w:val="both"/>
        <w:rPr>
          <w:rFonts w:cs="Arial"/>
        </w:rPr>
      </w:pPr>
      <w:r w:rsidRPr="00C93DF4">
        <w:rPr>
          <w:rFonts w:cs="Arial"/>
        </w:rPr>
        <w:t>E</w:t>
      </w:r>
      <w:r>
        <w:rPr>
          <w:rFonts w:cs="Arial"/>
        </w:rPr>
        <w:t>l CONTRATISTA proveerá e</w:t>
      </w:r>
      <w:r w:rsidRPr="00C93DF4">
        <w:rPr>
          <w:rFonts w:cs="Arial"/>
        </w:rPr>
        <w:t xml:space="preserve">stos elementos </w:t>
      </w:r>
      <w:r>
        <w:rPr>
          <w:rFonts w:cs="Arial"/>
        </w:rPr>
        <w:t xml:space="preserve">que </w:t>
      </w:r>
      <w:r w:rsidRPr="00C93DF4">
        <w:rPr>
          <w:rFonts w:cs="Arial"/>
        </w:rPr>
        <w:t xml:space="preserve">serán utilizados para eventuales cementaciones de remediación, pruebas de presión que se requieran y/o suspensiones temporales de pozo en casos de emergencia por tormentas. </w:t>
      </w:r>
    </w:p>
    <w:p w14:paraId="3967360C" w14:textId="77777777" w:rsidR="00367847" w:rsidRPr="00C93DF4" w:rsidRDefault="00367847" w:rsidP="00367847">
      <w:pPr>
        <w:jc w:val="both"/>
        <w:rPr>
          <w:rFonts w:cs="Arial"/>
        </w:rPr>
      </w:pPr>
      <w:r w:rsidRPr="00C93DF4">
        <w:rPr>
          <w:rFonts w:cs="Arial"/>
        </w:rPr>
        <w:t>Empaque recuperable para cementación forzada, con válvulas de circulación, Válvulas de Tormenta, juntas de seguridad y demás, y repuestos, para probar y suspender temporalmente el pozo en el revestimiento de 13</w:t>
      </w:r>
      <w:r>
        <w:rPr>
          <w:rFonts w:cs="Arial"/>
        </w:rPr>
        <w:t xml:space="preserve"> ⅜</w:t>
      </w:r>
      <w:r w:rsidRPr="00C93DF4">
        <w:rPr>
          <w:rFonts w:cs="Arial"/>
        </w:rPr>
        <w:t>" 61 ppf. Especificación: 5,000 psi.</w:t>
      </w:r>
    </w:p>
    <w:p w14:paraId="479131B1" w14:textId="77777777" w:rsidR="00367847" w:rsidRPr="00C93DF4" w:rsidRDefault="00367847" w:rsidP="00367847">
      <w:pPr>
        <w:jc w:val="both"/>
        <w:rPr>
          <w:rFonts w:cs="Arial"/>
        </w:rPr>
      </w:pPr>
      <w:r w:rsidRPr="00C93DF4">
        <w:rPr>
          <w:rFonts w:cs="Arial"/>
          <w:b/>
          <w:u w:val="single"/>
        </w:rPr>
        <w:t>NOTA:</w:t>
      </w:r>
      <w:r w:rsidRPr="00C93DF4">
        <w:rPr>
          <w:rFonts w:cs="Arial"/>
          <w:b/>
        </w:rPr>
        <w:t xml:space="preserve"> </w:t>
      </w:r>
      <w:r w:rsidRPr="00C93DF4">
        <w:rPr>
          <w:rFonts w:cs="Arial"/>
        </w:rPr>
        <w:t>Requerido desde la instalación del casing de 13</w:t>
      </w:r>
      <w:r>
        <w:rPr>
          <w:rFonts w:cs="Arial"/>
        </w:rPr>
        <w:t xml:space="preserve"> ⅜</w:t>
      </w:r>
      <w:r w:rsidRPr="00C93DF4">
        <w:rPr>
          <w:rFonts w:cs="Arial"/>
        </w:rPr>
        <w:t>" hasta que se instale el casing de 9</w:t>
      </w:r>
      <w:r>
        <w:rPr>
          <w:rFonts w:cs="Arial"/>
        </w:rPr>
        <w:t xml:space="preserve"> ⅝</w:t>
      </w:r>
      <w:r w:rsidRPr="00C93DF4">
        <w:rPr>
          <w:rFonts w:cs="Arial"/>
        </w:rPr>
        <w:t>", en caso de las contingencias hasta 7”.</w:t>
      </w:r>
    </w:p>
    <w:p w14:paraId="282C2A25" w14:textId="77777777" w:rsidR="00367847" w:rsidRPr="00C93DF4" w:rsidRDefault="00367847" w:rsidP="00367847">
      <w:pPr>
        <w:jc w:val="both"/>
        <w:rPr>
          <w:rFonts w:cs="Arial"/>
        </w:rPr>
      </w:pPr>
      <w:r w:rsidRPr="00C93DF4">
        <w:rPr>
          <w:rFonts w:cs="Arial"/>
        </w:rPr>
        <w:lastRenderedPageBreak/>
        <w:t>Empaque recuperable para cementación forzada, con válvulas de circulación, válvulas de Tormenta, juntas de seguridad y demás, y repuestos, para probar y suspender temporalmente el pozo en el revestimiento de 9</w:t>
      </w:r>
      <w:r>
        <w:rPr>
          <w:rFonts w:cs="Arial"/>
        </w:rPr>
        <w:t xml:space="preserve"> ⅝</w:t>
      </w:r>
      <w:r w:rsidRPr="00C93DF4">
        <w:rPr>
          <w:rFonts w:cs="Arial"/>
        </w:rPr>
        <w:t>" 43.5-53.5ppf. Especificación: 10,000 psi.</w:t>
      </w:r>
    </w:p>
    <w:p w14:paraId="415994EC" w14:textId="77777777" w:rsidR="00367847" w:rsidRPr="00C93DF4" w:rsidRDefault="00367847" w:rsidP="00367847">
      <w:pPr>
        <w:tabs>
          <w:tab w:val="left" w:pos="0"/>
        </w:tabs>
        <w:jc w:val="both"/>
        <w:rPr>
          <w:rFonts w:cs="Arial"/>
        </w:rPr>
      </w:pPr>
      <w:r w:rsidRPr="00C93DF4">
        <w:rPr>
          <w:rFonts w:cs="Arial"/>
          <w:b/>
          <w:u w:val="single"/>
        </w:rPr>
        <w:t>NOTA:</w:t>
      </w:r>
      <w:r w:rsidRPr="00C93DF4">
        <w:rPr>
          <w:rFonts w:cs="Arial"/>
          <w:b/>
        </w:rPr>
        <w:t xml:space="preserve"> </w:t>
      </w:r>
      <w:r w:rsidRPr="00C93DF4">
        <w:rPr>
          <w:rFonts w:cs="Arial"/>
        </w:rPr>
        <w:t>Requerido desde la instalación del casing de 9</w:t>
      </w:r>
      <w:r>
        <w:rPr>
          <w:rFonts w:cs="Arial"/>
        </w:rPr>
        <w:t xml:space="preserve"> ⅝</w:t>
      </w:r>
      <w:r w:rsidRPr="00C93DF4">
        <w:rPr>
          <w:rFonts w:cs="Arial"/>
        </w:rPr>
        <w:t xml:space="preserve">" hasta el final del pozo. </w:t>
      </w:r>
    </w:p>
    <w:p w14:paraId="24B30684" w14:textId="77777777" w:rsidR="00367847" w:rsidRPr="00C93DF4" w:rsidRDefault="00367847" w:rsidP="00367847">
      <w:pPr>
        <w:jc w:val="both"/>
        <w:rPr>
          <w:rFonts w:cs="Arial"/>
        </w:rPr>
      </w:pPr>
      <w:r w:rsidRPr="00C93DF4">
        <w:rPr>
          <w:rFonts w:cs="Arial"/>
        </w:rPr>
        <w:t>Empaque recuperable para cementación forzada, con válvulas de circulación, juntas de seguridad y demás, y repuestos, para probar el revestimiento de 7" 26 a 32ppf. Especificación: 10,000 psi.</w:t>
      </w:r>
    </w:p>
    <w:p w14:paraId="030DB532" w14:textId="77777777" w:rsidR="00367847" w:rsidRDefault="00367847" w:rsidP="00367847">
      <w:pPr>
        <w:ind w:left="142" w:hanging="142"/>
        <w:jc w:val="both"/>
        <w:rPr>
          <w:rFonts w:cs="Arial"/>
        </w:rPr>
      </w:pPr>
      <w:r w:rsidRPr="00C93DF4">
        <w:rPr>
          <w:rFonts w:cs="Arial"/>
          <w:b/>
          <w:u w:val="single"/>
        </w:rPr>
        <w:t>NOTA:</w:t>
      </w:r>
      <w:r w:rsidRPr="00C93DF4">
        <w:rPr>
          <w:rFonts w:cs="Arial"/>
          <w:b/>
        </w:rPr>
        <w:t xml:space="preserve"> </w:t>
      </w:r>
      <w:r w:rsidRPr="00C93DF4">
        <w:rPr>
          <w:rFonts w:cs="Arial"/>
        </w:rPr>
        <w:t>Requerido desde la instalación del liner de 7", para hacer la prueba negativa del liner lap 7" x 9</w:t>
      </w:r>
      <w:r>
        <w:rPr>
          <w:rFonts w:cs="Arial"/>
        </w:rPr>
        <w:t xml:space="preserve"> ⅝</w:t>
      </w:r>
      <w:r w:rsidRPr="00C93DF4">
        <w:rPr>
          <w:rFonts w:cs="Arial"/>
        </w:rPr>
        <w:t>".</w:t>
      </w:r>
    </w:p>
    <w:p w14:paraId="3FECFE54" w14:textId="77777777" w:rsidR="00367847" w:rsidRDefault="00367847" w:rsidP="00367847">
      <w:pPr>
        <w:jc w:val="both"/>
        <w:rPr>
          <w:rFonts w:cs="Arial"/>
        </w:rPr>
      </w:pPr>
      <w:r w:rsidRPr="00D429F4">
        <w:rPr>
          <w:rFonts w:cs="Arial"/>
        </w:rPr>
        <w:t>Para las pruebas negativas al tope del liner, el packer recuperable se debe mantener asentado durante su prueba de funcionamiento y el posterior desplazamiento del fluido liviano previo durante la prueba al liner.</w:t>
      </w:r>
    </w:p>
    <w:p w14:paraId="01E5BB15" w14:textId="77777777" w:rsidR="00367847" w:rsidRPr="00AA131F" w:rsidRDefault="00367847" w:rsidP="00367847">
      <w:pPr>
        <w:jc w:val="both"/>
        <w:rPr>
          <w:rFonts w:cs="Arial"/>
          <w:b/>
          <w:bCs/>
          <w:lang w:val="es-ES"/>
        </w:rPr>
      </w:pPr>
      <w:r>
        <w:rPr>
          <w:rFonts w:cs="Arial"/>
          <w:b/>
          <w:bCs/>
          <w:lang w:val="es-ES"/>
        </w:rPr>
        <w:t>Sustitución de servicios, equipo y/o materiales solicitados con tecnología nueva y/o superior.</w:t>
      </w:r>
    </w:p>
    <w:p w14:paraId="6546C195" w14:textId="77777777" w:rsidR="00367847" w:rsidRPr="00AA131F" w:rsidRDefault="00367847" w:rsidP="00367847">
      <w:pPr>
        <w:jc w:val="both"/>
        <w:rPr>
          <w:rFonts w:cs="Arial"/>
          <w:lang w:val="es-ES"/>
        </w:rPr>
      </w:pPr>
      <w:r w:rsidRPr="00AA131F">
        <w:rPr>
          <w:rFonts w:cs="Arial"/>
          <w:lang w:val="es-ES"/>
        </w:rPr>
        <w:t>(a) El CONTRATISTA puede sustituir un servicio</w:t>
      </w:r>
      <w:r>
        <w:rPr>
          <w:rFonts w:cs="Arial"/>
          <w:lang w:val="es-ES"/>
        </w:rPr>
        <w:t>, material y/o equipo existente</w:t>
      </w:r>
      <w:r w:rsidRPr="00AA131F">
        <w:rPr>
          <w:rFonts w:cs="Arial"/>
          <w:lang w:val="es-ES"/>
        </w:rPr>
        <w:t xml:space="preserve"> </w:t>
      </w:r>
      <w:r>
        <w:rPr>
          <w:rFonts w:cs="Arial"/>
          <w:lang w:val="es-ES"/>
        </w:rPr>
        <w:t>con</w:t>
      </w:r>
      <w:r w:rsidRPr="00AA131F">
        <w:rPr>
          <w:rFonts w:cs="Arial"/>
          <w:lang w:val="es-ES"/>
        </w:rPr>
        <w:t xml:space="preserve"> tecnología superior para cumplir con la </w:t>
      </w:r>
      <w:r>
        <w:rPr>
          <w:rFonts w:cs="Arial"/>
          <w:lang w:val="es-ES"/>
        </w:rPr>
        <w:t>solicitud</w:t>
      </w:r>
      <w:r w:rsidRPr="00AA131F">
        <w:rPr>
          <w:rFonts w:cs="Arial"/>
          <w:lang w:val="es-ES"/>
        </w:rPr>
        <w:t xml:space="preserve"> de la EMPRESA, en cuyo caso todos los cargos aquí establecidos se calcularán de acuerdo con el servicio de tecnología inferior solicitado por la EMPRESA, que se calcularán según la tecnología superior </w:t>
      </w:r>
      <w:r>
        <w:rPr>
          <w:rFonts w:cs="Arial"/>
          <w:lang w:val="es-ES"/>
        </w:rPr>
        <w:t>que se haya utilizado</w:t>
      </w:r>
      <w:r w:rsidRPr="00AA131F">
        <w:rPr>
          <w:rFonts w:cs="Arial"/>
          <w:lang w:val="es-ES"/>
        </w:rPr>
        <w:t>.</w:t>
      </w:r>
    </w:p>
    <w:p w14:paraId="667D70BB" w14:textId="77777777" w:rsidR="00367847" w:rsidRPr="00AA131F" w:rsidRDefault="00367847" w:rsidP="00367847">
      <w:pPr>
        <w:jc w:val="both"/>
        <w:rPr>
          <w:rFonts w:cs="Arial"/>
          <w:lang w:val="es-ES"/>
        </w:rPr>
      </w:pPr>
      <w:r w:rsidRPr="00AA131F">
        <w:rPr>
          <w:rFonts w:cs="Arial"/>
          <w:lang w:val="es-ES"/>
        </w:rPr>
        <w:t xml:space="preserve">(b) El CONTRATISTA proporcionará a la EMPRESA una propuesta técnica y los valores asociados de </w:t>
      </w:r>
      <w:r>
        <w:rPr>
          <w:rFonts w:cs="Arial"/>
          <w:lang w:val="es-ES"/>
        </w:rPr>
        <w:t>Lost in Hole</w:t>
      </w:r>
      <w:r w:rsidRPr="00AA131F">
        <w:rPr>
          <w:rFonts w:cs="Arial"/>
          <w:lang w:val="es-ES"/>
        </w:rPr>
        <w:t xml:space="preserve"> para el servicio de tecnología superior para la aceptación de la EMPRESA, antes de que se proporcionen los servicios de tecnología superior.</w:t>
      </w:r>
    </w:p>
    <w:p w14:paraId="755AB396" w14:textId="77777777" w:rsidR="00367847" w:rsidRPr="00AA131F" w:rsidRDefault="00367847" w:rsidP="00367847">
      <w:pPr>
        <w:jc w:val="both"/>
        <w:rPr>
          <w:rFonts w:cs="Arial"/>
          <w:lang w:val="es-ES"/>
        </w:rPr>
      </w:pPr>
      <w:r w:rsidRPr="00AA131F">
        <w:rPr>
          <w:rFonts w:cs="Arial"/>
          <w:lang w:val="es-ES"/>
        </w:rPr>
        <w:t>(c) Esta cláusula se aplicará en caso de:</w:t>
      </w:r>
    </w:p>
    <w:p w14:paraId="33A872C9" w14:textId="77777777" w:rsidR="00367847" w:rsidRPr="00AA131F" w:rsidRDefault="00367847" w:rsidP="00367847">
      <w:pPr>
        <w:jc w:val="both"/>
        <w:rPr>
          <w:rFonts w:cs="Arial"/>
          <w:lang w:val="es-ES"/>
        </w:rPr>
      </w:pPr>
      <w:r w:rsidRPr="00AA131F">
        <w:rPr>
          <w:rFonts w:cs="Arial"/>
          <w:lang w:val="es-ES"/>
        </w:rPr>
        <w:t xml:space="preserve">(i) Sustituciones ad hoc por SOLICITUD por cualquier motivo, incluyendo </w:t>
      </w:r>
      <w:r>
        <w:rPr>
          <w:rFonts w:cs="Arial"/>
          <w:lang w:val="es-ES"/>
        </w:rPr>
        <w:t>el desabasto</w:t>
      </w:r>
      <w:r w:rsidRPr="00AA131F">
        <w:rPr>
          <w:rFonts w:cs="Arial"/>
          <w:lang w:val="es-ES"/>
        </w:rPr>
        <w:t xml:space="preserve"> de equipo del CONTRATISTA, y/o</w:t>
      </w:r>
    </w:p>
    <w:p w14:paraId="60485512" w14:textId="77777777" w:rsidR="00367847" w:rsidRPr="00AA131F" w:rsidRDefault="00367847" w:rsidP="00367847">
      <w:pPr>
        <w:jc w:val="both"/>
        <w:rPr>
          <w:rFonts w:cs="Arial"/>
          <w:lang w:val="es-ES"/>
        </w:rPr>
      </w:pPr>
      <w:r w:rsidRPr="00AA131F">
        <w:rPr>
          <w:rFonts w:cs="Arial"/>
          <w:lang w:val="es-ES"/>
        </w:rPr>
        <w:t>(ii) Interrupción por parte del CONTRATISTA de la provisión de un servicio existente en el CONTRATO sin acuerdo con la EMPRESA sobre las nuevas tarifas para la tecnología sucesora.</w:t>
      </w:r>
    </w:p>
    <w:p w14:paraId="51F47B64" w14:textId="77777777" w:rsidR="00367847" w:rsidRPr="00AA131F" w:rsidRDefault="00367847" w:rsidP="00367847">
      <w:pPr>
        <w:jc w:val="both"/>
        <w:rPr>
          <w:rFonts w:cs="Arial"/>
          <w:lang w:val="es-ES"/>
        </w:rPr>
      </w:pPr>
      <w:r w:rsidRPr="00AA131F">
        <w:rPr>
          <w:rFonts w:cs="Arial"/>
          <w:lang w:val="es-ES"/>
        </w:rPr>
        <w:t>(d) No obstante lo anterior, solo las mejoras y/o cambios sustanciales y principales en una herramienta o servicio en particular serán motivo para que la EMPRESA considere emitir una VARIACIÓN. En caso de tal VARIACIÓN, se aplicarán las disposiciones del a continuación.</w:t>
      </w:r>
    </w:p>
    <w:p w14:paraId="2B2E7BBA" w14:textId="77777777" w:rsidR="00367847" w:rsidRPr="000628FB" w:rsidRDefault="00367847" w:rsidP="00367847">
      <w:pPr>
        <w:jc w:val="both"/>
        <w:rPr>
          <w:rFonts w:cs="Arial"/>
          <w:b/>
          <w:bCs/>
          <w:lang w:val="es-ES"/>
        </w:rPr>
      </w:pPr>
      <w:r>
        <w:rPr>
          <w:rFonts w:cs="Arial"/>
          <w:b/>
          <w:bCs/>
          <w:lang w:val="es-ES"/>
        </w:rPr>
        <w:t xml:space="preserve">Introducción de nueva tecnología. </w:t>
      </w:r>
    </w:p>
    <w:p w14:paraId="314D6497" w14:textId="77777777" w:rsidR="00367847" w:rsidRPr="00AA131F" w:rsidRDefault="00367847" w:rsidP="00367847">
      <w:pPr>
        <w:jc w:val="both"/>
        <w:rPr>
          <w:rFonts w:cs="Arial"/>
          <w:lang w:val="es-ES"/>
        </w:rPr>
      </w:pPr>
      <w:r w:rsidRPr="00AA131F">
        <w:rPr>
          <w:rFonts w:cs="Arial"/>
          <w:lang w:val="es-ES"/>
        </w:rPr>
        <w:t>(a) LA EMPRESA está adquiriendo servicios y equipos y materiales asociados, que se espera que mejoren incrementalmente durante la duración del CONTRATO. Se espera que el CONTRATISTA:</w:t>
      </w:r>
    </w:p>
    <w:p w14:paraId="0118BC6B" w14:textId="77777777" w:rsidR="00367847" w:rsidRPr="00AA131F" w:rsidRDefault="00367847" w:rsidP="00367847">
      <w:pPr>
        <w:jc w:val="both"/>
        <w:rPr>
          <w:rFonts w:cs="Arial"/>
          <w:lang w:val="es-ES"/>
        </w:rPr>
      </w:pPr>
      <w:r w:rsidRPr="00AA131F">
        <w:rPr>
          <w:rFonts w:cs="Arial"/>
          <w:lang w:val="es-ES"/>
        </w:rPr>
        <w:t>(i) Muestre la aplicación de tecnologías avanzadas;</w:t>
      </w:r>
    </w:p>
    <w:p w14:paraId="2D00F3E5" w14:textId="77777777" w:rsidR="00367847" w:rsidRPr="00AA131F" w:rsidRDefault="00367847" w:rsidP="00367847">
      <w:pPr>
        <w:jc w:val="both"/>
        <w:rPr>
          <w:rFonts w:cs="Arial"/>
          <w:lang w:val="es-ES"/>
        </w:rPr>
      </w:pPr>
      <w:r w:rsidRPr="00AA131F">
        <w:rPr>
          <w:rFonts w:cs="Arial"/>
          <w:lang w:val="es-ES"/>
        </w:rPr>
        <w:t xml:space="preserve">(ii) Tenga una instalación de </w:t>
      </w:r>
      <w:r>
        <w:rPr>
          <w:rFonts w:cs="Arial"/>
          <w:lang w:val="es-ES"/>
        </w:rPr>
        <w:t>R&amp;D</w:t>
      </w:r>
      <w:r w:rsidRPr="00AA131F">
        <w:rPr>
          <w:rFonts w:cs="Arial"/>
          <w:lang w:val="es-ES"/>
        </w:rPr>
        <w:t xml:space="preserve"> que respalde los servicios del CONTRATISTA; y</w:t>
      </w:r>
    </w:p>
    <w:p w14:paraId="18995350" w14:textId="77777777" w:rsidR="00367847" w:rsidRPr="00AA131F" w:rsidRDefault="00367847" w:rsidP="00367847">
      <w:pPr>
        <w:jc w:val="both"/>
        <w:rPr>
          <w:rFonts w:cs="Arial"/>
          <w:lang w:val="es-ES"/>
        </w:rPr>
      </w:pPr>
      <w:r w:rsidRPr="00AA131F">
        <w:rPr>
          <w:rFonts w:cs="Arial"/>
          <w:lang w:val="es-ES"/>
        </w:rPr>
        <w:lastRenderedPageBreak/>
        <w:t>(iii) Proporcione las mejores soluciones de pozos para mejorar la eficiencia operativa.</w:t>
      </w:r>
    </w:p>
    <w:p w14:paraId="4D1DEF1A" w14:textId="77777777" w:rsidR="00367847" w:rsidRPr="00AA131F" w:rsidRDefault="00367847" w:rsidP="00367847">
      <w:pPr>
        <w:jc w:val="both"/>
        <w:rPr>
          <w:rFonts w:cs="Arial"/>
          <w:lang w:val="es-ES"/>
        </w:rPr>
      </w:pPr>
      <w:r w:rsidRPr="00AA131F">
        <w:rPr>
          <w:rFonts w:cs="Arial"/>
          <w:lang w:val="es-ES"/>
        </w:rPr>
        <w:t>(b) Sin embargo, se reconoce que las adquisiciones y el desarrollo de nueva tecnología durante el plazo del CONTRATO pueden dar lugar al desarrollo de productos y servicios no incluidos en el CONTRATO. La nueva tecnología se definirá como tecnología no incluida en la Lista de Precios del CONTRATISTA. En tal situación, el CONTRATISTA y la EMPRESA discutirán y acordarán cualquier inclusión, que se considerará caso por caso. Antes de la aceptación de la nueva tecnología, la EMPRESA requiere una justificación del caso comercial por parte del CONTRATISTA, que consistirá en, pero no se limitará a, la siguiente documentación proporcionada por el CONTRATISTA:</w:t>
      </w:r>
    </w:p>
    <w:p w14:paraId="106AA223" w14:textId="77777777" w:rsidR="00367847" w:rsidRPr="00AA131F" w:rsidRDefault="00367847" w:rsidP="00367847">
      <w:pPr>
        <w:jc w:val="both"/>
        <w:rPr>
          <w:rFonts w:cs="Arial"/>
          <w:lang w:val="es-ES"/>
        </w:rPr>
      </w:pPr>
      <w:r w:rsidRPr="00AA131F">
        <w:rPr>
          <w:rFonts w:cs="Arial"/>
          <w:lang w:val="es-ES"/>
        </w:rPr>
        <w:t>(i) Descripción de beneficios y riesgos tecnológicos;</w:t>
      </w:r>
    </w:p>
    <w:p w14:paraId="65DAC0E0" w14:textId="77777777" w:rsidR="00367847" w:rsidRPr="00AA131F" w:rsidRDefault="00367847" w:rsidP="00367847">
      <w:pPr>
        <w:jc w:val="both"/>
        <w:rPr>
          <w:rFonts w:cs="Arial"/>
          <w:lang w:val="es-ES"/>
        </w:rPr>
      </w:pPr>
      <w:r w:rsidRPr="00AA131F">
        <w:rPr>
          <w:rFonts w:cs="Arial"/>
          <w:lang w:val="es-ES"/>
        </w:rPr>
        <w:t>(ii)</w:t>
      </w:r>
      <w:r>
        <w:rPr>
          <w:rFonts w:cs="Arial"/>
          <w:lang w:val="es-ES"/>
        </w:rPr>
        <w:t xml:space="preserve"> </w:t>
      </w:r>
      <w:r w:rsidRPr="00AA131F">
        <w:rPr>
          <w:rFonts w:cs="Arial"/>
          <w:lang w:val="es-ES"/>
        </w:rPr>
        <w:t>Plan de entrega de nueva tecnología.</w:t>
      </w:r>
    </w:p>
    <w:p w14:paraId="14263901" w14:textId="77777777" w:rsidR="00367847" w:rsidRPr="00AA131F" w:rsidRDefault="00367847" w:rsidP="00367847">
      <w:pPr>
        <w:jc w:val="both"/>
        <w:rPr>
          <w:rFonts w:cs="Arial"/>
          <w:lang w:val="es-ES"/>
        </w:rPr>
      </w:pPr>
      <w:r w:rsidRPr="00AA131F">
        <w:rPr>
          <w:rFonts w:cs="Arial"/>
          <w:lang w:val="es-ES"/>
        </w:rPr>
        <w:t xml:space="preserve">(c) El CONTRATISTA cargará a la EMPRESA a las tarifas comerciales de la generación anterior de tecnología (o a otra tarifa que pueda acordarse en una VARIACIÓN entre la EMPRESA y el CONTRATISTA, por ejemplo, una tarifa de </w:t>
      </w:r>
      <w:r>
        <w:rPr>
          <w:rFonts w:cs="Arial"/>
          <w:lang w:val="es-ES"/>
        </w:rPr>
        <w:t xml:space="preserve">protocolo de </w:t>
      </w:r>
      <w:r w:rsidRPr="00AA131F">
        <w:rPr>
          <w:rFonts w:cs="Arial"/>
          <w:lang w:val="es-ES"/>
        </w:rPr>
        <w:t>prueba para un número acordado de pruebas o usos, a determinarse caso por caso) hasta que se demuestren los beneficios de la nueva tecnología, momento en el cual se emitirá una VARIACIÓN adicional para reflejar la nueva fijación de precios permanente en el CONTRATO. Se acordarán precios para toda nueva tecnología y se ejecutará una VARIACIÓN antes de que dicha nueva tecnología se utilice en el TRABAJO. Cuando el CONTRATISTA no busque y obtenga las aprobaciones necesarias para la inclusión de nueva tecnología y finalice el acuerdo de precios para dicha nueva tecnología, no se realizarán pagos adicionales por parte de la EMPRESA al CONTRATISTA, ni la EMPRESA será responsable de ninguna manera en caso de que el equipo se pierda o dañe. El CONTRATISTA no buscará ajustes a las tarifas por:</w:t>
      </w:r>
    </w:p>
    <w:p w14:paraId="196596DC" w14:textId="77777777" w:rsidR="00367847" w:rsidRPr="00AA131F" w:rsidRDefault="00367847" w:rsidP="00367847">
      <w:pPr>
        <w:jc w:val="both"/>
        <w:rPr>
          <w:rFonts w:cs="Arial"/>
          <w:lang w:val="es-ES"/>
        </w:rPr>
      </w:pPr>
      <w:r w:rsidRPr="00AA131F">
        <w:rPr>
          <w:rFonts w:cs="Arial"/>
          <w:lang w:val="es-ES"/>
        </w:rPr>
        <w:t>(i) Revisión no sustancial de las especificaciones de productos y/o servicios; y/o</w:t>
      </w:r>
    </w:p>
    <w:p w14:paraId="695931F0" w14:textId="77777777" w:rsidR="00367847" w:rsidRPr="00AA131F" w:rsidRDefault="00367847" w:rsidP="00367847">
      <w:pPr>
        <w:jc w:val="both"/>
        <w:rPr>
          <w:rFonts w:cs="Arial"/>
          <w:lang w:val="es-ES"/>
        </w:rPr>
      </w:pPr>
      <w:r w:rsidRPr="00AA131F">
        <w:rPr>
          <w:rFonts w:cs="Arial"/>
          <w:lang w:val="es-ES"/>
        </w:rPr>
        <w:t>(ii) Procesos mejorados no sustanciales.</w:t>
      </w:r>
    </w:p>
    <w:p w14:paraId="1DDDB0FC" w14:textId="77777777" w:rsidR="00367847" w:rsidRDefault="00367847" w:rsidP="00367847">
      <w:pPr>
        <w:jc w:val="both"/>
        <w:rPr>
          <w:rFonts w:cs="Arial"/>
          <w:lang w:val="es-ES"/>
        </w:rPr>
      </w:pPr>
      <w:r w:rsidRPr="00AA131F">
        <w:rPr>
          <w:rFonts w:cs="Arial"/>
          <w:lang w:val="es-ES"/>
        </w:rPr>
        <w:t>(</w:t>
      </w:r>
      <w:r>
        <w:rPr>
          <w:rFonts w:cs="Arial"/>
          <w:lang w:val="es-ES"/>
        </w:rPr>
        <w:t>d</w:t>
      </w:r>
      <w:r w:rsidRPr="00AA131F">
        <w:rPr>
          <w:rFonts w:cs="Arial"/>
          <w:lang w:val="es-ES"/>
        </w:rPr>
        <w:t>) LA EMPRESA se reserva el derecho de utilizar a otro contratista para realizar el TRABAJO en caso de que proporcionen una tecnología diferenciada que no pueda ser proporcionada por el CONTRATISTA</w:t>
      </w:r>
      <w:r>
        <w:rPr>
          <w:rFonts w:cs="Arial"/>
          <w:lang w:val="es-ES"/>
        </w:rPr>
        <w:t>.</w:t>
      </w:r>
    </w:p>
    <w:p w14:paraId="5CDB837E" w14:textId="77777777" w:rsidR="00367847" w:rsidRPr="00816BD3" w:rsidRDefault="00367847" w:rsidP="00367847">
      <w:pPr>
        <w:jc w:val="both"/>
        <w:rPr>
          <w:rFonts w:cs="Arial"/>
          <w:lang w:val="es-ES"/>
        </w:rPr>
      </w:pPr>
    </w:p>
    <w:p w14:paraId="6C5071B5" w14:textId="77777777" w:rsidR="00367847" w:rsidRPr="00C93DF4" w:rsidRDefault="00367847">
      <w:pPr>
        <w:pStyle w:val="Ttulo3"/>
        <w:numPr>
          <w:ilvl w:val="2"/>
          <w:numId w:val="20"/>
        </w:numPr>
        <w:ind w:left="1224" w:hanging="504"/>
        <w:rPr>
          <w:rFonts w:cs="Arial"/>
        </w:rPr>
      </w:pPr>
      <w:bookmarkStart w:id="149" w:name="_Toc137477841"/>
      <w:bookmarkStart w:id="150" w:name="_Toc162347442"/>
      <w:r w:rsidRPr="00C93DF4">
        <w:rPr>
          <w:rFonts w:cs="Arial"/>
        </w:rPr>
        <w:t>Instalaciones</w:t>
      </w:r>
      <w:bookmarkEnd w:id="149"/>
      <w:bookmarkEnd w:id="150"/>
    </w:p>
    <w:p w14:paraId="65270D09" w14:textId="77777777" w:rsidR="00367847" w:rsidRPr="00C93DF4" w:rsidRDefault="00367847" w:rsidP="00367847">
      <w:pPr>
        <w:jc w:val="both"/>
        <w:rPr>
          <w:rFonts w:cs="Arial"/>
        </w:rPr>
      </w:pPr>
      <w:r w:rsidRPr="00C93DF4">
        <w:rPr>
          <w:rFonts w:cs="Arial"/>
        </w:rPr>
        <w:t>E</w:t>
      </w:r>
      <w:r>
        <w:rPr>
          <w:rFonts w:cs="Arial"/>
        </w:rPr>
        <w:t>l</w:t>
      </w:r>
      <w:r w:rsidRPr="00C93DF4">
        <w:rPr>
          <w:rFonts w:cs="Arial"/>
        </w:rPr>
        <w:t xml:space="preserve"> CONTRATISTA debe tener como requerimiento mínimo para cumplir con los </w:t>
      </w:r>
      <w:r>
        <w:rPr>
          <w:rFonts w:cs="Arial"/>
        </w:rPr>
        <w:t>S</w:t>
      </w:r>
      <w:r w:rsidRPr="00C93DF4">
        <w:rPr>
          <w:rFonts w:cs="Arial"/>
        </w:rPr>
        <w:t>ervicios de cementación:</w:t>
      </w:r>
    </w:p>
    <w:p w14:paraId="262BFBD8" w14:textId="77777777" w:rsidR="00367847" w:rsidRPr="00137B13" w:rsidRDefault="00367847">
      <w:pPr>
        <w:numPr>
          <w:ilvl w:val="0"/>
          <w:numId w:val="15"/>
        </w:numPr>
        <w:spacing w:after="0" w:line="240" w:lineRule="auto"/>
        <w:ind w:left="851" w:hanging="567"/>
        <w:jc w:val="both"/>
        <w:rPr>
          <w:rFonts w:cs="Arial"/>
          <w:b/>
          <w:bCs/>
        </w:rPr>
      </w:pPr>
      <w:r w:rsidRPr="00137B13">
        <w:rPr>
          <w:rFonts w:cs="Arial"/>
          <w:b/>
          <w:bCs/>
        </w:rPr>
        <w:t>Base de Operaciones y Planta de cemento.</w:t>
      </w:r>
    </w:p>
    <w:p w14:paraId="006964B1" w14:textId="77777777" w:rsidR="00367847" w:rsidRDefault="00367847" w:rsidP="00367847">
      <w:pPr>
        <w:jc w:val="both"/>
        <w:rPr>
          <w:rFonts w:cs="Arial"/>
          <w:lang w:val="es-ES"/>
        </w:rPr>
      </w:pPr>
      <w:r w:rsidRPr="00B70476">
        <w:rPr>
          <w:rFonts w:cs="Arial"/>
          <w:lang w:val="es-ES"/>
        </w:rPr>
        <w:t xml:space="preserve">El licitante debe proporcionar detalles de su actual instalación base operativa en México con la cual planea darle cobertura al alcance de trabajo. Si el licitante tiene planes para establecer una base de operaciones o expandir la base para cumplir con el siguiente requisito, se deben proporcionar un plan detallado de la </w:t>
      </w:r>
      <w:r w:rsidRPr="00B70476">
        <w:rPr>
          <w:rFonts w:cs="Arial"/>
          <w:lang w:val="es-ES"/>
        </w:rPr>
        <w:lastRenderedPageBreak/>
        <w:t>instalación junto con un diagrama de Gantt para el cronograma de finalización, documentos de respaldo como el diseño, aprobaciones ministeriales, etc.</w:t>
      </w:r>
    </w:p>
    <w:p w14:paraId="664877E5" w14:textId="77777777" w:rsidR="00367847" w:rsidRPr="00B70476" w:rsidRDefault="00367847" w:rsidP="00367847">
      <w:pPr>
        <w:spacing w:after="160" w:line="259" w:lineRule="auto"/>
        <w:jc w:val="both"/>
        <w:rPr>
          <w:rFonts w:cs="Arial"/>
          <w:lang w:val="es-ES"/>
        </w:rPr>
      </w:pPr>
      <w:r w:rsidRPr="00B70476">
        <w:rPr>
          <w:rFonts w:cs="Arial"/>
          <w:lang w:val="es-ES"/>
        </w:rPr>
        <w:t>El CONTRATISTA debe mantener su propia base/instalaciones de servicio en Mexio. Esta base debe poder respaldar cualquier TRABAJO en tierra o en costafuera. La instalación debe cumplir con las LEYES APLICABLES, incluido el almacenamiento seguro de productos químicos.</w:t>
      </w:r>
    </w:p>
    <w:p w14:paraId="052C82BC" w14:textId="77777777" w:rsidR="00367847" w:rsidRPr="00B70476" w:rsidRDefault="00367847" w:rsidP="00367847">
      <w:pPr>
        <w:spacing w:before="0" w:after="160" w:line="259" w:lineRule="auto"/>
        <w:jc w:val="both"/>
        <w:rPr>
          <w:rFonts w:cs="Arial"/>
          <w:lang w:val="es-ES"/>
        </w:rPr>
      </w:pPr>
      <w:r w:rsidRPr="00B70476">
        <w:rPr>
          <w:rFonts w:cs="Arial"/>
          <w:lang w:val="es-ES"/>
        </w:rPr>
        <w:t>Los requisitos mínimos para dicha instalación base disponibles/dedicada para la EMPRESA son los siguientes:</w:t>
      </w:r>
    </w:p>
    <w:p w14:paraId="17A00F6F" w14:textId="77777777" w:rsidR="00367847" w:rsidRPr="00B70476" w:rsidRDefault="00367847">
      <w:pPr>
        <w:numPr>
          <w:ilvl w:val="0"/>
          <w:numId w:val="15"/>
        </w:numPr>
        <w:spacing w:before="0" w:after="160" w:line="259" w:lineRule="auto"/>
        <w:jc w:val="both"/>
        <w:rPr>
          <w:rFonts w:cs="Arial"/>
          <w:lang w:val="es-ES"/>
        </w:rPr>
      </w:pPr>
      <w:r w:rsidRPr="00B70476">
        <w:rPr>
          <w:rFonts w:cs="Arial"/>
          <w:lang w:val="es-ES"/>
        </w:rPr>
        <w:t>Área química cubierta de 1500 metros cuadrados.</w:t>
      </w:r>
    </w:p>
    <w:p w14:paraId="727CE472" w14:textId="77777777" w:rsidR="00367847" w:rsidRPr="00B70476" w:rsidRDefault="00367847">
      <w:pPr>
        <w:numPr>
          <w:ilvl w:val="0"/>
          <w:numId w:val="15"/>
        </w:numPr>
        <w:spacing w:before="0" w:after="160" w:line="259" w:lineRule="auto"/>
        <w:jc w:val="both"/>
        <w:rPr>
          <w:rFonts w:cs="Arial"/>
          <w:lang w:val="es-ES"/>
        </w:rPr>
      </w:pPr>
      <w:r w:rsidRPr="00B70476">
        <w:rPr>
          <w:rFonts w:cs="Arial"/>
          <w:lang w:val="es-ES"/>
        </w:rPr>
        <w:t>Área de almacenamiento al aire libre de 2500 metros cuadrados.</w:t>
      </w:r>
    </w:p>
    <w:p w14:paraId="3C54E26C" w14:textId="77777777" w:rsidR="00367847" w:rsidRPr="00B70476" w:rsidRDefault="00367847">
      <w:pPr>
        <w:numPr>
          <w:ilvl w:val="0"/>
          <w:numId w:val="15"/>
        </w:numPr>
        <w:spacing w:before="0" w:after="160" w:line="259" w:lineRule="auto"/>
        <w:jc w:val="both"/>
        <w:rPr>
          <w:rFonts w:cs="Arial"/>
          <w:lang w:val="es-ES"/>
        </w:rPr>
      </w:pPr>
      <w:r w:rsidRPr="00B70476">
        <w:rPr>
          <w:rFonts w:cs="Arial"/>
          <w:lang w:val="es-ES"/>
        </w:rPr>
        <w:t>Aprobación del gobierno local para el almacenamiento de productos químicos.</w:t>
      </w:r>
    </w:p>
    <w:p w14:paraId="1F7F3090" w14:textId="77777777" w:rsidR="00367847" w:rsidRPr="00B70476" w:rsidRDefault="00367847">
      <w:pPr>
        <w:numPr>
          <w:ilvl w:val="0"/>
          <w:numId w:val="15"/>
        </w:numPr>
        <w:spacing w:before="0" w:after="160" w:line="259" w:lineRule="auto"/>
        <w:jc w:val="both"/>
        <w:rPr>
          <w:rFonts w:cs="Arial"/>
          <w:lang w:val="es-ES"/>
        </w:rPr>
      </w:pPr>
      <w:r w:rsidRPr="00B70476">
        <w:rPr>
          <w:rFonts w:cs="Arial"/>
          <w:lang w:val="es-ES"/>
        </w:rPr>
        <w:t>Licencias de cumplimiento ambiental de México para todos los productos químicos enumerados</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23"/>
        <w:gridCol w:w="1502"/>
        <w:gridCol w:w="1839"/>
      </w:tblGrid>
      <w:tr w:rsidR="00367847" w:rsidRPr="00184A3B" w14:paraId="5B36E480" w14:textId="77777777" w:rsidTr="00ED2794">
        <w:trPr>
          <w:trHeight w:val="242"/>
          <w:tblHeader/>
          <w:jc w:val="center"/>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D76CA4B" w14:textId="77777777" w:rsidR="00367847" w:rsidRPr="00184A3B" w:rsidRDefault="00367847" w:rsidP="00ED2794">
            <w:pPr>
              <w:tabs>
                <w:tab w:val="left" w:pos="2552"/>
              </w:tabs>
              <w:spacing w:after="0"/>
              <w:ind w:right="-106"/>
              <w:jc w:val="center"/>
              <w:rPr>
                <w:rFonts w:cstheme="minorHAnsi"/>
                <w:lang w:eastAsia="en-GB"/>
              </w:rPr>
            </w:pPr>
            <w:r w:rsidRPr="00184A3B">
              <w:rPr>
                <w:rFonts w:cstheme="minorHAnsi"/>
                <w:b/>
                <w:lang w:eastAsia="en-GB"/>
              </w:rPr>
              <w:t>Item</w:t>
            </w:r>
          </w:p>
        </w:tc>
        <w:tc>
          <w:tcPr>
            <w:tcW w:w="5623" w:type="dxa"/>
            <w:vMerge w:val="restart"/>
            <w:tcBorders>
              <w:top w:val="single" w:sz="4" w:space="0" w:color="auto"/>
              <w:left w:val="single" w:sz="4" w:space="0" w:color="auto"/>
            </w:tcBorders>
            <w:shd w:val="clear" w:color="auto" w:fill="D9D9D9" w:themeFill="background1" w:themeFillShade="D9"/>
            <w:vAlign w:val="center"/>
          </w:tcPr>
          <w:p w14:paraId="013B921E" w14:textId="77777777" w:rsidR="00367847" w:rsidRPr="00184A3B" w:rsidRDefault="00367847" w:rsidP="00ED2794">
            <w:pPr>
              <w:spacing w:after="0"/>
              <w:jc w:val="center"/>
              <w:rPr>
                <w:rFonts w:cstheme="minorHAnsi"/>
                <w:lang w:eastAsia="en-GB"/>
              </w:rPr>
            </w:pPr>
            <w:r w:rsidRPr="00184A3B">
              <w:rPr>
                <w:rFonts w:cstheme="minorHAnsi"/>
                <w:b/>
                <w:lang w:eastAsia="en-GB"/>
              </w:rPr>
              <w:t>Descrip</w:t>
            </w:r>
            <w:r>
              <w:rPr>
                <w:rFonts w:cstheme="minorHAnsi"/>
                <w:b/>
                <w:lang w:eastAsia="en-GB"/>
              </w:rPr>
              <w:t>ción</w:t>
            </w:r>
          </w:p>
        </w:tc>
        <w:tc>
          <w:tcPr>
            <w:tcW w:w="3341" w:type="dxa"/>
            <w:gridSpan w:val="2"/>
            <w:tcBorders>
              <w:bottom w:val="single" w:sz="4" w:space="0" w:color="auto"/>
            </w:tcBorders>
            <w:shd w:val="clear" w:color="auto" w:fill="D9D9D9" w:themeFill="background1" w:themeFillShade="D9"/>
            <w:vAlign w:val="center"/>
          </w:tcPr>
          <w:p w14:paraId="6561278B" w14:textId="77777777" w:rsidR="00367847" w:rsidRPr="00184A3B" w:rsidRDefault="00367847" w:rsidP="00ED2794">
            <w:pPr>
              <w:spacing w:after="0"/>
              <w:jc w:val="center"/>
              <w:rPr>
                <w:rFonts w:cstheme="minorHAnsi"/>
                <w:b/>
                <w:lang w:eastAsia="en-GB"/>
              </w:rPr>
            </w:pPr>
            <w:r>
              <w:rPr>
                <w:rFonts w:cstheme="minorHAnsi"/>
                <w:b/>
                <w:lang w:eastAsia="en-GB"/>
              </w:rPr>
              <w:t>Requerimiento de EMPRESA</w:t>
            </w:r>
          </w:p>
        </w:tc>
      </w:tr>
      <w:tr w:rsidR="00367847" w:rsidRPr="00184A3B" w14:paraId="3EDDB9F4" w14:textId="77777777" w:rsidTr="00ED2794">
        <w:trPr>
          <w:trHeight w:val="598"/>
          <w:tblHeader/>
          <w:jc w:val="center"/>
        </w:trPr>
        <w:tc>
          <w:tcPr>
            <w:tcW w:w="562" w:type="dxa"/>
            <w:vMerge/>
            <w:shd w:val="clear" w:color="auto" w:fill="D9D9D9" w:themeFill="background1" w:themeFillShade="D9"/>
            <w:vAlign w:val="center"/>
          </w:tcPr>
          <w:p w14:paraId="63E8E21B" w14:textId="77777777" w:rsidR="00367847" w:rsidRPr="00184A3B" w:rsidRDefault="00367847" w:rsidP="00ED2794">
            <w:pPr>
              <w:tabs>
                <w:tab w:val="left" w:pos="2552"/>
              </w:tabs>
              <w:spacing w:after="0"/>
              <w:ind w:right="-106"/>
              <w:jc w:val="center"/>
              <w:rPr>
                <w:rFonts w:cstheme="minorHAnsi"/>
                <w:b/>
                <w:lang w:eastAsia="en-GB"/>
              </w:rPr>
            </w:pPr>
          </w:p>
        </w:tc>
        <w:tc>
          <w:tcPr>
            <w:tcW w:w="5623" w:type="dxa"/>
            <w:vMerge/>
            <w:shd w:val="clear" w:color="auto" w:fill="D9D9D9" w:themeFill="background1" w:themeFillShade="D9"/>
            <w:vAlign w:val="center"/>
          </w:tcPr>
          <w:p w14:paraId="78371D51" w14:textId="77777777" w:rsidR="00367847" w:rsidRPr="00184A3B" w:rsidRDefault="00367847" w:rsidP="00ED2794">
            <w:pPr>
              <w:spacing w:after="0"/>
              <w:jc w:val="center"/>
              <w:rPr>
                <w:rFonts w:cstheme="minorHAnsi"/>
                <w:b/>
                <w:lang w:eastAsia="en-GB"/>
              </w:rPr>
            </w:pPr>
          </w:p>
        </w:tc>
        <w:tc>
          <w:tcPr>
            <w:tcW w:w="1502" w:type="dxa"/>
            <w:shd w:val="clear" w:color="auto" w:fill="D9D9D9" w:themeFill="background1" w:themeFillShade="D9"/>
            <w:vAlign w:val="center"/>
          </w:tcPr>
          <w:p w14:paraId="756CA1C3" w14:textId="77777777" w:rsidR="00367847" w:rsidRPr="00184A3B" w:rsidRDefault="00367847" w:rsidP="00ED2794">
            <w:pPr>
              <w:spacing w:after="0"/>
              <w:jc w:val="center"/>
              <w:rPr>
                <w:rFonts w:cstheme="minorHAnsi"/>
                <w:b/>
                <w:lang w:eastAsia="en-GB"/>
              </w:rPr>
            </w:pPr>
            <w:r>
              <w:rPr>
                <w:rFonts w:cstheme="minorHAnsi"/>
                <w:b/>
                <w:lang w:eastAsia="en-GB"/>
              </w:rPr>
              <w:t>Capacidad</w:t>
            </w:r>
          </w:p>
        </w:tc>
        <w:tc>
          <w:tcPr>
            <w:tcW w:w="1839" w:type="dxa"/>
            <w:shd w:val="clear" w:color="auto" w:fill="D9D9D9" w:themeFill="background1" w:themeFillShade="D9"/>
            <w:vAlign w:val="center"/>
          </w:tcPr>
          <w:p w14:paraId="6386A10F" w14:textId="77777777" w:rsidR="00367847" w:rsidRPr="00184A3B" w:rsidRDefault="00367847" w:rsidP="00ED2794">
            <w:pPr>
              <w:spacing w:after="0"/>
              <w:jc w:val="center"/>
              <w:rPr>
                <w:rFonts w:cstheme="minorHAnsi"/>
                <w:b/>
                <w:lang w:eastAsia="en-GB"/>
              </w:rPr>
            </w:pPr>
            <w:r>
              <w:rPr>
                <w:rFonts w:cstheme="minorHAnsi"/>
                <w:b/>
                <w:lang w:eastAsia="en-GB"/>
              </w:rPr>
              <w:t>Requerimiento Mínimo</w:t>
            </w:r>
          </w:p>
        </w:tc>
      </w:tr>
      <w:tr w:rsidR="00367847" w:rsidRPr="00184A3B" w14:paraId="594ED6FA" w14:textId="77777777" w:rsidTr="00ED2794">
        <w:trPr>
          <w:trHeight w:val="532"/>
          <w:jc w:val="center"/>
        </w:trPr>
        <w:tc>
          <w:tcPr>
            <w:tcW w:w="562" w:type="dxa"/>
            <w:vAlign w:val="center"/>
          </w:tcPr>
          <w:p w14:paraId="5B33A8FF"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vAlign w:val="center"/>
          </w:tcPr>
          <w:p w14:paraId="67E712EE" w14:textId="77777777" w:rsidR="00367847" w:rsidRPr="009A0587" w:rsidRDefault="00367847" w:rsidP="00ED2794">
            <w:pPr>
              <w:spacing w:after="0"/>
              <w:rPr>
                <w:rFonts w:cstheme="minorHAnsi"/>
                <w:lang w:val="es-ES" w:eastAsia="en-GB"/>
              </w:rPr>
            </w:pPr>
            <w:r w:rsidRPr="009A0587">
              <w:rPr>
                <w:rFonts w:cstheme="minorHAnsi"/>
                <w:lang w:val="es-ES" w:eastAsia="en-GB"/>
              </w:rPr>
              <w:t>Silos neumáticos para almacenamiento de cemento y mezcla seca de cemento con células de carga</w:t>
            </w:r>
          </w:p>
        </w:tc>
        <w:tc>
          <w:tcPr>
            <w:tcW w:w="1502" w:type="dxa"/>
            <w:vAlign w:val="center"/>
          </w:tcPr>
          <w:p w14:paraId="26CE1B90" w14:textId="77777777" w:rsidR="00367847" w:rsidRPr="00184A3B" w:rsidRDefault="00367847" w:rsidP="00ED2794">
            <w:pPr>
              <w:spacing w:after="0"/>
              <w:jc w:val="center"/>
              <w:rPr>
                <w:rFonts w:cstheme="minorHAnsi"/>
                <w:lang w:eastAsia="en-GB"/>
              </w:rPr>
            </w:pPr>
            <w:r w:rsidRPr="00184A3B">
              <w:rPr>
                <w:rFonts w:cstheme="minorHAnsi"/>
                <w:lang w:eastAsia="en-GB"/>
              </w:rPr>
              <w:t>2,500 cu.ft</w:t>
            </w:r>
          </w:p>
        </w:tc>
        <w:tc>
          <w:tcPr>
            <w:tcW w:w="1839" w:type="dxa"/>
            <w:vAlign w:val="center"/>
          </w:tcPr>
          <w:p w14:paraId="4C043AC1" w14:textId="77777777" w:rsidR="00367847" w:rsidRPr="00184A3B" w:rsidRDefault="00367847" w:rsidP="00ED2794">
            <w:pPr>
              <w:spacing w:after="0"/>
              <w:jc w:val="center"/>
              <w:rPr>
                <w:rFonts w:cstheme="minorHAnsi"/>
                <w:lang w:eastAsia="en-GB"/>
              </w:rPr>
            </w:pPr>
            <w:r w:rsidRPr="00184A3B">
              <w:rPr>
                <w:rFonts w:cstheme="minorHAnsi"/>
                <w:lang w:eastAsia="en-GB"/>
              </w:rPr>
              <w:t>5</w:t>
            </w:r>
          </w:p>
        </w:tc>
      </w:tr>
      <w:tr w:rsidR="00367847" w:rsidRPr="00184A3B" w14:paraId="009A8C10" w14:textId="77777777" w:rsidTr="00ED2794">
        <w:trPr>
          <w:trHeight w:val="432"/>
          <w:jc w:val="center"/>
        </w:trPr>
        <w:tc>
          <w:tcPr>
            <w:tcW w:w="562" w:type="dxa"/>
            <w:vAlign w:val="center"/>
          </w:tcPr>
          <w:p w14:paraId="409A1EFE"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vAlign w:val="center"/>
          </w:tcPr>
          <w:p w14:paraId="73A3DEDF" w14:textId="77777777" w:rsidR="00367847" w:rsidRPr="009A0587" w:rsidRDefault="00367847" w:rsidP="00ED2794">
            <w:pPr>
              <w:spacing w:after="0"/>
              <w:rPr>
                <w:rFonts w:cstheme="minorHAnsi"/>
                <w:lang w:val="es-ES" w:eastAsia="en-GB"/>
              </w:rPr>
            </w:pPr>
            <w:r w:rsidRPr="009A0587">
              <w:rPr>
                <w:rFonts w:cstheme="minorHAnsi"/>
                <w:lang w:val="es-ES" w:eastAsia="en-GB"/>
              </w:rPr>
              <w:t>Unidad de eliminación de polvo</w:t>
            </w:r>
          </w:p>
        </w:tc>
        <w:tc>
          <w:tcPr>
            <w:tcW w:w="1502" w:type="dxa"/>
            <w:vAlign w:val="center"/>
          </w:tcPr>
          <w:p w14:paraId="70AA00BA" w14:textId="77777777" w:rsidR="00367847" w:rsidRPr="009A0587" w:rsidRDefault="00367847" w:rsidP="00ED2794">
            <w:pPr>
              <w:spacing w:after="0"/>
              <w:jc w:val="center"/>
              <w:rPr>
                <w:rFonts w:cstheme="minorHAnsi"/>
                <w:lang w:val="es-ES" w:eastAsia="en-GB"/>
              </w:rPr>
            </w:pPr>
          </w:p>
        </w:tc>
        <w:tc>
          <w:tcPr>
            <w:tcW w:w="1839" w:type="dxa"/>
            <w:vAlign w:val="center"/>
          </w:tcPr>
          <w:p w14:paraId="44EAD92E" w14:textId="77777777" w:rsidR="00367847" w:rsidRPr="00184A3B" w:rsidRDefault="00367847" w:rsidP="00ED2794">
            <w:pPr>
              <w:spacing w:after="0"/>
              <w:jc w:val="center"/>
              <w:rPr>
                <w:rFonts w:cstheme="minorHAnsi"/>
                <w:lang w:eastAsia="en-GB"/>
              </w:rPr>
            </w:pPr>
            <w:r>
              <w:rPr>
                <w:rFonts w:cstheme="minorHAnsi"/>
                <w:lang w:eastAsia="en-GB"/>
              </w:rPr>
              <w:t>Si</w:t>
            </w:r>
          </w:p>
        </w:tc>
      </w:tr>
      <w:tr w:rsidR="00367847" w:rsidRPr="00184A3B" w14:paraId="27CB412B" w14:textId="77777777" w:rsidTr="00ED2794">
        <w:trPr>
          <w:trHeight w:val="441"/>
          <w:jc w:val="center"/>
        </w:trPr>
        <w:tc>
          <w:tcPr>
            <w:tcW w:w="562" w:type="dxa"/>
            <w:vAlign w:val="center"/>
          </w:tcPr>
          <w:p w14:paraId="43FBE6D4"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vAlign w:val="center"/>
          </w:tcPr>
          <w:p w14:paraId="31D32284" w14:textId="77777777" w:rsidR="00367847" w:rsidRPr="009A0587" w:rsidRDefault="00367847" w:rsidP="00ED2794">
            <w:pPr>
              <w:spacing w:after="0"/>
              <w:rPr>
                <w:rFonts w:cstheme="minorHAnsi"/>
                <w:lang w:val="es-ES" w:eastAsia="en-GB"/>
              </w:rPr>
            </w:pPr>
            <w:r w:rsidRPr="009A0587">
              <w:rPr>
                <w:rFonts w:cstheme="minorHAnsi"/>
                <w:lang w:val="es-ES" w:eastAsia="en-GB"/>
              </w:rPr>
              <w:t>Silo de mezcla en seco con célula de carga</w:t>
            </w:r>
          </w:p>
        </w:tc>
        <w:tc>
          <w:tcPr>
            <w:tcW w:w="1502" w:type="dxa"/>
            <w:vAlign w:val="center"/>
          </w:tcPr>
          <w:p w14:paraId="0BDFFC8C" w14:textId="77777777" w:rsidR="00367847" w:rsidRPr="00184A3B" w:rsidRDefault="00367847" w:rsidP="00ED2794">
            <w:pPr>
              <w:spacing w:after="0"/>
              <w:jc w:val="center"/>
              <w:rPr>
                <w:rFonts w:cstheme="minorHAnsi"/>
                <w:lang w:eastAsia="en-GB"/>
              </w:rPr>
            </w:pPr>
            <w:r w:rsidRPr="00184A3B">
              <w:rPr>
                <w:rFonts w:cstheme="minorHAnsi"/>
                <w:lang w:eastAsia="en-GB"/>
              </w:rPr>
              <w:t>1050 cu. ft</w:t>
            </w:r>
          </w:p>
        </w:tc>
        <w:tc>
          <w:tcPr>
            <w:tcW w:w="1839" w:type="dxa"/>
            <w:vAlign w:val="center"/>
          </w:tcPr>
          <w:p w14:paraId="2AE82B20" w14:textId="77777777" w:rsidR="00367847" w:rsidRPr="00184A3B" w:rsidRDefault="00367847" w:rsidP="00ED2794">
            <w:pPr>
              <w:spacing w:after="0"/>
              <w:jc w:val="center"/>
              <w:rPr>
                <w:rFonts w:cstheme="minorHAnsi"/>
                <w:lang w:eastAsia="en-GB"/>
              </w:rPr>
            </w:pPr>
            <w:r w:rsidRPr="00184A3B">
              <w:rPr>
                <w:rFonts w:cstheme="minorHAnsi"/>
                <w:lang w:eastAsia="en-GB"/>
              </w:rPr>
              <w:t>1</w:t>
            </w:r>
          </w:p>
        </w:tc>
      </w:tr>
      <w:tr w:rsidR="00367847" w:rsidRPr="00184A3B" w14:paraId="49203B4A" w14:textId="77777777" w:rsidTr="00ED2794">
        <w:trPr>
          <w:trHeight w:val="441"/>
          <w:jc w:val="center"/>
        </w:trPr>
        <w:tc>
          <w:tcPr>
            <w:tcW w:w="562" w:type="dxa"/>
            <w:vAlign w:val="center"/>
          </w:tcPr>
          <w:p w14:paraId="3B8FE098"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vAlign w:val="center"/>
          </w:tcPr>
          <w:p w14:paraId="19A7F61F" w14:textId="77777777" w:rsidR="00367847" w:rsidRPr="00184A3B" w:rsidRDefault="00367847" w:rsidP="00ED2794">
            <w:pPr>
              <w:spacing w:after="0"/>
              <w:rPr>
                <w:rFonts w:cstheme="minorHAnsi"/>
                <w:lang w:eastAsia="en-GB"/>
              </w:rPr>
            </w:pPr>
            <w:r>
              <w:rPr>
                <w:rFonts w:cstheme="minorHAnsi"/>
                <w:lang w:eastAsia="en-GB"/>
              </w:rPr>
              <w:t>Cutting Bottles</w:t>
            </w:r>
          </w:p>
        </w:tc>
        <w:tc>
          <w:tcPr>
            <w:tcW w:w="1502" w:type="dxa"/>
            <w:vAlign w:val="center"/>
          </w:tcPr>
          <w:p w14:paraId="5B99C100" w14:textId="77777777" w:rsidR="00367847" w:rsidRPr="00184A3B" w:rsidRDefault="00367847" w:rsidP="00ED2794">
            <w:pPr>
              <w:spacing w:after="0"/>
              <w:jc w:val="center"/>
              <w:rPr>
                <w:rFonts w:cstheme="minorHAnsi"/>
                <w:lang w:eastAsia="en-GB"/>
              </w:rPr>
            </w:pPr>
            <w:r w:rsidRPr="00184A3B">
              <w:rPr>
                <w:rFonts w:cstheme="minorHAnsi"/>
                <w:lang w:eastAsia="en-GB"/>
              </w:rPr>
              <w:t>250 cu.ft</w:t>
            </w:r>
          </w:p>
        </w:tc>
        <w:tc>
          <w:tcPr>
            <w:tcW w:w="1839" w:type="dxa"/>
            <w:vAlign w:val="center"/>
          </w:tcPr>
          <w:p w14:paraId="348E109E" w14:textId="77777777" w:rsidR="00367847" w:rsidRPr="00184A3B" w:rsidRDefault="00367847" w:rsidP="00ED2794">
            <w:pPr>
              <w:spacing w:after="0"/>
              <w:jc w:val="center"/>
              <w:rPr>
                <w:rFonts w:cstheme="minorHAnsi"/>
                <w:lang w:eastAsia="en-GB"/>
              </w:rPr>
            </w:pPr>
            <w:r w:rsidRPr="00184A3B">
              <w:rPr>
                <w:rFonts w:cstheme="minorHAnsi"/>
                <w:lang w:eastAsia="en-GB"/>
              </w:rPr>
              <w:t>2</w:t>
            </w:r>
          </w:p>
        </w:tc>
      </w:tr>
      <w:tr w:rsidR="00367847" w:rsidRPr="00184A3B" w14:paraId="1BD40887" w14:textId="77777777" w:rsidTr="00ED2794">
        <w:trPr>
          <w:trHeight w:val="360"/>
          <w:jc w:val="center"/>
        </w:trPr>
        <w:tc>
          <w:tcPr>
            <w:tcW w:w="562" w:type="dxa"/>
            <w:vAlign w:val="center"/>
          </w:tcPr>
          <w:p w14:paraId="748F6111"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vAlign w:val="center"/>
          </w:tcPr>
          <w:p w14:paraId="3B8BCB8D" w14:textId="77777777" w:rsidR="00367847" w:rsidRPr="009A0587" w:rsidRDefault="00367847" w:rsidP="00ED2794">
            <w:pPr>
              <w:spacing w:after="0"/>
              <w:rPr>
                <w:rFonts w:cstheme="minorHAnsi"/>
                <w:lang w:val="es-ES" w:eastAsia="en-GB"/>
              </w:rPr>
            </w:pPr>
            <w:r w:rsidRPr="009A0587">
              <w:rPr>
                <w:rFonts w:cstheme="minorHAnsi"/>
                <w:lang w:val="es-ES" w:eastAsia="en-GB"/>
              </w:rPr>
              <w:t>Compresores de aire impulsados por motores diésel</w:t>
            </w:r>
          </w:p>
        </w:tc>
        <w:tc>
          <w:tcPr>
            <w:tcW w:w="1502" w:type="dxa"/>
            <w:vAlign w:val="center"/>
          </w:tcPr>
          <w:p w14:paraId="7D0CBC28" w14:textId="77777777" w:rsidR="00367847" w:rsidRPr="009A0587" w:rsidRDefault="00367847" w:rsidP="00ED2794">
            <w:pPr>
              <w:spacing w:after="0"/>
              <w:jc w:val="center"/>
              <w:rPr>
                <w:rFonts w:cstheme="minorHAnsi"/>
                <w:lang w:val="es-ES" w:eastAsia="en-GB"/>
              </w:rPr>
            </w:pPr>
          </w:p>
        </w:tc>
        <w:tc>
          <w:tcPr>
            <w:tcW w:w="1839" w:type="dxa"/>
            <w:vAlign w:val="center"/>
          </w:tcPr>
          <w:p w14:paraId="6C9B45DC" w14:textId="77777777" w:rsidR="00367847" w:rsidRPr="00184A3B" w:rsidRDefault="00367847" w:rsidP="00ED2794">
            <w:pPr>
              <w:spacing w:after="0"/>
              <w:jc w:val="center"/>
              <w:rPr>
                <w:rFonts w:cstheme="minorHAnsi"/>
                <w:lang w:eastAsia="en-GB"/>
              </w:rPr>
            </w:pPr>
            <w:r w:rsidRPr="00184A3B">
              <w:rPr>
                <w:rFonts w:cstheme="minorHAnsi"/>
                <w:lang w:eastAsia="en-GB"/>
              </w:rPr>
              <w:t>2</w:t>
            </w:r>
          </w:p>
        </w:tc>
      </w:tr>
      <w:tr w:rsidR="00367847" w:rsidRPr="00184A3B" w14:paraId="6E8AA7BF" w14:textId="77777777" w:rsidTr="00ED2794">
        <w:trPr>
          <w:trHeight w:val="432"/>
          <w:jc w:val="center"/>
        </w:trPr>
        <w:tc>
          <w:tcPr>
            <w:tcW w:w="562" w:type="dxa"/>
            <w:vAlign w:val="center"/>
          </w:tcPr>
          <w:p w14:paraId="3057E368"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vAlign w:val="center"/>
          </w:tcPr>
          <w:p w14:paraId="36BBE7BF" w14:textId="77777777" w:rsidR="00367847" w:rsidRPr="009A0587" w:rsidRDefault="00367847" w:rsidP="00ED2794">
            <w:pPr>
              <w:spacing w:after="0"/>
              <w:rPr>
                <w:rFonts w:cstheme="minorHAnsi"/>
                <w:lang w:val="es-ES" w:eastAsia="en-GB"/>
              </w:rPr>
            </w:pPr>
            <w:r w:rsidRPr="009A0587">
              <w:rPr>
                <w:rFonts w:cstheme="minorHAnsi"/>
                <w:lang w:val="es-ES" w:eastAsia="en-GB"/>
              </w:rPr>
              <w:t>Sistema de secador de aire para aire comprimido</w:t>
            </w:r>
          </w:p>
        </w:tc>
        <w:tc>
          <w:tcPr>
            <w:tcW w:w="1502" w:type="dxa"/>
            <w:vAlign w:val="center"/>
          </w:tcPr>
          <w:p w14:paraId="61B6517E" w14:textId="77777777" w:rsidR="00367847" w:rsidRPr="009A0587" w:rsidRDefault="00367847" w:rsidP="00ED2794">
            <w:pPr>
              <w:spacing w:after="0"/>
              <w:jc w:val="center"/>
              <w:rPr>
                <w:rFonts w:cstheme="minorHAnsi"/>
                <w:lang w:val="es-ES" w:eastAsia="en-GB"/>
              </w:rPr>
            </w:pPr>
          </w:p>
        </w:tc>
        <w:tc>
          <w:tcPr>
            <w:tcW w:w="1839" w:type="dxa"/>
            <w:vAlign w:val="center"/>
          </w:tcPr>
          <w:p w14:paraId="2A613713" w14:textId="77777777" w:rsidR="00367847" w:rsidRPr="00184A3B" w:rsidRDefault="00367847" w:rsidP="00ED2794">
            <w:pPr>
              <w:spacing w:after="0"/>
              <w:jc w:val="center"/>
              <w:rPr>
                <w:rFonts w:cstheme="minorHAnsi"/>
                <w:lang w:eastAsia="en-GB"/>
              </w:rPr>
            </w:pPr>
            <w:r w:rsidRPr="00184A3B">
              <w:rPr>
                <w:rFonts w:cstheme="minorHAnsi"/>
                <w:lang w:eastAsia="en-GB"/>
              </w:rPr>
              <w:t>1</w:t>
            </w:r>
          </w:p>
        </w:tc>
      </w:tr>
      <w:tr w:rsidR="00367847" w:rsidRPr="00184A3B" w14:paraId="471E0DCB" w14:textId="77777777" w:rsidTr="00ED2794">
        <w:trPr>
          <w:trHeight w:val="525"/>
          <w:jc w:val="center"/>
        </w:trPr>
        <w:tc>
          <w:tcPr>
            <w:tcW w:w="562" w:type="dxa"/>
            <w:vAlign w:val="center"/>
          </w:tcPr>
          <w:p w14:paraId="58522E0A"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vAlign w:val="center"/>
          </w:tcPr>
          <w:p w14:paraId="63BD25F3" w14:textId="77777777" w:rsidR="00367847" w:rsidRPr="009A0587" w:rsidRDefault="00367847" w:rsidP="00ED2794">
            <w:pPr>
              <w:spacing w:after="0"/>
              <w:ind w:left="72" w:hanging="72"/>
              <w:rPr>
                <w:rFonts w:cstheme="minorHAnsi"/>
                <w:lang w:val="es-ES" w:eastAsia="en-GB"/>
              </w:rPr>
            </w:pPr>
            <w:r w:rsidRPr="009A0587">
              <w:rPr>
                <w:rFonts w:cstheme="minorHAnsi"/>
                <w:lang w:val="es-ES" w:eastAsia="en-GB"/>
              </w:rPr>
              <w:t>Sensores de carga para ser instalados en todos los silos y</w:t>
            </w:r>
            <w:r>
              <w:rPr>
                <w:rFonts w:cstheme="minorHAnsi"/>
                <w:lang w:val="es-ES" w:eastAsia="en-GB"/>
              </w:rPr>
              <w:t xml:space="preserve"> </w:t>
            </w:r>
            <w:r w:rsidRPr="009A0587">
              <w:rPr>
                <w:rFonts w:cstheme="minorHAnsi"/>
                <w:lang w:val="es-ES" w:eastAsia="en-GB"/>
              </w:rPr>
              <w:t xml:space="preserve">equipo de impresión de </w:t>
            </w:r>
            <w:r>
              <w:rPr>
                <w:rFonts w:cstheme="minorHAnsi"/>
                <w:lang w:val="es-ES" w:eastAsia="en-GB"/>
              </w:rPr>
              <w:t>tickets de descarga.</w:t>
            </w:r>
          </w:p>
        </w:tc>
        <w:tc>
          <w:tcPr>
            <w:tcW w:w="1502" w:type="dxa"/>
            <w:vAlign w:val="center"/>
          </w:tcPr>
          <w:p w14:paraId="6A65BFD4" w14:textId="77777777" w:rsidR="00367847" w:rsidRPr="00184A3B" w:rsidRDefault="00367847" w:rsidP="00ED2794">
            <w:pPr>
              <w:spacing w:after="0"/>
              <w:jc w:val="center"/>
              <w:rPr>
                <w:rFonts w:cstheme="minorHAnsi"/>
                <w:lang w:eastAsia="en-GB"/>
              </w:rPr>
            </w:pPr>
            <w:r w:rsidRPr="00184A3B">
              <w:rPr>
                <w:rFonts w:cstheme="minorHAnsi"/>
                <w:lang w:eastAsia="en-GB"/>
              </w:rPr>
              <w:t xml:space="preserve">1 </w:t>
            </w:r>
            <w:r>
              <w:rPr>
                <w:rFonts w:cstheme="minorHAnsi"/>
                <w:lang w:eastAsia="en-GB"/>
              </w:rPr>
              <w:t xml:space="preserve">por cada </w:t>
            </w:r>
            <w:r w:rsidRPr="00184A3B">
              <w:rPr>
                <w:rFonts w:cstheme="minorHAnsi"/>
                <w:lang w:eastAsia="en-GB"/>
              </w:rPr>
              <w:t>silo</w:t>
            </w:r>
          </w:p>
        </w:tc>
        <w:tc>
          <w:tcPr>
            <w:tcW w:w="1839" w:type="dxa"/>
            <w:vAlign w:val="center"/>
          </w:tcPr>
          <w:p w14:paraId="5C7D1F13" w14:textId="77777777" w:rsidR="00367847" w:rsidRPr="00184A3B" w:rsidRDefault="00367847" w:rsidP="00ED2794">
            <w:pPr>
              <w:spacing w:after="0"/>
              <w:jc w:val="center"/>
              <w:rPr>
                <w:rFonts w:cstheme="minorHAnsi"/>
                <w:lang w:eastAsia="en-GB"/>
              </w:rPr>
            </w:pPr>
            <w:r>
              <w:rPr>
                <w:rFonts w:cstheme="minorHAnsi"/>
                <w:lang w:eastAsia="en-GB"/>
              </w:rPr>
              <w:t>Impresora conectada a sensores</w:t>
            </w:r>
          </w:p>
        </w:tc>
      </w:tr>
      <w:tr w:rsidR="00367847" w:rsidRPr="00184A3B" w14:paraId="41EDE2DF" w14:textId="77777777" w:rsidTr="00ED2794">
        <w:trPr>
          <w:trHeight w:val="726"/>
          <w:jc w:val="center"/>
        </w:trPr>
        <w:tc>
          <w:tcPr>
            <w:tcW w:w="562" w:type="dxa"/>
            <w:vAlign w:val="center"/>
          </w:tcPr>
          <w:p w14:paraId="6704022E"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vAlign w:val="center"/>
          </w:tcPr>
          <w:p w14:paraId="1FD48BF5" w14:textId="77777777" w:rsidR="00367847" w:rsidRPr="009A0587" w:rsidRDefault="00367847" w:rsidP="00ED2794">
            <w:pPr>
              <w:spacing w:after="0"/>
              <w:rPr>
                <w:rFonts w:cstheme="minorHAnsi"/>
                <w:lang w:val="es-ES" w:eastAsia="en-GB"/>
              </w:rPr>
            </w:pPr>
            <w:r>
              <w:rPr>
                <w:rFonts w:cstheme="minorHAnsi"/>
                <w:lang w:val="es-ES" w:eastAsia="en-GB"/>
              </w:rPr>
              <w:t>Set de c</w:t>
            </w:r>
            <w:r w:rsidRPr="009A0587">
              <w:rPr>
                <w:rFonts w:cstheme="minorHAnsi"/>
                <w:lang w:val="es-ES" w:eastAsia="en-GB"/>
              </w:rPr>
              <w:t>onexión completa que incluy</w:t>
            </w:r>
            <w:r>
              <w:rPr>
                <w:rFonts w:cstheme="minorHAnsi"/>
                <w:lang w:val="es-ES" w:eastAsia="en-GB"/>
              </w:rPr>
              <w:t>a</w:t>
            </w:r>
            <w:r w:rsidRPr="009A0587">
              <w:rPr>
                <w:rFonts w:cstheme="minorHAnsi"/>
                <w:lang w:val="es-ES" w:eastAsia="en-GB"/>
              </w:rPr>
              <w:t xml:space="preserve"> tuberías rígidas y flexibles, manifolds y válvulas, caja de cribado, para operar la planta.</w:t>
            </w:r>
          </w:p>
        </w:tc>
        <w:tc>
          <w:tcPr>
            <w:tcW w:w="1502" w:type="dxa"/>
            <w:vAlign w:val="center"/>
          </w:tcPr>
          <w:p w14:paraId="380A0966" w14:textId="77777777" w:rsidR="00367847" w:rsidRPr="009A0587" w:rsidRDefault="00367847" w:rsidP="00ED2794">
            <w:pPr>
              <w:spacing w:after="0"/>
              <w:jc w:val="center"/>
              <w:rPr>
                <w:rFonts w:cstheme="minorHAnsi"/>
                <w:lang w:val="es-ES" w:eastAsia="en-GB"/>
              </w:rPr>
            </w:pPr>
          </w:p>
        </w:tc>
        <w:tc>
          <w:tcPr>
            <w:tcW w:w="1839" w:type="dxa"/>
            <w:vAlign w:val="center"/>
          </w:tcPr>
          <w:p w14:paraId="74176E42" w14:textId="77777777" w:rsidR="00367847" w:rsidRPr="00184A3B" w:rsidRDefault="00367847" w:rsidP="00ED2794">
            <w:pPr>
              <w:spacing w:after="0"/>
              <w:jc w:val="center"/>
              <w:rPr>
                <w:rFonts w:cstheme="minorHAnsi"/>
                <w:lang w:eastAsia="en-GB"/>
              </w:rPr>
            </w:pPr>
            <w:r>
              <w:rPr>
                <w:rFonts w:cstheme="minorHAnsi"/>
                <w:lang w:eastAsia="en-GB"/>
              </w:rPr>
              <w:t>Si</w:t>
            </w:r>
          </w:p>
        </w:tc>
      </w:tr>
      <w:tr w:rsidR="00367847" w:rsidRPr="00184A3B" w14:paraId="6103E21B" w14:textId="77777777" w:rsidTr="00ED2794">
        <w:trPr>
          <w:trHeight w:val="416"/>
          <w:jc w:val="center"/>
        </w:trPr>
        <w:tc>
          <w:tcPr>
            <w:tcW w:w="562" w:type="dxa"/>
            <w:vAlign w:val="center"/>
          </w:tcPr>
          <w:p w14:paraId="5E255974"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vAlign w:val="center"/>
          </w:tcPr>
          <w:p w14:paraId="59E5AC2D" w14:textId="77777777" w:rsidR="00367847" w:rsidRPr="00184A3B" w:rsidRDefault="00367847" w:rsidP="00ED2794">
            <w:pPr>
              <w:spacing w:after="0"/>
              <w:rPr>
                <w:rFonts w:cstheme="minorHAnsi"/>
                <w:lang w:eastAsia="en-GB"/>
              </w:rPr>
            </w:pPr>
            <w:r>
              <w:rPr>
                <w:rFonts w:cstheme="minorHAnsi"/>
                <w:lang w:eastAsia="en-GB"/>
              </w:rPr>
              <w:t>Silo móvil</w:t>
            </w:r>
          </w:p>
        </w:tc>
        <w:tc>
          <w:tcPr>
            <w:tcW w:w="1502" w:type="dxa"/>
            <w:vAlign w:val="center"/>
          </w:tcPr>
          <w:p w14:paraId="5B0B2FE9" w14:textId="77777777" w:rsidR="00367847" w:rsidRPr="00184A3B" w:rsidRDefault="00367847" w:rsidP="00ED2794">
            <w:pPr>
              <w:spacing w:after="0"/>
              <w:jc w:val="center"/>
              <w:rPr>
                <w:rFonts w:cstheme="minorHAnsi"/>
                <w:lang w:eastAsia="en-GB"/>
              </w:rPr>
            </w:pPr>
            <w:r w:rsidRPr="00184A3B">
              <w:rPr>
                <w:rFonts w:cstheme="minorHAnsi"/>
                <w:lang w:eastAsia="en-GB"/>
              </w:rPr>
              <w:t>660 cu.ft</w:t>
            </w:r>
          </w:p>
        </w:tc>
        <w:tc>
          <w:tcPr>
            <w:tcW w:w="1839" w:type="dxa"/>
            <w:vAlign w:val="center"/>
          </w:tcPr>
          <w:p w14:paraId="5739D742" w14:textId="77777777" w:rsidR="00367847" w:rsidRPr="00184A3B" w:rsidRDefault="00367847" w:rsidP="00ED2794">
            <w:pPr>
              <w:spacing w:after="0"/>
              <w:jc w:val="center"/>
              <w:rPr>
                <w:rFonts w:cstheme="minorHAnsi"/>
                <w:lang w:eastAsia="en-GB"/>
              </w:rPr>
            </w:pPr>
            <w:r w:rsidRPr="00184A3B">
              <w:rPr>
                <w:rFonts w:cstheme="minorHAnsi"/>
                <w:lang w:eastAsia="en-GB"/>
              </w:rPr>
              <w:t>3</w:t>
            </w:r>
          </w:p>
        </w:tc>
      </w:tr>
      <w:tr w:rsidR="00367847" w:rsidRPr="00184A3B" w14:paraId="7001FCC8" w14:textId="77777777" w:rsidTr="00ED2794">
        <w:trPr>
          <w:trHeight w:val="416"/>
          <w:jc w:val="center"/>
        </w:trPr>
        <w:tc>
          <w:tcPr>
            <w:tcW w:w="562" w:type="dxa"/>
            <w:vAlign w:val="center"/>
          </w:tcPr>
          <w:p w14:paraId="6D060B8F"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vAlign w:val="center"/>
          </w:tcPr>
          <w:p w14:paraId="1BF6606B" w14:textId="77777777" w:rsidR="00367847" w:rsidRPr="00184A3B" w:rsidRDefault="00367847" w:rsidP="00ED2794">
            <w:pPr>
              <w:spacing w:after="0"/>
              <w:rPr>
                <w:rFonts w:cstheme="minorHAnsi"/>
                <w:lang w:eastAsia="en-GB"/>
              </w:rPr>
            </w:pPr>
            <w:r w:rsidRPr="009A0587">
              <w:rPr>
                <w:rFonts w:cstheme="minorHAnsi"/>
                <w:lang w:eastAsia="en-GB"/>
              </w:rPr>
              <w:t>Montacargas</w:t>
            </w:r>
          </w:p>
        </w:tc>
        <w:tc>
          <w:tcPr>
            <w:tcW w:w="1502" w:type="dxa"/>
            <w:vAlign w:val="center"/>
          </w:tcPr>
          <w:p w14:paraId="55DD98E6" w14:textId="77777777" w:rsidR="00367847" w:rsidRPr="00184A3B" w:rsidRDefault="00367847" w:rsidP="00ED2794">
            <w:pPr>
              <w:spacing w:after="0"/>
              <w:jc w:val="center"/>
              <w:rPr>
                <w:rFonts w:cstheme="minorHAnsi"/>
                <w:lang w:eastAsia="en-GB"/>
              </w:rPr>
            </w:pPr>
            <w:r w:rsidRPr="00184A3B">
              <w:rPr>
                <w:rFonts w:cstheme="minorHAnsi"/>
                <w:lang w:eastAsia="en-GB"/>
              </w:rPr>
              <w:t>3 Ton</w:t>
            </w:r>
          </w:p>
        </w:tc>
        <w:tc>
          <w:tcPr>
            <w:tcW w:w="1839" w:type="dxa"/>
            <w:vAlign w:val="center"/>
          </w:tcPr>
          <w:p w14:paraId="313F99F4" w14:textId="77777777" w:rsidR="00367847" w:rsidRPr="00184A3B" w:rsidRDefault="00367847" w:rsidP="00ED2794">
            <w:pPr>
              <w:spacing w:after="0"/>
              <w:jc w:val="center"/>
              <w:rPr>
                <w:rFonts w:cstheme="minorHAnsi"/>
                <w:lang w:eastAsia="en-GB"/>
              </w:rPr>
            </w:pPr>
            <w:r w:rsidRPr="00184A3B">
              <w:rPr>
                <w:rFonts w:cstheme="minorHAnsi"/>
                <w:lang w:eastAsia="en-GB"/>
              </w:rPr>
              <w:t>2</w:t>
            </w:r>
          </w:p>
        </w:tc>
      </w:tr>
      <w:tr w:rsidR="00367847" w:rsidRPr="00184A3B" w14:paraId="3FA505BA" w14:textId="77777777" w:rsidTr="00ED2794">
        <w:trPr>
          <w:trHeight w:val="416"/>
          <w:jc w:val="center"/>
        </w:trPr>
        <w:tc>
          <w:tcPr>
            <w:tcW w:w="562" w:type="dxa"/>
            <w:vAlign w:val="center"/>
          </w:tcPr>
          <w:p w14:paraId="174B6804"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vAlign w:val="center"/>
          </w:tcPr>
          <w:p w14:paraId="42E20F89" w14:textId="77777777" w:rsidR="00367847" w:rsidRPr="00184A3B" w:rsidRDefault="00367847" w:rsidP="00ED2794">
            <w:pPr>
              <w:spacing w:after="0"/>
              <w:rPr>
                <w:rFonts w:cstheme="minorHAnsi"/>
                <w:lang w:eastAsia="en-GB"/>
              </w:rPr>
            </w:pPr>
            <w:r w:rsidRPr="009A0587">
              <w:rPr>
                <w:rFonts w:cstheme="minorHAnsi"/>
                <w:lang w:eastAsia="en-GB"/>
              </w:rPr>
              <w:t>Remolques de plataforma plana</w:t>
            </w:r>
          </w:p>
        </w:tc>
        <w:tc>
          <w:tcPr>
            <w:tcW w:w="1502" w:type="dxa"/>
            <w:vAlign w:val="center"/>
          </w:tcPr>
          <w:p w14:paraId="757AC971" w14:textId="77777777" w:rsidR="00367847" w:rsidRPr="00184A3B" w:rsidRDefault="00367847" w:rsidP="00ED2794">
            <w:pPr>
              <w:spacing w:after="0"/>
              <w:jc w:val="center"/>
              <w:rPr>
                <w:rFonts w:cstheme="minorHAnsi"/>
                <w:lang w:eastAsia="en-GB"/>
              </w:rPr>
            </w:pPr>
          </w:p>
        </w:tc>
        <w:tc>
          <w:tcPr>
            <w:tcW w:w="1839" w:type="dxa"/>
            <w:vAlign w:val="center"/>
          </w:tcPr>
          <w:p w14:paraId="028EE99E" w14:textId="77777777" w:rsidR="00367847" w:rsidRPr="00184A3B" w:rsidRDefault="00367847" w:rsidP="00ED2794">
            <w:pPr>
              <w:spacing w:after="0"/>
              <w:jc w:val="center"/>
              <w:rPr>
                <w:rFonts w:cstheme="minorHAnsi"/>
                <w:lang w:eastAsia="en-GB"/>
              </w:rPr>
            </w:pPr>
            <w:r w:rsidRPr="00184A3B">
              <w:rPr>
                <w:rFonts w:cstheme="minorHAnsi"/>
                <w:lang w:eastAsia="en-GB"/>
              </w:rPr>
              <w:t>4</w:t>
            </w:r>
          </w:p>
        </w:tc>
      </w:tr>
      <w:tr w:rsidR="00367847" w:rsidRPr="00184A3B" w14:paraId="3B6A8DD1" w14:textId="77777777" w:rsidTr="00ED2794">
        <w:trPr>
          <w:trHeight w:val="416"/>
          <w:jc w:val="center"/>
        </w:trPr>
        <w:tc>
          <w:tcPr>
            <w:tcW w:w="562" w:type="dxa"/>
            <w:tcBorders>
              <w:bottom w:val="single" w:sz="4" w:space="0" w:color="auto"/>
            </w:tcBorders>
            <w:vAlign w:val="center"/>
          </w:tcPr>
          <w:p w14:paraId="38D9744F"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tcBorders>
              <w:bottom w:val="single" w:sz="4" w:space="0" w:color="auto"/>
            </w:tcBorders>
            <w:vAlign w:val="center"/>
          </w:tcPr>
          <w:p w14:paraId="094FCCF9" w14:textId="77777777" w:rsidR="00367847" w:rsidRPr="00184A3B" w:rsidRDefault="00367847" w:rsidP="00ED2794">
            <w:pPr>
              <w:spacing w:after="0"/>
              <w:rPr>
                <w:rFonts w:cstheme="minorHAnsi"/>
                <w:lang w:eastAsia="en-GB"/>
              </w:rPr>
            </w:pPr>
            <w:r w:rsidRPr="009A0587">
              <w:rPr>
                <w:rFonts w:cstheme="minorHAnsi"/>
                <w:lang w:eastAsia="en-GB"/>
              </w:rPr>
              <w:t>Instalaciones de paletización</w:t>
            </w:r>
          </w:p>
        </w:tc>
        <w:tc>
          <w:tcPr>
            <w:tcW w:w="1502" w:type="dxa"/>
            <w:tcBorders>
              <w:bottom w:val="single" w:sz="4" w:space="0" w:color="auto"/>
            </w:tcBorders>
            <w:vAlign w:val="center"/>
          </w:tcPr>
          <w:p w14:paraId="557730DE" w14:textId="77777777" w:rsidR="00367847" w:rsidRPr="00184A3B" w:rsidRDefault="00367847" w:rsidP="00ED2794">
            <w:pPr>
              <w:spacing w:after="0"/>
              <w:jc w:val="center"/>
              <w:rPr>
                <w:rFonts w:cstheme="minorHAnsi"/>
                <w:lang w:eastAsia="en-GB"/>
              </w:rPr>
            </w:pPr>
          </w:p>
        </w:tc>
        <w:tc>
          <w:tcPr>
            <w:tcW w:w="1839" w:type="dxa"/>
            <w:tcBorders>
              <w:bottom w:val="single" w:sz="4" w:space="0" w:color="auto"/>
            </w:tcBorders>
            <w:vAlign w:val="center"/>
          </w:tcPr>
          <w:p w14:paraId="589A8844" w14:textId="77777777" w:rsidR="00367847" w:rsidRPr="00184A3B" w:rsidRDefault="00367847" w:rsidP="00ED2794">
            <w:pPr>
              <w:spacing w:after="0"/>
              <w:jc w:val="center"/>
              <w:rPr>
                <w:rFonts w:cstheme="minorHAnsi"/>
                <w:lang w:eastAsia="en-GB"/>
              </w:rPr>
            </w:pPr>
            <w:r>
              <w:rPr>
                <w:rFonts w:cstheme="minorHAnsi"/>
                <w:lang w:eastAsia="en-GB"/>
              </w:rPr>
              <w:t>Tantas como sean requeridas</w:t>
            </w:r>
          </w:p>
        </w:tc>
      </w:tr>
      <w:tr w:rsidR="00367847" w:rsidRPr="00184A3B" w14:paraId="255951EB" w14:textId="77777777" w:rsidTr="00ED2794">
        <w:trPr>
          <w:trHeight w:val="416"/>
          <w:jc w:val="center"/>
        </w:trPr>
        <w:tc>
          <w:tcPr>
            <w:tcW w:w="562" w:type="dxa"/>
            <w:tcBorders>
              <w:bottom w:val="single" w:sz="4" w:space="0" w:color="auto"/>
            </w:tcBorders>
            <w:vAlign w:val="center"/>
          </w:tcPr>
          <w:p w14:paraId="01CF6119" w14:textId="77777777" w:rsidR="00367847" w:rsidRPr="00184A3B" w:rsidRDefault="00367847">
            <w:pPr>
              <w:numPr>
                <w:ilvl w:val="0"/>
                <w:numId w:val="71"/>
              </w:numPr>
              <w:spacing w:before="0" w:after="0" w:line="240" w:lineRule="auto"/>
              <w:jc w:val="center"/>
              <w:rPr>
                <w:rFonts w:cstheme="minorHAnsi"/>
                <w:lang w:eastAsia="en-GB"/>
              </w:rPr>
            </w:pPr>
          </w:p>
        </w:tc>
        <w:tc>
          <w:tcPr>
            <w:tcW w:w="5623" w:type="dxa"/>
            <w:tcBorders>
              <w:bottom w:val="single" w:sz="4" w:space="0" w:color="auto"/>
            </w:tcBorders>
            <w:vAlign w:val="center"/>
          </w:tcPr>
          <w:p w14:paraId="0BCCAB37" w14:textId="77777777" w:rsidR="00367847" w:rsidRPr="009A0587" w:rsidRDefault="00367847" w:rsidP="00ED2794">
            <w:pPr>
              <w:spacing w:after="0"/>
              <w:rPr>
                <w:rFonts w:cstheme="minorHAnsi"/>
                <w:lang w:val="es-ES" w:eastAsia="en-GB"/>
              </w:rPr>
            </w:pPr>
            <w:r w:rsidRPr="009A0587">
              <w:rPr>
                <w:rFonts w:cstheme="minorHAnsi"/>
                <w:lang w:val="es-ES" w:eastAsia="en-GB"/>
              </w:rPr>
              <w:t>Reacondicionamiento de sacos y big bags</w:t>
            </w:r>
          </w:p>
        </w:tc>
        <w:tc>
          <w:tcPr>
            <w:tcW w:w="1502" w:type="dxa"/>
            <w:tcBorders>
              <w:bottom w:val="single" w:sz="4" w:space="0" w:color="auto"/>
            </w:tcBorders>
            <w:vAlign w:val="center"/>
          </w:tcPr>
          <w:p w14:paraId="45D11A20" w14:textId="77777777" w:rsidR="00367847" w:rsidRPr="009A0587" w:rsidRDefault="00367847" w:rsidP="00ED2794">
            <w:pPr>
              <w:spacing w:after="0"/>
              <w:jc w:val="center"/>
              <w:rPr>
                <w:rFonts w:cstheme="minorHAnsi"/>
                <w:lang w:val="es-ES" w:eastAsia="en-GB"/>
              </w:rPr>
            </w:pPr>
          </w:p>
        </w:tc>
        <w:tc>
          <w:tcPr>
            <w:tcW w:w="1839" w:type="dxa"/>
            <w:tcBorders>
              <w:bottom w:val="single" w:sz="4" w:space="0" w:color="auto"/>
            </w:tcBorders>
            <w:vAlign w:val="center"/>
          </w:tcPr>
          <w:p w14:paraId="01E4107E" w14:textId="77777777" w:rsidR="00367847" w:rsidRPr="00184A3B" w:rsidRDefault="00367847" w:rsidP="00ED2794">
            <w:pPr>
              <w:spacing w:after="0"/>
              <w:jc w:val="center"/>
              <w:rPr>
                <w:rFonts w:cstheme="minorHAnsi"/>
                <w:lang w:eastAsia="en-GB"/>
              </w:rPr>
            </w:pPr>
            <w:r>
              <w:rPr>
                <w:rFonts w:cstheme="minorHAnsi"/>
                <w:lang w:eastAsia="en-GB"/>
              </w:rPr>
              <w:t>Tantas como sean requeridas</w:t>
            </w:r>
          </w:p>
        </w:tc>
      </w:tr>
    </w:tbl>
    <w:p w14:paraId="6EA87B4A" w14:textId="77777777" w:rsidR="00367847" w:rsidRDefault="00367847" w:rsidP="00367847">
      <w:pPr>
        <w:spacing w:after="0" w:line="240" w:lineRule="auto"/>
        <w:ind w:left="851"/>
        <w:jc w:val="both"/>
        <w:rPr>
          <w:rFonts w:cs="Arial"/>
        </w:rPr>
      </w:pPr>
    </w:p>
    <w:p w14:paraId="508EAB56" w14:textId="77777777" w:rsidR="00367847" w:rsidRPr="00CF535F" w:rsidRDefault="00367847" w:rsidP="00367847">
      <w:pPr>
        <w:spacing w:after="160" w:line="259" w:lineRule="auto"/>
        <w:jc w:val="both"/>
        <w:rPr>
          <w:rFonts w:cs="Arial"/>
          <w:lang w:val="es-ES"/>
        </w:rPr>
      </w:pPr>
      <w:r w:rsidRPr="00CF535F">
        <w:rPr>
          <w:rFonts w:cs="Arial"/>
          <w:lang w:val="es-ES"/>
        </w:rPr>
        <w:t xml:space="preserve">Este EQUIPO DEL CONTRATISTA, así como el PERSONAL DEL CONTRATISTA necesario, deberá estar disponible en la base del CONTRATISTA, completamente probado y operativo </w:t>
      </w:r>
      <w:r>
        <w:rPr>
          <w:rFonts w:cs="Arial"/>
          <w:lang w:val="es-ES"/>
        </w:rPr>
        <w:t>treinta</w:t>
      </w:r>
      <w:r w:rsidRPr="00CF535F">
        <w:rPr>
          <w:rFonts w:cs="Arial"/>
          <w:lang w:val="es-ES"/>
        </w:rPr>
        <w:t xml:space="preserve"> (</w:t>
      </w:r>
      <w:r>
        <w:rPr>
          <w:rFonts w:cs="Arial"/>
          <w:lang w:val="es-ES"/>
        </w:rPr>
        <w:t>30</w:t>
      </w:r>
      <w:r w:rsidRPr="00CF535F">
        <w:rPr>
          <w:rFonts w:cs="Arial"/>
          <w:lang w:val="es-ES"/>
        </w:rPr>
        <w:t>) días antes de la FECHA DE INICIO.</w:t>
      </w:r>
    </w:p>
    <w:p w14:paraId="0C4FD9FD" w14:textId="77777777" w:rsidR="00367847" w:rsidRPr="00CF535F" w:rsidRDefault="00367847" w:rsidP="00367847">
      <w:pPr>
        <w:spacing w:before="0" w:after="160" w:line="259" w:lineRule="auto"/>
        <w:jc w:val="both"/>
        <w:rPr>
          <w:rFonts w:cs="Arial"/>
          <w:lang w:val="es-ES"/>
        </w:rPr>
      </w:pPr>
      <w:r w:rsidRPr="00CF535F">
        <w:rPr>
          <w:rFonts w:cs="Arial"/>
          <w:lang w:val="es-ES"/>
        </w:rPr>
        <w:t>La EMPRESA pone énfasis en las capacidades de mezcla en seco en la planta a granel. Se debe tener un gran cuidado para preparar un cemento mezclado en seco homogéneo. Todos los tipos de mezcla (convencional, ligero, cemento flexible, etc.) deben poder transportarse y almacenarse fácilmente en la planta a granel. Se deberá informar sobre un plan de control de calidad con al menos 3 muestras por silo descargado.</w:t>
      </w:r>
    </w:p>
    <w:p w14:paraId="6E6A66EB" w14:textId="77777777" w:rsidR="00367847" w:rsidRPr="00CF535F" w:rsidRDefault="00367847" w:rsidP="00367847">
      <w:pPr>
        <w:spacing w:before="0" w:after="160" w:line="259" w:lineRule="auto"/>
        <w:jc w:val="both"/>
        <w:rPr>
          <w:rFonts w:cs="Arial"/>
          <w:lang w:val="es-ES"/>
        </w:rPr>
      </w:pPr>
      <w:r w:rsidRPr="00CF535F">
        <w:rPr>
          <w:rFonts w:cs="Arial"/>
          <w:lang w:val="es-ES"/>
        </w:rPr>
        <w:t xml:space="preserve">La capacidad de mezcla en seco en la planta a granel es esencial. Se deberá tener un gran cuidado en la preparación de un cemento mezclado en seco homogéneo (mínimo cinco (5) transferencias de silo a silo antes de cargar en el </w:t>
      </w:r>
      <w:r>
        <w:rPr>
          <w:rFonts w:cs="Arial"/>
          <w:lang w:val="es-ES"/>
        </w:rPr>
        <w:t>barco de suministro</w:t>
      </w:r>
      <w:r w:rsidRPr="00CF535F">
        <w:rPr>
          <w:rFonts w:cs="Arial"/>
          <w:lang w:val="es-ES"/>
        </w:rPr>
        <w:t>).</w:t>
      </w:r>
    </w:p>
    <w:p w14:paraId="02FB456D" w14:textId="77777777" w:rsidR="00367847" w:rsidRPr="00CF535F" w:rsidRDefault="00367847" w:rsidP="00367847">
      <w:pPr>
        <w:spacing w:before="0" w:after="160" w:line="259" w:lineRule="auto"/>
        <w:jc w:val="both"/>
        <w:rPr>
          <w:rFonts w:cs="Arial"/>
          <w:lang w:val="es-ES"/>
        </w:rPr>
      </w:pPr>
      <w:r w:rsidRPr="00CF535F">
        <w:rPr>
          <w:rFonts w:cs="Arial"/>
          <w:lang w:val="es-ES"/>
        </w:rPr>
        <w:t xml:space="preserve">Las instalaciones de carga a granel deben tener la capacidad de cargar hasta 1 tonelada métrica por minuto (volumen a granel de 185 gal/min) en los </w:t>
      </w:r>
      <w:r>
        <w:rPr>
          <w:rFonts w:cs="Arial"/>
          <w:lang w:val="es-ES"/>
        </w:rPr>
        <w:t>barcos de suministro.</w:t>
      </w:r>
    </w:p>
    <w:p w14:paraId="7CA32A68" w14:textId="77777777" w:rsidR="00367847" w:rsidRPr="00CF535F" w:rsidRDefault="00367847" w:rsidP="00367847">
      <w:pPr>
        <w:spacing w:before="0" w:after="160" w:line="259" w:lineRule="auto"/>
        <w:jc w:val="both"/>
        <w:rPr>
          <w:rFonts w:cs="Arial"/>
          <w:lang w:val="es-ES"/>
        </w:rPr>
      </w:pPr>
      <w:r w:rsidRPr="00CF535F">
        <w:rPr>
          <w:rFonts w:cs="Arial"/>
          <w:lang w:val="es-ES"/>
        </w:rPr>
        <w:t>El REPRESENTANTE DEL CONTRATISTA a cargo de las instalaciones de carga a granel será responsable de verificar los tanques antes de la carga para evitar cualquier contaminación del cemento con barita u otros productos.</w:t>
      </w:r>
    </w:p>
    <w:p w14:paraId="1A9EC063" w14:textId="77777777" w:rsidR="00367847" w:rsidRPr="00CF535F" w:rsidRDefault="00367847" w:rsidP="00367847">
      <w:pPr>
        <w:spacing w:before="0" w:after="160" w:line="259" w:lineRule="auto"/>
        <w:jc w:val="both"/>
        <w:rPr>
          <w:rFonts w:cs="Arial"/>
          <w:lang w:val="es-ES"/>
        </w:rPr>
      </w:pPr>
      <w:r w:rsidRPr="00CF535F">
        <w:rPr>
          <w:rFonts w:cs="Arial"/>
          <w:lang w:val="es-ES"/>
        </w:rPr>
        <w:t>El EQUIPO DEL CONTRATISTA que trabaje bajo presión deberá estar certificado y probado a presión, y el CONTRATISTA deberá proporcionar documentos de respaldo para asegurar la seguridad. Todas las mangueras de baja y alta presión, las líneas fijas de transferencia y las válvulas deberán tener un número de identificación único, ser probadas a presión y certificadas.</w:t>
      </w:r>
    </w:p>
    <w:p w14:paraId="57475008" w14:textId="360B1470" w:rsidR="00367847" w:rsidRPr="00CF535F" w:rsidRDefault="00367847" w:rsidP="00367847">
      <w:pPr>
        <w:spacing w:before="0" w:after="160" w:line="259" w:lineRule="auto"/>
        <w:jc w:val="both"/>
        <w:rPr>
          <w:rFonts w:cs="Arial"/>
          <w:lang w:val="es-ES"/>
        </w:rPr>
      </w:pPr>
      <w:r w:rsidRPr="00CF535F">
        <w:rPr>
          <w:rFonts w:cs="Arial"/>
          <w:lang w:val="es-ES"/>
        </w:rPr>
        <w:t>Las instalaciones de carga a granel y el personal deberán estar disponibles las 24 horas del día, los 7 días de la semana, incluyendo días festivos nacionales. La tripulación deberá ser autosuficiente al cortar, cargar y descargar el material a granel</w:t>
      </w:r>
      <w:r w:rsidR="005D1E24">
        <w:rPr>
          <w:rFonts w:cs="Arial"/>
          <w:lang w:val="es-ES"/>
        </w:rPr>
        <w:t>.</w:t>
      </w:r>
    </w:p>
    <w:p w14:paraId="65D63A57" w14:textId="77777777" w:rsidR="00367847" w:rsidRDefault="00367847" w:rsidP="00367847">
      <w:pPr>
        <w:spacing w:after="0" w:line="240" w:lineRule="auto"/>
        <w:jc w:val="both"/>
        <w:rPr>
          <w:rFonts w:cs="Arial"/>
        </w:rPr>
      </w:pPr>
    </w:p>
    <w:p w14:paraId="668909F9" w14:textId="45A66E18" w:rsidR="00367847" w:rsidRPr="00FD1E11" w:rsidRDefault="00367847" w:rsidP="0029200F">
      <w:pPr>
        <w:spacing w:after="0" w:line="240" w:lineRule="auto"/>
        <w:ind w:left="284"/>
        <w:jc w:val="both"/>
        <w:rPr>
          <w:rFonts w:cs="Arial"/>
        </w:rPr>
      </w:pPr>
      <w:r w:rsidRPr="00FD1E11">
        <w:rPr>
          <w:rFonts w:cs="Arial"/>
        </w:rPr>
        <w:t xml:space="preserve">Transporte de cemento de base a barco: </w:t>
      </w:r>
      <w:r w:rsidR="005D1E24" w:rsidRPr="00FD1E11">
        <w:rPr>
          <w:rFonts w:cs="Arial"/>
        </w:rPr>
        <w:t>E</w:t>
      </w:r>
      <w:r w:rsidR="005D1E24">
        <w:rPr>
          <w:rFonts w:cs="Arial"/>
        </w:rPr>
        <w:t>l</w:t>
      </w:r>
      <w:r w:rsidR="005D1E24" w:rsidRPr="00FD1E11">
        <w:rPr>
          <w:rFonts w:cs="Arial"/>
        </w:rPr>
        <w:t xml:space="preserve"> </w:t>
      </w:r>
      <w:r w:rsidRPr="00FD1E11">
        <w:rPr>
          <w:rFonts w:cs="Arial"/>
        </w:rPr>
        <w:t>CONTRATISTA deberá prover tod</w:t>
      </w:r>
      <w:r>
        <w:rPr>
          <w:rFonts w:cs="Arial"/>
        </w:rPr>
        <w:t>a</w:t>
      </w:r>
      <w:r w:rsidRPr="00FD1E11">
        <w:rPr>
          <w:rFonts w:cs="Arial"/>
        </w:rPr>
        <w:t xml:space="preserve"> la logística de transporte de sus materiales hasta el barco, incluyendo el equipamiento para control emisiones partivulas solidas (dust collector) al ambiente durante la transferencia de cemento a granel desde las tolvas designadas por </w:t>
      </w:r>
      <w:r w:rsidR="005D1E24" w:rsidRPr="00FD1E11">
        <w:rPr>
          <w:rFonts w:cs="Arial"/>
        </w:rPr>
        <w:t>E</w:t>
      </w:r>
      <w:r w:rsidR="005D1E24">
        <w:rPr>
          <w:rFonts w:cs="Arial"/>
        </w:rPr>
        <w:t>l</w:t>
      </w:r>
      <w:r w:rsidR="005D1E24" w:rsidRPr="00FD1E11">
        <w:rPr>
          <w:rFonts w:cs="Arial"/>
        </w:rPr>
        <w:t xml:space="preserve"> </w:t>
      </w:r>
      <w:r w:rsidRPr="00FD1E11">
        <w:rPr>
          <w:rFonts w:cs="Arial"/>
        </w:rPr>
        <w:t xml:space="preserve">CONTRATISTA hacia </w:t>
      </w:r>
      <w:r>
        <w:rPr>
          <w:rFonts w:cs="Arial"/>
        </w:rPr>
        <w:t>el barco de suministros designado por LA EMPRESA. Asi mismo se debe tener esta misma consideración encaso de que sea necesario el retorno de materiales desde la Plataforma Autoelevable al puerto.</w:t>
      </w:r>
    </w:p>
    <w:p w14:paraId="325084A7" w14:textId="77777777" w:rsidR="00367847" w:rsidRPr="008C3BE8" w:rsidRDefault="00367847" w:rsidP="0029200F">
      <w:pPr>
        <w:spacing w:after="0" w:line="240" w:lineRule="auto"/>
        <w:ind w:left="284"/>
        <w:jc w:val="both"/>
        <w:rPr>
          <w:rFonts w:cs="Arial"/>
          <w:lang w:val="es-ES"/>
        </w:rPr>
      </w:pPr>
      <w:r w:rsidRPr="008C3BE8">
        <w:rPr>
          <w:rFonts w:cs="Arial"/>
          <w:b/>
          <w:bCs/>
        </w:rPr>
        <w:t>Laboratorio de cementación</w:t>
      </w:r>
      <w:r>
        <w:rPr>
          <w:rFonts w:cs="Arial"/>
          <w:b/>
          <w:bCs/>
        </w:rPr>
        <w:t>.</w:t>
      </w:r>
    </w:p>
    <w:p w14:paraId="55FDC36C" w14:textId="1CDA6723" w:rsidR="00367847" w:rsidRPr="008C3BE8" w:rsidRDefault="00367847" w:rsidP="00367847">
      <w:pPr>
        <w:spacing w:after="0" w:line="240" w:lineRule="auto"/>
        <w:jc w:val="both"/>
        <w:rPr>
          <w:rFonts w:cs="Arial"/>
          <w:lang w:val="es-ES"/>
        </w:rPr>
      </w:pPr>
      <w:r w:rsidRPr="008C3BE8">
        <w:rPr>
          <w:rFonts w:cs="Arial"/>
        </w:rPr>
        <w:t xml:space="preserve"> </w:t>
      </w:r>
      <w:r w:rsidRPr="008C3BE8">
        <w:rPr>
          <w:rFonts w:cs="Arial"/>
          <w:lang w:val="es-ES"/>
        </w:rPr>
        <w:t xml:space="preserve">Se requiere una descripción de las instalaciones del laboratorio de pruebas operativas en México. Debe describirse el tipo de pruebas que se pueden realizar en México. Si el </w:t>
      </w:r>
      <w:r w:rsidR="005D1E24">
        <w:rPr>
          <w:rFonts w:cs="Arial"/>
          <w:lang w:val="es-ES"/>
        </w:rPr>
        <w:t>CONTRATISTA</w:t>
      </w:r>
      <w:r w:rsidR="005D1E24" w:rsidRPr="008C3BE8">
        <w:rPr>
          <w:rFonts w:cs="Arial"/>
          <w:lang w:val="es-ES"/>
        </w:rPr>
        <w:t xml:space="preserve"> </w:t>
      </w:r>
      <w:r w:rsidRPr="008C3BE8">
        <w:rPr>
          <w:rFonts w:cs="Arial"/>
          <w:lang w:val="es-ES"/>
        </w:rPr>
        <w:t>tiene planes para establecer una base de operaciones o expandir la base para cumplir con el requisito a continuación, se deberá proporcionar un plan detallado junto con un diagrama de Gantt para el cronograma de finalización.</w:t>
      </w:r>
    </w:p>
    <w:p w14:paraId="033EEE64" w14:textId="77777777" w:rsidR="00367847" w:rsidRPr="008C3BE8" w:rsidRDefault="00367847" w:rsidP="00367847">
      <w:pPr>
        <w:spacing w:after="0" w:line="240" w:lineRule="auto"/>
        <w:jc w:val="both"/>
        <w:rPr>
          <w:rFonts w:cs="Arial"/>
          <w:lang w:val="es-ES"/>
        </w:rPr>
      </w:pPr>
      <w:r w:rsidRPr="008C3BE8">
        <w:rPr>
          <w:rFonts w:cs="Arial"/>
          <w:lang w:val="es-ES"/>
        </w:rPr>
        <w:t>El CONTRATISTA debe contar con un laboratorio de pruebas de cemento local establecido y operativo en México. El laboratorio local del CONTRATISTA debe ser capaz de realizar un conjunto totalmente integral de pruebas basadas en las últimas normas API RP 10B para la prueba de cemento y medición de las características de la lechada de cemento.</w:t>
      </w:r>
    </w:p>
    <w:p w14:paraId="204C11E0" w14:textId="77777777" w:rsidR="00367847" w:rsidRPr="008C3BE8" w:rsidRDefault="00367847" w:rsidP="00367847">
      <w:pPr>
        <w:spacing w:after="0" w:line="240" w:lineRule="auto"/>
        <w:jc w:val="both"/>
        <w:rPr>
          <w:rFonts w:cs="Arial"/>
          <w:lang w:val="es-ES"/>
        </w:rPr>
      </w:pPr>
      <w:r w:rsidRPr="008C3BE8">
        <w:rPr>
          <w:rFonts w:cs="Arial"/>
          <w:lang w:val="es-ES"/>
        </w:rPr>
        <w:t>Como mínimo, se requiere el siguiente equipo en el laboratorio en Qatar, totalmente operativo en todo momento:</w:t>
      </w:r>
    </w:p>
    <w:p w14:paraId="215683EA" w14:textId="77777777" w:rsidR="00367847" w:rsidRPr="008C3BE8" w:rsidRDefault="00367847" w:rsidP="00367847">
      <w:pPr>
        <w:spacing w:after="0" w:line="240" w:lineRule="auto"/>
        <w:jc w:val="both"/>
        <w:rPr>
          <w:rFonts w:cs="Arial"/>
          <w:lang w:val="es-ES"/>
        </w:rPr>
      </w:pPr>
    </w:p>
    <w:tbl>
      <w:tblPr>
        <w:tblStyle w:val="Tablaconcuadrcula"/>
        <w:tblW w:w="9630" w:type="dxa"/>
        <w:tblInd w:w="-5" w:type="dxa"/>
        <w:tblLayout w:type="fixed"/>
        <w:tblLook w:val="04A0" w:firstRow="1" w:lastRow="0" w:firstColumn="1" w:lastColumn="0" w:noHBand="0" w:noVBand="1"/>
      </w:tblPr>
      <w:tblGrid>
        <w:gridCol w:w="8460"/>
        <w:gridCol w:w="1170"/>
      </w:tblGrid>
      <w:tr w:rsidR="00367847" w:rsidRPr="008C3BE8" w14:paraId="6DC64228" w14:textId="77777777" w:rsidTr="00ED2794">
        <w:trPr>
          <w:trHeight w:val="390"/>
          <w:tblHeader/>
        </w:trPr>
        <w:tc>
          <w:tcPr>
            <w:tcW w:w="8460" w:type="dxa"/>
            <w:shd w:val="clear" w:color="auto" w:fill="D9D9D9" w:themeFill="background1" w:themeFillShade="D9"/>
            <w:vAlign w:val="center"/>
          </w:tcPr>
          <w:p w14:paraId="0F0F61B5" w14:textId="77777777" w:rsidR="00367847" w:rsidRPr="008C3BE8" w:rsidRDefault="00367847" w:rsidP="00ED2794">
            <w:pPr>
              <w:spacing w:after="0" w:line="240" w:lineRule="auto"/>
              <w:jc w:val="both"/>
              <w:rPr>
                <w:rFonts w:cs="Arial"/>
                <w:b/>
                <w:lang w:val="en-GB"/>
              </w:rPr>
            </w:pPr>
            <w:r w:rsidRPr="008C3BE8">
              <w:rPr>
                <w:rFonts w:cs="Arial"/>
                <w:b/>
                <w:lang w:val="en-GB"/>
              </w:rPr>
              <w:t>Equipo</w:t>
            </w:r>
          </w:p>
        </w:tc>
        <w:tc>
          <w:tcPr>
            <w:tcW w:w="1170" w:type="dxa"/>
            <w:shd w:val="clear" w:color="auto" w:fill="D9D9D9" w:themeFill="background1" w:themeFillShade="D9"/>
            <w:vAlign w:val="center"/>
          </w:tcPr>
          <w:p w14:paraId="5C240AFC" w14:textId="77777777" w:rsidR="00367847" w:rsidRPr="008C3BE8" w:rsidRDefault="00367847" w:rsidP="00ED2794">
            <w:pPr>
              <w:spacing w:after="0" w:line="240" w:lineRule="auto"/>
              <w:jc w:val="both"/>
              <w:rPr>
                <w:rFonts w:cs="Arial"/>
                <w:b/>
                <w:lang w:val="en-GB"/>
              </w:rPr>
            </w:pPr>
            <w:r w:rsidRPr="008C3BE8">
              <w:rPr>
                <w:rFonts w:cs="Arial"/>
                <w:b/>
                <w:lang w:val="en-GB"/>
              </w:rPr>
              <w:t>Cantidad</w:t>
            </w:r>
          </w:p>
        </w:tc>
      </w:tr>
      <w:tr w:rsidR="00367847" w:rsidRPr="008C3BE8" w14:paraId="393547E8" w14:textId="77777777" w:rsidTr="00ED2794">
        <w:trPr>
          <w:trHeight w:val="375"/>
        </w:trPr>
        <w:tc>
          <w:tcPr>
            <w:tcW w:w="8460" w:type="dxa"/>
            <w:vAlign w:val="center"/>
          </w:tcPr>
          <w:p w14:paraId="69E4E5D9" w14:textId="77777777" w:rsidR="00367847" w:rsidRPr="008C3BE8" w:rsidRDefault="00367847" w:rsidP="00ED2794">
            <w:pPr>
              <w:spacing w:after="0" w:line="240" w:lineRule="auto"/>
              <w:jc w:val="both"/>
              <w:rPr>
                <w:rFonts w:cs="Arial"/>
                <w:lang w:val="es-ES"/>
              </w:rPr>
            </w:pPr>
            <w:r w:rsidRPr="008C3BE8">
              <w:rPr>
                <w:rFonts w:cs="Arial"/>
                <w:lang w:val="es-ES"/>
              </w:rPr>
              <w:t>Mezcladora Waring API (indicador digital)</w:t>
            </w:r>
          </w:p>
        </w:tc>
        <w:tc>
          <w:tcPr>
            <w:tcW w:w="1170" w:type="dxa"/>
            <w:vAlign w:val="center"/>
          </w:tcPr>
          <w:p w14:paraId="0D52B6A3" w14:textId="77777777" w:rsidR="00367847" w:rsidRPr="008C3BE8" w:rsidRDefault="00367847" w:rsidP="00ED2794">
            <w:pPr>
              <w:spacing w:after="0" w:line="240" w:lineRule="auto"/>
              <w:jc w:val="center"/>
              <w:rPr>
                <w:rFonts w:cs="Arial"/>
                <w:lang w:val="en-GB"/>
              </w:rPr>
            </w:pPr>
            <w:r w:rsidRPr="008C3BE8">
              <w:rPr>
                <w:rFonts w:cs="Arial"/>
                <w:lang w:val="en-GB"/>
              </w:rPr>
              <w:t>3</w:t>
            </w:r>
          </w:p>
        </w:tc>
      </w:tr>
      <w:tr w:rsidR="00367847" w:rsidRPr="008C3BE8" w14:paraId="1ABF4600" w14:textId="77777777" w:rsidTr="00ED2794">
        <w:trPr>
          <w:trHeight w:val="390"/>
        </w:trPr>
        <w:tc>
          <w:tcPr>
            <w:tcW w:w="8460" w:type="dxa"/>
            <w:vAlign w:val="center"/>
          </w:tcPr>
          <w:p w14:paraId="4C146E11" w14:textId="77777777" w:rsidR="00367847" w:rsidRPr="008C3BE8" w:rsidRDefault="00367847" w:rsidP="00ED2794">
            <w:pPr>
              <w:spacing w:after="0" w:line="240" w:lineRule="auto"/>
              <w:jc w:val="both"/>
              <w:rPr>
                <w:rFonts w:cs="Arial"/>
                <w:lang w:val="es-ES"/>
              </w:rPr>
            </w:pPr>
            <w:r w:rsidRPr="008C3BE8">
              <w:rPr>
                <w:rFonts w:cs="Arial"/>
                <w:lang w:val="es-ES"/>
              </w:rPr>
              <w:t xml:space="preserve">Consistómetro Atmosférico </w:t>
            </w:r>
            <w:r w:rsidRPr="002E6C07">
              <w:rPr>
                <w:rFonts w:cs="Arial"/>
                <w:lang w:val="es-ES"/>
              </w:rPr>
              <w:t>con carcasa de baño de aceite de acero inoxidable, contenedores de lechada giratorios duales a 150 rpm y panel de instrumentos para seleccionar temperaturas desde ambiente hasta 200</w:t>
            </w:r>
            <w:r w:rsidRPr="002E6C07">
              <w:rPr>
                <w:rFonts w:cs="Arial"/>
                <w:vertAlign w:val="superscript"/>
                <w:lang w:val="es-ES"/>
              </w:rPr>
              <w:t>o</w:t>
            </w:r>
            <w:r w:rsidRPr="002E6C07">
              <w:rPr>
                <w:rFonts w:cs="Arial"/>
                <w:lang w:val="es-ES"/>
              </w:rPr>
              <w:t>F</w:t>
            </w:r>
          </w:p>
        </w:tc>
        <w:tc>
          <w:tcPr>
            <w:tcW w:w="1170" w:type="dxa"/>
            <w:vAlign w:val="center"/>
          </w:tcPr>
          <w:p w14:paraId="46CF5366" w14:textId="77777777" w:rsidR="00367847" w:rsidRPr="008C3BE8" w:rsidRDefault="00367847" w:rsidP="00ED2794">
            <w:pPr>
              <w:spacing w:after="0" w:line="240" w:lineRule="auto"/>
              <w:jc w:val="center"/>
              <w:rPr>
                <w:rFonts w:cs="Arial"/>
                <w:lang w:val="en-GB"/>
              </w:rPr>
            </w:pPr>
            <w:r w:rsidRPr="008C3BE8">
              <w:rPr>
                <w:rFonts w:cs="Arial"/>
                <w:lang w:val="en-GB"/>
              </w:rPr>
              <w:t>3</w:t>
            </w:r>
          </w:p>
        </w:tc>
      </w:tr>
      <w:tr w:rsidR="00367847" w:rsidRPr="008C3BE8" w14:paraId="3BAF0678" w14:textId="77777777" w:rsidTr="00ED2794">
        <w:trPr>
          <w:trHeight w:val="766"/>
        </w:trPr>
        <w:tc>
          <w:tcPr>
            <w:tcW w:w="8460" w:type="dxa"/>
            <w:vAlign w:val="center"/>
          </w:tcPr>
          <w:p w14:paraId="36ED2E97" w14:textId="77777777" w:rsidR="00367847" w:rsidRPr="008C3BE8" w:rsidRDefault="00367847" w:rsidP="00ED2794">
            <w:pPr>
              <w:spacing w:after="0" w:line="240" w:lineRule="auto"/>
              <w:jc w:val="both"/>
              <w:rPr>
                <w:rFonts w:cs="Arial"/>
                <w:lang w:val="es-ES"/>
              </w:rPr>
            </w:pPr>
            <w:r w:rsidRPr="008C3BE8">
              <w:rPr>
                <w:rFonts w:cs="Arial"/>
                <w:lang w:val="es-ES"/>
              </w:rPr>
              <w:t>Viscosímetro Fann 35 o equivalente con lecturas de dial a 600, 300, 200, 100, 6 y 3 rpm.</w:t>
            </w:r>
          </w:p>
          <w:p w14:paraId="4421205C" w14:textId="77777777" w:rsidR="00367847" w:rsidRPr="008C3BE8" w:rsidRDefault="00367847" w:rsidP="00ED2794">
            <w:pPr>
              <w:spacing w:after="0" w:line="240" w:lineRule="auto"/>
              <w:jc w:val="both"/>
              <w:rPr>
                <w:rFonts w:cs="Arial"/>
                <w:lang w:val="es-ES"/>
              </w:rPr>
            </w:pPr>
            <w:r w:rsidRPr="008C3BE8">
              <w:rPr>
                <w:rFonts w:cs="Arial"/>
                <w:lang w:val="es-ES"/>
              </w:rPr>
              <w:t>Varias combinaciones de bobina-manga (B1, B2, B5, etc.) con Fann FYSA disponibles para su uso</w:t>
            </w:r>
          </w:p>
        </w:tc>
        <w:tc>
          <w:tcPr>
            <w:tcW w:w="1170" w:type="dxa"/>
            <w:vAlign w:val="center"/>
          </w:tcPr>
          <w:p w14:paraId="45E34A87" w14:textId="77777777" w:rsidR="00367847" w:rsidRPr="008C3BE8" w:rsidRDefault="00367847" w:rsidP="00ED2794">
            <w:pPr>
              <w:spacing w:after="0" w:line="240" w:lineRule="auto"/>
              <w:jc w:val="center"/>
              <w:rPr>
                <w:rFonts w:cs="Arial"/>
                <w:lang w:val="en-GB"/>
              </w:rPr>
            </w:pPr>
            <w:r w:rsidRPr="008C3BE8">
              <w:rPr>
                <w:rFonts w:cs="Arial"/>
                <w:lang w:val="en-GB"/>
              </w:rPr>
              <w:t>3</w:t>
            </w:r>
          </w:p>
        </w:tc>
      </w:tr>
      <w:tr w:rsidR="00367847" w:rsidRPr="008C3BE8" w14:paraId="73BFC830" w14:textId="77777777" w:rsidTr="00ED2794">
        <w:trPr>
          <w:trHeight w:val="390"/>
        </w:trPr>
        <w:tc>
          <w:tcPr>
            <w:tcW w:w="8460" w:type="dxa"/>
            <w:vAlign w:val="center"/>
          </w:tcPr>
          <w:p w14:paraId="4497F2E0" w14:textId="77777777" w:rsidR="00367847" w:rsidRPr="008C3BE8" w:rsidRDefault="00367847" w:rsidP="00ED2794">
            <w:pPr>
              <w:spacing w:after="0" w:line="240" w:lineRule="auto"/>
              <w:jc w:val="both"/>
              <w:rPr>
                <w:rFonts w:cs="Arial"/>
                <w:lang w:val="es-ES"/>
              </w:rPr>
            </w:pPr>
            <w:r w:rsidRPr="008C3BE8">
              <w:rPr>
                <w:rFonts w:cs="Arial"/>
                <w:lang w:val="es-ES"/>
              </w:rPr>
              <w:t xml:space="preserve">Consistómetro HTHP </w:t>
            </w:r>
            <w:r w:rsidRPr="001C31F5">
              <w:rPr>
                <w:rFonts w:cs="Arial"/>
                <w:lang w:val="es-ES"/>
              </w:rPr>
              <w:t>con sistema de temperatura programable de doble celda hasta 400</w:t>
            </w:r>
            <w:r w:rsidRPr="001C31F5">
              <w:rPr>
                <w:rFonts w:cs="Arial"/>
                <w:vertAlign w:val="superscript"/>
                <w:lang w:val="es-ES"/>
              </w:rPr>
              <w:t xml:space="preserve"> o</w:t>
            </w:r>
            <w:r>
              <w:rPr>
                <w:rFonts w:cs="Arial"/>
                <w:lang w:val="es-ES"/>
              </w:rPr>
              <w:t>F</w:t>
            </w:r>
            <w:r w:rsidRPr="001C31F5">
              <w:rPr>
                <w:rFonts w:cs="Arial"/>
                <w:lang w:val="es-ES"/>
              </w:rPr>
              <w:t xml:space="preserve"> y presión de trabajo de hasta 15,000 psi</w:t>
            </w:r>
          </w:p>
        </w:tc>
        <w:tc>
          <w:tcPr>
            <w:tcW w:w="1170" w:type="dxa"/>
            <w:vAlign w:val="center"/>
          </w:tcPr>
          <w:p w14:paraId="144D4794" w14:textId="77777777" w:rsidR="00367847" w:rsidRPr="008C3BE8" w:rsidRDefault="00367847" w:rsidP="00ED2794">
            <w:pPr>
              <w:spacing w:after="0" w:line="240" w:lineRule="auto"/>
              <w:jc w:val="center"/>
              <w:rPr>
                <w:rFonts w:cs="Arial"/>
                <w:lang w:val="en-GB"/>
              </w:rPr>
            </w:pPr>
            <w:r w:rsidRPr="008C3BE8">
              <w:rPr>
                <w:rFonts w:cs="Arial"/>
                <w:lang w:val="en-GB"/>
              </w:rPr>
              <w:t>3</w:t>
            </w:r>
          </w:p>
        </w:tc>
      </w:tr>
      <w:tr w:rsidR="00367847" w:rsidRPr="008C3BE8" w14:paraId="04C9C451" w14:textId="77777777" w:rsidTr="00ED2794">
        <w:trPr>
          <w:trHeight w:val="375"/>
        </w:trPr>
        <w:tc>
          <w:tcPr>
            <w:tcW w:w="8460" w:type="dxa"/>
            <w:vAlign w:val="center"/>
          </w:tcPr>
          <w:p w14:paraId="1F6FC7F6" w14:textId="77777777" w:rsidR="00367847" w:rsidRPr="008C3BE8" w:rsidRDefault="00367847" w:rsidP="00ED2794">
            <w:pPr>
              <w:spacing w:after="0" w:line="240" w:lineRule="auto"/>
              <w:jc w:val="both"/>
              <w:rPr>
                <w:rFonts w:cs="Arial"/>
                <w:lang w:val="es-ES"/>
              </w:rPr>
            </w:pPr>
            <w:r w:rsidRPr="008C3BE8">
              <w:rPr>
                <w:rFonts w:cs="Arial"/>
                <w:lang w:val="es-ES"/>
              </w:rPr>
              <w:t>Analizador Ultrasónico de Cemento Ultrasónico</w:t>
            </w:r>
            <w:r>
              <w:rPr>
                <w:rFonts w:cs="Arial"/>
                <w:lang w:val="es-ES"/>
              </w:rPr>
              <w:t xml:space="preserve"> </w:t>
            </w:r>
            <w:r w:rsidRPr="001C31F5">
              <w:rPr>
                <w:rFonts w:cs="Arial"/>
                <w:lang w:val="es-ES"/>
              </w:rPr>
              <w:t>de hasta 10,000 psi para un cubo de cemento estándar</w:t>
            </w:r>
          </w:p>
        </w:tc>
        <w:tc>
          <w:tcPr>
            <w:tcW w:w="1170" w:type="dxa"/>
            <w:vAlign w:val="center"/>
          </w:tcPr>
          <w:p w14:paraId="1E56D8D9" w14:textId="77777777" w:rsidR="00367847" w:rsidRPr="008C3BE8" w:rsidRDefault="00367847" w:rsidP="00ED2794">
            <w:pPr>
              <w:spacing w:after="0" w:line="240" w:lineRule="auto"/>
              <w:jc w:val="center"/>
              <w:rPr>
                <w:rFonts w:cs="Arial"/>
                <w:lang w:val="en-GB"/>
              </w:rPr>
            </w:pPr>
            <w:r w:rsidRPr="008C3BE8">
              <w:rPr>
                <w:rFonts w:cs="Arial"/>
                <w:lang w:val="en-GB"/>
              </w:rPr>
              <w:t>3</w:t>
            </w:r>
          </w:p>
        </w:tc>
      </w:tr>
      <w:tr w:rsidR="00367847" w:rsidRPr="008C3BE8" w14:paraId="75900B47" w14:textId="77777777" w:rsidTr="00ED2794">
        <w:trPr>
          <w:trHeight w:val="390"/>
        </w:trPr>
        <w:tc>
          <w:tcPr>
            <w:tcW w:w="8460" w:type="dxa"/>
            <w:vAlign w:val="center"/>
          </w:tcPr>
          <w:p w14:paraId="4B7D15D7" w14:textId="77777777" w:rsidR="00367847" w:rsidRPr="008C3BE8" w:rsidRDefault="00367847" w:rsidP="00ED2794">
            <w:pPr>
              <w:spacing w:after="0" w:line="240" w:lineRule="auto"/>
              <w:jc w:val="both"/>
              <w:rPr>
                <w:rFonts w:cs="Arial"/>
                <w:lang w:val="es-ES"/>
              </w:rPr>
            </w:pPr>
            <w:r w:rsidRPr="008C3BE8">
              <w:rPr>
                <w:rFonts w:cs="Arial"/>
                <w:lang w:val="es-ES"/>
              </w:rPr>
              <w:t xml:space="preserve">Cámaras de Curado (Autoclave) </w:t>
            </w:r>
            <w:r w:rsidRPr="001C31F5">
              <w:rPr>
                <w:rFonts w:cs="Arial"/>
                <w:lang w:val="es-ES"/>
              </w:rPr>
              <w:t xml:space="preserve">con presión de trabajo de hasta 3,500 psi y </w:t>
            </w:r>
            <w:r>
              <w:rPr>
                <w:rFonts w:cs="Arial"/>
                <w:lang w:val="es-ES"/>
              </w:rPr>
              <w:t>límite</w:t>
            </w:r>
            <w:r w:rsidRPr="001C31F5">
              <w:rPr>
                <w:rFonts w:cs="Arial"/>
                <w:lang w:val="es-ES"/>
              </w:rPr>
              <w:t xml:space="preserve"> de temperatura de hasta 500 </w:t>
            </w:r>
            <w:r w:rsidRPr="001C31F5">
              <w:rPr>
                <w:rFonts w:cs="Arial"/>
                <w:vertAlign w:val="superscript"/>
                <w:lang w:val="es-ES"/>
              </w:rPr>
              <w:t>o</w:t>
            </w:r>
            <w:r>
              <w:rPr>
                <w:rFonts w:cs="Arial"/>
                <w:lang w:val="es-ES"/>
              </w:rPr>
              <w:t>F</w:t>
            </w:r>
            <w:r w:rsidRPr="001C31F5">
              <w:rPr>
                <w:rFonts w:cs="Arial"/>
                <w:lang w:val="es-ES"/>
              </w:rPr>
              <w:t>, con 2 celdas de curado</w:t>
            </w:r>
          </w:p>
        </w:tc>
        <w:tc>
          <w:tcPr>
            <w:tcW w:w="1170" w:type="dxa"/>
            <w:vAlign w:val="center"/>
          </w:tcPr>
          <w:p w14:paraId="18BBBEB6" w14:textId="77777777" w:rsidR="00367847" w:rsidRPr="008C3BE8" w:rsidRDefault="00367847" w:rsidP="00ED2794">
            <w:pPr>
              <w:spacing w:after="0" w:line="240" w:lineRule="auto"/>
              <w:jc w:val="center"/>
              <w:rPr>
                <w:rFonts w:cs="Arial"/>
                <w:lang w:val="en-GB"/>
              </w:rPr>
            </w:pPr>
            <w:r w:rsidRPr="008C3BE8">
              <w:rPr>
                <w:rFonts w:cs="Arial"/>
                <w:lang w:val="en-GB"/>
              </w:rPr>
              <w:t>1</w:t>
            </w:r>
          </w:p>
        </w:tc>
      </w:tr>
      <w:tr w:rsidR="00367847" w:rsidRPr="008C3BE8" w14:paraId="6E7A98F0" w14:textId="77777777" w:rsidTr="00ED2794">
        <w:trPr>
          <w:trHeight w:val="390"/>
        </w:trPr>
        <w:tc>
          <w:tcPr>
            <w:tcW w:w="8460" w:type="dxa"/>
            <w:vAlign w:val="center"/>
          </w:tcPr>
          <w:p w14:paraId="320DA7B8" w14:textId="77777777" w:rsidR="00367847" w:rsidRPr="008C3BE8" w:rsidRDefault="00367847" w:rsidP="00ED2794">
            <w:pPr>
              <w:spacing w:after="0" w:line="240" w:lineRule="auto"/>
              <w:jc w:val="both"/>
              <w:rPr>
                <w:rFonts w:cs="Arial"/>
                <w:lang w:val="es-ES"/>
              </w:rPr>
            </w:pPr>
            <w:r w:rsidRPr="008C3BE8">
              <w:rPr>
                <w:rFonts w:cs="Arial"/>
                <w:lang w:val="es-ES"/>
              </w:rPr>
              <w:t>Celda de Pérdida de F</w:t>
            </w:r>
            <w:r>
              <w:rPr>
                <w:rFonts w:cs="Arial"/>
                <w:lang w:val="es-ES"/>
              </w:rPr>
              <w:t>iltrado</w:t>
            </w:r>
            <w:r w:rsidRPr="008C3BE8">
              <w:rPr>
                <w:rFonts w:cs="Arial"/>
                <w:lang w:val="es-ES"/>
              </w:rPr>
              <w:t xml:space="preserve"> Estática </w:t>
            </w:r>
          </w:p>
        </w:tc>
        <w:tc>
          <w:tcPr>
            <w:tcW w:w="1170" w:type="dxa"/>
            <w:vAlign w:val="center"/>
          </w:tcPr>
          <w:p w14:paraId="50E7FA4F" w14:textId="77777777" w:rsidR="00367847" w:rsidRPr="008C3BE8" w:rsidRDefault="00367847" w:rsidP="00ED2794">
            <w:pPr>
              <w:spacing w:after="0" w:line="240" w:lineRule="auto"/>
              <w:jc w:val="center"/>
              <w:rPr>
                <w:rFonts w:cs="Arial"/>
                <w:lang w:val="en-GB"/>
              </w:rPr>
            </w:pPr>
            <w:r w:rsidRPr="008C3BE8">
              <w:rPr>
                <w:rFonts w:cs="Arial"/>
                <w:lang w:val="en-GB"/>
              </w:rPr>
              <w:t>2</w:t>
            </w:r>
          </w:p>
        </w:tc>
      </w:tr>
      <w:tr w:rsidR="00367847" w:rsidRPr="008C3BE8" w14:paraId="1E7024DF" w14:textId="77777777" w:rsidTr="00ED2794">
        <w:trPr>
          <w:trHeight w:val="390"/>
        </w:trPr>
        <w:tc>
          <w:tcPr>
            <w:tcW w:w="8460" w:type="dxa"/>
            <w:vAlign w:val="center"/>
          </w:tcPr>
          <w:p w14:paraId="704A3322" w14:textId="77777777" w:rsidR="00367847" w:rsidRPr="008C3BE8" w:rsidRDefault="00367847" w:rsidP="00ED2794">
            <w:pPr>
              <w:spacing w:after="0" w:line="240" w:lineRule="auto"/>
              <w:jc w:val="both"/>
              <w:rPr>
                <w:rFonts w:cs="Arial"/>
                <w:lang w:val="es-ES"/>
              </w:rPr>
            </w:pPr>
            <w:r w:rsidRPr="008C3BE8">
              <w:rPr>
                <w:rFonts w:cs="Arial"/>
                <w:lang w:val="es-ES"/>
              </w:rPr>
              <w:lastRenderedPageBreak/>
              <w:t>Celda de Pérdida de F</w:t>
            </w:r>
            <w:r>
              <w:rPr>
                <w:rFonts w:cs="Arial"/>
                <w:lang w:val="es-ES"/>
              </w:rPr>
              <w:t>iltrado</w:t>
            </w:r>
            <w:r w:rsidRPr="008C3BE8">
              <w:rPr>
                <w:rFonts w:cs="Arial"/>
                <w:lang w:val="es-ES"/>
              </w:rPr>
              <w:t xml:space="preserve"> Dinámica</w:t>
            </w:r>
          </w:p>
        </w:tc>
        <w:tc>
          <w:tcPr>
            <w:tcW w:w="1170" w:type="dxa"/>
            <w:vAlign w:val="center"/>
          </w:tcPr>
          <w:p w14:paraId="69989A9B" w14:textId="77777777" w:rsidR="00367847" w:rsidRPr="008C3BE8" w:rsidRDefault="00367847" w:rsidP="00ED2794">
            <w:pPr>
              <w:spacing w:after="0" w:line="240" w:lineRule="auto"/>
              <w:jc w:val="center"/>
              <w:rPr>
                <w:rFonts w:cs="Arial"/>
                <w:lang w:val="en-GB"/>
              </w:rPr>
            </w:pPr>
            <w:r w:rsidRPr="008C3BE8">
              <w:rPr>
                <w:rFonts w:cs="Arial"/>
                <w:lang w:val="en-GB"/>
              </w:rPr>
              <w:t>1</w:t>
            </w:r>
          </w:p>
        </w:tc>
      </w:tr>
      <w:tr w:rsidR="00367847" w:rsidRPr="008C3BE8" w14:paraId="14B57D7B" w14:textId="77777777" w:rsidTr="00ED2794">
        <w:trPr>
          <w:trHeight w:val="375"/>
        </w:trPr>
        <w:tc>
          <w:tcPr>
            <w:tcW w:w="8460" w:type="dxa"/>
            <w:vAlign w:val="center"/>
          </w:tcPr>
          <w:p w14:paraId="4F433C74" w14:textId="77777777" w:rsidR="00367847" w:rsidRPr="008C3BE8" w:rsidRDefault="00367847" w:rsidP="00ED2794">
            <w:pPr>
              <w:spacing w:after="0" w:line="240" w:lineRule="auto"/>
              <w:jc w:val="both"/>
              <w:rPr>
                <w:rFonts w:cs="Arial"/>
                <w:lang w:val="en-US"/>
              </w:rPr>
            </w:pPr>
            <w:r w:rsidRPr="008C3BE8">
              <w:rPr>
                <w:rFonts w:cs="Arial"/>
                <w:lang w:val="en-US"/>
              </w:rPr>
              <w:t>Baño Maria</w:t>
            </w:r>
          </w:p>
        </w:tc>
        <w:tc>
          <w:tcPr>
            <w:tcW w:w="1170" w:type="dxa"/>
            <w:vAlign w:val="center"/>
          </w:tcPr>
          <w:p w14:paraId="617305E1" w14:textId="77777777" w:rsidR="00367847" w:rsidRPr="008C3BE8" w:rsidRDefault="00367847" w:rsidP="00ED2794">
            <w:pPr>
              <w:spacing w:after="0" w:line="240" w:lineRule="auto"/>
              <w:jc w:val="center"/>
              <w:rPr>
                <w:rFonts w:cs="Arial"/>
                <w:lang w:val="en-GB"/>
              </w:rPr>
            </w:pPr>
            <w:r w:rsidRPr="008C3BE8">
              <w:rPr>
                <w:rFonts w:cs="Arial"/>
                <w:lang w:val="en-GB"/>
              </w:rPr>
              <w:t>3</w:t>
            </w:r>
          </w:p>
        </w:tc>
      </w:tr>
      <w:tr w:rsidR="00367847" w:rsidRPr="008C3BE8" w14:paraId="42BC4149" w14:textId="77777777" w:rsidTr="00ED2794">
        <w:trPr>
          <w:trHeight w:val="390"/>
        </w:trPr>
        <w:tc>
          <w:tcPr>
            <w:tcW w:w="8460" w:type="dxa"/>
            <w:vAlign w:val="center"/>
          </w:tcPr>
          <w:p w14:paraId="119B8B03" w14:textId="77777777" w:rsidR="00367847" w:rsidRPr="008C3BE8" w:rsidRDefault="00367847" w:rsidP="00ED2794">
            <w:pPr>
              <w:spacing w:after="0" w:line="240" w:lineRule="auto"/>
              <w:jc w:val="both"/>
              <w:rPr>
                <w:rFonts w:cs="Arial"/>
                <w:lang w:val="es-ES"/>
              </w:rPr>
            </w:pPr>
            <w:r w:rsidRPr="008C3BE8">
              <w:rPr>
                <w:rFonts w:cs="Arial"/>
                <w:lang w:val="es-ES"/>
              </w:rPr>
              <w:t>Aparato de Prueba de Agua Libre (ángulo vertical y 45 grados)</w:t>
            </w:r>
          </w:p>
        </w:tc>
        <w:tc>
          <w:tcPr>
            <w:tcW w:w="1170" w:type="dxa"/>
            <w:vAlign w:val="center"/>
          </w:tcPr>
          <w:p w14:paraId="1730B5D4" w14:textId="77777777" w:rsidR="00367847" w:rsidRPr="008C3BE8" w:rsidRDefault="00367847" w:rsidP="00ED2794">
            <w:pPr>
              <w:spacing w:after="0" w:line="240" w:lineRule="auto"/>
              <w:jc w:val="center"/>
              <w:rPr>
                <w:rFonts w:cs="Arial"/>
                <w:lang w:val="en-GB"/>
              </w:rPr>
            </w:pPr>
            <w:r w:rsidRPr="008C3BE8">
              <w:rPr>
                <w:rFonts w:cs="Arial"/>
                <w:lang w:val="en-GB"/>
              </w:rPr>
              <w:t>2</w:t>
            </w:r>
          </w:p>
        </w:tc>
      </w:tr>
      <w:tr w:rsidR="00367847" w:rsidRPr="008C3BE8" w14:paraId="529F6026" w14:textId="77777777" w:rsidTr="00ED2794">
        <w:trPr>
          <w:trHeight w:val="375"/>
        </w:trPr>
        <w:tc>
          <w:tcPr>
            <w:tcW w:w="8460" w:type="dxa"/>
            <w:vAlign w:val="center"/>
          </w:tcPr>
          <w:p w14:paraId="4B215AFF" w14:textId="77777777" w:rsidR="00367847" w:rsidRPr="008C3BE8" w:rsidRDefault="00367847" w:rsidP="00ED2794">
            <w:pPr>
              <w:spacing w:after="0" w:line="240" w:lineRule="auto"/>
              <w:jc w:val="both"/>
              <w:rPr>
                <w:rFonts w:cs="Arial"/>
                <w:lang w:val="es-ES"/>
              </w:rPr>
            </w:pPr>
            <w:r w:rsidRPr="008C3BE8">
              <w:rPr>
                <w:rFonts w:cs="Arial"/>
                <w:lang w:val="es-ES"/>
              </w:rPr>
              <w:t>Aparato de Prueba de Sedimentación API o BP settling test</w:t>
            </w:r>
          </w:p>
        </w:tc>
        <w:tc>
          <w:tcPr>
            <w:tcW w:w="1170" w:type="dxa"/>
            <w:vAlign w:val="center"/>
          </w:tcPr>
          <w:p w14:paraId="59ACBB6E" w14:textId="77777777" w:rsidR="00367847" w:rsidRPr="008C3BE8" w:rsidRDefault="00367847" w:rsidP="00ED2794">
            <w:pPr>
              <w:spacing w:after="0" w:line="240" w:lineRule="auto"/>
              <w:jc w:val="center"/>
              <w:rPr>
                <w:rFonts w:cs="Arial"/>
                <w:lang w:val="en-GB"/>
              </w:rPr>
            </w:pPr>
            <w:r w:rsidRPr="008C3BE8">
              <w:rPr>
                <w:rFonts w:cs="Arial"/>
                <w:lang w:val="en-GB"/>
              </w:rPr>
              <w:t>3</w:t>
            </w:r>
          </w:p>
        </w:tc>
      </w:tr>
      <w:tr w:rsidR="00367847" w:rsidRPr="008C3BE8" w14:paraId="65CF159D" w14:textId="77777777" w:rsidTr="00ED2794">
        <w:trPr>
          <w:trHeight w:val="390"/>
        </w:trPr>
        <w:tc>
          <w:tcPr>
            <w:tcW w:w="8460" w:type="dxa"/>
            <w:vAlign w:val="center"/>
          </w:tcPr>
          <w:p w14:paraId="47386EF1" w14:textId="77777777" w:rsidR="00367847" w:rsidRPr="008C3BE8" w:rsidRDefault="00367847" w:rsidP="00ED2794">
            <w:pPr>
              <w:spacing w:after="0" w:line="240" w:lineRule="auto"/>
              <w:jc w:val="both"/>
              <w:rPr>
                <w:rFonts w:cs="Arial"/>
                <w:lang w:val="es-ES"/>
              </w:rPr>
            </w:pPr>
            <w:r w:rsidRPr="008C3BE8">
              <w:rPr>
                <w:rFonts w:cs="Arial"/>
                <w:lang w:val="es-ES"/>
              </w:rPr>
              <w:t>Analizador de Resistencia Estática de Gel tipo rotatorio</w:t>
            </w:r>
            <w:r>
              <w:rPr>
                <w:rFonts w:cs="Arial"/>
                <w:lang w:val="es-ES"/>
              </w:rPr>
              <w:t xml:space="preserve"> </w:t>
            </w:r>
            <w:r w:rsidRPr="001C31F5">
              <w:rPr>
                <w:rFonts w:cs="Arial"/>
                <w:lang w:val="es-ES"/>
              </w:rPr>
              <w:t>H</w:t>
            </w:r>
            <w:r>
              <w:rPr>
                <w:rFonts w:cs="Arial"/>
                <w:lang w:val="es-ES"/>
              </w:rPr>
              <w:t>PHT</w:t>
            </w:r>
            <w:r w:rsidRPr="001C31F5">
              <w:rPr>
                <w:rFonts w:cs="Arial"/>
                <w:lang w:val="es-ES"/>
              </w:rPr>
              <w:t xml:space="preserve"> - 400 °F (204.4 °C)/20 kpsi</w:t>
            </w:r>
            <w:r>
              <w:rPr>
                <w:rFonts w:cs="Arial"/>
                <w:lang w:val="es-ES"/>
              </w:rPr>
              <w:t>.</w:t>
            </w:r>
          </w:p>
        </w:tc>
        <w:tc>
          <w:tcPr>
            <w:tcW w:w="1170" w:type="dxa"/>
            <w:vAlign w:val="center"/>
          </w:tcPr>
          <w:p w14:paraId="5B04E4EC" w14:textId="77777777" w:rsidR="00367847" w:rsidRPr="008C3BE8" w:rsidRDefault="00367847" w:rsidP="00ED2794">
            <w:pPr>
              <w:spacing w:after="0" w:line="240" w:lineRule="auto"/>
              <w:jc w:val="center"/>
              <w:rPr>
                <w:rFonts w:cs="Arial"/>
                <w:lang w:val="en-GB"/>
              </w:rPr>
            </w:pPr>
            <w:r>
              <w:rPr>
                <w:rFonts w:cs="Arial"/>
                <w:lang w:val="en-GB"/>
              </w:rPr>
              <w:t>2</w:t>
            </w:r>
          </w:p>
        </w:tc>
      </w:tr>
      <w:tr w:rsidR="00367847" w:rsidRPr="008C3BE8" w14:paraId="3C5E48A4" w14:textId="77777777" w:rsidTr="00ED2794">
        <w:trPr>
          <w:trHeight w:val="375"/>
        </w:trPr>
        <w:tc>
          <w:tcPr>
            <w:tcW w:w="8460" w:type="dxa"/>
            <w:vAlign w:val="center"/>
          </w:tcPr>
          <w:p w14:paraId="547D06BE" w14:textId="77777777" w:rsidR="00367847" w:rsidRPr="008C3BE8" w:rsidRDefault="00367847" w:rsidP="00ED2794">
            <w:pPr>
              <w:spacing w:after="0" w:line="240" w:lineRule="auto"/>
              <w:jc w:val="both"/>
              <w:rPr>
                <w:rFonts w:cs="Arial"/>
                <w:lang w:val="es-ES"/>
              </w:rPr>
            </w:pPr>
            <w:r w:rsidRPr="008C3BE8">
              <w:rPr>
                <w:rFonts w:cs="Arial"/>
                <w:lang w:val="es-ES"/>
              </w:rPr>
              <w:t>Prueba de Ranura de Paquete de LCM - 3000 psi</w:t>
            </w:r>
          </w:p>
        </w:tc>
        <w:tc>
          <w:tcPr>
            <w:tcW w:w="1170" w:type="dxa"/>
            <w:vAlign w:val="center"/>
          </w:tcPr>
          <w:p w14:paraId="5B7897A4" w14:textId="77777777" w:rsidR="00367847" w:rsidRPr="008C3BE8" w:rsidRDefault="00367847" w:rsidP="00ED2794">
            <w:pPr>
              <w:spacing w:after="0" w:line="240" w:lineRule="auto"/>
              <w:jc w:val="center"/>
              <w:rPr>
                <w:rFonts w:cs="Arial"/>
                <w:lang w:val="en-GB"/>
              </w:rPr>
            </w:pPr>
            <w:r w:rsidRPr="008C3BE8">
              <w:rPr>
                <w:rFonts w:cs="Arial"/>
                <w:lang w:val="en-GB"/>
              </w:rPr>
              <w:t>1</w:t>
            </w:r>
          </w:p>
        </w:tc>
      </w:tr>
      <w:tr w:rsidR="00367847" w:rsidRPr="008C3BE8" w14:paraId="6AAE2E4C" w14:textId="77777777" w:rsidTr="00ED2794">
        <w:trPr>
          <w:trHeight w:val="375"/>
        </w:trPr>
        <w:tc>
          <w:tcPr>
            <w:tcW w:w="8460" w:type="dxa"/>
            <w:vAlign w:val="center"/>
          </w:tcPr>
          <w:p w14:paraId="0815A229" w14:textId="77777777" w:rsidR="00367847" w:rsidRPr="008C3BE8" w:rsidRDefault="00367847" w:rsidP="00ED2794">
            <w:pPr>
              <w:spacing w:after="0" w:line="240" w:lineRule="auto"/>
              <w:jc w:val="both"/>
              <w:rPr>
                <w:rFonts w:cs="Arial"/>
                <w:lang w:val="es-ES"/>
              </w:rPr>
            </w:pPr>
            <w:r w:rsidRPr="008C3BE8">
              <w:rPr>
                <w:rFonts w:cs="Arial"/>
                <w:lang w:val="en-US"/>
              </w:rPr>
              <w:t>Picnómetro de Gas</w:t>
            </w:r>
          </w:p>
        </w:tc>
        <w:tc>
          <w:tcPr>
            <w:tcW w:w="1170" w:type="dxa"/>
            <w:vAlign w:val="center"/>
          </w:tcPr>
          <w:p w14:paraId="40FAA58F" w14:textId="77777777" w:rsidR="00367847" w:rsidRPr="008C3BE8" w:rsidRDefault="00367847" w:rsidP="00ED2794">
            <w:pPr>
              <w:spacing w:after="0" w:line="240" w:lineRule="auto"/>
              <w:jc w:val="center"/>
              <w:rPr>
                <w:rFonts w:cs="Arial"/>
                <w:lang w:val="en-GB"/>
              </w:rPr>
            </w:pPr>
            <w:r w:rsidRPr="008C3BE8">
              <w:rPr>
                <w:rFonts w:cs="Arial"/>
                <w:lang w:val="en-GB"/>
              </w:rPr>
              <w:t>2</w:t>
            </w:r>
          </w:p>
        </w:tc>
      </w:tr>
      <w:tr w:rsidR="00367847" w:rsidRPr="008C3BE8" w14:paraId="11E7D6EE" w14:textId="77777777" w:rsidTr="00ED2794">
        <w:trPr>
          <w:trHeight w:val="419"/>
        </w:trPr>
        <w:tc>
          <w:tcPr>
            <w:tcW w:w="8460" w:type="dxa"/>
            <w:vAlign w:val="center"/>
          </w:tcPr>
          <w:p w14:paraId="37330129" w14:textId="77777777" w:rsidR="00367847" w:rsidRPr="008C3BE8" w:rsidRDefault="00367847" w:rsidP="00ED2794">
            <w:pPr>
              <w:spacing w:after="0" w:line="240" w:lineRule="auto"/>
              <w:jc w:val="both"/>
              <w:rPr>
                <w:rFonts w:cs="Arial"/>
                <w:lang w:val="es-ES"/>
              </w:rPr>
            </w:pPr>
            <w:r w:rsidRPr="008C3BE8">
              <w:rPr>
                <w:rFonts w:cs="Arial"/>
                <w:lang w:val="es-ES"/>
              </w:rPr>
              <w:t>Equipo de Prueba de Lechada de Cemento Espumada:</w:t>
            </w:r>
          </w:p>
          <w:p w14:paraId="3AC05CC8" w14:textId="77777777" w:rsidR="00367847" w:rsidRPr="008C3BE8" w:rsidRDefault="00367847">
            <w:pPr>
              <w:numPr>
                <w:ilvl w:val="0"/>
                <w:numId w:val="72"/>
              </w:numPr>
              <w:spacing w:after="0" w:line="240" w:lineRule="auto"/>
              <w:jc w:val="both"/>
              <w:rPr>
                <w:rFonts w:cs="Arial"/>
                <w:lang w:val="en-US"/>
              </w:rPr>
            </w:pPr>
            <w:r w:rsidRPr="008C3BE8">
              <w:rPr>
                <w:rFonts w:cs="Arial"/>
                <w:lang w:val="en-US"/>
              </w:rPr>
              <w:t>Reología</w:t>
            </w:r>
          </w:p>
          <w:p w14:paraId="00B44B2A" w14:textId="77777777" w:rsidR="00367847" w:rsidRPr="008C3BE8" w:rsidRDefault="00367847">
            <w:pPr>
              <w:numPr>
                <w:ilvl w:val="0"/>
                <w:numId w:val="72"/>
              </w:numPr>
              <w:spacing w:after="0" w:line="240" w:lineRule="auto"/>
              <w:jc w:val="both"/>
              <w:rPr>
                <w:rFonts w:cs="Arial"/>
                <w:lang w:val="en-US"/>
              </w:rPr>
            </w:pPr>
            <w:r w:rsidRPr="008C3BE8">
              <w:rPr>
                <w:rFonts w:cs="Arial"/>
                <w:lang w:val="en-US"/>
              </w:rPr>
              <w:t>Estabilidad</w:t>
            </w:r>
          </w:p>
          <w:p w14:paraId="1FB429F4" w14:textId="77777777" w:rsidR="00367847" w:rsidRPr="008C3BE8" w:rsidRDefault="00367847">
            <w:pPr>
              <w:numPr>
                <w:ilvl w:val="0"/>
                <w:numId w:val="72"/>
              </w:numPr>
              <w:spacing w:after="0" w:line="240" w:lineRule="auto"/>
              <w:jc w:val="both"/>
              <w:rPr>
                <w:rFonts w:cs="Arial"/>
                <w:lang w:val="en-US"/>
              </w:rPr>
            </w:pPr>
            <w:r w:rsidRPr="008C3BE8">
              <w:rPr>
                <w:rFonts w:cs="Arial"/>
                <w:lang w:val="en-US"/>
              </w:rPr>
              <w:t>Calidad de Espuma</w:t>
            </w:r>
          </w:p>
          <w:p w14:paraId="5DBA491C" w14:textId="77777777" w:rsidR="00367847" w:rsidRPr="008C3BE8" w:rsidRDefault="00367847" w:rsidP="00ED2794">
            <w:pPr>
              <w:spacing w:after="0" w:line="240" w:lineRule="auto"/>
              <w:jc w:val="both"/>
              <w:rPr>
                <w:rFonts w:cs="Arial"/>
                <w:lang w:val="en-GB"/>
              </w:rPr>
            </w:pPr>
          </w:p>
        </w:tc>
        <w:tc>
          <w:tcPr>
            <w:tcW w:w="1170" w:type="dxa"/>
            <w:vAlign w:val="center"/>
          </w:tcPr>
          <w:p w14:paraId="4E93A9D9" w14:textId="77777777" w:rsidR="00367847" w:rsidRPr="008C3BE8" w:rsidRDefault="00367847" w:rsidP="00ED2794">
            <w:pPr>
              <w:spacing w:after="0" w:line="240" w:lineRule="auto"/>
              <w:jc w:val="center"/>
              <w:rPr>
                <w:rFonts w:cs="Arial"/>
                <w:lang w:val="en-GB"/>
              </w:rPr>
            </w:pPr>
            <w:r w:rsidRPr="008C3BE8">
              <w:rPr>
                <w:rFonts w:cs="Arial"/>
                <w:lang w:val="en-GB"/>
              </w:rPr>
              <w:t>1</w:t>
            </w:r>
          </w:p>
        </w:tc>
      </w:tr>
      <w:tr w:rsidR="00367847" w:rsidRPr="008C3BE8" w14:paraId="66F2F212" w14:textId="77777777" w:rsidTr="00ED2794">
        <w:trPr>
          <w:trHeight w:val="419"/>
        </w:trPr>
        <w:tc>
          <w:tcPr>
            <w:tcW w:w="8460" w:type="dxa"/>
            <w:vAlign w:val="center"/>
          </w:tcPr>
          <w:p w14:paraId="062D2DEC" w14:textId="77777777" w:rsidR="00367847" w:rsidRPr="008C3BE8" w:rsidRDefault="00367847" w:rsidP="00ED2794">
            <w:pPr>
              <w:spacing w:after="0" w:line="240" w:lineRule="auto"/>
              <w:jc w:val="both"/>
              <w:rPr>
                <w:rFonts w:cs="Arial"/>
                <w:lang w:val="en-US"/>
              </w:rPr>
            </w:pPr>
            <w:r w:rsidRPr="008C3BE8">
              <w:rPr>
                <w:rFonts w:cs="Arial"/>
                <w:lang w:val="en-US"/>
              </w:rPr>
              <w:t>Balanza de Lodo Presurizado</w:t>
            </w:r>
          </w:p>
        </w:tc>
        <w:tc>
          <w:tcPr>
            <w:tcW w:w="1170" w:type="dxa"/>
            <w:vAlign w:val="center"/>
          </w:tcPr>
          <w:p w14:paraId="0E4778D3" w14:textId="77777777" w:rsidR="00367847" w:rsidRPr="008C3BE8" w:rsidRDefault="00367847" w:rsidP="00ED2794">
            <w:pPr>
              <w:spacing w:after="0" w:line="240" w:lineRule="auto"/>
              <w:jc w:val="center"/>
              <w:rPr>
                <w:rFonts w:cs="Arial"/>
                <w:lang w:val="en-GB"/>
              </w:rPr>
            </w:pPr>
            <w:r w:rsidRPr="008C3BE8">
              <w:rPr>
                <w:rFonts w:cs="Arial"/>
                <w:lang w:val="en-GB"/>
              </w:rPr>
              <w:t>1</w:t>
            </w:r>
          </w:p>
        </w:tc>
      </w:tr>
      <w:tr w:rsidR="00367847" w:rsidRPr="008C3BE8" w14:paraId="02A1CBBE" w14:textId="77777777" w:rsidTr="00ED2794">
        <w:trPr>
          <w:trHeight w:val="390"/>
        </w:trPr>
        <w:tc>
          <w:tcPr>
            <w:tcW w:w="8460" w:type="dxa"/>
            <w:vAlign w:val="center"/>
          </w:tcPr>
          <w:p w14:paraId="113D77F4" w14:textId="77777777" w:rsidR="00367847" w:rsidRPr="008C3BE8" w:rsidRDefault="00367847" w:rsidP="00ED2794">
            <w:pPr>
              <w:spacing w:after="0" w:line="240" w:lineRule="auto"/>
              <w:jc w:val="both"/>
              <w:rPr>
                <w:rFonts w:cs="Arial"/>
                <w:lang w:val="es-ES"/>
              </w:rPr>
            </w:pPr>
            <w:r w:rsidRPr="008C3BE8">
              <w:rPr>
                <w:rFonts w:cs="Arial"/>
                <w:lang w:val="es-ES"/>
              </w:rPr>
              <w:t>Aparato de Prueba de Resistencia Compresiva Destructiva con indicador digital y cabina cerrada</w:t>
            </w:r>
          </w:p>
        </w:tc>
        <w:tc>
          <w:tcPr>
            <w:tcW w:w="1170" w:type="dxa"/>
            <w:vAlign w:val="center"/>
          </w:tcPr>
          <w:p w14:paraId="7E2F9631" w14:textId="77777777" w:rsidR="00367847" w:rsidRPr="008C3BE8" w:rsidRDefault="00367847" w:rsidP="00ED2794">
            <w:pPr>
              <w:spacing w:after="0" w:line="240" w:lineRule="auto"/>
              <w:jc w:val="center"/>
              <w:rPr>
                <w:rFonts w:cs="Arial"/>
                <w:lang w:val="en-GB"/>
              </w:rPr>
            </w:pPr>
            <w:r w:rsidRPr="008C3BE8">
              <w:rPr>
                <w:rFonts w:cs="Arial"/>
                <w:lang w:val="en-GB"/>
              </w:rPr>
              <w:t>3</w:t>
            </w:r>
          </w:p>
        </w:tc>
      </w:tr>
      <w:tr w:rsidR="00367847" w:rsidRPr="008C3BE8" w14:paraId="5A1030A0" w14:textId="77777777" w:rsidTr="00ED2794">
        <w:trPr>
          <w:trHeight w:val="390"/>
        </w:trPr>
        <w:tc>
          <w:tcPr>
            <w:tcW w:w="8460" w:type="dxa"/>
            <w:vAlign w:val="center"/>
          </w:tcPr>
          <w:p w14:paraId="1411E7E8" w14:textId="77777777" w:rsidR="00367847" w:rsidRPr="008C3BE8" w:rsidRDefault="00367847" w:rsidP="00ED2794">
            <w:pPr>
              <w:spacing w:after="0" w:line="240" w:lineRule="auto"/>
              <w:jc w:val="both"/>
              <w:rPr>
                <w:rFonts w:cs="Arial"/>
                <w:lang w:val="es-ES"/>
              </w:rPr>
            </w:pPr>
            <w:r w:rsidRPr="008C3BE8">
              <w:rPr>
                <w:rFonts w:cs="Arial"/>
                <w:lang w:val="es-ES"/>
              </w:rPr>
              <w:t>Set de ensayo de Expansion/Contracción (Ring Mould &amp; Spacers)</w:t>
            </w:r>
          </w:p>
        </w:tc>
        <w:tc>
          <w:tcPr>
            <w:tcW w:w="1170" w:type="dxa"/>
            <w:vAlign w:val="center"/>
          </w:tcPr>
          <w:p w14:paraId="0DFA6563" w14:textId="77777777" w:rsidR="00367847" w:rsidRPr="008C3BE8" w:rsidRDefault="00367847" w:rsidP="00ED2794">
            <w:pPr>
              <w:spacing w:after="0" w:line="240" w:lineRule="auto"/>
              <w:jc w:val="center"/>
              <w:rPr>
                <w:rFonts w:cs="Arial"/>
                <w:lang w:val="en-GB"/>
              </w:rPr>
            </w:pPr>
            <w:r w:rsidRPr="008C3BE8">
              <w:rPr>
                <w:rFonts w:cs="Arial"/>
                <w:lang w:val="en-GB"/>
              </w:rPr>
              <w:t>3</w:t>
            </w:r>
          </w:p>
        </w:tc>
      </w:tr>
      <w:tr w:rsidR="00367847" w:rsidRPr="008C3BE8" w14:paraId="0D3C9D40" w14:textId="77777777" w:rsidTr="00ED2794">
        <w:trPr>
          <w:trHeight w:val="390"/>
        </w:trPr>
        <w:tc>
          <w:tcPr>
            <w:tcW w:w="8460" w:type="dxa"/>
            <w:vAlign w:val="center"/>
          </w:tcPr>
          <w:p w14:paraId="3A2643AA" w14:textId="77777777" w:rsidR="00367847" w:rsidRPr="008C3BE8" w:rsidRDefault="00367847" w:rsidP="00ED2794">
            <w:pPr>
              <w:spacing w:after="0" w:line="240" w:lineRule="auto"/>
              <w:jc w:val="both"/>
              <w:rPr>
                <w:rFonts w:cs="Arial"/>
                <w:lang w:val="es-ES"/>
              </w:rPr>
            </w:pPr>
            <w:r>
              <w:rPr>
                <w:rFonts w:cs="Arial"/>
                <w:lang w:val="es-ES"/>
              </w:rPr>
              <w:t>Sistema electrónico de gestión de datos de laboratorio el cual sea capaz de manejar y gestionar muestreo de aditivos de cemento y espaciadores y mezclas de cemento, así como de registrar en tiempo real los resultados obtenidos de cada uno de los ensayos realizados a las lechadas de cemento y espaciadores. El sistema deberá tener la capacidad de almacenar datos y generar reportes de manera automatizada.</w:t>
            </w:r>
          </w:p>
        </w:tc>
        <w:tc>
          <w:tcPr>
            <w:tcW w:w="1170" w:type="dxa"/>
            <w:vAlign w:val="center"/>
          </w:tcPr>
          <w:p w14:paraId="68FEACEB" w14:textId="77777777" w:rsidR="00367847" w:rsidRPr="008C3BE8" w:rsidRDefault="00367847" w:rsidP="00ED2794">
            <w:pPr>
              <w:spacing w:after="0" w:line="240" w:lineRule="auto"/>
              <w:jc w:val="center"/>
              <w:rPr>
                <w:rFonts w:cs="Arial"/>
                <w:lang w:val="es-ES"/>
              </w:rPr>
            </w:pPr>
            <w:r>
              <w:rPr>
                <w:rFonts w:cs="Arial"/>
                <w:lang w:val="es-ES"/>
              </w:rPr>
              <w:t>1</w:t>
            </w:r>
          </w:p>
        </w:tc>
      </w:tr>
    </w:tbl>
    <w:p w14:paraId="6969469C" w14:textId="77777777" w:rsidR="00367847" w:rsidRPr="008C3BE8" w:rsidRDefault="00367847">
      <w:pPr>
        <w:numPr>
          <w:ilvl w:val="0"/>
          <w:numId w:val="73"/>
        </w:numPr>
        <w:spacing w:after="0" w:line="240" w:lineRule="auto"/>
        <w:jc w:val="both"/>
        <w:rPr>
          <w:rFonts w:cs="Arial"/>
          <w:lang w:val="es-ES"/>
        </w:rPr>
      </w:pPr>
      <w:r w:rsidRPr="008C3BE8">
        <w:rPr>
          <w:rFonts w:cs="Arial"/>
          <w:lang w:val="es-ES"/>
        </w:rPr>
        <w:t>Todo el equipo debe estar certificado y en buenas condiciones de funcionamiento. Ningún equipo debe tener más de 8 años.</w:t>
      </w:r>
    </w:p>
    <w:p w14:paraId="06C6CEE1" w14:textId="77777777" w:rsidR="00367847" w:rsidRPr="008C3BE8" w:rsidRDefault="00367847">
      <w:pPr>
        <w:numPr>
          <w:ilvl w:val="0"/>
          <w:numId w:val="73"/>
        </w:numPr>
        <w:spacing w:after="0" w:line="240" w:lineRule="auto"/>
        <w:jc w:val="both"/>
        <w:rPr>
          <w:rFonts w:cs="Arial"/>
          <w:lang w:val="es-ES"/>
        </w:rPr>
      </w:pPr>
      <w:r w:rsidRPr="008C3BE8">
        <w:rPr>
          <w:rFonts w:cs="Arial"/>
          <w:lang w:val="es-ES"/>
        </w:rPr>
        <w:t>Se realizarán calibraciones internas mensuales y calibraciones anuales de terceros en todo el equipo.</w:t>
      </w:r>
    </w:p>
    <w:p w14:paraId="13FB390D" w14:textId="77777777" w:rsidR="00367847" w:rsidRPr="008C3BE8" w:rsidRDefault="00367847">
      <w:pPr>
        <w:numPr>
          <w:ilvl w:val="0"/>
          <w:numId w:val="73"/>
        </w:numPr>
        <w:spacing w:after="0" w:line="240" w:lineRule="auto"/>
        <w:jc w:val="both"/>
        <w:rPr>
          <w:rFonts w:cs="Arial"/>
          <w:lang w:val="es-ES"/>
        </w:rPr>
      </w:pPr>
      <w:r w:rsidRPr="008C3BE8">
        <w:rPr>
          <w:rFonts w:cs="Arial"/>
          <w:lang w:val="es-ES"/>
        </w:rPr>
        <w:t>Repuestos críticos deben mantenerse en todo momento en el laboratorio para todo el equipo."</w:t>
      </w:r>
    </w:p>
    <w:p w14:paraId="27C85AC0" w14:textId="77777777" w:rsidR="00367847" w:rsidRPr="008C3BE8" w:rsidRDefault="00367847" w:rsidP="00367847">
      <w:pPr>
        <w:spacing w:after="0" w:line="240" w:lineRule="auto"/>
        <w:jc w:val="both"/>
        <w:rPr>
          <w:rFonts w:cs="Arial"/>
          <w:lang w:val="es-ES"/>
        </w:rPr>
      </w:pPr>
    </w:p>
    <w:p w14:paraId="4C4E45FA" w14:textId="77777777" w:rsidR="00367847" w:rsidRPr="008C3BE8" w:rsidRDefault="00367847" w:rsidP="00367847">
      <w:pPr>
        <w:spacing w:after="0" w:line="240" w:lineRule="auto"/>
        <w:jc w:val="both"/>
        <w:rPr>
          <w:rFonts w:cs="Arial"/>
          <w:lang w:val="es-ES"/>
        </w:rPr>
      </w:pPr>
      <w:r w:rsidRPr="008C3BE8">
        <w:rPr>
          <w:rFonts w:cs="Arial"/>
          <w:b/>
          <w:bCs/>
          <w:lang w:val="es-ES"/>
        </w:rPr>
        <w:t>Laboratorio Regional y Global.</w:t>
      </w:r>
      <w:r>
        <w:rPr>
          <w:rFonts w:cs="Arial"/>
          <w:lang w:val="es-ES"/>
        </w:rPr>
        <w:t xml:space="preserve"> </w:t>
      </w:r>
      <w:r w:rsidRPr="008C3BE8">
        <w:rPr>
          <w:rFonts w:cs="Arial"/>
          <w:lang w:val="es-ES"/>
        </w:rPr>
        <w:t>El laboratorio regional del CONTRATISTA y/o el laboratorio Global deben tener la capacidad para realizar pruebas especializadas. La capacidad para realizar otras pruebas incluirá, pero no se limitará a, lo siguiente:</w:t>
      </w:r>
    </w:p>
    <w:p w14:paraId="71DF5392" w14:textId="77777777" w:rsidR="00367847" w:rsidRPr="008C3BE8" w:rsidRDefault="00367847">
      <w:pPr>
        <w:numPr>
          <w:ilvl w:val="0"/>
          <w:numId w:val="74"/>
        </w:numPr>
        <w:spacing w:after="0" w:line="240" w:lineRule="auto"/>
        <w:jc w:val="both"/>
        <w:rPr>
          <w:rFonts w:cs="Arial"/>
          <w:lang w:val="es-ES"/>
        </w:rPr>
      </w:pPr>
      <w:r w:rsidRPr="008C3BE8">
        <w:rPr>
          <w:rFonts w:cs="Arial"/>
          <w:lang w:val="es-ES"/>
        </w:rPr>
        <w:lastRenderedPageBreak/>
        <w:t>Pruebas de cemento API y recertificación de control de calidad según la última normativa API 10 RP y SP.</w:t>
      </w:r>
    </w:p>
    <w:p w14:paraId="1F95FA62" w14:textId="77777777" w:rsidR="00367847" w:rsidRPr="008C3BE8" w:rsidRDefault="00367847">
      <w:pPr>
        <w:numPr>
          <w:ilvl w:val="0"/>
          <w:numId w:val="74"/>
        </w:numPr>
        <w:spacing w:after="0" w:line="240" w:lineRule="auto"/>
        <w:jc w:val="both"/>
        <w:rPr>
          <w:rFonts w:cs="Arial"/>
          <w:lang w:val="en-US"/>
        </w:rPr>
      </w:pPr>
      <w:r w:rsidRPr="008C3BE8">
        <w:rPr>
          <w:rFonts w:cs="Arial"/>
          <w:lang w:val="en-US"/>
        </w:rPr>
        <w:t>Solubilidad en ácido.</w:t>
      </w:r>
    </w:p>
    <w:p w14:paraId="57B33C45" w14:textId="77777777" w:rsidR="00367847" w:rsidRPr="008C3BE8" w:rsidRDefault="00367847">
      <w:pPr>
        <w:numPr>
          <w:ilvl w:val="0"/>
          <w:numId w:val="74"/>
        </w:numPr>
        <w:spacing w:after="0" w:line="240" w:lineRule="auto"/>
        <w:jc w:val="both"/>
        <w:rPr>
          <w:rFonts w:cs="Arial"/>
          <w:lang w:val="es-ES"/>
        </w:rPr>
      </w:pPr>
      <w:r w:rsidRPr="008C3BE8">
        <w:rPr>
          <w:rFonts w:cs="Arial"/>
          <w:lang w:val="es-ES"/>
        </w:rPr>
        <w:t>Densidad a granel y gravedad específica.</w:t>
      </w:r>
    </w:p>
    <w:p w14:paraId="121C0586" w14:textId="77777777" w:rsidR="00367847" w:rsidRPr="008C3BE8" w:rsidRDefault="00367847">
      <w:pPr>
        <w:numPr>
          <w:ilvl w:val="0"/>
          <w:numId w:val="74"/>
        </w:numPr>
        <w:spacing w:after="0" w:line="240" w:lineRule="auto"/>
        <w:jc w:val="both"/>
        <w:rPr>
          <w:rFonts w:cs="Arial"/>
          <w:lang w:val="en-US"/>
        </w:rPr>
      </w:pPr>
      <w:r w:rsidRPr="008C3BE8">
        <w:rPr>
          <w:rFonts w:cs="Arial"/>
          <w:lang w:val="en-US"/>
        </w:rPr>
        <w:t>Mojabilidad y compatibilidad.</w:t>
      </w:r>
    </w:p>
    <w:p w14:paraId="580CB314" w14:textId="77777777" w:rsidR="00367847" w:rsidRPr="008C3BE8" w:rsidRDefault="00367847">
      <w:pPr>
        <w:numPr>
          <w:ilvl w:val="0"/>
          <w:numId w:val="74"/>
        </w:numPr>
        <w:spacing w:after="0" w:line="240" w:lineRule="auto"/>
        <w:jc w:val="both"/>
        <w:rPr>
          <w:rFonts w:cs="Arial"/>
          <w:lang w:val="en-US"/>
        </w:rPr>
      </w:pPr>
      <w:r w:rsidRPr="008C3BE8">
        <w:rPr>
          <w:rFonts w:cs="Arial"/>
          <w:lang w:val="en-US"/>
        </w:rPr>
        <w:t>Expansión/contracción.</w:t>
      </w:r>
    </w:p>
    <w:p w14:paraId="7A3EF874" w14:textId="77777777" w:rsidR="00367847" w:rsidRPr="008C3BE8" w:rsidRDefault="00367847">
      <w:pPr>
        <w:numPr>
          <w:ilvl w:val="0"/>
          <w:numId w:val="74"/>
        </w:numPr>
        <w:spacing w:after="0" w:line="240" w:lineRule="auto"/>
        <w:jc w:val="both"/>
        <w:rPr>
          <w:rFonts w:cs="Arial"/>
          <w:lang w:val="es-ES"/>
        </w:rPr>
      </w:pPr>
      <w:r w:rsidRPr="008C3BE8">
        <w:rPr>
          <w:rFonts w:cs="Arial"/>
          <w:lang w:val="es-ES"/>
        </w:rPr>
        <w:t>Tensión de Rotura, Brazilian Test y Dog Bone Test</w:t>
      </w:r>
    </w:p>
    <w:p w14:paraId="5CCE7373" w14:textId="77777777" w:rsidR="00367847" w:rsidRPr="008C3BE8" w:rsidRDefault="00367847">
      <w:pPr>
        <w:numPr>
          <w:ilvl w:val="0"/>
          <w:numId w:val="74"/>
        </w:numPr>
        <w:spacing w:after="0" w:line="240" w:lineRule="auto"/>
        <w:jc w:val="both"/>
        <w:rPr>
          <w:rFonts w:cs="Arial"/>
          <w:lang w:val="en-US"/>
        </w:rPr>
      </w:pPr>
      <w:r w:rsidRPr="008C3BE8">
        <w:rPr>
          <w:rFonts w:cs="Arial"/>
          <w:lang w:val="en-US"/>
        </w:rPr>
        <w:t>Módulo de flexión.</w:t>
      </w:r>
    </w:p>
    <w:p w14:paraId="772FDF9C" w14:textId="77777777" w:rsidR="00367847" w:rsidRPr="008C3BE8" w:rsidRDefault="00367847">
      <w:pPr>
        <w:numPr>
          <w:ilvl w:val="0"/>
          <w:numId w:val="74"/>
        </w:numPr>
        <w:spacing w:after="0" w:line="240" w:lineRule="auto"/>
        <w:jc w:val="both"/>
        <w:rPr>
          <w:rFonts w:cs="Arial"/>
          <w:lang w:val="en-US"/>
        </w:rPr>
      </w:pPr>
      <w:r w:rsidRPr="008C3BE8">
        <w:rPr>
          <w:rFonts w:cs="Arial"/>
          <w:lang w:val="en-US"/>
        </w:rPr>
        <w:t>Módulo de Young.</w:t>
      </w:r>
    </w:p>
    <w:p w14:paraId="02A265E7" w14:textId="77777777" w:rsidR="00367847" w:rsidRPr="008C3BE8" w:rsidRDefault="00367847">
      <w:pPr>
        <w:numPr>
          <w:ilvl w:val="0"/>
          <w:numId w:val="74"/>
        </w:numPr>
        <w:spacing w:after="0" w:line="240" w:lineRule="auto"/>
        <w:jc w:val="both"/>
        <w:rPr>
          <w:rFonts w:cs="Arial"/>
          <w:lang w:val="en-US"/>
        </w:rPr>
      </w:pPr>
      <w:r w:rsidRPr="008C3BE8">
        <w:rPr>
          <w:rFonts w:cs="Arial"/>
          <w:lang w:val="en-US"/>
        </w:rPr>
        <w:t>Coeficiente de Poisson.</w:t>
      </w:r>
    </w:p>
    <w:p w14:paraId="2B2BF6B5" w14:textId="77777777" w:rsidR="00367847" w:rsidRPr="008C3BE8" w:rsidRDefault="00367847">
      <w:pPr>
        <w:numPr>
          <w:ilvl w:val="0"/>
          <w:numId w:val="74"/>
        </w:numPr>
        <w:spacing w:after="0" w:line="240" w:lineRule="auto"/>
        <w:jc w:val="both"/>
        <w:rPr>
          <w:rFonts w:cs="Arial"/>
          <w:lang w:val="es-ES"/>
        </w:rPr>
      </w:pPr>
      <w:r w:rsidRPr="008C3BE8">
        <w:rPr>
          <w:rFonts w:cs="Arial"/>
          <w:lang w:val="es-ES"/>
        </w:rPr>
        <w:t>Análisis de esfuerzo triaxial, capacidad de prueba confinada y no confinada.</w:t>
      </w:r>
    </w:p>
    <w:p w14:paraId="50A4428A" w14:textId="77777777" w:rsidR="00367847" w:rsidRPr="008C3BE8" w:rsidRDefault="00367847">
      <w:pPr>
        <w:numPr>
          <w:ilvl w:val="0"/>
          <w:numId w:val="74"/>
        </w:numPr>
        <w:spacing w:after="0" w:line="240" w:lineRule="auto"/>
        <w:jc w:val="both"/>
        <w:rPr>
          <w:rFonts w:cs="Arial"/>
          <w:lang w:val="es-ES"/>
        </w:rPr>
      </w:pPr>
      <w:r w:rsidRPr="008C3BE8">
        <w:rPr>
          <w:rFonts w:cs="Arial"/>
          <w:lang w:val="es-ES"/>
        </w:rPr>
        <w:t>Análisis de migración de fluidos o prueba de flujo de gas.</w:t>
      </w:r>
    </w:p>
    <w:p w14:paraId="48998F3C" w14:textId="77777777" w:rsidR="00367847" w:rsidRPr="008C3BE8" w:rsidRDefault="00367847">
      <w:pPr>
        <w:numPr>
          <w:ilvl w:val="0"/>
          <w:numId w:val="74"/>
        </w:numPr>
        <w:spacing w:after="0" w:line="240" w:lineRule="auto"/>
        <w:jc w:val="both"/>
        <w:rPr>
          <w:rFonts w:cs="Arial"/>
          <w:lang w:val="en-US"/>
        </w:rPr>
      </w:pPr>
      <w:r w:rsidRPr="008C3BE8">
        <w:rPr>
          <w:rFonts w:cs="Arial"/>
          <w:lang w:val="en-US"/>
        </w:rPr>
        <w:t>M-PRO.</w:t>
      </w:r>
    </w:p>
    <w:p w14:paraId="4618C83D" w14:textId="77777777" w:rsidR="00367847" w:rsidRPr="008C3BE8" w:rsidRDefault="00367847">
      <w:pPr>
        <w:numPr>
          <w:ilvl w:val="0"/>
          <w:numId w:val="74"/>
        </w:numPr>
        <w:spacing w:after="0" w:line="240" w:lineRule="auto"/>
        <w:jc w:val="both"/>
        <w:rPr>
          <w:rFonts w:cs="Arial"/>
          <w:lang w:val="es-ES"/>
        </w:rPr>
      </w:pPr>
      <w:r w:rsidRPr="008C3BE8">
        <w:rPr>
          <w:rFonts w:cs="Arial"/>
          <w:lang w:val="es-ES"/>
        </w:rPr>
        <w:t>Análisis de resistencia estática del gel.</w:t>
      </w:r>
    </w:p>
    <w:p w14:paraId="3FC6A507" w14:textId="77777777" w:rsidR="00367847" w:rsidRPr="008C3BE8" w:rsidRDefault="00367847">
      <w:pPr>
        <w:numPr>
          <w:ilvl w:val="0"/>
          <w:numId w:val="74"/>
        </w:numPr>
        <w:spacing w:after="0" w:line="240" w:lineRule="auto"/>
        <w:jc w:val="both"/>
        <w:rPr>
          <w:rFonts w:cs="Arial"/>
          <w:lang w:val="es-ES"/>
        </w:rPr>
      </w:pPr>
      <w:r w:rsidRPr="008C3BE8">
        <w:rPr>
          <w:rFonts w:cs="Arial"/>
          <w:lang w:val="es-ES"/>
        </w:rPr>
        <w:t>Pruebas de lechada espumada (incluyendo pruebas mecánicas, pruebas de expansión, estabilidad de espuma, modelado de flujo, etc.).</w:t>
      </w:r>
    </w:p>
    <w:p w14:paraId="42B5C15A" w14:textId="77777777" w:rsidR="00367847" w:rsidRPr="008C3BE8" w:rsidRDefault="00367847">
      <w:pPr>
        <w:numPr>
          <w:ilvl w:val="0"/>
          <w:numId w:val="74"/>
        </w:numPr>
        <w:spacing w:after="0" w:line="240" w:lineRule="auto"/>
        <w:jc w:val="both"/>
        <w:rPr>
          <w:rFonts w:cs="Arial"/>
          <w:lang w:val="es-ES"/>
        </w:rPr>
      </w:pPr>
      <w:r w:rsidRPr="008C3BE8">
        <w:rPr>
          <w:rFonts w:cs="Arial"/>
          <w:lang w:val="es-ES"/>
        </w:rPr>
        <w:t>Prueba de calor de hidratación.</w:t>
      </w:r>
    </w:p>
    <w:p w14:paraId="51C7824B" w14:textId="77777777" w:rsidR="00367847" w:rsidRPr="008C3BE8" w:rsidRDefault="00367847" w:rsidP="00367847">
      <w:pPr>
        <w:spacing w:after="0" w:line="240" w:lineRule="auto"/>
        <w:jc w:val="both"/>
        <w:rPr>
          <w:rFonts w:cs="Arial"/>
          <w:lang w:val="es-ES"/>
        </w:rPr>
      </w:pPr>
      <w:r w:rsidRPr="008C3BE8">
        <w:rPr>
          <w:rFonts w:cs="Arial"/>
          <w:lang w:val="es-ES"/>
        </w:rPr>
        <w:t>Todas las pruebas se proporcionarán según sea necesario a la EMPRESA sin cargo.</w:t>
      </w:r>
    </w:p>
    <w:p w14:paraId="6DDE66F6" w14:textId="77777777" w:rsidR="00367847" w:rsidRPr="008C3BE8" w:rsidRDefault="00367847" w:rsidP="00367847">
      <w:pPr>
        <w:spacing w:after="0" w:line="240" w:lineRule="auto"/>
        <w:jc w:val="both"/>
        <w:rPr>
          <w:rFonts w:cs="Arial"/>
          <w:lang w:val="es-ES"/>
        </w:rPr>
      </w:pPr>
    </w:p>
    <w:p w14:paraId="0820E4E8" w14:textId="77777777" w:rsidR="00367847" w:rsidRPr="0097442D" w:rsidRDefault="00367847" w:rsidP="00367847">
      <w:pPr>
        <w:pStyle w:val="Ttulo4"/>
        <w:ind w:left="567"/>
      </w:pPr>
      <w:r w:rsidRPr="0097442D">
        <w:t>Manifold de descarga y cabezas de cementación</w:t>
      </w:r>
    </w:p>
    <w:p w14:paraId="70FA3D5E" w14:textId="77777777" w:rsidR="00367847" w:rsidRPr="00C93DF4" w:rsidRDefault="00367847" w:rsidP="00367847">
      <w:pPr>
        <w:jc w:val="both"/>
        <w:rPr>
          <w:rFonts w:cs="Arial"/>
        </w:rPr>
      </w:pPr>
      <w:r w:rsidRPr="00C93DF4">
        <w:rPr>
          <w:rFonts w:cs="Arial"/>
        </w:rPr>
        <w:t>E</w:t>
      </w:r>
      <w:r>
        <w:rPr>
          <w:rFonts w:cs="Arial"/>
        </w:rPr>
        <w:t>l</w:t>
      </w:r>
      <w:r w:rsidRPr="00C93DF4">
        <w:rPr>
          <w:rFonts w:cs="Arial"/>
        </w:rPr>
        <w:t xml:space="preserve"> CONTRATISTA debe proveer para la ejecución del </w:t>
      </w:r>
      <w:r>
        <w:rPr>
          <w:rFonts w:cs="Arial"/>
        </w:rPr>
        <w:t>S</w:t>
      </w:r>
      <w:r w:rsidRPr="00C93DF4">
        <w:rPr>
          <w:rFonts w:cs="Arial"/>
        </w:rPr>
        <w:t xml:space="preserve">ervicio que corresponda, sin un cobro adicional por uso o disponibilidad, de las líneas y válvulas de bombeo al pozo y de las siguientes cabezas de cementación (contenedores de tapones) que correspondan para el </w:t>
      </w:r>
      <w:r>
        <w:rPr>
          <w:rFonts w:cs="Arial"/>
        </w:rPr>
        <w:t>S</w:t>
      </w:r>
      <w:r w:rsidRPr="00C93DF4">
        <w:rPr>
          <w:rFonts w:cs="Arial"/>
        </w:rPr>
        <w:t>ervicio programado, así como el sistema de conexión correspondiente al tamaño y tipo de rosca del casing entubado.</w:t>
      </w:r>
    </w:p>
    <w:p w14:paraId="4B113BFB" w14:textId="77777777" w:rsidR="00367847" w:rsidRPr="00C93DF4" w:rsidRDefault="00367847">
      <w:pPr>
        <w:numPr>
          <w:ilvl w:val="0"/>
          <w:numId w:val="15"/>
        </w:numPr>
        <w:spacing w:after="0" w:line="240" w:lineRule="auto"/>
        <w:ind w:left="851" w:hanging="567"/>
        <w:jc w:val="both"/>
        <w:rPr>
          <w:rFonts w:cs="Arial"/>
        </w:rPr>
      </w:pPr>
      <w:r w:rsidRPr="00C93DF4">
        <w:rPr>
          <w:rFonts w:cs="Arial"/>
        </w:rPr>
        <w:t xml:space="preserve">Conjunto de superficie para cementar con sistema inner string, de </w:t>
      </w:r>
      <w:r>
        <w:rPr>
          <w:rFonts w:cs="Arial"/>
        </w:rPr>
        <w:t>30’’</w:t>
      </w:r>
      <w:r w:rsidRPr="00C93DF4">
        <w:rPr>
          <w:rFonts w:cs="Arial"/>
        </w:rPr>
        <w:t xml:space="preserve">. </w:t>
      </w:r>
      <w:r>
        <w:rPr>
          <w:rFonts w:cs="Arial"/>
        </w:rPr>
        <w:t>TP</w:t>
      </w:r>
      <w:r w:rsidRPr="00C93DF4">
        <w:rPr>
          <w:rFonts w:cs="Arial"/>
        </w:rPr>
        <w:t xml:space="preserve"> de 5 ½”. Idealmente se deberá proveer cabeza de cementación para trabajo stab-in con packer para poder presurizar anular entre el exterior de la TP y el interior de la TR. Ver esquema abajo.</w:t>
      </w:r>
    </w:p>
    <w:p w14:paraId="6F36D756" w14:textId="77777777" w:rsidR="00367847" w:rsidRPr="00C93DF4" w:rsidRDefault="00367847">
      <w:pPr>
        <w:numPr>
          <w:ilvl w:val="0"/>
          <w:numId w:val="15"/>
        </w:numPr>
        <w:spacing w:after="0" w:line="240" w:lineRule="auto"/>
        <w:ind w:left="851" w:hanging="567"/>
        <w:jc w:val="both"/>
        <w:rPr>
          <w:rFonts w:cs="Arial"/>
        </w:rPr>
      </w:pPr>
      <w:r w:rsidRPr="00C93DF4">
        <w:rPr>
          <w:rFonts w:cs="Arial"/>
        </w:rPr>
        <w:t>Cabeza Diámetro 13 3/8”. Tipo Doble Contenedor de Tapones. Las mismas deben contar con sistema de acople rápido. La cabeza no debe abrirse durante la operación.</w:t>
      </w:r>
    </w:p>
    <w:p w14:paraId="25EFDF34" w14:textId="77777777" w:rsidR="00367847" w:rsidRPr="00C93DF4" w:rsidRDefault="00367847">
      <w:pPr>
        <w:numPr>
          <w:ilvl w:val="0"/>
          <w:numId w:val="15"/>
        </w:numPr>
        <w:spacing w:after="0" w:line="240" w:lineRule="auto"/>
        <w:ind w:left="851" w:hanging="567"/>
        <w:jc w:val="both"/>
        <w:rPr>
          <w:rFonts w:cs="Arial"/>
        </w:rPr>
      </w:pPr>
      <w:r w:rsidRPr="00C93DF4">
        <w:rPr>
          <w:rFonts w:cs="Arial"/>
        </w:rPr>
        <w:t>Cabeza Diámetro 9 5/8". Tipo Doble Contenedor de Tapones. Las mismas deben contar con sistema de acople rápido. La cabeza no debe abrirse durante la operación.</w:t>
      </w:r>
      <w:r>
        <w:rPr>
          <w:rFonts w:cs="Arial"/>
        </w:rPr>
        <w:t xml:space="preserve"> </w:t>
      </w:r>
    </w:p>
    <w:p w14:paraId="7E528329" w14:textId="77777777" w:rsidR="00367847" w:rsidRDefault="00367847">
      <w:pPr>
        <w:numPr>
          <w:ilvl w:val="0"/>
          <w:numId w:val="15"/>
        </w:numPr>
        <w:spacing w:after="0" w:line="240" w:lineRule="auto"/>
        <w:ind w:left="851" w:hanging="567"/>
        <w:jc w:val="both"/>
        <w:rPr>
          <w:rFonts w:cs="Arial"/>
        </w:rPr>
      </w:pPr>
      <w:r w:rsidRPr="005B2D59">
        <w:rPr>
          <w:rFonts w:cs="Arial"/>
        </w:rPr>
        <w:lastRenderedPageBreak/>
        <w:t xml:space="preserve">Cabeza de cementación para liner de 7”. Operación planeada opcional. Ver Anexo “Colgadores de Liner”. La cabeza debe ser rotativa, con un torque </w:t>
      </w:r>
      <w:r>
        <w:rPr>
          <w:rFonts w:cs="Arial"/>
        </w:rPr>
        <w:t xml:space="preserve">mínimo </w:t>
      </w:r>
      <w:r w:rsidRPr="005B2D59">
        <w:rPr>
          <w:rFonts w:cs="Arial"/>
        </w:rPr>
        <w:t xml:space="preserve">de 40,000 </w:t>
      </w:r>
      <w:r>
        <w:rPr>
          <w:rFonts w:cs="Arial"/>
        </w:rPr>
        <w:t>ft-lb.</w:t>
      </w:r>
    </w:p>
    <w:p w14:paraId="45C12560" w14:textId="77777777" w:rsidR="00367847" w:rsidRPr="00C93DF4" w:rsidRDefault="00367847" w:rsidP="00570E42">
      <w:pPr>
        <w:spacing w:after="0" w:line="240" w:lineRule="auto"/>
        <w:jc w:val="both"/>
        <w:rPr>
          <w:rFonts w:cs="Arial"/>
          <w:lang w:eastAsia="es-ES"/>
        </w:rPr>
      </w:pPr>
    </w:p>
    <w:p w14:paraId="6ACF81D9" w14:textId="77777777" w:rsidR="00570E42" w:rsidRDefault="00570E42" w:rsidP="00570E42">
      <w:pPr>
        <w:spacing w:before="0" w:after="0" w:line="240" w:lineRule="auto"/>
        <w:rPr>
          <w:rFonts w:cs="Arial"/>
          <w:lang w:eastAsia="es-ES"/>
        </w:rPr>
      </w:pPr>
      <w:r>
        <w:rPr>
          <w:rFonts w:cs="Arial"/>
          <w:lang w:eastAsia="es-ES"/>
        </w:rPr>
        <w:br w:type="page"/>
      </w:r>
    </w:p>
    <w:p w14:paraId="38DA6F0A" w14:textId="5F72C09C" w:rsidR="00800E93" w:rsidRDefault="00800E93" w:rsidP="00C95958">
      <w:pPr>
        <w:jc w:val="both"/>
        <w:rPr>
          <w:rFonts w:cs="Arial"/>
          <w:lang w:val="es-ES"/>
        </w:rPr>
      </w:pPr>
      <w:r w:rsidRPr="00800E93">
        <w:rPr>
          <w:noProof/>
        </w:rPr>
        <w:lastRenderedPageBreak/>
        <w:drawing>
          <wp:inline distT="0" distB="0" distL="0" distR="0" wp14:anchorId="7ADF02FE" wp14:editId="50A743DB">
            <wp:extent cx="6030595" cy="5712460"/>
            <wp:effectExtent l="0" t="0" r="0" b="0"/>
            <wp:docPr id="21329382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30595" cy="5712460"/>
                    </a:xfrm>
                    <a:prstGeom prst="rect">
                      <a:avLst/>
                    </a:prstGeom>
                    <a:noFill/>
                    <a:ln>
                      <a:noFill/>
                    </a:ln>
                  </pic:spPr>
                </pic:pic>
              </a:graphicData>
            </a:graphic>
          </wp:inline>
        </w:drawing>
      </w:r>
    </w:p>
    <w:p w14:paraId="7B582919" w14:textId="2E1489BC" w:rsidR="00800E93" w:rsidRDefault="00FC28C9" w:rsidP="00C95958">
      <w:pPr>
        <w:jc w:val="both"/>
        <w:rPr>
          <w:rFonts w:cs="Arial"/>
          <w:lang w:val="es-ES"/>
        </w:rPr>
      </w:pPr>
      <w:r w:rsidRPr="00C93DF4">
        <w:rPr>
          <w:rFonts w:cs="Arial"/>
          <w:color w:val="000000"/>
        </w:rPr>
        <w:t xml:space="preserve">El </w:t>
      </w:r>
      <w:r w:rsidRPr="00423A5C">
        <w:rPr>
          <w:rFonts w:cs="Arial"/>
          <w:color w:val="000000"/>
        </w:rPr>
        <w:t>CONTRATISTA deberá</w:t>
      </w:r>
      <w:r w:rsidRPr="00C93DF4">
        <w:rPr>
          <w:rFonts w:cs="Arial"/>
          <w:color w:val="000000"/>
        </w:rPr>
        <w:t xml:space="preserve"> proporcionar las </w:t>
      </w:r>
      <w:r w:rsidRPr="00C93DF4">
        <w:rPr>
          <w:rFonts w:cs="Arial"/>
          <w:bCs/>
        </w:rPr>
        <w:t xml:space="preserve">Líneas, 15,000 psi (certificadas), las que se requieran de acuerdo </w:t>
      </w:r>
      <w:r>
        <w:rPr>
          <w:rFonts w:cs="Arial"/>
          <w:bCs/>
        </w:rPr>
        <w:t>con e</w:t>
      </w:r>
      <w:r w:rsidRPr="00C93DF4">
        <w:rPr>
          <w:rFonts w:cs="Arial"/>
          <w:bCs/>
        </w:rPr>
        <w:t>l tipo de instalaciones, para conectar la cabeza de cementar a la línea de la unidad de alta instalada en el piso de perforación</w:t>
      </w:r>
    </w:p>
    <w:p w14:paraId="04508950" w14:textId="77777777" w:rsidR="00800E93" w:rsidRDefault="00800E93">
      <w:pPr>
        <w:spacing w:before="0" w:after="0" w:line="240" w:lineRule="auto"/>
        <w:rPr>
          <w:rFonts w:cs="Arial"/>
          <w:lang w:val="es-ES"/>
        </w:rPr>
      </w:pPr>
      <w:r>
        <w:rPr>
          <w:rFonts w:cs="Arial"/>
          <w:lang w:val="es-ES"/>
        </w:rPr>
        <w:br w:type="page"/>
      </w:r>
    </w:p>
    <w:p w14:paraId="32B97BDC" w14:textId="01B36A15" w:rsidR="00FC28C9" w:rsidRDefault="00FC28C9" w:rsidP="00FC28C9">
      <w:pPr>
        <w:pStyle w:val="Ttulo4"/>
        <w:ind w:left="1134"/>
      </w:pPr>
      <w:r>
        <w:lastRenderedPageBreak/>
        <w:t>Unidad de Cementacion Costafuera (Opcional)</w:t>
      </w:r>
    </w:p>
    <w:p w14:paraId="10D16890" w14:textId="5AF95C3A" w:rsidR="00FC28C9" w:rsidRDefault="00FC28C9" w:rsidP="00FC28C9">
      <w:r>
        <w:t xml:space="preserve">Se espera que el Equipo de Perforación contratado para la perforación de los pozos que constituyen el alcance de trabajo cuente con una Unidad de Cementación Costafuera. Sin embargo, podría presentarse el caso en el cual el Equipo de Perforación no cuente con equipo de cementación. En caso de ser así, el </w:t>
      </w:r>
      <w:r w:rsidR="00D552B1">
        <w:t xml:space="preserve">CONTRATISTA </w:t>
      </w:r>
      <w:r>
        <w:t>deberá presentar una cotización para la instalación y desinstalación de una Unidad de Cementación Costafuera Movil y una renta mensual la cual deberá cumplir con las siguientes especificaciones técnicas.</w:t>
      </w:r>
    </w:p>
    <w:p w14:paraId="4CA51449" w14:textId="77777777" w:rsidR="00FC28C9" w:rsidRPr="00660E6A" w:rsidRDefault="00FC28C9" w:rsidP="00FC28C9">
      <w:pPr>
        <w:rPr>
          <w:lang w:val="es-ES"/>
        </w:rPr>
      </w:pPr>
      <w:r w:rsidRPr="00660E6A">
        <w:rPr>
          <w:b/>
          <w:bCs/>
          <w:lang w:val="es-ES"/>
        </w:rPr>
        <w:t xml:space="preserve">UNIDAD DE CEMENTACIÓN </w:t>
      </w:r>
    </w:p>
    <w:p w14:paraId="7408024B" w14:textId="77777777" w:rsidR="00FC28C9" w:rsidRPr="00660E6A" w:rsidRDefault="00FC28C9" w:rsidP="00FC28C9">
      <w:pPr>
        <w:rPr>
          <w:lang w:val="es-ES"/>
        </w:rPr>
      </w:pPr>
      <w:r w:rsidRPr="00660E6A">
        <w:rPr>
          <w:b/>
          <w:bCs/>
          <w:lang w:val="es-ES"/>
        </w:rPr>
        <w:t>REQUISITOS DE LA UNIDAD DE CEMENTACIÓN EN PLATAFORMA</w:t>
      </w:r>
    </w:p>
    <w:p w14:paraId="724CE5EA" w14:textId="2B540A8B" w:rsidR="00FC28C9" w:rsidRPr="00660E6A" w:rsidRDefault="00FC28C9" w:rsidP="00FC28C9">
      <w:pPr>
        <w:rPr>
          <w:lang w:val="es-ES"/>
        </w:rPr>
      </w:pPr>
      <w:r w:rsidRPr="00660E6A">
        <w:rPr>
          <w:lang w:val="es-ES"/>
        </w:rPr>
        <w:t xml:space="preserve">El CONTRATISTA debe suministrar una unidad de cementación completa (es decir, bombas de alta presión, sistema de mezcla, sistema de aditivos líquidos, tanques, suministro a granel y sistema de control de densidad/adquisición de datos) para cada plataforma de perforación asignada al CONTRATISTA por la </w:t>
      </w:r>
      <w:r w:rsidR="00D552B1">
        <w:rPr>
          <w:lang w:val="es-ES"/>
        </w:rPr>
        <w:t>EMPRESA</w:t>
      </w:r>
      <w:r w:rsidRPr="00660E6A">
        <w:rPr>
          <w:lang w:val="es-ES"/>
        </w:rPr>
        <w:t>.</w:t>
      </w:r>
    </w:p>
    <w:p w14:paraId="0B1D26CA" w14:textId="2EF93AEC" w:rsidR="00FC28C9" w:rsidRPr="00660E6A" w:rsidRDefault="00FC28C9" w:rsidP="00FC28C9">
      <w:pPr>
        <w:rPr>
          <w:lang w:val="es-ES"/>
        </w:rPr>
      </w:pPr>
      <w:r w:rsidRPr="00660E6A">
        <w:rPr>
          <w:lang w:val="es-ES"/>
        </w:rPr>
        <w:t xml:space="preserve">Además de bombear cemento, la unidad de cementación también se utilizará para realizar extensas pruebas de presión durante las operaciones de </w:t>
      </w:r>
      <w:r w:rsidRPr="0029200F">
        <w:rPr>
          <w:lang w:val="es-ES"/>
        </w:rPr>
        <w:t>perforación.</w:t>
      </w:r>
      <w:r w:rsidRPr="00660E6A">
        <w:rPr>
          <w:lang w:val="es-ES"/>
        </w:rPr>
        <w:t xml:space="preserve"> Además, se puede utilizar como unidad de bombeo durante trabajos con tuberías enrolladas y para bombear diversos fluidos, incluidos fluidos de perforación, salmuera, ácido, cualquier tecnología de fluido de terceros requerida por la </w:t>
      </w:r>
      <w:r w:rsidR="00D552B1">
        <w:rPr>
          <w:lang w:val="es-ES"/>
        </w:rPr>
        <w:t>EMPRESA</w:t>
      </w:r>
      <w:r w:rsidRPr="00660E6A">
        <w:rPr>
          <w:lang w:val="es-ES"/>
        </w:rPr>
        <w:t xml:space="preserve">, sin costo adicional para la </w:t>
      </w:r>
      <w:r w:rsidR="00D552B1">
        <w:rPr>
          <w:lang w:val="es-ES"/>
        </w:rPr>
        <w:t>EMPRESA</w:t>
      </w:r>
      <w:r w:rsidRPr="00660E6A">
        <w:rPr>
          <w:lang w:val="es-ES"/>
        </w:rPr>
        <w:t>.</w:t>
      </w:r>
    </w:p>
    <w:p w14:paraId="7865D2B2" w14:textId="2A56465A" w:rsidR="00FC28C9" w:rsidRPr="00660E6A" w:rsidRDefault="00FC28C9" w:rsidP="00FC28C9">
      <w:pPr>
        <w:rPr>
          <w:lang w:val="es-ES"/>
        </w:rPr>
      </w:pPr>
      <w:r w:rsidRPr="00660E6A">
        <w:rPr>
          <w:lang w:val="es-ES"/>
        </w:rPr>
        <w:t xml:space="preserve">El CONTRATISTA debe confirmar y garantizar que las unidades de cementación cumplan con los requisitos técnicos, así como con todos los estándares de calidad y HSE. El CONTRATISTA confirma su capacidad para proporcionar unidades temporales mientras se instalan las unidades principales. Las plataformas de la </w:t>
      </w:r>
      <w:r w:rsidR="00D552B1">
        <w:rPr>
          <w:lang w:val="es-ES"/>
        </w:rPr>
        <w:t>EMPRESA</w:t>
      </w:r>
      <w:r w:rsidR="00D552B1" w:rsidRPr="00660E6A">
        <w:rPr>
          <w:lang w:val="es-ES"/>
        </w:rPr>
        <w:t xml:space="preserve"> </w:t>
      </w:r>
      <w:r w:rsidRPr="00660E6A">
        <w:rPr>
          <w:lang w:val="es-ES"/>
        </w:rPr>
        <w:t>deben estar completamente operativas, siendo vital que no haya tiempo de inactividad asociado con la instalación de la unidad de cementación.</w:t>
      </w:r>
    </w:p>
    <w:p w14:paraId="7550E328" w14:textId="77777777" w:rsidR="00FC28C9" w:rsidRPr="00660E6A" w:rsidRDefault="00FC28C9" w:rsidP="00FC28C9">
      <w:pPr>
        <w:rPr>
          <w:lang w:val="es-ES"/>
        </w:rPr>
      </w:pPr>
      <w:r w:rsidRPr="00660E6A">
        <w:rPr>
          <w:lang w:val="es-ES"/>
        </w:rPr>
        <w:t>La unidad de cementación y sus accesorios del CONTRATISTA, como mínimo, deben ser capaces de realizar:</w:t>
      </w:r>
    </w:p>
    <w:p w14:paraId="3B277655" w14:textId="77777777" w:rsidR="00FC28C9" w:rsidRPr="00660E6A" w:rsidRDefault="00FC28C9">
      <w:pPr>
        <w:numPr>
          <w:ilvl w:val="0"/>
          <w:numId w:val="75"/>
        </w:numPr>
        <w:rPr>
          <w:lang w:val="es-ES"/>
        </w:rPr>
      </w:pPr>
      <w:r w:rsidRPr="00660E6A">
        <w:rPr>
          <w:lang w:val="es-ES"/>
        </w:rPr>
        <w:t>Todas las operaciones de cementación primaria y remedial.</w:t>
      </w:r>
    </w:p>
    <w:p w14:paraId="73F37E02" w14:textId="77777777" w:rsidR="00FC28C9" w:rsidRPr="00660E6A" w:rsidRDefault="00FC28C9">
      <w:pPr>
        <w:numPr>
          <w:ilvl w:val="0"/>
          <w:numId w:val="75"/>
        </w:numPr>
        <w:rPr>
          <w:lang w:val="en-US"/>
        </w:rPr>
      </w:pPr>
      <w:r w:rsidRPr="00660E6A">
        <w:rPr>
          <w:lang w:val="en-US"/>
        </w:rPr>
        <w:t>Operaciones de presión.</w:t>
      </w:r>
    </w:p>
    <w:p w14:paraId="5F35F87A" w14:textId="77777777" w:rsidR="00FC28C9" w:rsidRPr="00660E6A" w:rsidRDefault="00FC28C9">
      <w:pPr>
        <w:numPr>
          <w:ilvl w:val="0"/>
          <w:numId w:val="75"/>
        </w:numPr>
        <w:rPr>
          <w:lang w:val="en-US"/>
        </w:rPr>
      </w:pPr>
      <w:r w:rsidRPr="00660E6A">
        <w:rPr>
          <w:lang w:val="en-US"/>
        </w:rPr>
        <w:t>Control de pozos.</w:t>
      </w:r>
    </w:p>
    <w:p w14:paraId="348A53F0" w14:textId="77777777" w:rsidR="00FC28C9" w:rsidRPr="00660E6A" w:rsidRDefault="00FC28C9">
      <w:pPr>
        <w:numPr>
          <w:ilvl w:val="0"/>
          <w:numId w:val="75"/>
        </w:numPr>
        <w:rPr>
          <w:lang w:val="es-ES"/>
        </w:rPr>
      </w:pPr>
      <w:r w:rsidRPr="00660E6A">
        <w:rPr>
          <w:lang w:val="es-ES"/>
        </w:rPr>
        <w:t>Circulación de lodo de emergencia.</w:t>
      </w:r>
    </w:p>
    <w:p w14:paraId="39C2DC14" w14:textId="77777777" w:rsidR="00FC28C9" w:rsidRPr="00660E6A" w:rsidRDefault="00FC28C9">
      <w:pPr>
        <w:numPr>
          <w:ilvl w:val="0"/>
          <w:numId w:val="75"/>
        </w:numPr>
        <w:rPr>
          <w:lang w:val="es-ES"/>
        </w:rPr>
      </w:pPr>
      <w:r w:rsidRPr="00660E6A">
        <w:rPr>
          <w:lang w:val="es-ES"/>
        </w:rPr>
        <w:t>Soporte para intervenciones en pozos y operaciones generales de bombeo.</w:t>
      </w:r>
    </w:p>
    <w:p w14:paraId="0381C675" w14:textId="77777777" w:rsidR="00FC28C9" w:rsidRPr="00660E6A" w:rsidRDefault="00FC28C9">
      <w:pPr>
        <w:numPr>
          <w:ilvl w:val="0"/>
          <w:numId w:val="75"/>
        </w:numPr>
        <w:rPr>
          <w:lang w:val="es-ES"/>
        </w:rPr>
      </w:pPr>
      <w:r w:rsidRPr="00660E6A">
        <w:rPr>
          <w:lang w:val="es-ES"/>
        </w:rPr>
        <w:t>Bombeo de cualquier sistema de fluido de terceros, incluido ácido, sistema de materiales antipérdidas, sistema de fluido a base de fibras, sistema de polímero para control de agua, etc.</w:t>
      </w:r>
    </w:p>
    <w:p w14:paraId="24A72C28" w14:textId="66F77298" w:rsidR="00FC28C9" w:rsidRPr="00BE03FD" w:rsidRDefault="00FC28C9" w:rsidP="00BE03FD">
      <w:pPr>
        <w:pStyle w:val="Ttulo5"/>
      </w:pPr>
      <w:r w:rsidRPr="00BE03FD">
        <w:lastRenderedPageBreak/>
        <w:t>ESPECIFICACIONES DE LA UNIDAD DE CEMENTACIÓN</w:t>
      </w:r>
    </w:p>
    <w:p w14:paraId="3C55B01B" w14:textId="0DAF0AC1" w:rsidR="00FC28C9" w:rsidRPr="00660E6A" w:rsidRDefault="00FC28C9" w:rsidP="00FC28C9">
      <w:pPr>
        <w:rPr>
          <w:lang w:val="es-ES"/>
        </w:rPr>
      </w:pPr>
      <w:r w:rsidRPr="00660E6A">
        <w:rPr>
          <w:lang w:val="es-ES"/>
        </w:rPr>
        <w:t xml:space="preserve">El </w:t>
      </w:r>
      <w:r w:rsidR="00D552B1">
        <w:rPr>
          <w:lang w:val="es-ES"/>
        </w:rPr>
        <w:t>CONTRATISTA</w:t>
      </w:r>
      <w:r w:rsidR="00D552B1" w:rsidRPr="00660E6A">
        <w:rPr>
          <w:lang w:val="es-ES"/>
        </w:rPr>
        <w:t xml:space="preserve"> </w:t>
      </w:r>
      <w:r w:rsidRPr="00660E6A">
        <w:rPr>
          <w:lang w:val="es-ES"/>
        </w:rPr>
        <w:t>proporcionará especificaciones detalladas de la unidad de cementación con los equipos asociados solicitados a continuación.</w:t>
      </w:r>
    </w:p>
    <w:p w14:paraId="3E51D0C7" w14:textId="77777777" w:rsidR="00FC28C9" w:rsidRPr="00660E6A" w:rsidRDefault="00FC28C9" w:rsidP="00FC28C9">
      <w:pPr>
        <w:rPr>
          <w:lang w:val="es-ES"/>
        </w:rPr>
      </w:pPr>
      <w:r w:rsidRPr="00660E6A">
        <w:rPr>
          <w:lang w:val="es-ES"/>
        </w:rPr>
        <w:t>Los elementos instalados permanentemente a bordo de la plataforma son de uso exclusivo.</w:t>
      </w:r>
    </w:p>
    <w:p w14:paraId="63C33B61" w14:textId="77777777" w:rsidR="00FC28C9" w:rsidRPr="00660E6A" w:rsidRDefault="00FC28C9" w:rsidP="00FC28C9">
      <w:pPr>
        <w:rPr>
          <w:lang w:val="es-ES"/>
        </w:rPr>
      </w:pPr>
      <w:r w:rsidRPr="00660E6A">
        <w:rPr>
          <w:lang w:val="es-ES"/>
        </w:rPr>
        <w:t>La unidad de cementación debe tener las siguientes características:</w:t>
      </w:r>
    </w:p>
    <w:p w14:paraId="53C9F751" w14:textId="77777777" w:rsidR="00FC28C9" w:rsidRPr="00660E6A" w:rsidRDefault="00FC28C9">
      <w:pPr>
        <w:numPr>
          <w:ilvl w:val="0"/>
          <w:numId w:val="76"/>
        </w:numPr>
        <w:rPr>
          <w:lang w:val="es-ES"/>
        </w:rPr>
      </w:pPr>
      <w:r w:rsidRPr="00660E6A">
        <w:rPr>
          <w:lang w:val="es-ES"/>
        </w:rPr>
        <w:t>Dos bombas de alta presión impulsadas por dos motores diésel independientes con un almacenamiento diésel independiente y un arranque de motor independiente en caso de apagón eléctrico de la plataforma. (Potencia hidráulica total mínima: 650 HHP en modo de mezcla - Presión máxima de trabajo 1</w:t>
      </w:r>
      <w:r>
        <w:rPr>
          <w:lang w:val="es-ES"/>
        </w:rPr>
        <w:t>5</w:t>
      </w:r>
      <w:r w:rsidRPr="00660E6A">
        <w:rPr>
          <w:lang w:val="es-ES"/>
        </w:rPr>
        <w:t>,000 psi).</w:t>
      </w:r>
    </w:p>
    <w:p w14:paraId="0621BAAB" w14:textId="77777777" w:rsidR="00FC28C9" w:rsidRPr="00660E6A" w:rsidRDefault="00FC28C9">
      <w:pPr>
        <w:numPr>
          <w:ilvl w:val="0"/>
          <w:numId w:val="76"/>
        </w:numPr>
        <w:rPr>
          <w:lang w:val="es-ES"/>
        </w:rPr>
      </w:pPr>
      <w:r w:rsidRPr="00660E6A">
        <w:rPr>
          <w:lang w:val="es-ES"/>
        </w:rPr>
        <w:t>Dos tanques de desplazamiento de 10 bbl con agitadores.</w:t>
      </w:r>
    </w:p>
    <w:p w14:paraId="5702D63C" w14:textId="77777777" w:rsidR="00FC28C9" w:rsidRPr="00660E6A" w:rsidRDefault="00FC28C9">
      <w:pPr>
        <w:numPr>
          <w:ilvl w:val="0"/>
          <w:numId w:val="76"/>
        </w:numPr>
        <w:rPr>
          <w:lang w:val="es-ES"/>
        </w:rPr>
      </w:pPr>
      <w:r w:rsidRPr="00660E6A">
        <w:rPr>
          <w:lang w:val="es-ES"/>
        </w:rPr>
        <w:t>Dos bombas centrífugas de mezcla.</w:t>
      </w:r>
    </w:p>
    <w:p w14:paraId="22E1AAC5" w14:textId="77777777" w:rsidR="00FC28C9" w:rsidRPr="00660E6A" w:rsidRDefault="00FC28C9">
      <w:pPr>
        <w:numPr>
          <w:ilvl w:val="0"/>
          <w:numId w:val="76"/>
        </w:numPr>
        <w:rPr>
          <w:lang w:val="es-ES"/>
        </w:rPr>
      </w:pPr>
      <w:r w:rsidRPr="00660E6A">
        <w:rPr>
          <w:lang w:val="es-ES"/>
        </w:rPr>
        <w:t>Sistema de mezcla integral con mezclador de recirculación (mínimo 25 bbl) con agitadores.</w:t>
      </w:r>
    </w:p>
    <w:p w14:paraId="4660FB6B" w14:textId="77777777" w:rsidR="00FC28C9" w:rsidRPr="00660E6A" w:rsidRDefault="00FC28C9">
      <w:pPr>
        <w:numPr>
          <w:ilvl w:val="0"/>
          <w:numId w:val="76"/>
        </w:numPr>
        <w:rPr>
          <w:lang w:val="es-ES"/>
        </w:rPr>
      </w:pPr>
      <w:r w:rsidRPr="00660E6A">
        <w:rPr>
          <w:lang w:val="es-ES"/>
        </w:rPr>
        <w:t>Sistema automatizado completo de aditivos líquidos junto con tanques montados en el patín de la bomba, consistente con el diseño de lodo del CONTRATISTA para mezclar lechadas de cemento al vuelo sin usar tanques/presas de la plataforma.</w:t>
      </w:r>
    </w:p>
    <w:p w14:paraId="119A0606" w14:textId="77777777" w:rsidR="00FC28C9" w:rsidRPr="00660E6A" w:rsidRDefault="00FC28C9">
      <w:pPr>
        <w:numPr>
          <w:ilvl w:val="1"/>
          <w:numId w:val="76"/>
        </w:numPr>
        <w:rPr>
          <w:lang w:val="es-ES"/>
        </w:rPr>
      </w:pPr>
      <w:r w:rsidRPr="00660E6A">
        <w:rPr>
          <w:lang w:val="es-ES"/>
        </w:rPr>
        <w:t>Mínimo 4 tanques (preferiblemente 5 tanques)</w:t>
      </w:r>
      <w:r>
        <w:rPr>
          <w:lang w:val="es-ES"/>
        </w:rPr>
        <w:t xml:space="preserve"> </w:t>
      </w:r>
      <w:r w:rsidRPr="00660E6A">
        <w:rPr>
          <w:lang w:val="es-ES"/>
        </w:rPr>
        <w:t>x 500 galones cada uno (según el diseño del lodo)</w:t>
      </w:r>
    </w:p>
    <w:p w14:paraId="5CE5D8F6" w14:textId="77777777" w:rsidR="00FC28C9" w:rsidRPr="00660E6A" w:rsidRDefault="00FC28C9">
      <w:pPr>
        <w:numPr>
          <w:ilvl w:val="1"/>
          <w:numId w:val="76"/>
        </w:numPr>
        <w:rPr>
          <w:lang w:val="es-ES"/>
        </w:rPr>
      </w:pPr>
      <w:r w:rsidRPr="00660E6A">
        <w:rPr>
          <w:lang w:val="es-ES"/>
        </w:rPr>
        <w:t>Bomba de aditivos líquidos de desplazamiento positivo</w:t>
      </w:r>
    </w:p>
    <w:p w14:paraId="78C14BD3" w14:textId="77777777" w:rsidR="00FC28C9" w:rsidRPr="00660E6A" w:rsidRDefault="00FC28C9">
      <w:pPr>
        <w:numPr>
          <w:ilvl w:val="0"/>
          <w:numId w:val="76"/>
        </w:numPr>
        <w:rPr>
          <w:lang w:val="es-ES"/>
        </w:rPr>
      </w:pPr>
      <w:r w:rsidRPr="00660E6A">
        <w:rPr>
          <w:lang w:val="es-ES"/>
        </w:rPr>
        <w:t>Tasa de bombeo integrada con sistema de monitoreo de mezcla</w:t>
      </w:r>
    </w:p>
    <w:p w14:paraId="2A86E486" w14:textId="77777777" w:rsidR="00FC28C9" w:rsidRPr="00660E6A" w:rsidRDefault="00FC28C9">
      <w:pPr>
        <w:numPr>
          <w:ilvl w:val="0"/>
          <w:numId w:val="76"/>
        </w:numPr>
        <w:rPr>
          <w:lang w:val="es-ES"/>
        </w:rPr>
      </w:pPr>
      <w:r w:rsidRPr="00660E6A">
        <w:rPr>
          <w:lang w:val="es-ES"/>
        </w:rPr>
        <w:t>Tanque de sobrepresión con indicador de peso y cristal de reloj.</w:t>
      </w:r>
    </w:p>
    <w:p w14:paraId="13F9C0B9" w14:textId="77777777" w:rsidR="00FC28C9" w:rsidRPr="00660E6A" w:rsidRDefault="00FC28C9">
      <w:pPr>
        <w:numPr>
          <w:ilvl w:val="0"/>
          <w:numId w:val="76"/>
        </w:numPr>
        <w:rPr>
          <w:lang w:val="en-US"/>
        </w:rPr>
      </w:pPr>
      <w:r w:rsidRPr="00660E6A">
        <w:rPr>
          <w:lang w:val="es-ES"/>
        </w:rPr>
        <w:t xml:space="preserve">Sistema de control automático de densidad con respaldo manual completo en caso de falla. </w:t>
      </w:r>
      <w:r w:rsidRPr="00660E6A">
        <w:rPr>
          <w:lang w:val="en-US"/>
        </w:rPr>
        <w:t>Capacidad para controlar lechadas de cemento homogéneas</w:t>
      </w:r>
    </w:p>
    <w:p w14:paraId="6F633D17" w14:textId="77777777" w:rsidR="00FC28C9" w:rsidRPr="00660E6A" w:rsidRDefault="00FC28C9">
      <w:pPr>
        <w:numPr>
          <w:ilvl w:val="0"/>
          <w:numId w:val="76"/>
        </w:numPr>
        <w:rPr>
          <w:lang w:val="en-US"/>
        </w:rPr>
      </w:pPr>
      <w:r w:rsidRPr="00660E6A">
        <w:rPr>
          <w:lang w:val="en-US"/>
        </w:rPr>
        <w:t>Instrumentación:</w:t>
      </w:r>
    </w:p>
    <w:p w14:paraId="4D2B8AEC" w14:textId="77777777" w:rsidR="00FC28C9" w:rsidRPr="00660E6A" w:rsidRDefault="00FC28C9">
      <w:pPr>
        <w:numPr>
          <w:ilvl w:val="1"/>
          <w:numId w:val="76"/>
        </w:numPr>
        <w:rPr>
          <w:lang w:val="es-ES"/>
        </w:rPr>
      </w:pPr>
      <w:r w:rsidRPr="00660E6A">
        <w:rPr>
          <w:lang w:val="es-ES"/>
        </w:rPr>
        <w:t>Adquisición/monitoreo de datos automatizado por computadora para registrar, como mínimo: densidad, presión, tasa de bombeo y volumen acumulativo bombeado para todos los fluidos bombeados a través de la línea de cemento HP hasta la plataforma.</w:t>
      </w:r>
    </w:p>
    <w:p w14:paraId="1A7D6B69" w14:textId="77777777" w:rsidR="00FC28C9" w:rsidRPr="00660E6A" w:rsidRDefault="00FC28C9">
      <w:pPr>
        <w:numPr>
          <w:ilvl w:val="1"/>
          <w:numId w:val="76"/>
        </w:numPr>
        <w:rPr>
          <w:lang w:val="es-ES"/>
        </w:rPr>
      </w:pPr>
      <w:r w:rsidRPr="00660E6A">
        <w:rPr>
          <w:lang w:val="es-ES"/>
        </w:rPr>
        <w:t>Sistema de control automático de mezcla de lodo para mantener la adición química, la adición de agua y la adición de cemento</w:t>
      </w:r>
    </w:p>
    <w:p w14:paraId="588E4F4B" w14:textId="77777777" w:rsidR="00FC28C9" w:rsidRPr="00660E6A" w:rsidRDefault="00FC28C9">
      <w:pPr>
        <w:numPr>
          <w:ilvl w:val="0"/>
          <w:numId w:val="76"/>
        </w:numPr>
        <w:rPr>
          <w:lang w:val="en-US"/>
        </w:rPr>
      </w:pPr>
      <w:r w:rsidRPr="00660E6A">
        <w:rPr>
          <w:lang w:val="en-US"/>
        </w:rPr>
        <w:t>Densitómetro no radiactivo</w:t>
      </w:r>
    </w:p>
    <w:p w14:paraId="6684DA45" w14:textId="77777777" w:rsidR="00FC28C9" w:rsidRPr="00660E6A" w:rsidRDefault="00FC28C9">
      <w:pPr>
        <w:numPr>
          <w:ilvl w:val="0"/>
          <w:numId w:val="76"/>
        </w:numPr>
        <w:rPr>
          <w:lang w:val="es-ES"/>
        </w:rPr>
      </w:pPr>
      <w:r w:rsidRPr="00660E6A">
        <w:rPr>
          <w:lang w:val="es-ES"/>
        </w:rPr>
        <w:t>2 manómetros para todos los rangos especificados a continuación:</w:t>
      </w:r>
    </w:p>
    <w:p w14:paraId="11B663BC" w14:textId="77777777" w:rsidR="00FC28C9" w:rsidRPr="00660E6A" w:rsidRDefault="00FC28C9">
      <w:pPr>
        <w:numPr>
          <w:ilvl w:val="1"/>
          <w:numId w:val="76"/>
        </w:numPr>
        <w:rPr>
          <w:lang w:val="en-US"/>
        </w:rPr>
      </w:pPr>
      <w:r w:rsidRPr="00660E6A">
        <w:rPr>
          <w:lang w:val="en-US"/>
        </w:rPr>
        <w:lastRenderedPageBreak/>
        <w:t>0-15,000 psi</w:t>
      </w:r>
    </w:p>
    <w:p w14:paraId="1D1CCE88" w14:textId="77777777" w:rsidR="00FC28C9" w:rsidRPr="00660E6A" w:rsidRDefault="00FC28C9">
      <w:pPr>
        <w:numPr>
          <w:ilvl w:val="0"/>
          <w:numId w:val="76"/>
        </w:numPr>
        <w:rPr>
          <w:lang w:val="es-ES"/>
        </w:rPr>
      </w:pPr>
      <w:r w:rsidRPr="00660E6A">
        <w:rPr>
          <w:lang w:val="es-ES"/>
        </w:rPr>
        <w:t>Grabadora de gráficos Martin Decker para monitoreo de presión</w:t>
      </w:r>
    </w:p>
    <w:p w14:paraId="752C09D3" w14:textId="77777777" w:rsidR="00FC28C9" w:rsidRPr="00660E6A" w:rsidRDefault="00FC28C9">
      <w:pPr>
        <w:numPr>
          <w:ilvl w:val="0"/>
          <w:numId w:val="76"/>
        </w:numPr>
        <w:rPr>
          <w:lang w:val="es-ES"/>
        </w:rPr>
      </w:pPr>
      <w:r w:rsidRPr="00660E6A">
        <w:rPr>
          <w:lang w:val="es-ES"/>
        </w:rPr>
        <w:t>Una bomba de transferencia para transferir productos de tambores y contenedores tote.</w:t>
      </w:r>
    </w:p>
    <w:p w14:paraId="3581DC5D" w14:textId="77777777" w:rsidR="00FC28C9" w:rsidRPr="00660E6A" w:rsidRDefault="00FC28C9">
      <w:pPr>
        <w:numPr>
          <w:ilvl w:val="0"/>
          <w:numId w:val="76"/>
        </w:numPr>
        <w:rPr>
          <w:lang w:val="es-ES"/>
        </w:rPr>
      </w:pPr>
      <w:r w:rsidRPr="00660E6A">
        <w:rPr>
          <w:lang w:val="es-ES"/>
        </w:rPr>
        <w:t>Un contenedor de refacciones con todas las refacciones necesarias.</w:t>
      </w:r>
    </w:p>
    <w:p w14:paraId="51EFA73D" w14:textId="77777777" w:rsidR="00FC28C9" w:rsidRPr="00660E6A" w:rsidRDefault="00FC28C9">
      <w:pPr>
        <w:numPr>
          <w:ilvl w:val="0"/>
          <w:numId w:val="76"/>
        </w:numPr>
        <w:rPr>
          <w:lang w:val="es-ES"/>
        </w:rPr>
      </w:pPr>
      <w:r w:rsidRPr="00660E6A">
        <w:rPr>
          <w:lang w:val="es-ES"/>
        </w:rPr>
        <w:t>Líneas de acero de alta presión de 2 pulgadas con una presión de trabajo máxima de 15,000 psi y conexión WECO 1502 tipo integral. Estas deben estar certificadas y probadas a una presión de 15,000 psi.</w:t>
      </w:r>
    </w:p>
    <w:p w14:paraId="71EFA5A0" w14:textId="1AEA60F6" w:rsidR="00FC28C9" w:rsidRPr="00660E6A" w:rsidRDefault="00FC28C9">
      <w:pPr>
        <w:numPr>
          <w:ilvl w:val="0"/>
          <w:numId w:val="76"/>
        </w:numPr>
        <w:rPr>
          <w:lang w:val="es-ES"/>
        </w:rPr>
      </w:pPr>
      <w:r w:rsidRPr="00660E6A">
        <w:rPr>
          <w:lang w:val="es-ES"/>
        </w:rPr>
        <w:t xml:space="preserve">Todas las conexiones necesarias para la interfaz con la plataforma, contratistas de la </w:t>
      </w:r>
      <w:r w:rsidR="00D552B1">
        <w:rPr>
          <w:lang w:val="es-ES"/>
        </w:rPr>
        <w:t>EMPRESA</w:t>
      </w:r>
      <w:r w:rsidRPr="00660E6A">
        <w:rPr>
          <w:lang w:val="es-ES"/>
        </w:rPr>
        <w:t xml:space="preserve">, subcontratistas y equipos de la </w:t>
      </w:r>
      <w:r w:rsidR="00D552B1">
        <w:rPr>
          <w:lang w:val="es-ES"/>
        </w:rPr>
        <w:t>EMPRESA</w:t>
      </w:r>
      <w:r w:rsidRPr="00660E6A">
        <w:rPr>
          <w:lang w:val="es-ES"/>
        </w:rPr>
        <w:t>. Esto incluirá una conexión de tubería rígida desde la unidad de cementación hasta las líneas de 2” de alta presión que van desde el área de la unidad de cementación hasta el piso de perforación, y los equipos de interfaz de la plataforma, los cuales incluyen: chicksan loops, válvulas (mínimo 6), elementos “Y” y “T”, y válvulas check (2).</w:t>
      </w:r>
    </w:p>
    <w:p w14:paraId="11B1DC7F" w14:textId="2C9687C6" w:rsidR="00FC28C9" w:rsidRPr="00660E6A" w:rsidRDefault="00FC28C9">
      <w:pPr>
        <w:numPr>
          <w:ilvl w:val="0"/>
          <w:numId w:val="76"/>
        </w:numPr>
        <w:rPr>
          <w:lang w:val="es-ES"/>
        </w:rPr>
      </w:pPr>
      <w:r w:rsidRPr="00660E6A">
        <w:rPr>
          <w:lang w:val="es-ES"/>
        </w:rPr>
        <w:t xml:space="preserve">Para cualquier bombeo de fluido energizado, todas las líneas de alta presión de la unidad de cementación deben asegurarse con el Sistema de Restricción de Línea de Flujo (FSR) SPM® o equivalente desde la unidad de cementación hasta el piso de la plataforma o según lo especificado por la COMPAÑÍA. El CONTRATISTA debe proporcionar el Sistema de Restricción de Línea de Flujo (FSR) SPM® o equivalente necesario sin costo adicional para la </w:t>
      </w:r>
      <w:r w:rsidR="00D552B1">
        <w:rPr>
          <w:lang w:val="es-ES"/>
        </w:rPr>
        <w:t>EMPRESA</w:t>
      </w:r>
      <w:r w:rsidRPr="00660E6A">
        <w:rPr>
          <w:lang w:val="es-ES"/>
        </w:rPr>
        <w:t>.</w:t>
      </w:r>
    </w:p>
    <w:p w14:paraId="6F64A0DE" w14:textId="2A796FFE" w:rsidR="00FC28C9" w:rsidRPr="00BE03FD" w:rsidRDefault="00FC28C9" w:rsidP="00BE03FD">
      <w:pPr>
        <w:pStyle w:val="Ttulo5"/>
      </w:pPr>
      <w:r w:rsidRPr="00BE03FD">
        <w:t>Consideraciones de HSE</w:t>
      </w:r>
    </w:p>
    <w:p w14:paraId="027C4F5A" w14:textId="77777777" w:rsidR="00FC28C9" w:rsidRPr="00660E6A" w:rsidRDefault="00FC28C9" w:rsidP="00FC28C9">
      <w:pPr>
        <w:rPr>
          <w:lang w:val="es-ES"/>
        </w:rPr>
      </w:pPr>
      <w:r w:rsidRPr="00660E6A">
        <w:rPr>
          <w:lang w:val="es-ES"/>
        </w:rPr>
        <w:t>El EQUIPO DEL CONTRATISTA debe:</w:t>
      </w:r>
    </w:p>
    <w:p w14:paraId="75FCD5FB" w14:textId="77777777" w:rsidR="00FC28C9" w:rsidRPr="00660E6A" w:rsidRDefault="00FC28C9">
      <w:pPr>
        <w:numPr>
          <w:ilvl w:val="0"/>
          <w:numId w:val="77"/>
        </w:numPr>
        <w:rPr>
          <w:lang w:val="es-ES"/>
        </w:rPr>
      </w:pPr>
      <w:r w:rsidRPr="00660E6A">
        <w:rPr>
          <w:lang w:val="es-ES"/>
        </w:rPr>
        <w:t>Ser adecuado para operar Zone II.</w:t>
      </w:r>
    </w:p>
    <w:p w14:paraId="7FA9F76B" w14:textId="77777777" w:rsidR="00FC28C9" w:rsidRPr="00853415" w:rsidRDefault="00FC28C9">
      <w:pPr>
        <w:numPr>
          <w:ilvl w:val="0"/>
          <w:numId w:val="77"/>
        </w:numPr>
        <w:rPr>
          <w:lang w:val="es-ES"/>
        </w:rPr>
      </w:pPr>
      <w:r w:rsidRPr="00660E6A">
        <w:rPr>
          <w:lang w:val="es-ES"/>
        </w:rPr>
        <w:t>Tener apagado automático y remoto.</w:t>
      </w:r>
    </w:p>
    <w:p w14:paraId="3685B0BE" w14:textId="77777777" w:rsidR="00FC28C9" w:rsidRPr="00660E6A" w:rsidRDefault="00FC28C9">
      <w:pPr>
        <w:numPr>
          <w:ilvl w:val="0"/>
          <w:numId w:val="77"/>
        </w:numPr>
        <w:rPr>
          <w:lang w:val="es-ES"/>
        </w:rPr>
      </w:pPr>
      <w:r w:rsidRPr="00660E6A">
        <w:rPr>
          <w:lang w:val="es-ES"/>
        </w:rPr>
        <w:t>Poder mezclar cemento sin generar polvo.</w:t>
      </w:r>
    </w:p>
    <w:p w14:paraId="41DA4004" w14:textId="77777777" w:rsidR="00FC28C9" w:rsidRPr="00660E6A" w:rsidRDefault="00FC28C9">
      <w:pPr>
        <w:numPr>
          <w:ilvl w:val="0"/>
          <w:numId w:val="77"/>
        </w:numPr>
        <w:rPr>
          <w:lang w:val="es-ES"/>
        </w:rPr>
      </w:pPr>
      <w:r w:rsidRPr="00660E6A">
        <w:rPr>
          <w:lang w:val="es-ES"/>
        </w:rPr>
        <w:t>Estar diseñado para minimizar los riesgos de tropiezos y caídas.</w:t>
      </w:r>
    </w:p>
    <w:p w14:paraId="6CD6AEDE" w14:textId="77777777" w:rsidR="00FC28C9" w:rsidRPr="00660E6A" w:rsidRDefault="00FC28C9">
      <w:pPr>
        <w:numPr>
          <w:ilvl w:val="0"/>
          <w:numId w:val="77"/>
        </w:numPr>
        <w:rPr>
          <w:lang w:val="es-ES"/>
        </w:rPr>
      </w:pPr>
      <w:r w:rsidRPr="00660E6A">
        <w:rPr>
          <w:lang w:val="es-ES"/>
        </w:rPr>
        <w:t>Estar diseñado para minimizar el riesgo de derrames de petróleo y productos químicos durante el mantenimiento y la operación.</w:t>
      </w:r>
    </w:p>
    <w:p w14:paraId="02FF7D8D" w14:textId="7157DBE8" w:rsidR="00FC28C9" w:rsidRPr="00BE03FD" w:rsidRDefault="00FC28C9" w:rsidP="00BE03FD">
      <w:pPr>
        <w:pStyle w:val="Ttulo5"/>
      </w:pPr>
      <w:r w:rsidRPr="00BE03FD">
        <w:t>Consideraciones de QA/QC</w:t>
      </w:r>
    </w:p>
    <w:p w14:paraId="1E804A4A" w14:textId="77777777" w:rsidR="00FC28C9" w:rsidRPr="00660E6A" w:rsidRDefault="00FC28C9" w:rsidP="00FC28C9">
      <w:pPr>
        <w:rPr>
          <w:lang w:val="es-ES"/>
        </w:rPr>
      </w:pPr>
      <w:r w:rsidRPr="00660E6A">
        <w:rPr>
          <w:lang w:val="es-ES"/>
        </w:rPr>
        <w:t>Todos los materiales utilizados en la construcción de la unidad deben ser rastreables y la fabricación debe ser según ISO-29001. Todas las piezas fabricadas deben ser cortadas con cizalla o cortadas con plasma.</w:t>
      </w:r>
    </w:p>
    <w:p w14:paraId="3AAEB7FA" w14:textId="0E6C1DAD" w:rsidR="00FC28C9" w:rsidRPr="00BE03FD" w:rsidRDefault="00FC28C9" w:rsidP="00BE03FD">
      <w:pPr>
        <w:pStyle w:val="Ttulo5"/>
      </w:pPr>
      <w:r w:rsidRPr="00BE03FD">
        <w:lastRenderedPageBreak/>
        <w:t>Parámetros de Operación de la Bomba</w:t>
      </w:r>
    </w:p>
    <w:p w14:paraId="5BD4BA0D" w14:textId="77777777" w:rsidR="00FC28C9" w:rsidRPr="00660E6A" w:rsidRDefault="00FC28C9" w:rsidP="00FC28C9">
      <w:pPr>
        <w:rPr>
          <w:lang w:val="es-ES"/>
        </w:rPr>
      </w:pPr>
      <w:r w:rsidRPr="00660E6A">
        <w:rPr>
          <w:lang w:val="es-ES"/>
        </w:rPr>
        <w:t>Presión máxima de operación = 10,000 psi</w:t>
      </w:r>
    </w:p>
    <w:p w14:paraId="0AF26276" w14:textId="77777777" w:rsidR="00FC28C9" w:rsidRPr="00660E6A" w:rsidRDefault="00FC28C9" w:rsidP="00FC28C9">
      <w:pPr>
        <w:rPr>
          <w:lang w:val="es-ES"/>
        </w:rPr>
      </w:pPr>
      <w:r w:rsidRPr="00660E6A">
        <w:rPr>
          <w:lang w:val="es-ES"/>
        </w:rPr>
        <w:t>La capacidad de bombeo se define de la siguiente manera:</w:t>
      </w:r>
    </w:p>
    <w:p w14:paraId="0FB80543" w14:textId="77777777" w:rsidR="00FC28C9" w:rsidRPr="00660E6A" w:rsidRDefault="00FC28C9">
      <w:pPr>
        <w:numPr>
          <w:ilvl w:val="0"/>
          <w:numId w:val="78"/>
        </w:numPr>
        <w:rPr>
          <w:lang w:val="en-US"/>
        </w:rPr>
      </w:pPr>
      <w:r w:rsidRPr="00660E6A">
        <w:rPr>
          <w:lang w:val="en-US"/>
        </w:rPr>
        <w:t>2.0 bpm a 10,000 psi</w:t>
      </w:r>
    </w:p>
    <w:p w14:paraId="21AE9E41" w14:textId="77777777" w:rsidR="00FC28C9" w:rsidRPr="00660E6A" w:rsidRDefault="00FC28C9">
      <w:pPr>
        <w:numPr>
          <w:ilvl w:val="0"/>
          <w:numId w:val="78"/>
        </w:numPr>
        <w:rPr>
          <w:lang w:val="en-US"/>
        </w:rPr>
      </w:pPr>
      <w:r w:rsidRPr="00660E6A">
        <w:rPr>
          <w:lang w:val="en-US"/>
        </w:rPr>
        <w:t>4.0 bpm a 4900 psi</w:t>
      </w:r>
    </w:p>
    <w:p w14:paraId="42F9DEF5" w14:textId="77777777" w:rsidR="00FC28C9" w:rsidRPr="00660E6A" w:rsidRDefault="00FC28C9">
      <w:pPr>
        <w:numPr>
          <w:ilvl w:val="0"/>
          <w:numId w:val="78"/>
        </w:numPr>
        <w:rPr>
          <w:lang w:val="en-US"/>
        </w:rPr>
      </w:pPr>
      <w:r w:rsidRPr="00660E6A">
        <w:rPr>
          <w:lang w:val="en-US"/>
        </w:rPr>
        <w:t>18.0 bpm a 1000 psi</w:t>
      </w:r>
    </w:p>
    <w:p w14:paraId="06EB3174" w14:textId="67A056DA" w:rsidR="00FC28C9" w:rsidRPr="00BE03FD" w:rsidRDefault="00FC28C9" w:rsidP="00BE03FD">
      <w:pPr>
        <w:pStyle w:val="Ttulo5"/>
      </w:pPr>
      <w:r w:rsidRPr="00BE03FD">
        <w:t>Rendimiento de la Mezcla de Cemento</w:t>
      </w:r>
    </w:p>
    <w:p w14:paraId="07D4D775" w14:textId="77777777" w:rsidR="00FC28C9" w:rsidRPr="00660E6A" w:rsidRDefault="00FC28C9" w:rsidP="00FC28C9">
      <w:pPr>
        <w:rPr>
          <w:lang w:val="es-ES"/>
        </w:rPr>
      </w:pPr>
      <w:r w:rsidRPr="00660E6A">
        <w:rPr>
          <w:lang w:val="es-ES"/>
        </w:rPr>
        <w:t>Los caudales de mezcla y bombeo deben ser como mínimo:</w:t>
      </w:r>
    </w:p>
    <w:p w14:paraId="0B5A4C58" w14:textId="77777777" w:rsidR="00FC28C9" w:rsidRPr="00660E6A" w:rsidRDefault="00FC28C9">
      <w:pPr>
        <w:numPr>
          <w:ilvl w:val="0"/>
          <w:numId w:val="79"/>
        </w:numPr>
        <w:rPr>
          <w:lang w:val="en-US"/>
        </w:rPr>
      </w:pPr>
      <w:r w:rsidRPr="00660E6A">
        <w:rPr>
          <w:lang w:val="en-US"/>
        </w:rPr>
        <w:t>12 bpm @ 11 ppg</w:t>
      </w:r>
    </w:p>
    <w:p w14:paraId="222F7F39" w14:textId="77777777" w:rsidR="00FC28C9" w:rsidRPr="00660E6A" w:rsidRDefault="00FC28C9">
      <w:pPr>
        <w:numPr>
          <w:ilvl w:val="0"/>
          <w:numId w:val="79"/>
        </w:numPr>
        <w:rPr>
          <w:lang w:val="en-US"/>
        </w:rPr>
      </w:pPr>
      <w:r w:rsidRPr="00660E6A">
        <w:rPr>
          <w:lang w:val="en-US"/>
        </w:rPr>
        <w:t>6 bpm @ 16 ppg</w:t>
      </w:r>
    </w:p>
    <w:p w14:paraId="13306A7A" w14:textId="77777777" w:rsidR="00FC28C9" w:rsidRPr="00660E6A" w:rsidRDefault="00FC28C9">
      <w:pPr>
        <w:numPr>
          <w:ilvl w:val="0"/>
          <w:numId w:val="79"/>
        </w:numPr>
        <w:rPr>
          <w:lang w:val="en-US"/>
        </w:rPr>
      </w:pPr>
      <w:r w:rsidRPr="00660E6A">
        <w:rPr>
          <w:lang w:val="en-US"/>
        </w:rPr>
        <w:t>2 bpm @ 22 ppg</w:t>
      </w:r>
    </w:p>
    <w:p w14:paraId="437189B6" w14:textId="77777777" w:rsidR="00FC28C9" w:rsidRPr="00660E6A" w:rsidRDefault="00FC28C9" w:rsidP="00FC28C9">
      <w:pPr>
        <w:rPr>
          <w:lang w:val="es-ES"/>
        </w:rPr>
      </w:pPr>
      <w:r w:rsidRPr="00660E6A">
        <w:rPr>
          <w:lang w:val="es-ES"/>
        </w:rPr>
        <w:t>El EQUIPO DEL CONTRATISTA debe ser capaz de bombear ácidos y fluidos base sin usar tanques de desplazamiento. A continuación, se detallan las especificaciones de los componentes de la unidad de cementación.</w:t>
      </w:r>
    </w:p>
    <w:p w14:paraId="75BCD837" w14:textId="1E34E9D8" w:rsidR="00FC28C9" w:rsidRPr="00BE03FD" w:rsidRDefault="00FC28C9" w:rsidP="00BE03FD">
      <w:pPr>
        <w:pStyle w:val="Ttulo5"/>
      </w:pPr>
      <w:r w:rsidRPr="00BE03FD">
        <w:t>Sistema de Almacenamiento/Bombeo y Alimentación de Aditivos Líquidos</w:t>
      </w:r>
    </w:p>
    <w:p w14:paraId="68BFB2A9" w14:textId="77777777" w:rsidR="00FC28C9" w:rsidRPr="00660E6A" w:rsidRDefault="00FC28C9" w:rsidP="00FC28C9">
      <w:pPr>
        <w:rPr>
          <w:lang w:val="es-ES"/>
        </w:rPr>
      </w:pPr>
      <w:r w:rsidRPr="00660E6A">
        <w:rPr>
          <w:lang w:val="es-ES"/>
        </w:rPr>
        <w:t xml:space="preserve">Sistema de aditivos líquidos totalmente automatizado y programable capaz de almacenar y agregar 4 o más productos químicos diferentes al sistema de mezcla de la(s) lechada(s) de cemento. El sistema debe poder agregar productos químicos con precisión para permitir la mezcla y el bombeo a una velocidad de bombeo de 3 a 7 bpm con concentraciones de aditivos de hasta 3 gps en una lechada de 15.8 ppg. El sistema debe basarse en el principio de adición continua de productos químicos para igualar la velocidad de bombeo variable de la(s) lechada(s) de cemento al vuelo. Todos los viscosificantes de líquidos del CONTRATISTA deben estar dentro de las limitaciones de LAS. No debe haber un colector de colectores compartido desde los LAP hasta los tanques de desplazamiento. </w:t>
      </w:r>
    </w:p>
    <w:p w14:paraId="1D35E0D4" w14:textId="377C8E8F" w:rsidR="00FC28C9" w:rsidRPr="00BE03FD" w:rsidRDefault="00FC28C9" w:rsidP="00BE03FD">
      <w:pPr>
        <w:pStyle w:val="Ttulo5"/>
      </w:pPr>
      <w:r w:rsidRPr="00BE03FD">
        <w:t>Mezclador de Recirculación RCM</w:t>
      </w:r>
    </w:p>
    <w:p w14:paraId="36FED9EA" w14:textId="77777777" w:rsidR="00FC28C9" w:rsidRPr="00660E6A" w:rsidRDefault="00FC28C9" w:rsidP="00FC28C9">
      <w:pPr>
        <w:rPr>
          <w:lang w:val="es-ES"/>
        </w:rPr>
      </w:pPr>
      <w:r w:rsidRPr="00660E6A">
        <w:rPr>
          <w:lang w:val="es-ES"/>
        </w:rPr>
        <w:t>El mezclador de recirculación (RCM) debe tener un volumen total del tanque de mezcla de 25 bbl (compartimento de mezcla de 5 bbl y compartimento de 20 bbl para homogeneizar la lechada). Debe tener agitadores para poder mezclar lotes pequeños de volúmenes de cemento sin retener la circulación a través de la bomba de recirculación.</w:t>
      </w:r>
    </w:p>
    <w:p w14:paraId="69FAC8FC" w14:textId="5BE889A3" w:rsidR="00FC28C9" w:rsidRPr="00BE03FD" w:rsidRDefault="00FC28C9" w:rsidP="00BE03FD">
      <w:pPr>
        <w:pStyle w:val="Ttulo5"/>
      </w:pPr>
      <w:r w:rsidRPr="00BE03FD">
        <w:lastRenderedPageBreak/>
        <w:t>Tanques de Desplazamiento</w:t>
      </w:r>
    </w:p>
    <w:p w14:paraId="54FD69BA" w14:textId="77777777" w:rsidR="00FC28C9" w:rsidRPr="00660E6A" w:rsidRDefault="00FC28C9" w:rsidP="00FC28C9">
      <w:pPr>
        <w:rPr>
          <w:lang w:val="es-ES"/>
        </w:rPr>
      </w:pPr>
      <w:r w:rsidRPr="00660E6A">
        <w:rPr>
          <w:lang w:val="es-ES"/>
        </w:rPr>
        <w:t>Los tanques de desplazamiento deben ser de 2x10 bbl y estar calibrados en incrementos de 0.5 bbl. Deben tener sus propios agitadores para garantizar una mezcla efectiva de los productos químicos dosificados en los tanques de desplazamiento. Los tanques deben ser lo suficientemente fuertes como para almacenar fluidos de 22 ppg y estar construidos con materiales adecuados para OBM/salmueras/agua dulce/espaciadores/aditivos químicos de cemento. Todos los volúmenes “muertos” asociados con las líneas de agua de mezcla deben medirse e indicarse en la unidad.</w:t>
      </w:r>
    </w:p>
    <w:p w14:paraId="18CDD9EB" w14:textId="3B7713FD" w:rsidR="00FC28C9" w:rsidRPr="00BE03FD" w:rsidRDefault="00FC28C9" w:rsidP="00BE03FD">
      <w:pPr>
        <w:pStyle w:val="Ttulo5"/>
      </w:pPr>
      <w:r w:rsidRPr="00BE03FD">
        <w:t>Mediciones de Flujo de Presión y Densidad</w:t>
      </w:r>
    </w:p>
    <w:p w14:paraId="2C2DBB94" w14:textId="77777777" w:rsidR="00FC28C9" w:rsidRPr="00660E6A" w:rsidRDefault="00FC28C9" w:rsidP="00FC28C9">
      <w:pPr>
        <w:rPr>
          <w:lang w:val="es-ES"/>
        </w:rPr>
      </w:pPr>
      <w:r w:rsidRPr="00660E6A">
        <w:rPr>
          <w:lang w:val="es-ES"/>
        </w:rPr>
        <w:t>Debe haber un mínimo de dos indicadores de presión independientes calibrados. Se deben proporcionar indicadores calibrados para cubrir 0-1000 psi y 0-3000 psi. El registrador de gráficos suministrado con la unidad debe tener un rango adecuado para las operaciones a realizar (es decir, rango máximo 0-10,000 psi). El sistema de control/adquisición de datos debe estar equipado con una pantalla de lectura digital. Las mediciones de densidad deben realizarse mediante un densímetro no radiactivo tener una precisión de +/- 0.1 ppg.</w:t>
      </w:r>
    </w:p>
    <w:p w14:paraId="7181E0DF" w14:textId="77777777" w:rsidR="00FC28C9" w:rsidRPr="00BE03FD" w:rsidRDefault="00FC28C9" w:rsidP="00BE03FD">
      <w:pPr>
        <w:pStyle w:val="Ttulo5"/>
      </w:pPr>
      <w:r w:rsidRPr="00BE03FD">
        <w:t>Sistema de Mezcla de Respaldo/Emergecia</w:t>
      </w:r>
    </w:p>
    <w:p w14:paraId="1E9CCF7D" w14:textId="77777777" w:rsidR="00FC28C9" w:rsidRPr="00660E6A" w:rsidRDefault="00FC28C9" w:rsidP="00FC28C9">
      <w:pPr>
        <w:rPr>
          <w:lang w:val="es-ES"/>
        </w:rPr>
      </w:pPr>
      <w:r w:rsidRPr="00660E6A">
        <w:rPr>
          <w:lang w:val="es-ES"/>
        </w:rPr>
        <w:t xml:space="preserve">Se debe proporcionar un sistema de mezcla de respaldo para permitir la mezcla y bombeo independientes de chorro. Esto debe permitir la mezcla y bombeo de lechadas de 16 ppg a &gt; </w:t>
      </w:r>
      <w:r>
        <w:rPr>
          <w:lang w:val="es-ES"/>
        </w:rPr>
        <w:t>3</w:t>
      </w:r>
      <w:r w:rsidRPr="00660E6A">
        <w:rPr>
          <w:lang w:val="es-ES"/>
        </w:rPr>
        <w:t xml:space="preserve"> bpm.</w:t>
      </w:r>
    </w:p>
    <w:p w14:paraId="00D0A749" w14:textId="77777777" w:rsidR="00FC28C9" w:rsidRPr="00BE03FD" w:rsidRDefault="00FC28C9" w:rsidP="00BE03FD">
      <w:pPr>
        <w:pStyle w:val="Ttulo5"/>
      </w:pPr>
      <w:r w:rsidRPr="00BE03FD">
        <w:t>Tanque de Sobrepresión/Surgencia</w:t>
      </w:r>
    </w:p>
    <w:p w14:paraId="5FAE49D3" w14:textId="77777777" w:rsidR="00FC28C9" w:rsidRPr="00660E6A" w:rsidRDefault="00FC28C9" w:rsidP="00FC28C9">
      <w:pPr>
        <w:rPr>
          <w:lang w:val="es-ES"/>
        </w:rPr>
      </w:pPr>
      <w:r w:rsidRPr="00660E6A">
        <w:rPr>
          <w:lang w:val="es-ES"/>
        </w:rPr>
        <w:t xml:space="preserve"> Se requiere un tanque de sobrepresión con un recolector de polvo para proporcionar un flujo constante que permita la mezcla a la velocidad nominal mencionada anteriormente. El tamaño recomendado por el CONTRATISTA para el tanque de sobrepresión del sistema es de 70 pies cúbicos.</w:t>
      </w:r>
    </w:p>
    <w:p w14:paraId="3C53073C" w14:textId="77777777" w:rsidR="00FC28C9" w:rsidRPr="00BE03FD" w:rsidRDefault="00FC28C9" w:rsidP="00BE03FD">
      <w:pPr>
        <w:pStyle w:val="Ttulo5"/>
      </w:pPr>
      <w:r w:rsidRPr="00BE03FD">
        <w:t xml:space="preserve">Manifold de Alta Presión </w:t>
      </w:r>
    </w:p>
    <w:p w14:paraId="58495719" w14:textId="77777777" w:rsidR="00FC28C9" w:rsidRPr="00660E6A" w:rsidRDefault="00FC28C9" w:rsidP="00FC28C9">
      <w:pPr>
        <w:rPr>
          <w:lang w:val="es-ES"/>
        </w:rPr>
      </w:pPr>
      <w:r w:rsidRPr="00660E6A">
        <w:rPr>
          <w:lang w:val="es-ES"/>
        </w:rPr>
        <w:t>El manifold de alta presión debe configurarse para permitir la alimentación doble de cemento al manifold de cemento en la plataforma de perforación. Una tercera línea debe derivarse de este manifold y dirigirse al área del cabezal del pozo para las operaciones de anulación de producción.</w:t>
      </w:r>
    </w:p>
    <w:p w14:paraId="109F2CCE" w14:textId="77777777" w:rsidR="00FC28C9" w:rsidRPr="00BE03FD" w:rsidRDefault="00FC28C9" w:rsidP="00BE03FD">
      <w:pPr>
        <w:pStyle w:val="Ttulo5"/>
      </w:pPr>
      <w:r w:rsidRPr="00BE03FD">
        <w:t xml:space="preserve">Control Automático de Densidad (ADC) </w:t>
      </w:r>
    </w:p>
    <w:p w14:paraId="4586A2B1" w14:textId="77777777" w:rsidR="00FC28C9" w:rsidRPr="00660E6A" w:rsidRDefault="00FC28C9" w:rsidP="00FC28C9">
      <w:pPr>
        <w:rPr>
          <w:lang w:val="es-ES"/>
        </w:rPr>
      </w:pPr>
      <w:r w:rsidRPr="00660E6A">
        <w:rPr>
          <w:lang w:val="es-ES"/>
        </w:rPr>
        <w:t>Para la opción de ADC, el equipo debe controlar la densidad del cemento dentro de +/- 0.1 ppg. El registrador de datos debe grabar la presión, densidad y flujo. Se requiere un densímetro de alta presión.</w:t>
      </w:r>
    </w:p>
    <w:p w14:paraId="254F9063" w14:textId="77777777" w:rsidR="0007191E" w:rsidRDefault="0007191E" w:rsidP="00C95958">
      <w:pPr>
        <w:jc w:val="both"/>
        <w:rPr>
          <w:rFonts w:cs="Arial"/>
          <w:lang w:val="es-ES"/>
        </w:rPr>
      </w:pPr>
    </w:p>
    <w:p w14:paraId="57B713AE" w14:textId="77777777" w:rsidR="00FC28C9" w:rsidRPr="00C93DF4" w:rsidRDefault="00FC28C9">
      <w:pPr>
        <w:pStyle w:val="Ttulo3"/>
        <w:numPr>
          <w:ilvl w:val="2"/>
          <w:numId w:val="20"/>
        </w:numPr>
        <w:ind w:left="1224" w:hanging="504"/>
        <w:rPr>
          <w:rFonts w:cs="Arial"/>
        </w:rPr>
      </w:pPr>
      <w:bookmarkStart w:id="151" w:name="_Toc137477842"/>
      <w:bookmarkStart w:id="152" w:name="_Toc162347443"/>
      <w:r w:rsidRPr="00C93DF4">
        <w:rPr>
          <w:rFonts w:cs="Arial"/>
        </w:rPr>
        <w:lastRenderedPageBreak/>
        <w:t>Equipos de medición en superficie</w:t>
      </w:r>
      <w:bookmarkEnd w:id="151"/>
      <w:bookmarkEnd w:id="152"/>
    </w:p>
    <w:p w14:paraId="257AD999" w14:textId="77777777" w:rsidR="00FC28C9" w:rsidRPr="00C93DF4" w:rsidRDefault="00FC28C9" w:rsidP="00FC28C9">
      <w:pPr>
        <w:jc w:val="both"/>
        <w:rPr>
          <w:rFonts w:cs="Arial"/>
        </w:rPr>
      </w:pPr>
      <w:r w:rsidRPr="00C93DF4">
        <w:rPr>
          <w:rFonts w:cs="Arial"/>
        </w:rPr>
        <w:t>E</w:t>
      </w:r>
      <w:r>
        <w:rPr>
          <w:rFonts w:cs="Arial"/>
        </w:rPr>
        <w:t>l</w:t>
      </w:r>
      <w:r w:rsidRPr="00C93DF4">
        <w:rPr>
          <w:rFonts w:cs="Arial"/>
        </w:rPr>
        <w:t xml:space="preserve"> CONTRATISTA debe proveer de sistemas de medición para medir y registrar electrónicamente los parámetros básicos de cementación; Presión, Densidad y Volumen:</w:t>
      </w:r>
    </w:p>
    <w:p w14:paraId="74FA7ED2" w14:textId="77777777" w:rsidR="00FC28C9" w:rsidRPr="0097442D" w:rsidRDefault="00FC28C9" w:rsidP="00FC28C9">
      <w:pPr>
        <w:pStyle w:val="Ttulo4"/>
        <w:ind w:left="1857"/>
        <w:jc w:val="both"/>
        <w:rPr>
          <w:rFonts w:cs="Arial"/>
        </w:rPr>
      </w:pPr>
      <w:r w:rsidRPr="0097442D">
        <w:rPr>
          <w:rFonts w:cs="Arial"/>
        </w:rPr>
        <w:t>Presión</w:t>
      </w:r>
    </w:p>
    <w:p w14:paraId="48E03FFD" w14:textId="77777777" w:rsidR="00FC28C9" w:rsidRPr="00C93DF4" w:rsidRDefault="00FC28C9" w:rsidP="00FC28C9">
      <w:pPr>
        <w:jc w:val="both"/>
        <w:rPr>
          <w:rFonts w:cs="Arial"/>
        </w:rPr>
      </w:pPr>
      <w:r w:rsidRPr="00C93DF4">
        <w:rPr>
          <w:rFonts w:cs="Arial"/>
        </w:rPr>
        <w:t xml:space="preserve">Registro continuo en tiempo real de al menos dos sensores de presión para ser utilizados en la operación y que sean registrados por sistemas independientes (que pueden estar interconectados), para mitigar el riesgo de perder la información de presión por problemas técnicos. Uno de ellos debe estar colocado lo más cerca de la cabeza de cementación como sea posible. Los mismos deben estar certificados para trabajar en el rango de presiones requerido para la ejecución del </w:t>
      </w:r>
      <w:r>
        <w:rPr>
          <w:rFonts w:cs="Arial"/>
        </w:rPr>
        <w:t>S</w:t>
      </w:r>
      <w:r w:rsidRPr="00C93DF4">
        <w:rPr>
          <w:rFonts w:cs="Arial"/>
        </w:rPr>
        <w:t>ervicio.</w:t>
      </w:r>
    </w:p>
    <w:p w14:paraId="5E03B6EF" w14:textId="77777777" w:rsidR="00FC28C9" w:rsidRPr="0097442D" w:rsidRDefault="00FC28C9" w:rsidP="00FC28C9">
      <w:pPr>
        <w:pStyle w:val="Ttulo4"/>
        <w:ind w:left="1857"/>
        <w:jc w:val="both"/>
        <w:rPr>
          <w:rFonts w:cs="Arial"/>
        </w:rPr>
      </w:pPr>
      <w:r w:rsidRPr="0097442D">
        <w:rPr>
          <w:rFonts w:cs="Arial"/>
        </w:rPr>
        <w:t>Caudal</w:t>
      </w:r>
    </w:p>
    <w:p w14:paraId="4F8DC97D" w14:textId="77777777" w:rsidR="00FC28C9" w:rsidRPr="00C93DF4" w:rsidRDefault="00FC28C9" w:rsidP="00FC28C9">
      <w:pPr>
        <w:jc w:val="both"/>
        <w:rPr>
          <w:rFonts w:cs="Arial"/>
        </w:rPr>
      </w:pPr>
      <w:r w:rsidRPr="00C93DF4">
        <w:rPr>
          <w:rFonts w:cs="Arial"/>
        </w:rPr>
        <w:t>Registro continúo en tiempo real del caudal de bombeo de fluidos al pozo por medio de:</w:t>
      </w:r>
    </w:p>
    <w:p w14:paraId="0D779203" w14:textId="77777777" w:rsidR="00FC28C9" w:rsidRPr="00C93DF4" w:rsidRDefault="00FC28C9">
      <w:pPr>
        <w:numPr>
          <w:ilvl w:val="0"/>
          <w:numId w:val="15"/>
        </w:numPr>
        <w:spacing w:after="0" w:line="240" w:lineRule="auto"/>
        <w:ind w:left="851" w:hanging="567"/>
        <w:jc w:val="both"/>
        <w:rPr>
          <w:rFonts w:cs="Arial"/>
        </w:rPr>
      </w:pPr>
      <w:r w:rsidRPr="00C93DF4">
        <w:rPr>
          <w:rFonts w:cs="Arial"/>
        </w:rPr>
        <w:t>Contador de emboladas de bomba</w:t>
      </w:r>
    </w:p>
    <w:p w14:paraId="3F292926" w14:textId="77777777" w:rsidR="00FC28C9" w:rsidRPr="00C93DF4" w:rsidRDefault="00FC28C9">
      <w:pPr>
        <w:numPr>
          <w:ilvl w:val="0"/>
          <w:numId w:val="15"/>
        </w:numPr>
        <w:spacing w:after="0" w:line="240" w:lineRule="auto"/>
        <w:ind w:left="851" w:hanging="567"/>
        <w:jc w:val="both"/>
        <w:rPr>
          <w:rFonts w:cs="Arial"/>
        </w:rPr>
      </w:pPr>
      <w:r w:rsidRPr="00C93DF4">
        <w:rPr>
          <w:rFonts w:cs="Arial"/>
        </w:rPr>
        <w:t>Caudalímetro másico (tipo Micro Motion) que funciona a través de la aceleración de Coriolis o sistema magnético, que garantice la medición del caudal másico que se bombea al pozo. Si se dispone de un sistema similar pero de alta presión, es preferido.</w:t>
      </w:r>
    </w:p>
    <w:p w14:paraId="291C6927" w14:textId="77777777" w:rsidR="00FC28C9" w:rsidRPr="0097442D" w:rsidRDefault="00FC28C9" w:rsidP="00FC28C9">
      <w:pPr>
        <w:pStyle w:val="Ttulo4"/>
        <w:ind w:left="1857"/>
        <w:jc w:val="both"/>
        <w:rPr>
          <w:rFonts w:cs="Arial"/>
        </w:rPr>
      </w:pPr>
      <w:r w:rsidRPr="0097442D">
        <w:rPr>
          <w:rFonts w:cs="Arial"/>
        </w:rPr>
        <w:t>Densidad</w:t>
      </w:r>
    </w:p>
    <w:p w14:paraId="41FAC88C" w14:textId="77777777" w:rsidR="00FC28C9" w:rsidRPr="00C93DF4" w:rsidRDefault="00FC28C9" w:rsidP="00FC28C9">
      <w:pPr>
        <w:jc w:val="both"/>
        <w:rPr>
          <w:rFonts w:cs="Arial"/>
        </w:rPr>
      </w:pPr>
      <w:r w:rsidRPr="00C93DF4">
        <w:rPr>
          <w:rFonts w:cs="Arial"/>
        </w:rPr>
        <w:t>Registro continúo en tiempo real de densidad de fluidos bombeados por medio de:</w:t>
      </w:r>
    </w:p>
    <w:p w14:paraId="4CEC725C" w14:textId="77777777" w:rsidR="00FC28C9" w:rsidRPr="00C93DF4" w:rsidRDefault="00FC28C9">
      <w:pPr>
        <w:numPr>
          <w:ilvl w:val="0"/>
          <w:numId w:val="15"/>
        </w:numPr>
        <w:spacing w:after="0" w:line="240" w:lineRule="auto"/>
        <w:ind w:left="851" w:hanging="567"/>
        <w:jc w:val="both"/>
        <w:rPr>
          <w:rFonts w:cs="Arial"/>
        </w:rPr>
      </w:pPr>
      <w:r w:rsidRPr="00C93DF4">
        <w:rPr>
          <w:rFonts w:cs="Arial"/>
        </w:rPr>
        <w:t>Densímetro NO RADIACTIVO del tipo caudalímetro másico que funciona a través de la aceleración de Coriolis o sistema magnético. Si se dispone de un sistema similar pero de alta presión, es preferido.</w:t>
      </w:r>
    </w:p>
    <w:p w14:paraId="25EC028C" w14:textId="77777777" w:rsidR="00FC28C9" w:rsidRPr="00CE1F39" w:rsidRDefault="00FC28C9">
      <w:pPr>
        <w:numPr>
          <w:ilvl w:val="0"/>
          <w:numId w:val="15"/>
        </w:numPr>
        <w:spacing w:after="0" w:line="240" w:lineRule="auto"/>
        <w:ind w:left="851" w:hanging="567"/>
        <w:jc w:val="both"/>
        <w:rPr>
          <w:rFonts w:cs="Arial"/>
        </w:rPr>
      </w:pPr>
      <w:r w:rsidRPr="00CE1F39">
        <w:rPr>
          <w:rFonts w:cs="Arial"/>
        </w:rPr>
        <w:t xml:space="preserve">Registro periódico o a requerimiento de </w:t>
      </w:r>
      <w:r>
        <w:rPr>
          <w:rFonts w:cs="Arial"/>
        </w:rPr>
        <w:t>la</w:t>
      </w:r>
      <w:r w:rsidRPr="00CE1F39">
        <w:rPr>
          <w:rFonts w:cs="Arial"/>
        </w:rPr>
        <w:t xml:space="preserve"> EMPRESA de densidad de fluidos almacenados o bombeados, por medio de</w:t>
      </w:r>
      <w:r>
        <w:rPr>
          <w:rFonts w:cs="Arial"/>
        </w:rPr>
        <w:t xml:space="preserve"> b</w:t>
      </w:r>
      <w:r w:rsidRPr="00CE1F39">
        <w:rPr>
          <w:rFonts w:cs="Arial"/>
        </w:rPr>
        <w:t xml:space="preserve">alanza </w:t>
      </w:r>
      <w:r>
        <w:rPr>
          <w:rFonts w:cs="Arial"/>
        </w:rPr>
        <w:t>p</w:t>
      </w:r>
      <w:r w:rsidRPr="00CE1F39">
        <w:rPr>
          <w:rFonts w:cs="Arial"/>
        </w:rPr>
        <w:t>resurizada</w:t>
      </w:r>
      <w:r>
        <w:rPr>
          <w:rFonts w:cs="Arial"/>
        </w:rPr>
        <w:t>.</w:t>
      </w:r>
    </w:p>
    <w:p w14:paraId="6A2A8781" w14:textId="77777777" w:rsidR="00FC28C9" w:rsidRPr="0097442D" w:rsidRDefault="00FC28C9" w:rsidP="00FC28C9">
      <w:pPr>
        <w:pStyle w:val="Ttulo4"/>
        <w:ind w:left="1857"/>
        <w:jc w:val="both"/>
        <w:rPr>
          <w:rFonts w:cs="Arial"/>
        </w:rPr>
      </w:pPr>
      <w:r w:rsidRPr="0097442D">
        <w:rPr>
          <w:rFonts w:cs="Arial"/>
        </w:rPr>
        <w:t>Comunicación por radio</w:t>
      </w:r>
    </w:p>
    <w:p w14:paraId="7C9D471C" w14:textId="77777777" w:rsidR="00FC28C9" w:rsidRPr="00C93DF4" w:rsidRDefault="00FC28C9" w:rsidP="00FC28C9">
      <w:pPr>
        <w:jc w:val="both"/>
        <w:rPr>
          <w:rFonts w:cs="Arial"/>
          <w:bCs/>
        </w:rPr>
      </w:pPr>
      <w:r w:rsidRPr="00C93DF4">
        <w:rPr>
          <w:rFonts w:cs="Arial"/>
        </w:rPr>
        <w:t>E</w:t>
      </w:r>
      <w:r>
        <w:rPr>
          <w:rFonts w:cs="Arial"/>
        </w:rPr>
        <w:t>l</w:t>
      </w:r>
      <w:r w:rsidRPr="00C93DF4">
        <w:rPr>
          <w:rFonts w:cs="Arial"/>
        </w:rPr>
        <w:t xml:space="preserve"> CONTRATISTA deberá disponer en la Plataforma Autoelevable de un mínimo de 6 (seis) radios que permitan la comunicación permanente entre: Supervisor, Ingeniero, Operador de Cementador, Operador de Mixer y Operador de silo, Especialista Técnico de </w:t>
      </w:r>
      <w:r>
        <w:rPr>
          <w:rFonts w:cs="Arial"/>
        </w:rPr>
        <w:t>la</w:t>
      </w:r>
      <w:r w:rsidRPr="00C93DF4">
        <w:rPr>
          <w:rFonts w:cs="Arial"/>
        </w:rPr>
        <w:t xml:space="preserve"> EMPRESA y COMPANY MAN. </w:t>
      </w:r>
    </w:p>
    <w:p w14:paraId="12A0CB02" w14:textId="77777777" w:rsidR="00FC28C9" w:rsidRDefault="00FC28C9" w:rsidP="00C95958">
      <w:pPr>
        <w:jc w:val="both"/>
        <w:rPr>
          <w:rFonts w:cs="Arial"/>
          <w:lang w:val="es-ES"/>
        </w:rPr>
      </w:pPr>
    </w:p>
    <w:p w14:paraId="43C5A8F4" w14:textId="77777777" w:rsidR="00BE03FD" w:rsidRPr="00C93DF4" w:rsidRDefault="00BE03FD">
      <w:pPr>
        <w:pStyle w:val="Ttulo2"/>
        <w:numPr>
          <w:ilvl w:val="1"/>
          <w:numId w:val="20"/>
        </w:numPr>
        <w:spacing w:before="360"/>
        <w:ind w:left="576"/>
        <w:rPr>
          <w:rFonts w:cs="Arial"/>
        </w:rPr>
      </w:pPr>
      <w:bookmarkStart w:id="153" w:name="_Toc137477843"/>
      <w:bookmarkStart w:id="154" w:name="_Toc162347444"/>
      <w:r>
        <w:rPr>
          <w:rFonts w:cs="Arial"/>
        </w:rPr>
        <w:lastRenderedPageBreak/>
        <w:t>Personal y Competencias</w:t>
      </w:r>
      <w:bookmarkEnd w:id="153"/>
      <w:bookmarkEnd w:id="154"/>
    </w:p>
    <w:p w14:paraId="10EF7136" w14:textId="77777777" w:rsidR="00BE03FD" w:rsidRPr="002D505D" w:rsidRDefault="00BE03FD" w:rsidP="00BE03FD">
      <w:pPr>
        <w:jc w:val="both"/>
        <w:rPr>
          <w:rFonts w:cs="Arial"/>
          <w:lang w:val="es-VE"/>
        </w:rPr>
      </w:pPr>
      <w:r w:rsidRPr="002D505D">
        <w:rPr>
          <w:rFonts w:cs="Arial"/>
          <w:lang w:val="es-VE"/>
        </w:rPr>
        <w:t>El CONTRATISTA deberá proporcionar personal experimentado y técnicamente calificado para supervisar y ser responsable de los servicios de cementación costafuera, pruebas de presión y corrida de herramientas.</w:t>
      </w:r>
    </w:p>
    <w:p w14:paraId="4CD6CC8E" w14:textId="77777777" w:rsidR="00BE03FD" w:rsidRPr="002D505D" w:rsidRDefault="00BE03FD" w:rsidP="00BE03FD">
      <w:pPr>
        <w:jc w:val="both"/>
        <w:rPr>
          <w:rFonts w:cs="Arial"/>
          <w:lang w:val="es-VE"/>
        </w:rPr>
      </w:pPr>
      <w:r w:rsidRPr="002D505D">
        <w:rPr>
          <w:rFonts w:cs="Arial"/>
          <w:lang w:val="es-VE"/>
        </w:rPr>
        <w:t xml:space="preserve">Además, el CONTRATISTA deberá suministrar personal experimentado y técnicamente calificado para gestionar el inventario de equipos y consumibles para el alcance de trabajo en el país, brindar apoyo ingenieril para simulaciones y selección de herramientas, recomendar cualquier nueva tecnología disponible en el mercado que pueda aportar valor a las operaciones de perforación de la EMPRESA, apoyo logístico para la entrega de consumibles, supervisar los servicios de roscado de equipos solicitados, supervisar todas las pruebas de control de calidad realizadas en las herramientas antes de la entrega y servir de interfaz entre el CONTRATISTA y la EMPRESA para todas las comunicaciones. </w:t>
      </w:r>
    </w:p>
    <w:p w14:paraId="6772364E" w14:textId="77777777" w:rsidR="00BE03FD" w:rsidRDefault="00BE03FD" w:rsidP="00BE03FD">
      <w:pPr>
        <w:jc w:val="both"/>
        <w:rPr>
          <w:rFonts w:cs="Arial"/>
          <w:lang w:val="es-VE"/>
        </w:rPr>
      </w:pPr>
      <w:r w:rsidRPr="002D505D">
        <w:rPr>
          <w:rFonts w:cs="Arial"/>
          <w:lang w:val="es-VE"/>
        </w:rPr>
        <w:t>El personal del CONTRATISTA costafuera y en tierra deberá proporcionar información para las operaciones en campo (en su área de experiencia) y asesorar a los representantes de la EMPRESA según sea necesario en asuntos relacionados con la centralización de la tubería y las operaciones de cementación y bombeo. El personal del CONTRATISTA costafuera optimizará el trabajo/utilización del equipo de cementación y bombeo a bordo de la plataforma.</w:t>
      </w:r>
    </w:p>
    <w:p w14:paraId="239A3C8F" w14:textId="77777777" w:rsidR="00BE03FD" w:rsidRPr="00C93DF4" w:rsidRDefault="00BE03FD" w:rsidP="00BE03FD">
      <w:pPr>
        <w:jc w:val="both"/>
        <w:rPr>
          <w:rFonts w:cs="Arial"/>
          <w:lang w:val="es-VE"/>
        </w:rPr>
      </w:pPr>
      <w:r w:rsidRPr="00C93DF4">
        <w:rPr>
          <w:rFonts w:cs="Arial"/>
          <w:lang w:val="es-VE"/>
        </w:rPr>
        <w:t>E</w:t>
      </w:r>
      <w:r>
        <w:rPr>
          <w:rFonts w:cs="Arial"/>
          <w:lang w:val="es-VE"/>
        </w:rPr>
        <w:t>l</w:t>
      </w:r>
      <w:r w:rsidRPr="00C93DF4">
        <w:rPr>
          <w:rFonts w:cs="Arial"/>
          <w:lang w:val="es-VE"/>
        </w:rPr>
        <w:t xml:space="preserve"> CONTRATISTA deberá indicar detalle del personal necesario para </w:t>
      </w:r>
      <w:r>
        <w:rPr>
          <w:rFonts w:cs="Arial"/>
          <w:lang w:val="es-VE"/>
        </w:rPr>
        <w:t xml:space="preserve">la </w:t>
      </w:r>
      <w:r w:rsidRPr="00C93DF4">
        <w:rPr>
          <w:rFonts w:cs="Arial"/>
          <w:lang w:val="es-VE"/>
        </w:rPr>
        <w:t xml:space="preserve">ejecución de cada </w:t>
      </w:r>
      <w:r>
        <w:rPr>
          <w:rFonts w:cs="Arial"/>
          <w:lang w:val="es-VE"/>
        </w:rPr>
        <w:t>S</w:t>
      </w:r>
      <w:r w:rsidRPr="00C93DF4">
        <w:rPr>
          <w:rFonts w:cs="Arial"/>
          <w:lang w:val="es-VE"/>
        </w:rPr>
        <w:t>ervicio de Cementación.</w:t>
      </w:r>
    </w:p>
    <w:p w14:paraId="6F11F4D7" w14:textId="77777777" w:rsidR="00BE03FD" w:rsidRPr="00C93DF4" w:rsidRDefault="00BE03FD" w:rsidP="00BE03FD">
      <w:pPr>
        <w:jc w:val="both"/>
        <w:rPr>
          <w:rFonts w:cs="Arial"/>
          <w:lang w:val="es-VE"/>
        </w:rPr>
      </w:pPr>
      <w:r w:rsidRPr="00C93DF4">
        <w:rPr>
          <w:rFonts w:cs="Arial"/>
          <w:lang w:val="es-VE"/>
        </w:rPr>
        <w:t xml:space="preserve">Dado el siguiente detalle indicar la composición del personal para cada operación: </w:t>
      </w:r>
    </w:p>
    <w:p w14:paraId="1EEAD378" w14:textId="77777777" w:rsidR="00BE03FD" w:rsidRPr="00C93DF4" w:rsidRDefault="00BE03FD">
      <w:pPr>
        <w:numPr>
          <w:ilvl w:val="0"/>
          <w:numId w:val="15"/>
        </w:numPr>
        <w:spacing w:after="0" w:line="240" w:lineRule="auto"/>
        <w:ind w:left="851" w:hanging="567"/>
        <w:jc w:val="both"/>
        <w:rPr>
          <w:rFonts w:cs="Arial"/>
        </w:rPr>
      </w:pPr>
      <w:r w:rsidRPr="00C93DF4">
        <w:rPr>
          <w:rFonts w:cs="Arial"/>
        </w:rPr>
        <w:t>Coordinador Técnico de la línea.</w:t>
      </w:r>
    </w:p>
    <w:p w14:paraId="31BF63B5" w14:textId="77777777" w:rsidR="00BE03FD" w:rsidRPr="00C93DF4" w:rsidRDefault="00BE03FD">
      <w:pPr>
        <w:numPr>
          <w:ilvl w:val="0"/>
          <w:numId w:val="15"/>
        </w:numPr>
        <w:spacing w:after="0" w:line="240" w:lineRule="auto"/>
        <w:ind w:left="851" w:hanging="567"/>
        <w:jc w:val="both"/>
        <w:rPr>
          <w:rFonts w:cs="Arial"/>
        </w:rPr>
      </w:pPr>
      <w:r w:rsidRPr="00C93DF4">
        <w:rPr>
          <w:rFonts w:cs="Arial"/>
        </w:rPr>
        <w:t>Supervisor de cementación off shore</w:t>
      </w:r>
    </w:p>
    <w:p w14:paraId="1660EAAD" w14:textId="77777777" w:rsidR="00BE03FD" w:rsidRPr="00C93DF4" w:rsidRDefault="00BE03FD">
      <w:pPr>
        <w:numPr>
          <w:ilvl w:val="0"/>
          <w:numId w:val="15"/>
        </w:numPr>
        <w:spacing w:after="0" w:line="240" w:lineRule="auto"/>
        <w:ind w:left="851" w:hanging="567"/>
        <w:jc w:val="both"/>
        <w:rPr>
          <w:rFonts w:cs="Arial"/>
        </w:rPr>
      </w:pPr>
      <w:r w:rsidRPr="00C93DF4">
        <w:rPr>
          <w:rFonts w:cs="Arial"/>
        </w:rPr>
        <w:t>Ingeniero de cementación off shore</w:t>
      </w:r>
    </w:p>
    <w:p w14:paraId="1F17B31C" w14:textId="77777777" w:rsidR="00BE03FD" w:rsidRPr="00C93DF4" w:rsidRDefault="00BE03FD">
      <w:pPr>
        <w:numPr>
          <w:ilvl w:val="0"/>
          <w:numId w:val="15"/>
        </w:numPr>
        <w:spacing w:after="0" w:line="240" w:lineRule="auto"/>
        <w:ind w:left="851" w:hanging="567"/>
        <w:jc w:val="both"/>
        <w:rPr>
          <w:rFonts w:cs="Arial"/>
        </w:rPr>
      </w:pPr>
      <w:r w:rsidRPr="00C93DF4">
        <w:rPr>
          <w:rFonts w:cs="Arial"/>
        </w:rPr>
        <w:t>Operador de Cementador</w:t>
      </w:r>
    </w:p>
    <w:p w14:paraId="6B3EFEDA" w14:textId="77777777" w:rsidR="00BE03FD" w:rsidRPr="00C93DF4" w:rsidRDefault="00BE03FD">
      <w:pPr>
        <w:numPr>
          <w:ilvl w:val="0"/>
          <w:numId w:val="15"/>
        </w:numPr>
        <w:spacing w:after="0" w:line="240" w:lineRule="auto"/>
        <w:ind w:left="851" w:hanging="567"/>
        <w:jc w:val="both"/>
        <w:rPr>
          <w:rFonts w:cs="Arial"/>
        </w:rPr>
      </w:pPr>
      <w:r w:rsidRPr="00C93DF4">
        <w:rPr>
          <w:rFonts w:cs="Arial"/>
        </w:rPr>
        <w:t>Ayudante de Cementador</w:t>
      </w:r>
    </w:p>
    <w:p w14:paraId="6AC3EE8C" w14:textId="77777777" w:rsidR="00BE03FD" w:rsidRPr="00C93DF4" w:rsidRDefault="00BE03FD">
      <w:pPr>
        <w:numPr>
          <w:ilvl w:val="0"/>
          <w:numId w:val="15"/>
        </w:numPr>
        <w:spacing w:after="0" w:line="240" w:lineRule="auto"/>
        <w:ind w:left="851" w:hanging="567"/>
        <w:jc w:val="both"/>
        <w:rPr>
          <w:rFonts w:cs="Arial"/>
        </w:rPr>
      </w:pPr>
      <w:r w:rsidRPr="00C93DF4">
        <w:rPr>
          <w:rFonts w:cs="Arial"/>
        </w:rPr>
        <w:t>Operador de Mixer</w:t>
      </w:r>
    </w:p>
    <w:p w14:paraId="79A36CB6" w14:textId="77777777" w:rsidR="00BE03FD" w:rsidRPr="00C93DF4" w:rsidRDefault="00BE03FD">
      <w:pPr>
        <w:numPr>
          <w:ilvl w:val="0"/>
          <w:numId w:val="15"/>
        </w:numPr>
        <w:spacing w:after="0" w:line="240" w:lineRule="auto"/>
        <w:ind w:left="851" w:hanging="567"/>
        <w:jc w:val="both"/>
        <w:rPr>
          <w:rFonts w:cs="Arial"/>
        </w:rPr>
      </w:pPr>
      <w:r w:rsidRPr="00C93DF4">
        <w:rPr>
          <w:rFonts w:cs="Arial"/>
        </w:rPr>
        <w:t>Operador de Bulk/Silo.</w:t>
      </w:r>
    </w:p>
    <w:p w14:paraId="0D8E8BFD" w14:textId="77777777" w:rsidR="00BE03FD" w:rsidRPr="00C93DF4" w:rsidRDefault="00BE03FD" w:rsidP="00BE03FD">
      <w:pPr>
        <w:jc w:val="both"/>
        <w:rPr>
          <w:rFonts w:cs="Arial"/>
          <w:lang w:val="es-VE"/>
        </w:rPr>
      </w:pPr>
      <w:r w:rsidRPr="00C93DF4">
        <w:rPr>
          <w:rFonts w:cs="Arial"/>
          <w:lang w:val="es-VE"/>
        </w:rPr>
        <w:t>Se detalla los años de experiencia requerida para las funciones del personal de operaciones.</w:t>
      </w:r>
    </w:p>
    <w:p w14:paraId="309D24C7" w14:textId="32457694" w:rsidR="00BE03FD" w:rsidRDefault="00BE03FD" w:rsidP="00BE03FD">
      <w:pPr>
        <w:jc w:val="both"/>
        <w:rPr>
          <w:rFonts w:cs="Arial"/>
          <w:lang w:val="es-VE"/>
        </w:rPr>
      </w:pPr>
    </w:p>
    <w:p w14:paraId="2DE2D845" w14:textId="77777777" w:rsidR="0060024B" w:rsidRPr="00C93DF4" w:rsidRDefault="0060024B" w:rsidP="00BE03FD">
      <w:pPr>
        <w:jc w:val="both"/>
        <w:rPr>
          <w:rFonts w:cs="Arial"/>
          <w:lang w:val="es-VE"/>
        </w:rPr>
      </w:pPr>
    </w:p>
    <w:tbl>
      <w:tblPr>
        <w:tblStyle w:val="Tablaconcuadrcula"/>
        <w:tblW w:w="8926" w:type="dxa"/>
        <w:jc w:val="center"/>
        <w:tblLook w:val="04A0" w:firstRow="1" w:lastRow="0" w:firstColumn="1" w:lastColumn="0" w:noHBand="0" w:noVBand="1"/>
      </w:tblPr>
      <w:tblGrid>
        <w:gridCol w:w="4164"/>
        <w:gridCol w:w="2210"/>
        <w:gridCol w:w="2552"/>
      </w:tblGrid>
      <w:tr w:rsidR="00BE03FD" w:rsidRPr="00C93DF4" w14:paraId="734289D9" w14:textId="77777777" w:rsidTr="00ED2794">
        <w:trPr>
          <w:trHeight w:val="911"/>
          <w:jc w:val="center"/>
        </w:trPr>
        <w:tc>
          <w:tcPr>
            <w:tcW w:w="4164" w:type="dxa"/>
            <w:tcBorders>
              <w:bottom w:val="single" w:sz="4" w:space="0" w:color="auto"/>
            </w:tcBorders>
            <w:shd w:val="clear" w:color="auto" w:fill="943634" w:themeFill="accent2" w:themeFillShade="BF"/>
            <w:vAlign w:val="center"/>
          </w:tcPr>
          <w:p w14:paraId="1798C528" w14:textId="77777777" w:rsidR="00BE03FD" w:rsidRPr="00C93DF4" w:rsidRDefault="00BE03FD" w:rsidP="00ED2794">
            <w:pPr>
              <w:jc w:val="center"/>
              <w:rPr>
                <w:rFonts w:cs="Arial"/>
                <w:b/>
                <w:iCs/>
                <w:color w:val="FFFFFF" w:themeColor="background1"/>
              </w:rPr>
            </w:pPr>
            <w:r w:rsidRPr="00C93DF4">
              <w:rPr>
                <w:rFonts w:cs="Arial"/>
                <w:b/>
                <w:iCs/>
                <w:color w:val="FFFFFF" w:themeColor="background1"/>
              </w:rPr>
              <w:t>Personal</w:t>
            </w:r>
          </w:p>
        </w:tc>
        <w:tc>
          <w:tcPr>
            <w:tcW w:w="2210" w:type="dxa"/>
            <w:tcBorders>
              <w:bottom w:val="single" w:sz="4" w:space="0" w:color="auto"/>
            </w:tcBorders>
            <w:shd w:val="clear" w:color="auto" w:fill="943634" w:themeFill="accent2" w:themeFillShade="BF"/>
            <w:vAlign w:val="center"/>
          </w:tcPr>
          <w:p w14:paraId="5AD0415B" w14:textId="77777777" w:rsidR="00BE03FD" w:rsidRPr="00C93DF4" w:rsidRDefault="00BE03FD" w:rsidP="00ED2794">
            <w:pPr>
              <w:jc w:val="center"/>
              <w:rPr>
                <w:rFonts w:cs="Arial"/>
                <w:b/>
                <w:iCs/>
                <w:color w:val="FFFFFF" w:themeColor="background1"/>
              </w:rPr>
            </w:pPr>
            <w:r w:rsidRPr="00C93DF4">
              <w:rPr>
                <w:rFonts w:cs="Arial"/>
                <w:b/>
                <w:iCs/>
                <w:color w:val="FFFFFF" w:themeColor="background1"/>
              </w:rPr>
              <w:t>Experiencia en la industria</w:t>
            </w:r>
          </w:p>
        </w:tc>
        <w:tc>
          <w:tcPr>
            <w:tcW w:w="2552" w:type="dxa"/>
            <w:tcBorders>
              <w:bottom w:val="single" w:sz="4" w:space="0" w:color="auto"/>
            </w:tcBorders>
            <w:shd w:val="clear" w:color="auto" w:fill="943634" w:themeFill="accent2" w:themeFillShade="BF"/>
            <w:vAlign w:val="center"/>
          </w:tcPr>
          <w:p w14:paraId="0268383F" w14:textId="77777777" w:rsidR="00BE03FD" w:rsidRPr="00C93DF4" w:rsidRDefault="00BE03FD" w:rsidP="00ED2794">
            <w:pPr>
              <w:jc w:val="center"/>
              <w:rPr>
                <w:rFonts w:cs="Arial"/>
                <w:b/>
                <w:iCs/>
                <w:color w:val="FFFFFF" w:themeColor="background1"/>
              </w:rPr>
            </w:pPr>
            <w:r w:rsidRPr="00C93DF4">
              <w:rPr>
                <w:rFonts w:cs="Arial"/>
                <w:b/>
                <w:iCs/>
                <w:color w:val="FFFFFF" w:themeColor="background1"/>
              </w:rPr>
              <w:t xml:space="preserve">Experiencia en </w:t>
            </w:r>
            <w:r>
              <w:rPr>
                <w:rFonts w:cs="Arial"/>
                <w:b/>
                <w:iCs/>
                <w:color w:val="FFFFFF" w:themeColor="background1"/>
              </w:rPr>
              <w:t>operaciones</w:t>
            </w:r>
            <w:r w:rsidRPr="00C93DF4">
              <w:rPr>
                <w:rFonts w:cs="Arial"/>
                <w:b/>
                <w:iCs/>
                <w:color w:val="FFFFFF" w:themeColor="background1"/>
              </w:rPr>
              <w:t xml:space="preserve"> costafuera</w:t>
            </w:r>
          </w:p>
        </w:tc>
      </w:tr>
      <w:tr w:rsidR="00BE03FD" w:rsidRPr="00C93DF4" w14:paraId="4194165E" w14:textId="77777777" w:rsidTr="00ED2794">
        <w:trPr>
          <w:trHeight w:val="597"/>
          <w:jc w:val="center"/>
        </w:trPr>
        <w:tc>
          <w:tcPr>
            <w:tcW w:w="4164" w:type="dxa"/>
            <w:shd w:val="clear" w:color="auto" w:fill="BFBFBF" w:themeFill="background1" w:themeFillShade="BF"/>
            <w:vAlign w:val="center"/>
          </w:tcPr>
          <w:p w14:paraId="5AAF362E" w14:textId="77777777" w:rsidR="00BE03FD" w:rsidRPr="00C93DF4" w:rsidRDefault="00BE03FD" w:rsidP="00ED2794">
            <w:pPr>
              <w:rPr>
                <w:rFonts w:cs="Arial"/>
                <w:b/>
                <w:iCs/>
                <w:color w:val="000000" w:themeColor="text1"/>
              </w:rPr>
            </w:pPr>
            <w:r w:rsidRPr="00C93DF4">
              <w:rPr>
                <w:rFonts w:cs="Arial"/>
                <w:b/>
                <w:iCs/>
                <w:color w:val="000000" w:themeColor="text1"/>
              </w:rPr>
              <w:lastRenderedPageBreak/>
              <w:t>Referente Técnico</w:t>
            </w:r>
          </w:p>
        </w:tc>
        <w:tc>
          <w:tcPr>
            <w:tcW w:w="2210" w:type="dxa"/>
            <w:shd w:val="clear" w:color="auto" w:fill="auto"/>
            <w:vAlign w:val="center"/>
          </w:tcPr>
          <w:p w14:paraId="0EBE664B" w14:textId="77777777" w:rsidR="00BE03FD" w:rsidRPr="00C93DF4" w:rsidRDefault="00BE03FD" w:rsidP="00ED2794">
            <w:pPr>
              <w:jc w:val="center"/>
              <w:rPr>
                <w:rFonts w:cs="Arial"/>
                <w:iCs/>
                <w:color w:val="000000" w:themeColor="text1"/>
              </w:rPr>
            </w:pPr>
            <w:r w:rsidRPr="00C93DF4">
              <w:rPr>
                <w:rFonts w:cs="Arial"/>
                <w:iCs/>
                <w:color w:val="000000" w:themeColor="text1"/>
              </w:rPr>
              <w:t>10</w:t>
            </w:r>
          </w:p>
        </w:tc>
        <w:tc>
          <w:tcPr>
            <w:tcW w:w="2552" w:type="dxa"/>
            <w:shd w:val="clear" w:color="auto" w:fill="auto"/>
            <w:vAlign w:val="center"/>
          </w:tcPr>
          <w:p w14:paraId="39670E15" w14:textId="77777777" w:rsidR="00BE03FD" w:rsidRPr="00C93DF4" w:rsidRDefault="00BE03FD" w:rsidP="00ED2794">
            <w:pPr>
              <w:jc w:val="center"/>
              <w:rPr>
                <w:rFonts w:cs="Arial"/>
                <w:iCs/>
                <w:color w:val="000000" w:themeColor="text1"/>
              </w:rPr>
            </w:pPr>
            <w:r w:rsidRPr="00C93DF4">
              <w:rPr>
                <w:rFonts w:cs="Arial"/>
                <w:iCs/>
                <w:color w:val="000000" w:themeColor="text1"/>
              </w:rPr>
              <w:t>5</w:t>
            </w:r>
          </w:p>
        </w:tc>
      </w:tr>
      <w:tr w:rsidR="00BE03FD" w:rsidRPr="00C93DF4" w14:paraId="39673618" w14:textId="77777777" w:rsidTr="00ED2794">
        <w:trPr>
          <w:trHeight w:val="541"/>
          <w:jc w:val="center"/>
        </w:trPr>
        <w:tc>
          <w:tcPr>
            <w:tcW w:w="4164" w:type="dxa"/>
            <w:shd w:val="clear" w:color="auto" w:fill="BFBFBF" w:themeFill="background1" w:themeFillShade="BF"/>
            <w:vAlign w:val="center"/>
          </w:tcPr>
          <w:p w14:paraId="692AECB6" w14:textId="77777777" w:rsidR="00BE03FD" w:rsidRPr="00C93DF4" w:rsidRDefault="00BE03FD" w:rsidP="00ED2794">
            <w:pPr>
              <w:rPr>
                <w:rFonts w:cs="Arial"/>
                <w:b/>
                <w:iCs/>
                <w:color w:val="000000" w:themeColor="text1"/>
              </w:rPr>
            </w:pPr>
            <w:r w:rsidRPr="00C93DF4">
              <w:rPr>
                <w:rFonts w:cs="Arial"/>
                <w:b/>
                <w:iCs/>
                <w:color w:val="000000" w:themeColor="text1"/>
              </w:rPr>
              <w:t xml:space="preserve">Supervisor de Servicio </w:t>
            </w:r>
            <w:r>
              <w:rPr>
                <w:rFonts w:cs="Arial"/>
                <w:b/>
                <w:iCs/>
                <w:color w:val="000000" w:themeColor="text1"/>
              </w:rPr>
              <w:t>de Cementación</w:t>
            </w:r>
          </w:p>
        </w:tc>
        <w:tc>
          <w:tcPr>
            <w:tcW w:w="2210" w:type="dxa"/>
            <w:vAlign w:val="center"/>
          </w:tcPr>
          <w:p w14:paraId="2EC7F6C8" w14:textId="77777777" w:rsidR="00BE03FD" w:rsidRPr="00C93DF4" w:rsidRDefault="00BE03FD" w:rsidP="00ED2794">
            <w:pPr>
              <w:jc w:val="center"/>
              <w:rPr>
                <w:rFonts w:cs="Arial"/>
                <w:iCs/>
                <w:color w:val="000000" w:themeColor="text1"/>
              </w:rPr>
            </w:pPr>
            <w:r w:rsidRPr="00C93DF4">
              <w:rPr>
                <w:rFonts w:cs="Arial"/>
                <w:iCs/>
                <w:color w:val="000000" w:themeColor="text1"/>
              </w:rPr>
              <w:t>10</w:t>
            </w:r>
          </w:p>
        </w:tc>
        <w:tc>
          <w:tcPr>
            <w:tcW w:w="2552" w:type="dxa"/>
            <w:vAlign w:val="center"/>
          </w:tcPr>
          <w:p w14:paraId="48532960" w14:textId="77777777" w:rsidR="00BE03FD" w:rsidRPr="00C93DF4" w:rsidRDefault="00BE03FD" w:rsidP="00ED2794">
            <w:pPr>
              <w:jc w:val="center"/>
              <w:rPr>
                <w:rFonts w:cs="Arial"/>
                <w:iCs/>
                <w:color w:val="000000" w:themeColor="text1"/>
              </w:rPr>
            </w:pPr>
            <w:r w:rsidRPr="00C93DF4">
              <w:rPr>
                <w:rFonts w:cs="Arial"/>
                <w:iCs/>
                <w:color w:val="000000" w:themeColor="text1"/>
              </w:rPr>
              <w:t>5</w:t>
            </w:r>
          </w:p>
        </w:tc>
      </w:tr>
      <w:tr w:rsidR="00BE03FD" w:rsidRPr="00C93DF4" w14:paraId="415C4A78" w14:textId="77777777" w:rsidTr="00ED2794">
        <w:trPr>
          <w:trHeight w:val="550"/>
          <w:jc w:val="center"/>
        </w:trPr>
        <w:tc>
          <w:tcPr>
            <w:tcW w:w="4164" w:type="dxa"/>
            <w:shd w:val="clear" w:color="auto" w:fill="BFBFBF" w:themeFill="background1" w:themeFillShade="BF"/>
            <w:vAlign w:val="center"/>
          </w:tcPr>
          <w:p w14:paraId="479317FA" w14:textId="77777777" w:rsidR="00BE03FD" w:rsidRPr="00C93DF4" w:rsidRDefault="00BE03FD" w:rsidP="00ED2794">
            <w:pPr>
              <w:rPr>
                <w:rFonts w:cs="Arial"/>
                <w:b/>
                <w:iCs/>
                <w:color w:val="000000" w:themeColor="text1"/>
              </w:rPr>
            </w:pPr>
            <w:r w:rsidRPr="00C93DF4">
              <w:rPr>
                <w:rFonts w:cs="Arial"/>
                <w:b/>
                <w:iCs/>
                <w:color w:val="000000" w:themeColor="text1"/>
              </w:rPr>
              <w:t xml:space="preserve">Ingeniero </w:t>
            </w:r>
            <w:r>
              <w:rPr>
                <w:rFonts w:cs="Arial"/>
                <w:b/>
                <w:iCs/>
                <w:color w:val="000000" w:themeColor="text1"/>
              </w:rPr>
              <w:t>de Cementación</w:t>
            </w:r>
          </w:p>
        </w:tc>
        <w:tc>
          <w:tcPr>
            <w:tcW w:w="2210" w:type="dxa"/>
            <w:vAlign w:val="center"/>
          </w:tcPr>
          <w:p w14:paraId="710BA2D1" w14:textId="77777777" w:rsidR="00BE03FD" w:rsidRPr="00C93DF4" w:rsidRDefault="00BE03FD" w:rsidP="00ED2794">
            <w:pPr>
              <w:jc w:val="center"/>
              <w:rPr>
                <w:rFonts w:cs="Arial"/>
                <w:iCs/>
                <w:color w:val="000000" w:themeColor="text1"/>
              </w:rPr>
            </w:pPr>
            <w:r w:rsidRPr="00C93DF4">
              <w:rPr>
                <w:rFonts w:cs="Arial"/>
                <w:iCs/>
                <w:color w:val="000000" w:themeColor="text1"/>
              </w:rPr>
              <w:t>5</w:t>
            </w:r>
          </w:p>
        </w:tc>
        <w:tc>
          <w:tcPr>
            <w:tcW w:w="2552" w:type="dxa"/>
            <w:vAlign w:val="center"/>
          </w:tcPr>
          <w:p w14:paraId="66721353" w14:textId="77777777" w:rsidR="00BE03FD" w:rsidRPr="00C93DF4" w:rsidRDefault="00BE03FD" w:rsidP="00ED2794">
            <w:pPr>
              <w:jc w:val="center"/>
              <w:rPr>
                <w:rFonts w:cs="Arial"/>
                <w:iCs/>
                <w:color w:val="000000" w:themeColor="text1"/>
              </w:rPr>
            </w:pPr>
            <w:r w:rsidRPr="00C93DF4">
              <w:rPr>
                <w:rFonts w:cs="Arial"/>
                <w:iCs/>
                <w:color w:val="000000" w:themeColor="text1"/>
              </w:rPr>
              <w:t>3</w:t>
            </w:r>
          </w:p>
        </w:tc>
      </w:tr>
      <w:tr w:rsidR="00BE03FD" w:rsidRPr="00C93DF4" w14:paraId="50AC8986" w14:textId="77777777" w:rsidTr="00ED2794">
        <w:trPr>
          <w:trHeight w:val="575"/>
          <w:jc w:val="center"/>
        </w:trPr>
        <w:tc>
          <w:tcPr>
            <w:tcW w:w="4164" w:type="dxa"/>
            <w:shd w:val="clear" w:color="auto" w:fill="BFBFBF" w:themeFill="background1" w:themeFillShade="BF"/>
            <w:vAlign w:val="center"/>
          </w:tcPr>
          <w:p w14:paraId="0CA1A5FA" w14:textId="77777777" w:rsidR="00BE03FD" w:rsidRPr="00C93DF4" w:rsidRDefault="00BE03FD" w:rsidP="00ED2794">
            <w:pPr>
              <w:rPr>
                <w:rFonts w:cs="Arial"/>
                <w:b/>
                <w:iCs/>
                <w:color w:val="000000" w:themeColor="text1"/>
              </w:rPr>
            </w:pPr>
            <w:r w:rsidRPr="00C93DF4">
              <w:rPr>
                <w:rFonts w:cs="Arial"/>
                <w:b/>
                <w:iCs/>
                <w:color w:val="000000" w:themeColor="text1"/>
              </w:rPr>
              <w:t xml:space="preserve">Operador de </w:t>
            </w:r>
            <w:r>
              <w:rPr>
                <w:rFonts w:cs="Arial"/>
                <w:b/>
                <w:iCs/>
                <w:color w:val="000000" w:themeColor="text1"/>
              </w:rPr>
              <w:t xml:space="preserve">Unidad de </w:t>
            </w:r>
            <w:r w:rsidRPr="00C93DF4">
              <w:rPr>
                <w:rFonts w:cs="Arial"/>
                <w:b/>
                <w:iCs/>
                <w:color w:val="000000" w:themeColor="text1"/>
              </w:rPr>
              <w:t>Cementa</w:t>
            </w:r>
            <w:r>
              <w:rPr>
                <w:rFonts w:cs="Arial"/>
                <w:b/>
                <w:iCs/>
                <w:color w:val="000000" w:themeColor="text1"/>
              </w:rPr>
              <w:t>ción</w:t>
            </w:r>
          </w:p>
        </w:tc>
        <w:tc>
          <w:tcPr>
            <w:tcW w:w="2210" w:type="dxa"/>
            <w:vAlign w:val="center"/>
          </w:tcPr>
          <w:p w14:paraId="30692D21" w14:textId="77777777" w:rsidR="00BE03FD" w:rsidRPr="00C93DF4" w:rsidRDefault="00BE03FD" w:rsidP="00ED2794">
            <w:pPr>
              <w:jc w:val="center"/>
              <w:rPr>
                <w:rFonts w:cs="Arial"/>
                <w:iCs/>
                <w:color w:val="000000" w:themeColor="text1"/>
              </w:rPr>
            </w:pPr>
            <w:r w:rsidRPr="00C93DF4">
              <w:rPr>
                <w:rFonts w:cs="Arial"/>
                <w:iCs/>
                <w:color w:val="000000" w:themeColor="text1"/>
              </w:rPr>
              <w:t>10</w:t>
            </w:r>
          </w:p>
        </w:tc>
        <w:tc>
          <w:tcPr>
            <w:tcW w:w="2552" w:type="dxa"/>
            <w:vAlign w:val="center"/>
          </w:tcPr>
          <w:p w14:paraId="4DF52580" w14:textId="77777777" w:rsidR="00BE03FD" w:rsidRPr="00C93DF4" w:rsidRDefault="00BE03FD" w:rsidP="00ED2794">
            <w:pPr>
              <w:jc w:val="center"/>
              <w:rPr>
                <w:rFonts w:cs="Arial"/>
                <w:iCs/>
                <w:color w:val="000000" w:themeColor="text1"/>
              </w:rPr>
            </w:pPr>
            <w:r w:rsidRPr="00C93DF4">
              <w:rPr>
                <w:rFonts w:cs="Arial"/>
                <w:iCs/>
                <w:color w:val="000000" w:themeColor="text1"/>
              </w:rPr>
              <w:t>5</w:t>
            </w:r>
          </w:p>
        </w:tc>
      </w:tr>
      <w:tr w:rsidR="00BE03FD" w:rsidRPr="00C93DF4" w14:paraId="780B176D" w14:textId="77777777" w:rsidTr="00ED2794">
        <w:trPr>
          <w:trHeight w:val="545"/>
          <w:jc w:val="center"/>
        </w:trPr>
        <w:tc>
          <w:tcPr>
            <w:tcW w:w="4164" w:type="dxa"/>
            <w:shd w:val="clear" w:color="auto" w:fill="BFBFBF" w:themeFill="background1" w:themeFillShade="BF"/>
            <w:vAlign w:val="center"/>
          </w:tcPr>
          <w:p w14:paraId="0624B459" w14:textId="77777777" w:rsidR="00BE03FD" w:rsidRPr="00C93DF4" w:rsidRDefault="00BE03FD" w:rsidP="00ED2794">
            <w:pPr>
              <w:rPr>
                <w:rFonts w:cs="Arial"/>
                <w:b/>
                <w:iCs/>
                <w:color w:val="000000" w:themeColor="text1"/>
              </w:rPr>
            </w:pPr>
            <w:r w:rsidRPr="00C93DF4">
              <w:rPr>
                <w:rFonts w:cs="Arial"/>
                <w:b/>
                <w:iCs/>
                <w:color w:val="000000" w:themeColor="text1"/>
              </w:rPr>
              <w:t>Ayudante de Cementador</w:t>
            </w:r>
          </w:p>
        </w:tc>
        <w:tc>
          <w:tcPr>
            <w:tcW w:w="2210" w:type="dxa"/>
            <w:vAlign w:val="center"/>
          </w:tcPr>
          <w:p w14:paraId="49276591" w14:textId="77777777" w:rsidR="00BE03FD" w:rsidRPr="00C93DF4" w:rsidRDefault="00BE03FD" w:rsidP="00ED2794">
            <w:pPr>
              <w:jc w:val="center"/>
              <w:rPr>
                <w:rFonts w:cs="Arial"/>
                <w:iCs/>
                <w:color w:val="000000" w:themeColor="text1"/>
              </w:rPr>
            </w:pPr>
            <w:r w:rsidRPr="00C93DF4">
              <w:rPr>
                <w:rFonts w:cs="Arial"/>
                <w:iCs/>
                <w:color w:val="000000" w:themeColor="text1"/>
              </w:rPr>
              <w:t>5</w:t>
            </w:r>
          </w:p>
        </w:tc>
        <w:tc>
          <w:tcPr>
            <w:tcW w:w="2552" w:type="dxa"/>
            <w:vAlign w:val="center"/>
          </w:tcPr>
          <w:p w14:paraId="07703E1A" w14:textId="77777777" w:rsidR="00BE03FD" w:rsidRPr="00C93DF4" w:rsidRDefault="00BE03FD" w:rsidP="00ED2794">
            <w:pPr>
              <w:jc w:val="center"/>
              <w:rPr>
                <w:rFonts w:cs="Arial"/>
                <w:iCs/>
                <w:color w:val="000000" w:themeColor="text1"/>
              </w:rPr>
            </w:pPr>
            <w:r w:rsidRPr="00C93DF4">
              <w:rPr>
                <w:rFonts w:cs="Arial"/>
                <w:iCs/>
                <w:color w:val="000000" w:themeColor="text1"/>
              </w:rPr>
              <w:t>2</w:t>
            </w:r>
          </w:p>
        </w:tc>
      </w:tr>
      <w:tr w:rsidR="00BE03FD" w:rsidRPr="00C93DF4" w14:paraId="54123440" w14:textId="77777777" w:rsidTr="00ED2794">
        <w:trPr>
          <w:trHeight w:val="113"/>
          <w:jc w:val="center"/>
        </w:trPr>
        <w:tc>
          <w:tcPr>
            <w:tcW w:w="4164" w:type="dxa"/>
            <w:shd w:val="clear" w:color="auto" w:fill="BFBFBF" w:themeFill="background1" w:themeFillShade="BF"/>
            <w:vAlign w:val="center"/>
          </w:tcPr>
          <w:p w14:paraId="5C8EA256" w14:textId="77777777" w:rsidR="00BE03FD" w:rsidRPr="00C93DF4" w:rsidRDefault="00BE03FD" w:rsidP="00ED2794">
            <w:pPr>
              <w:rPr>
                <w:rFonts w:cs="Arial"/>
                <w:b/>
                <w:iCs/>
                <w:color w:val="000000" w:themeColor="text1"/>
              </w:rPr>
            </w:pPr>
            <w:r w:rsidRPr="00C93DF4">
              <w:rPr>
                <w:rFonts w:cs="Arial"/>
                <w:b/>
                <w:iCs/>
                <w:color w:val="000000" w:themeColor="text1"/>
              </w:rPr>
              <w:t xml:space="preserve">Operador de </w:t>
            </w:r>
            <w:r>
              <w:rPr>
                <w:rFonts w:cs="Arial"/>
                <w:b/>
                <w:iCs/>
                <w:color w:val="000000" w:themeColor="text1"/>
              </w:rPr>
              <w:t xml:space="preserve">Batch </w:t>
            </w:r>
            <w:r w:rsidRPr="00C93DF4">
              <w:rPr>
                <w:rFonts w:cs="Arial"/>
                <w:b/>
                <w:iCs/>
                <w:color w:val="000000" w:themeColor="text1"/>
              </w:rPr>
              <w:t>Mixer</w:t>
            </w:r>
          </w:p>
        </w:tc>
        <w:tc>
          <w:tcPr>
            <w:tcW w:w="2210" w:type="dxa"/>
            <w:vAlign w:val="center"/>
          </w:tcPr>
          <w:p w14:paraId="66F6B341" w14:textId="77777777" w:rsidR="00BE03FD" w:rsidRPr="00C93DF4" w:rsidRDefault="00BE03FD" w:rsidP="00ED2794">
            <w:pPr>
              <w:jc w:val="center"/>
              <w:rPr>
                <w:rFonts w:cs="Arial"/>
                <w:iCs/>
                <w:color w:val="000000" w:themeColor="text1"/>
              </w:rPr>
            </w:pPr>
            <w:r w:rsidRPr="00C93DF4">
              <w:rPr>
                <w:rFonts w:cs="Arial"/>
                <w:iCs/>
                <w:color w:val="000000" w:themeColor="text1"/>
              </w:rPr>
              <w:t>5</w:t>
            </w:r>
          </w:p>
        </w:tc>
        <w:tc>
          <w:tcPr>
            <w:tcW w:w="2552" w:type="dxa"/>
            <w:vAlign w:val="center"/>
          </w:tcPr>
          <w:p w14:paraId="2147A1AD" w14:textId="77777777" w:rsidR="00BE03FD" w:rsidRPr="00C93DF4" w:rsidRDefault="00BE03FD" w:rsidP="00ED2794">
            <w:pPr>
              <w:jc w:val="center"/>
              <w:rPr>
                <w:rFonts w:cs="Arial"/>
                <w:iCs/>
                <w:color w:val="000000" w:themeColor="text1"/>
              </w:rPr>
            </w:pPr>
            <w:r w:rsidRPr="00C93DF4">
              <w:rPr>
                <w:rFonts w:cs="Arial"/>
                <w:iCs/>
                <w:color w:val="000000" w:themeColor="text1"/>
              </w:rPr>
              <w:t>2</w:t>
            </w:r>
          </w:p>
        </w:tc>
      </w:tr>
      <w:tr w:rsidR="00BE03FD" w:rsidRPr="00C93DF4" w14:paraId="150C1360" w14:textId="77777777" w:rsidTr="00ED2794">
        <w:trPr>
          <w:trHeight w:val="113"/>
          <w:jc w:val="center"/>
        </w:trPr>
        <w:tc>
          <w:tcPr>
            <w:tcW w:w="4164" w:type="dxa"/>
            <w:shd w:val="clear" w:color="auto" w:fill="BFBFBF" w:themeFill="background1" w:themeFillShade="BF"/>
            <w:vAlign w:val="center"/>
          </w:tcPr>
          <w:p w14:paraId="596B6340" w14:textId="77777777" w:rsidR="00BE03FD" w:rsidRPr="00C93DF4" w:rsidRDefault="00BE03FD" w:rsidP="00ED2794">
            <w:pPr>
              <w:rPr>
                <w:rFonts w:cs="Arial"/>
                <w:b/>
                <w:iCs/>
                <w:color w:val="000000" w:themeColor="text1"/>
              </w:rPr>
            </w:pPr>
            <w:r w:rsidRPr="00C93DF4">
              <w:rPr>
                <w:rFonts w:cs="Arial"/>
                <w:b/>
                <w:iCs/>
                <w:color w:val="000000" w:themeColor="text1"/>
              </w:rPr>
              <w:t>Operador de Bulk/ Silo</w:t>
            </w:r>
          </w:p>
        </w:tc>
        <w:tc>
          <w:tcPr>
            <w:tcW w:w="2210" w:type="dxa"/>
            <w:vAlign w:val="center"/>
          </w:tcPr>
          <w:p w14:paraId="07CB6C97" w14:textId="77777777" w:rsidR="00BE03FD" w:rsidRPr="00C93DF4" w:rsidRDefault="00BE03FD" w:rsidP="00ED2794">
            <w:pPr>
              <w:jc w:val="center"/>
              <w:rPr>
                <w:rFonts w:cs="Arial"/>
                <w:iCs/>
                <w:color w:val="000000" w:themeColor="text1"/>
              </w:rPr>
            </w:pPr>
            <w:r w:rsidRPr="00C93DF4">
              <w:rPr>
                <w:rFonts w:cs="Arial"/>
                <w:iCs/>
                <w:color w:val="000000" w:themeColor="text1"/>
              </w:rPr>
              <w:t>5</w:t>
            </w:r>
          </w:p>
        </w:tc>
        <w:tc>
          <w:tcPr>
            <w:tcW w:w="2552" w:type="dxa"/>
            <w:vAlign w:val="center"/>
          </w:tcPr>
          <w:p w14:paraId="22118445" w14:textId="77777777" w:rsidR="00BE03FD" w:rsidRPr="00C93DF4" w:rsidRDefault="00BE03FD" w:rsidP="00ED2794">
            <w:pPr>
              <w:jc w:val="center"/>
              <w:rPr>
                <w:rFonts w:cs="Arial"/>
                <w:iCs/>
                <w:color w:val="000000" w:themeColor="text1"/>
              </w:rPr>
            </w:pPr>
            <w:r w:rsidRPr="00C93DF4">
              <w:rPr>
                <w:rFonts w:cs="Arial"/>
                <w:iCs/>
                <w:color w:val="000000" w:themeColor="text1"/>
              </w:rPr>
              <w:t>2</w:t>
            </w:r>
          </w:p>
        </w:tc>
      </w:tr>
      <w:tr w:rsidR="00BE03FD" w:rsidRPr="00C93DF4" w14:paraId="7412EBC2" w14:textId="77777777" w:rsidTr="00ED2794">
        <w:trPr>
          <w:trHeight w:val="113"/>
          <w:jc w:val="center"/>
        </w:trPr>
        <w:tc>
          <w:tcPr>
            <w:tcW w:w="4164" w:type="dxa"/>
            <w:shd w:val="clear" w:color="auto" w:fill="BFBFBF" w:themeFill="background1" w:themeFillShade="BF"/>
            <w:vAlign w:val="center"/>
          </w:tcPr>
          <w:p w14:paraId="0B500838" w14:textId="77777777" w:rsidR="00BE03FD" w:rsidRPr="00C93DF4" w:rsidRDefault="00BE03FD" w:rsidP="00ED2794">
            <w:pPr>
              <w:rPr>
                <w:rFonts w:cs="Arial"/>
                <w:b/>
                <w:iCs/>
                <w:color w:val="000000" w:themeColor="text1"/>
              </w:rPr>
            </w:pPr>
            <w:r>
              <w:rPr>
                <w:rFonts w:cs="Arial"/>
                <w:b/>
                <w:iCs/>
                <w:color w:val="000000" w:themeColor="text1"/>
              </w:rPr>
              <w:t>Gerente de Laboratorio</w:t>
            </w:r>
          </w:p>
        </w:tc>
        <w:tc>
          <w:tcPr>
            <w:tcW w:w="2210" w:type="dxa"/>
            <w:vAlign w:val="center"/>
          </w:tcPr>
          <w:p w14:paraId="1858049E" w14:textId="77777777" w:rsidR="00BE03FD" w:rsidRPr="00C93DF4" w:rsidRDefault="00BE03FD" w:rsidP="00ED2794">
            <w:pPr>
              <w:jc w:val="center"/>
              <w:rPr>
                <w:rFonts w:cs="Arial"/>
                <w:iCs/>
                <w:color w:val="000000" w:themeColor="text1"/>
              </w:rPr>
            </w:pPr>
            <w:r>
              <w:rPr>
                <w:rFonts w:cs="Arial"/>
                <w:iCs/>
                <w:color w:val="000000" w:themeColor="text1"/>
              </w:rPr>
              <w:t>10</w:t>
            </w:r>
          </w:p>
        </w:tc>
        <w:tc>
          <w:tcPr>
            <w:tcW w:w="2552" w:type="dxa"/>
            <w:vAlign w:val="center"/>
          </w:tcPr>
          <w:p w14:paraId="03B5E4B0" w14:textId="77777777" w:rsidR="00BE03FD" w:rsidRPr="00C93DF4" w:rsidRDefault="00BE03FD" w:rsidP="00ED2794">
            <w:pPr>
              <w:jc w:val="center"/>
              <w:rPr>
                <w:rFonts w:cs="Arial"/>
                <w:iCs/>
                <w:color w:val="000000" w:themeColor="text1"/>
              </w:rPr>
            </w:pPr>
            <w:r>
              <w:rPr>
                <w:rFonts w:cs="Arial"/>
                <w:iCs/>
                <w:color w:val="000000" w:themeColor="text1"/>
              </w:rPr>
              <w:t>8</w:t>
            </w:r>
          </w:p>
        </w:tc>
      </w:tr>
      <w:tr w:rsidR="00BE03FD" w:rsidRPr="00C93DF4" w14:paraId="118FADA4" w14:textId="77777777" w:rsidTr="00ED2794">
        <w:trPr>
          <w:trHeight w:val="113"/>
          <w:jc w:val="center"/>
        </w:trPr>
        <w:tc>
          <w:tcPr>
            <w:tcW w:w="4164" w:type="dxa"/>
            <w:shd w:val="clear" w:color="auto" w:fill="943634" w:themeFill="accent2" w:themeFillShade="BF"/>
            <w:vAlign w:val="center"/>
          </w:tcPr>
          <w:p w14:paraId="14EB57AF" w14:textId="77777777" w:rsidR="00BE03FD" w:rsidRPr="00C93DF4" w:rsidRDefault="00BE03FD" w:rsidP="00ED2794">
            <w:pPr>
              <w:jc w:val="both"/>
              <w:rPr>
                <w:rFonts w:cs="Arial"/>
                <w:b/>
                <w:i/>
                <w:iCs/>
                <w:color w:val="FFFFFF" w:themeColor="background1"/>
                <w:sz w:val="18"/>
                <w:szCs w:val="12"/>
              </w:rPr>
            </w:pPr>
          </w:p>
        </w:tc>
        <w:tc>
          <w:tcPr>
            <w:tcW w:w="2210" w:type="dxa"/>
            <w:shd w:val="clear" w:color="auto" w:fill="943634" w:themeFill="accent2" w:themeFillShade="BF"/>
            <w:vAlign w:val="center"/>
          </w:tcPr>
          <w:p w14:paraId="238F7EC3" w14:textId="77777777" w:rsidR="00BE03FD" w:rsidRPr="00C93DF4" w:rsidRDefault="00BE03FD" w:rsidP="00ED2794">
            <w:pPr>
              <w:jc w:val="both"/>
              <w:rPr>
                <w:rFonts w:cs="Arial"/>
                <w:b/>
                <w:i/>
                <w:iCs/>
                <w:color w:val="FFFFFF" w:themeColor="background1"/>
                <w:sz w:val="18"/>
              </w:rPr>
            </w:pPr>
          </w:p>
        </w:tc>
        <w:tc>
          <w:tcPr>
            <w:tcW w:w="2552" w:type="dxa"/>
            <w:shd w:val="clear" w:color="auto" w:fill="943634" w:themeFill="accent2" w:themeFillShade="BF"/>
            <w:vAlign w:val="center"/>
          </w:tcPr>
          <w:p w14:paraId="52FEBC6E" w14:textId="77777777" w:rsidR="00BE03FD" w:rsidRPr="00C93DF4" w:rsidRDefault="00BE03FD" w:rsidP="00ED2794">
            <w:pPr>
              <w:jc w:val="both"/>
              <w:rPr>
                <w:rFonts w:cs="Arial"/>
                <w:b/>
                <w:i/>
                <w:iCs/>
                <w:color w:val="FFFFFF" w:themeColor="background1"/>
                <w:sz w:val="18"/>
              </w:rPr>
            </w:pPr>
          </w:p>
        </w:tc>
      </w:tr>
    </w:tbl>
    <w:p w14:paraId="500532B6" w14:textId="77777777" w:rsidR="00BE03FD" w:rsidRDefault="00BE03FD" w:rsidP="00BE03FD">
      <w:pPr>
        <w:jc w:val="both"/>
        <w:rPr>
          <w:rFonts w:cs="Arial"/>
        </w:rPr>
      </w:pPr>
    </w:p>
    <w:p w14:paraId="72774A8E" w14:textId="25E37892" w:rsidR="00BE03FD" w:rsidRDefault="00BE03FD" w:rsidP="00BE03FD">
      <w:pPr>
        <w:jc w:val="both"/>
        <w:rPr>
          <w:rFonts w:cs="Arial"/>
        </w:rPr>
      </w:pPr>
      <w:r>
        <w:rPr>
          <w:rFonts w:cs="Arial"/>
        </w:rPr>
        <w:t xml:space="preserve">La EMPRESA define como personal clave para este Servicio las siguientes posiciones, sin embargo, se deberán presentar los Curriculum Vitae de todas las posiciones mencionadas en la tabla anterior. El </w:t>
      </w:r>
      <w:r w:rsidR="0026257C">
        <w:rPr>
          <w:rFonts w:cs="Arial"/>
        </w:rPr>
        <w:t xml:space="preserve">CONTRATISTA </w:t>
      </w:r>
      <w:r>
        <w:rPr>
          <w:rFonts w:cs="Arial"/>
        </w:rPr>
        <w:t>deberá de presentar un organigrama indicando claramente cuales son los miembros de la organización dedicados al proyecto y cuales son soporte:</w:t>
      </w:r>
    </w:p>
    <w:p w14:paraId="65740CA4" w14:textId="77777777" w:rsidR="00BE03FD" w:rsidRDefault="00BE03FD">
      <w:pPr>
        <w:numPr>
          <w:ilvl w:val="0"/>
          <w:numId w:val="15"/>
        </w:numPr>
        <w:spacing w:after="0" w:line="240" w:lineRule="auto"/>
        <w:ind w:left="851" w:hanging="567"/>
        <w:jc w:val="both"/>
        <w:rPr>
          <w:rFonts w:cs="Arial"/>
        </w:rPr>
      </w:pPr>
      <w:r>
        <w:rPr>
          <w:rFonts w:cs="Arial"/>
        </w:rPr>
        <w:t>REFERENTE TÉCNICO</w:t>
      </w:r>
    </w:p>
    <w:p w14:paraId="3015CE83" w14:textId="77777777" w:rsidR="00BE03FD" w:rsidRDefault="00BE03FD">
      <w:pPr>
        <w:numPr>
          <w:ilvl w:val="0"/>
          <w:numId w:val="15"/>
        </w:numPr>
        <w:spacing w:after="0" w:line="240" w:lineRule="auto"/>
        <w:ind w:left="851" w:hanging="567"/>
        <w:jc w:val="both"/>
        <w:rPr>
          <w:rFonts w:cs="Arial"/>
        </w:rPr>
      </w:pPr>
      <w:r>
        <w:rPr>
          <w:rFonts w:cs="Arial"/>
        </w:rPr>
        <w:t>Supervisor de Servicio de Cementación Offshore</w:t>
      </w:r>
    </w:p>
    <w:p w14:paraId="4FA056C0" w14:textId="77777777" w:rsidR="00BE03FD" w:rsidRDefault="00BE03FD">
      <w:pPr>
        <w:numPr>
          <w:ilvl w:val="0"/>
          <w:numId w:val="15"/>
        </w:numPr>
        <w:spacing w:after="0" w:line="240" w:lineRule="auto"/>
        <w:ind w:left="851" w:hanging="567"/>
        <w:jc w:val="both"/>
        <w:rPr>
          <w:rFonts w:cs="Arial"/>
        </w:rPr>
      </w:pPr>
      <w:r>
        <w:rPr>
          <w:rFonts w:cs="Arial"/>
        </w:rPr>
        <w:t>Ingeniero de Cementación Offshore</w:t>
      </w:r>
    </w:p>
    <w:p w14:paraId="552CD173" w14:textId="77777777" w:rsidR="00BE03FD" w:rsidRDefault="00BE03FD" w:rsidP="00BE03FD">
      <w:pPr>
        <w:spacing w:before="0" w:after="0" w:line="240" w:lineRule="auto"/>
        <w:rPr>
          <w:rFonts w:cs="Arial"/>
        </w:rPr>
      </w:pPr>
      <w:r>
        <w:rPr>
          <w:rFonts w:cs="Arial"/>
        </w:rPr>
        <w:br w:type="page"/>
      </w:r>
    </w:p>
    <w:p w14:paraId="336C107B" w14:textId="77777777" w:rsidR="00BE03FD" w:rsidRPr="00C93DF4" w:rsidRDefault="00BE03FD">
      <w:pPr>
        <w:pStyle w:val="Ttulo3"/>
        <w:numPr>
          <w:ilvl w:val="2"/>
          <w:numId w:val="20"/>
        </w:numPr>
        <w:ind w:left="709" w:hanging="504"/>
        <w:rPr>
          <w:rFonts w:cs="Arial"/>
        </w:rPr>
      </w:pPr>
      <w:bookmarkStart w:id="155" w:name="_Toc137477844"/>
      <w:bookmarkStart w:id="156" w:name="_Toc162347445"/>
      <w:r>
        <w:rPr>
          <w:rFonts w:cs="Arial"/>
        </w:rPr>
        <w:lastRenderedPageBreak/>
        <w:t>Referente Técnico</w:t>
      </w:r>
      <w:r w:rsidRPr="00C93DF4">
        <w:rPr>
          <w:rFonts w:cs="Arial"/>
        </w:rPr>
        <w:t xml:space="preserve"> de </w:t>
      </w:r>
      <w:r>
        <w:rPr>
          <w:rFonts w:cs="Arial"/>
        </w:rPr>
        <w:t>S</w:t>
      </w:r>
      <w:r w:rsidRPr="00C93DF4">
        <w:rPr>
          <w:rFonts w:cs="Arial"/>
        </w:rPr>
        <w:t xml:space="preserve">ervicio (Onshore) </w:t>
      </w:r>
      <w:r>
        <w:rPr>
          <w:rFonts w:cs="Arial"/>
        </w:rPr>
        <w:t>–</w:t>
      </w:r>
      <w:r w:rsidRPr="00C93DF4">
        <w:rPr>
          <w:rFonts w:cs="Arial"/>
        </w:rPr>
        <w:t xml:space="preserve"> Cementaciones</w:t>
      </w:r>
      <w:bookmarkEnd w:id="155"/>
      <w:bookmarkEnd w:id="156"/>
    </w:p>
    <w:p w14:paraId="53C10125"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Requerimientos mínimos del nivel de experiencia para el </w:t>
      </w:r>
      <w:r>
        <w:rPr>
          <w:rFonts w:cs="Arial"/>
        </w:rPr>
        <w:t>REFERENTE TÉCNICO</w:t>
      </w:r>
      <w:r w:rsidRPr="00C93DF4">
        <w:rPr>
          <w:rFonts w:cs="Arial"/>
        </w:rPr>
        <w:t xml:space="preserve"> de Servicio.</w:t>
      </w:r>
    </w:p>
    <w:tbl>
      <w:tblPr>
        <w:tblStyle w:val="Tablaconcuadrcula"/>
        <w:tblW w:w="8222" w:type="dxa"/>
        <w:tblInd w:w="562" w:type="dxa"/>
        <w:tblLook w:val="04A0" w:firstRow="1" w:lastRow="0" w:firstColumn="1" w:lastColumn="0" w:noHBand="0" w:noVBand="1"/>
      </w:tblPr>
      <w:tblGrid>
        <w:gridCol w:w="4084"/>
        <w:gridCol w:w="4138"/>
      </w:tblGrid>
      <w:tr w:rsidR="00BE03FD" w:rsidRPr="002D505D" w14:paraId="4D8BA6F4" w14:textId="77777777" w:rsidTr="00ED2794">
        <w:tc>
          <w:tcPr>
            <w:tcW w:w="4084" w:type="dxa"/>
            <w:shd w:val="clear" w:color="auto" w:fill="A6A6A6" w:themeFill="background1" w:themeFillShade="A6"/>
            <w:vAlign w:val="center"/>
          </w:tcPr>
          <w:p w14:paraId="2E55C6B4" w14:textId="77777777" w:rsidR="00BE03FD" w:rsidRPr="002D505D" w:rsidRDefault="00BE03FD" w:rsidP="00ED2794">
            <w:pPr>
              <w:spacing w:before="0" w:line="240" w:lineRule="auto"/>
              <w:jc w:val="center"/>
              <w:rPr>
                <w:rFonts w:eastAsia="Times New Roman" w:cs="Arial"/>
                <w:b/>
                <w:bCs/>
                <w:szCs w:val="20"/>
                <w:lang w:val="en-GB" w:eastAsia="zh-CN"/>
              </w:rPr>
            </w:pPr>
            <w:r w:rsidRPr="002D505D">
              <w:rPr>
                <w:rFonts w:eastAsia="Times New Roman" w:cs="Arial"/>
                <w:b/>
                <w:bCs/>
                <w:szCs w:val="20"/>
                <w:lang w:val="en-GB" w:eastAsia="zh-CN"/>
              </w:rPr>
              <w:t>Tipo de Experiencia</w:t>
            </w:r>
          </w:p>
        </w:tc>
        <w:tc>
          <w:tcPr>
            <w:tcW w:w="4138" w:type="dxa"/>
            <w:shd w:val="clear" w:color="auto" w:fill="A6A6A6" w:themeFill="background1" w:themeFillShade="A6"/>
            <w:vAlign w:val="center"/>
          </w:tcPr>
          <w:p w14:paraId="2BB4AE33" w14:textId="77777777" w:rsidR="00BE03FD" w:rsidRPr="002D505D" w:rsidRDefault="00BE03FD" w:rsidP="00ED2794">
            <w:pPr>
              <w:spacing w:before="0" w:line="240" w:lineRule="auto"/>
              <w:jc w:val="center"/>
              <w:rPr>
                <w:rFonts w:eastAsia="Times New Roman" w:cs="Arial"/>
                <w:b/>
                <w:bCs/>
                <w:szCs w:val="20"/>
                <w:lang w:val="es-ES" w:eastAsia="zh-CN"/>
              </w:rPr>
            </w:pPr>
            <w:r w:rsidRPr="002D505D">
              <w:rPr>
                <w:rFonts w:eastAsia="Times New Roman" w:cs="Arial"/>
                <w:b/>
                <w:bCs/>
                <w:szCs w:val="20"/>
                <w:lang w:val="es-ES" w:eastAsia="zh-CN"/>
              </w:rPr>
              <w:t>Años de Experiencia Requeridos (Requerimiento Mínimo)</w:t>
            </w:r>
          </w:p>
        </w:tc>
      </w:tr>
      <w:tr w:rsidR="00BE03FD" w:rsidRPr="002D505D" w14:paraId="41EF1D24" w14:textId="77777777" w:rsidTr="00ED2794">
        <w:tc>
          <w:tcPr>
            <w:tcW w:w="4084" w:type="dxa"/>
            <w:vAlign w:val="center"/>
          </w:tcPr>
          <w:p w14:paraId="0190C2F9" w14:textId="77777777" w:rsidR="00BE03FD" w:rsidRPr="002D505D" w:rsidRDefault="00BE03FD" w:rsidP="00ED2794">
            <w:pPr>
              <w:spacing w:before="0" w:line="240" w:lineRule="auto"/>
              <w:rPr>
                <w:rFonts w:eastAsia="Times New Roman" w:cs="Arial"/>
                <w:szCs w:val="20"/>
                <w:lang w:val="en-GB" w:eastAsia="zh-CN"/>
              </w:rPr>
            </w:pPr>
            <w:r w:rsidRPr="002D505D">
              <w:rPr>
                <w:rFonts w:eastAsia="Times New Roman" w:cs="Arial"/>
                <w:szCs w:val="20"/>
                <w:lang w:val="en-GB" w:eastAsia="zh-CN"/>
              </w:rPr>
              <w:t>Cementacion de Pozos</w:t>
            </w:r>
          </w:p>
        </w:tc>
        <w:tc>
          <w:tcPr>
            <w:tcW w:w="4138" w:type="dxa"/>
            <w:vAlign w:val="center"/>
          </w:tcPr>
          <w:p w14:paraId="29948640" w14:textId="77777777" w:rsidR="00BE03FD" w:rsidRPr="002D505D" w:rsidRDefault="00BE03FD" w:rsidP="00ED2794">
            <w:pPr>
              <w:spacing w:before="0" w:line="240" w:lineRule="auto"/>
              <w:rPr>
                <w:rFonts w:eastAsia="Times New Roman" w:cs="Arial"/>
                <w:szCs w:val="20"/>
                <w:lang w:val="es-ES" w:eastAsia="zh-CN"/>
              </w:rPr>
            </w:pPr>
            <w:r w:rsidRPr="002D505D">
              <w:rPr>
                <w:rFonts w:eastAsia="Times New Roman" w:cs="Arial"/>
                <w:szCs w:val="20"/>
                <w:lang w:val="es-ES" w:eastAsia="zh-CN"/>
              </w:rPr>
              <w:t>10 años totales de los cuales 5 años deben ser costafuera</w:t>
            </w:r>
          </w:p>
        </w:tc>
      </w:tr>
      <w:tr w:rsidR="00BE03FD" w:rsidRPr="002D505D" w14:paraId="6D8EB80E" w14:textId="77777777" w:rsidTr="00ED2794">
        <w:tc>
          <w:tcPr>
            <w:tcW w:w="4084" w:type="dxa"/>
            <w:vAlign w:val="center"/>
          </w:tcPr>
          <w:p w14:paraId="0D3DD5E5" w14:textId="77777777" w:rsidR="00BE03FD" w:rsidRPr="002D505D" w:rsidRDefault="00BE03FD" w:rsidP="00ED2794">
            <w:pPr>
              <w:spacing w:before="0" w:line="240" w:lineRule="auto"/>
              <w:rPr>
                <w:rFonts w:eastAsia="Times New Roman" w:cs="Arial"/>
                <w:szCs w:val="20"/>
                <w:lang w:val="es-ES" w:eastAsia="zh-CN"/>
              </w:rPr>
            </w:pPr>
            <w:r w:rsidRPr="002D505D">
              <w:rPr>
                <w:rFonts w:eastAsia="Times New Roman" w:cs="Arial"/>
                <w:szCs w:val="20"/>
                <w:lang w:val="es-ES" w:eastAsia="zh-CN"/>
              </w:rPr>
              <w:t>Planeacion y ejecucion de abandon</w:t>
            </w:r>
            <w:r>
              <w:rPr>
                <w:rFonts w:eastAsia="Times New Roman" w:cs="Arial"/>
                <w:szCs w:val="20"/>
                <w:lang w:val="es-ES" w:eastAsia="zh-CN"/>
              </w:rPr>
              <w:t>o</w:t>
            </w:r>
            <w:r w:rsidRPr="002D505D">
              <w:rPr>
                <w:rFonts w:eastAsia="Times New Roman" w:cs="Arial"/>
                <w:szCs w:val="20"/>
                <w:lang w:val="es-ES" w:eastAsia="zh-CN"/>
              </w:rPr>
              <w:t xml:space="preserve"> de pozos</w:t>
            </w:r>
          </w:p>
        </w:tc>
        <w:tc>
          <w:tcPr>
            <w:tcW w:w="4138" w:type="dxa"/>
            <w:vAlign w:val="center"/>
          </w:tcPr>
          <w:p w14:paraId="18436BE4" w14:textId="77777777" w:rsidR="00BE03FD" w:rsidRPr="002D505D" w:rsidRDefault="00BE03FD" w:rsidP="00ED2794">
            <w:pPr>
              <w:spacing w:before="0" w:line="240" w:lineRule="auto"/>
              <w:jc w:val="center"/>
              <w:rPr>
                <w:rFonts w:eastAsia="Times New Roman" w:cs="Arial"/>
                <w:szCs w:val="20"/>
                <w:lang w:val="es-ES" w:eastAsia="zh-CN"/>
              </w:rPr>
            </w:pPr>
            <w:r w:rsidRPr="002D505D">
              <w:rPr>
                <w:rFonts w:eastAsia="Times New Roman" w:cs="Arial"/>
                <w:szCs w:val="20"/>
                <w:lang w:val="es-ES" w:eastAsia="zh-CN"/>
              </w:rPr>
              <w:t>5</w:t>
            </w:r>
          </w:p>
        </w:tc>
      </w:tr>
      <w:tr w:rsidR="00BE03FD" w:rsidRPr="002D505D" w14:paraId="4647EFEE" w14:textId="77777777" w:rsidTr="00ED2794">
        <w:tc>
          <w:tcPr>
            <w:tcW w:w="4084" w:type="dxa"/>
            <w:vAlign w:val="center"/>
          </w:tcPr>
          <w:p w14:paraId="1737F410" w14:textId="77777777" w:rsidR="00BE03FD" w:rsidRPr="002D505D" w:rsidRDefault="00BE03FD" w:rsidP="00ED2794">
            <w:pPr>
              <w:spacing w:before="0" w:line="240" w:lineRule="auto"/>
              <w:rPr>
                <w:rFonts w:eastAsia="Times New Roman" w:cs="Arial"/>
                <w:szCs w:val="20"/>
                <w:lang w:val="es-ES" w:eastAsia="zh-CN"/>
              </w:rPr>
            </w:pPr>
            <w:r w:rsidRPr="002D505D">
              <w:rPr>
                <w:rFonts w:eastAsia="Times New Roman" w:cs="Arial"/>
                <w:szCs w:val="20"/>
                <w:lang w:val="es-ES" w:eastAsia="zh-CN"/>
              </w:rPr>
              <w:t>Coordinador de Servicios en operaciones costafuera</w:t>
            </w:r>
          </w:p>
        </w:tc>
        <w:tc>
          <w:tcPr>
            <w:tcW w:w="4138" w:type="dxa"/>
            <w:vAlign w:val="center"/>
          </w:tcPr>
          <w:p w14:paraId="589AD0C5" w14:textId="77777777" w:rsidR="00BE03FD" w:rsidRPr="002D505D" w:rsidRDefault="00BE03FD" w:rsidP="00ED2794">
            <w:pPr>
              <w:spacing w:before="0" w:line="240" w:lineRule="auto"/>
              <w:jc w:val="center"/>
              <w:rPr>
                <w:rFonts w:eastAsia="Times New Roman" w:cs="Arial"/>
                <w:szCs w:val="20"/>
                <w:lang w:val="es-ES" w:eastAsia="zh-CN"/>
              </w:rPr>
            </w:pPr>
            <w:r w:rsidRPr="002D505D">
              <w:rPr>
                <w:rFonts w:eastAsia="Times New Roman" w:cs="Arial"/>
                <w:szCs w:val="20"/>
                <w:lang w:val="es-ES" w:eastAsia="zh-CN"/>
              </w:rPr>
              <w:t>3</w:t>
            </w:r>
          </w:p>
        </w:tc>
      </w:tr>
    </w:tbl>
    <w:p w14:paraId="50CC598C" w14:textId="77777777" w:rsidR="00BE03FD" w:rsidRDefault="00BE03FD" w:rsidP="00BE03FD">
      <w:pPr>
        <w:spacing w:after="0" w:line="240" w:lineRule="auto"/>
        <w:ind w:left="851"/>
        <w:jc w:val="both"/>
        <w:rPr>
          <w:rFonts w:cs="Arial"/>
        </w:rPr>
      </w:pPr>
    </w:p>
    <w:p w14:paraId="4A9432C4" w14:textId="77777777" w:rsidR="00BE03FD" w:rsidRPr="00C93DF4" w:rsidRDefault="00BE03FD">
      <w:pPr>
        <w:numPr>
          <w:ilvl w:val="0"/>
          <w:numId w:val="15"/>
        </w:numPr>
        <w:spacing w:after="0" w:line="240" w:lineRule="auto"/>
        <w:ind w:left="851" w:hanging="567"/>
        <w:jc w:val="both"/>
        <w:rPr>
          <w:rFonts w:cs="Arial"/>
        </w:rPr>
      </w:pPr>
      <w:r w:rsidRPr="00C93DF4">
        <w:rPr>
          <w:rFonts w:cs="Arial"/>
        </w:rPr>
        <w:t>La experiencia deberá ser demostrable y acompañada de referencias.</w:t>
      </w:r>
    </w:p>
    <w:p w14:paraId="326C5A0D"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Experiencia en condiciones operativas locales con respecto a tecnología y logística. </w:t>
      </w:r>
    </w:p>
    <w:p w14:paraId="01C77E31" w14:textId="77777777" w:rsidR="00BE03FD" w:rsidRPr="00C93DF4" w:rsidRDefault="00BE03FD">
      <w:pPr>
        <w:numPr>
          <w:ilvl w:val="0"/>
          <w:numId w:val="15"/>
        </w:numPr>
        <w:spacing w:after="0" w:line="240" w:lineRule="auto"/>
        <w:ind w:left="851" w:hanging="567"/>
        <w:jc w:val="both"/>
        <w:rPr>
          <w:rFonts w:cs="Arial"/>
        </w:rPr>
      </w:pPr>
      <w:r w:rsidRPr="00C93DF4">
        <w:rPr>
          <w:rFonts w:cs="Arial"/>
        </w:rPr>
        <w:t>Estudios Universitarios completos (BSc. or MSc) en ingeniería y/o en ciencias.</w:t>
      </w:r>
    </w:p>
    <w:p w14:paraId="5D40CCA1" w14:textId="77777777" w:rsidR="00BE03FD" w:rsidRDefault="00BE03FD">
      <w:pPr>
        <w:numPr>
          <w:ilvl w:val="0"/>
          <w:numId w:val="15"/>
        </w:numPr>
        <w:spacing w:after="0" w:line="240" w:lineRule="auto"/>
        <w:ind w:left="851" w:hanging="567"/>
        <w:jc w:val="both"/>
        <w:rPr>
          <w:rFonts w:cs="Arial"/>
        </w:rPr>
      </w:pPr>
      <w:r>
        <w:rPr>
          <w:rFonts w:cs="Arial"/>
        </w:rPr>
        <w:t>Bilingüe en idioma Español e Ingles fluido tanto oral como escrito.</w:t>
      </w:r>
    </w:p>
    <w:p w14:paraId="19F72A7D" w14:textId="77777777" w:rsidR="00BE03FD" w:rsidRPr="00C93DF4" w:rsidRDefault="00BE03FD" w:rsidP="00BE03FD">
      <w:pPr>
        <w:spacing w:after="0" w:line="240" w:lineRule="auto"/>
        <w:ind w:left="851"/>
        <w:jc w:val="both"/>
        <w:rPr>
          <w:rFonts w:cs="Arial"/>
        </w:rPr>
      </w:pPr>
    </w:p>
    <w:p w14:paraId="3A25BA67" w14:textId="77777777" w:rsidR="00BE03FD" w:rsidRPr="002049CD" w:rsidRDefault="00BE03FD" w:rsidP="00BE03FD">
      <w:pPr>
        <w:spacing w:after="0" w:line="240" w:lineRule="auto"/>
        <w:jc w:val="both"/>
        <w:rPr>
          <w:rFonts w:cs="Arial"/>
        </w:rPr>
      </w:pPr>
      <w:r w:rsidRPr="002049CD">
        <w:rPr>
          <w:rFonts w:cs="Arial"/>
          <w:lang w:eastAsia="es-ES"/>
        </w:rPr>
        <w:t>Roles y responsabilidades del REFERENTE TÉCNICO.</w:t>
      </w:r>
      <w:r>
        <w:rPr>
          <w:rFonts w:cs="Arial"/>
          <w:lang w:eastAsia="es-ES"/>
        </w:rPr>
        <w:t xml:space="preserve"> </w:t>
      </w:r>
      <w:r w:rsidRPr="002049CD">
        <w:rPr>
          <w:rFonts w:cs="Arial"/>
        </w:rPr>
        <w:t>Estos deben incluir y no limitarse a:</w:t>
      </w:r>
    </w:p>
    <w:p w14:paraId="546CD5B6"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Asistir a las oficinas de Hokchi (Paraíso – TAB) </w:t>
      </w:r>
      <w:r>
        <w:rPr>
          <w:rFonts w:cs="Arial"/>
        </w:rPr>
        <w:t>de acuerdo con los requerimientos de la EMPRESA.</w:t>
      </w:r>
    </w:p>
    <w:p w14:paraId="6E4F8E37" w14:textId="77777777" w:rsidR="00BE03FD" w:rsidRPr="00C93DF4" w:rsidRDefault="00BE03FD">
      <w:pPr>
        <w:numPr>
          <w:ilvl w:val="0"/>
          <w:numId w:val="15"/>
        </w:numPr>
        <w:spacing w:after="0" w:line="240" w:lineRule="auto"/>
        <w:ind w:left="851" w:hanging="567"/>
        <w:jc w:val="both"/>
        <w:rPr>
          <w:rFonts w:cs="Arial"/>
        </w:rPr>
      </w:pPr>
      <w:r w:rsidRPr="00C93DF4">
        <w:rPr>
          <w:rFonts w:cs="Arial"/>
        </w:rPr>
        <w:t>Disponibilidad para consultas telefónicas o presenciales 24/7 los 365 días del año.</w:t>
      </w:r>
    </w:p>
    <w:p w14:paraId="7D0FD1C8" w14:textId="77777777" w:rsidR="00BE03FD" w:rsidRPr="00C93DF4" w:rsidRDefault="00BE03FD">
      <w:pPr>
        <w:numPr>
          <w:ilvl w:val="0"/>
          <w:numId w:val="15"/>
        </w:numPr>
        <w:spacing w:after="0" w:line="240" w:lineRule="auto"/>
        <w:ind w:left="851" w:hanging="567"/>
        <w:jc w:val="both"/>
        <w:rPr>
          <w:rFonts w:cs="Arial"/>
        </w:rPr>
      </w:pPr>
      <w:r w:rsidRPr="00C93DF4">
        <w:rPr>
          <w:rFonts w:cs="Arial"/>
        </w:rPr>
        <w:t>Proveer gráficas de la operación y job log de TODAS las cementaciones realizadas.</w:t>
      </w:r>
    </w:p>
    <w:p w14:paraId="62EFE4F5"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Realizar todos los reportes de incidentes operativos y de HSSE. </w:t>
      </w:r>
    </w:p>
    <w:p w14:paraId="282F7C39"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Solicitar al </w:t>
      </w:r>
      <w:r>
        <w:rPr>
          <w:rFonts w:cs="Arial"/>
        </w:rPr>
        <w:t>COMPANY MAN</w:t>
      </w:r>
      <w:r w:rsidRPr="00C93DF4">
        <w:rPr>
          <w:rFonts w:cs="Arial"/>
        </w:rPr>
        <w:t xml:space="preserve"> el cronograma de trabajo y la información técnica requerida para programar la normal ejecución de los </w:t>
      </w:r>
      <w:r>
        <w:rPr>
          <w:rFonts w:cs="Arial"/>
        </w:rPr>
        <w:t>S</w:t>
      </w:r>
      <w:r w:rsidRPr="00C93DF4">
        <w:rPr>
          <w:rFonts w:cs="Arial"/>
        </w:rPr>
        <w:t>ervicios del Contrato antes de la fecha de lanzamiento del pozo (etapa de planeamiento), durante la operación (ejecución) y post perforación (revisión de las operaciones).</w:t>
      </w:r>
    </w:p>
    <w:p w14:paraId="40BD5BCB" w14:textId="77777777" w:rsidR="00BE03FD" w:rsidRPr="00C93DF4" w:rsidRDefault="00BE03FD">
      <w:pPr>
        <w:numPr>
          <w:ilvl w:val="0"/>
          <w:numId w:val="15"/>
        </w:numPr>
        <w:spacing w:after="0" w:line="240" w:lineRule="auto"/>
        <w:ind w:left="851" w:hanging="567"/>
        <w:jc w:val="both"/>
        <w:rPr>
          <w:rFonts w:cs="Arial"/>
        </w:rPr>
      </w:pPr>
      <w:r w:rsidRPr="00C93DF4">
        <w:rPr>
          <w:rFonts w:cs="Arial"/>
        </w:rPr>
        <w:t>Control y manejo del equipamiento y personal.</w:t>
      </w:r>
    </w:p>
    <w:p w14:paraId="3B77405B" w14:textId="77777777" w:rsidR="00BE03FD" w:rsidRPr="0035020B" w:rsidRDefault="00BE03FD">
      <w:pPr>
        <w:numPr>
          <w:ilvl w:val="0"/>
          <w:numId w:val="33"/>
        </w:numPr>
        <w:spacing w:after="0" w:line="240" w:lineRule="auto"/>
        <w:jc w:val="both"/>
        <w:rPr>
          <w:rFonts w:cs="Arial"/>
          <w:kern w:val="16"/>
          <w:lang w:eastAsia="es-ES"/>
        </w:rPr>
      </w:pPr>
      <w:r w:rsidRPr="0035020B">
        <w:rPr>
          <w:rFonts w:cs="Arial"/>
          <w:kern w:val="16"/>
          <w:lang w:eastAsia="es-ES"/>
        </w:rPr>
        <w:t>Asegurarse que el personal del CONTRATISTA en viaje hacia la Plataforma Autoelevable cuente con los certificados requeridos con suficiente antelación a la fecha del viaje.</w:t>
      </w:r>
    </w:p>
    <w:p w14:paraId="68ECB314" w14:textId="77777777" w:rsidR="00BE03FD" w:rsidRPr="0035020B" w:rsidRDefault="00BE03FD">
      <w:pPr>
        <w:numPr>
          <w:ilvl w:val="0"/>
          <w:numId w:val="33"/>
        </w:numPr>
        <w:spacing w:after="0" w:line="240" w:lineRule="auto"/>
        <w:jc w:val="both"/>
        <w:rPr>
          <w:rFonts w:cs="Arial"/>
          <w:kern w:val="16"/>
          <w:lang w:eastAsia="es-ES"/>
        </w:rPr>
      </w:pPr>
      <w:r w:rsidRPr="0035020B">
        <w:rPr>
          <w:rFonts w:cs="Arial"/>
          <w:kern w:val="16"/>
          <w:lang w:eastAsia="es-ES"/>
        </w:rPr>
        <w:t>Responsable de proveer personal y herramientas requeridas del CONTRATISTA de tal manera que no ocurran demoras en la operación por falta de personal, herramientas y sus backups.</w:t>
      </w:r>
    </w:p>
    <w:p w14:paraId="5B9F062B" w14:textId="77777777" w:rsidR="00BE03FD" w:rsidRPr="0035020B" w:rsidRDefault="00BE03FD">
      <w:pPr>
        <w:numPr>
          <w:ilvl w:val="0"/>
          <w:numId w:val="33"/>
        </w:numPr>
        <w:spacing w:after="0" w:line="240" w:lineRule="auto"/>
        <w:jc w:val="both"/>
        <w:rPr>
          <w:rFonts w:cs="Arial"/>
          <w:kern w:val="16"/>
          <w:lang w:eastAsia="es-ES"/>
        </w:rPr>
      </w:pPr>
      <w:r w:rsidRPr="0035020B">
        <w:rPr>
          <w:rFonts w:cs="Arial"/>
          <w:kern w:val="16"/>
          <w:lang w:eastAsia="es-ES"/>
        </w:rPr>
        <w:lastRenderedPageBreak/>
        <w:t xml:space="preserve">Mantener todo el tiempo un preciso registro de equipos en locación, incluyendo los niveles de equipamiento de back-up. </w:t>
      </w:r>
    </w:p>
    <w:p w14:paraId="7EBC7BC8"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Se deberá generar un documento de Bases de Diseño (BOD) en la medida del avance del proyecto. Este debe incluir evaluaciones de riesgo, experiencia previa en el área, logística, limitaciones del rig, balanza comercial, controles ambientales con los </w:t>
      </w:r>
      <w:r>
        <w:rPr>
          <w:rFonts w:cs="Arial"/>
        </w:rPr>
        <w:t>S</w:t>
      </w:r>
      <w:r w:rsidRPr="00C93DF4">
        <w:rPr>
          <w:rFonts w:cs="Arial"/>
        </w:rPr>
        <w:t xml:space="preserve">ervicios o actividades complementarias o conflictivas, desarrollo de las prácticas y procedimientos recomendados y procedimientos operacionales y de contingencia detallados. Se requerirá que el documento DBO sea aprobado por el </w:t>
      </w:r>
      <w:r>
        <w:rPr>
          <w:rFonts w:cs="Arial"/>
        </w:rPr>
        <w:t>ESPECIALISTA TÉCNICO</w:t>
      </w:r>
      <w:r w:rsidRPr="00C93DF4">
        <w:rPr>
          <w:rFonts w:cs="Arial"/>
        </w:rPr>
        <w:t xml:space="preserve"> asignado. Los programas individuales deben así ser escritos teniendo en referencia la última revisión del documento DBO.</w:t>
      </w:r>
    </w:p>
    <w:p w14:paraId="1FE59188"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Asistir a las reuniones de planeamiento, y participar activamente en las iniciativas de </w:t>
      </w:r>
      <w:r>
        <w:rPr>
          <w:rFonts w:cs="Arial"/>
        </w:rPr>
        <w:t>la</w:t>
      </w:r>
      <w:r w:rsidRPr="00C93DF4">
        <w:rPr>
          <w:rFonts w:cs="Arial"/>
        </w:rPr>
        <w:t xml:space="preserve"> EMPRESA tales como reuniones de seguridad, Technical limit, HAZID, HAZOPS, y demás.</w:t>
      </w:r>
    </w:p>
    <w:p w14:paraId="450CDB35" w14:textId="77777777" w:rsidR="00BE03FD" w:rsidRPr="00C93DF4" w:rsidRDefault="00BE03FD">
      <w:pPr>
        <w:numPr>
          <w:ilvl w:val="0"/>
          <w:numId w:val="15"/>
        </w:numPr>
        <w:spacing w:after="0" w:line="240" w:lineRule="auto"/>
        <w:ind w:left="851" w:hanging="567"/>
        <w:jc w:val="both"/>
        <w:rPr>
          <w:rFonts w:cs="Arial"/>
        </w:rPr>
      </w:pPr>
      <w:r w:rsidRPr="00C93DF4">
        <w:rPr>
          <w:rFonts w:cs="Arial"/>
        </w:rPr>
        <w:t>Revisar el plan de pozo para asegurar que se ha contemplado las distintas alternativas y contingencias, para evitar retrasos operativos.</w:t>
      </w:r>
    </w:p>
    <w:p w14:paraId="19426110"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Realizar programas de cementación para cada etapa del pozo, especificando guías operativas específicas, según sea considerado necesario por </w:t>
      </w:r>
      <w:r>
        <w:rPr>
          <w:rFonts w:cs="Arial"/>
        </w:rPr>
        <w:t>la</w:t>
      </w:r>
      <w:r w:rsidRPr="00C93DF4">
        <w:rPr>
          <w:rFonts w:cs="Arial"/>
        </w:rPr>
        <w:t xml:space="preserve"> EMPRESA; cada programa debe contener como mínimo la descripción de : a) Objetivos del pozo; b) Riesgos en la ejecución del plan, sus barreras y mitigaciones; c) Pasos operacionales a ser ejecutados, descripción técnica de parámetros y restricciones; d) Diagramas o dibujos afines; d) Hoja de firmas para su aprobación, del CONTRATISTA (originador y revisor), y de </w:t>
      </w:r>
      <w:r>
        <w:rPr>
          <w:rFonts w:cs="Arial"/>
        </w:rPr>
        <w:t>la</w:t>
      </w:r>
      <w:r w:rsidRPr="00C93DF4">
        <w:rPr>
          <w:rFonts w:cs="Arial"/>
        </w:rPr>
        <w:t xml:space="preserve"> EMPRESA.</w:t>
      </w:r>
    </w:p>
    <w:p w14:paraId="2292705E" w14:textId="77777777" w:rsidR="00BE03FD" w:rsidRPr="00C93DF4" w:rsidRDefault="00BE03FD">
      <w:pPr>
        <w:numPr>
          <w:ilvl w:val="0"/>
          <w:numId w:val="15"/>
        </w:numPr>
        <w:spacing w:after="0" w:line="240" w:lineRule="auto"/>
        <w:ind w:left="851" w:hanging="567"/>
        <w:jc w:val="both"/>
        <w:rPr>
          <w:rFonts w:cs="Arial"/>
        </w:rPr>
      </w:pPr>
      <w:r w:rsidRPr="00C93DF4">
        <w:rPr>
          <w:rFonts w:cs="Arial"/>
        </w:rPr>
        <w:t>Responsable de provisión y aprobación de los programas definitivos de cementación pozo.</w:t>
      </w:r>
    </w:p>
    <w:p w14:paraId="66ED798C" w14:textId="77777777" w:rsidR="00BE03FD" w:rsidRPr="00C93DF4" w:rsidRDefault="00BE03FD">
      <w:pPr>
        <w:numPr>
          <w:ilvl w:val="0"/>
          <w:numId w:val="15"/>
        </w:numPr>
        <w:spacing w:after="0" w:line="240" w:lineRule="auto"/>
        <w:ind w:left="851" w:hanging="567"/>
        <w:jc w:val="both"/>
        <w:rPr>
          <w:rFonts w:cs="Arial"/>
        </w:rPr>
      </w:pPr>
      <w:r w:rsidRPr="00C93DF4">
        <w:rPr>
          <w:rFonts w:cs="Arial"/>
        </w:rPr>
        <w:t>Responsable de provisión y aprobación de programas definitivos complementarios que surjan, como ejemplo tapones de desvío, remediales, entre otros.</w:t>
      </w:r>
    </w:p>
    <w:p w14:paraId="3F5CE0ED"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Monitorear y controlar la utilización real y proyectada del equipamiento en el proyecto contra los costos y requerimientos esperados. El Coordinador de </w:t>
      </w:r>
      <w:r>
        <w:rPr>
          <w:rFonts w:cs="Arial"/>
        </w:rPr>
        <w:t>S</w:t>
      </w:r>
      <w:r w:rsidRPr="00C93DF4">
        <w:rPr>
          <w:rFonts w:cs="Arial"/>
        </w:rPr>
        <w:t xml:space="preserve">ervicios debe advertir con antelación al </w:t>
      </w:r>
      <w:r>
        <w:rPr>
          <w:rFonts w:cs="Arial"/>
        </w:rPr>
        <w:t>ESPECIALISTA TÉCNICO</w:t>
      </w:r>
      <w:r w:rsidRPr="00C93DF4">
        <w:rPr>
          <w:rFonts w:cs="Arial"/>
        </w:rPr>
        <w:t xml:space="preserve"> sobre cualquier incumplimiento en el costo pronosticado.</w:t>
      </w:r>
    </w:p>
    <w:p w14:paraId="692DC19B"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Asistir al </w:t>
      </w:r>
      <w:r>
        <w:rPr>
          <w:rFonts w:cs="Arial"/>
        </w:rPr>
        <w:t>ESPECIALISTA TÉCNICO</w:t>
      </w:r>
      <w:r w:rsidRPr="00C93DF4">
        <w:rPr>
          <w:rFonts w:cs="Arial"/>
        </w:rPr>
        <w:t xml:space="preserve"> en todos los asuntos en relación a todas las facturas emitidas para rectificar problemas.</w:t>
      </w:r>
    </w:p>
    <w:p w14:paraId="1B694B86"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Proveer reportes semanales de costo para el seguimiento del mismo por parte de </w:t>
      </w:r>
      <w:r>
        <w:rPr>
          <w:rFonts w:cs="Arial"/>
        </w:rPr>
        <w:t>la</w:t>
      </w:r>
      <w:r w:rsidRPr="00C93DF4">
        <w:rPr>
          <w:rFonts w:cs="Arial"/>
        </w:rPr>
        <w:t xml:space="preserve"> EMPRESA.</w:t>
      </w:r>
    </w:p>
    <w:p w14:paraId="318322F4"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Ser parte activa del equipo de ejecución del plan de </w:t>
      </w:r>
      <w:r>
        <w:rPr>
          <w:rFonts w:cs="Arial"/>
        </w:rPr>
        <w:t>la</w:t>
      </w:r>
      <w:r w:rsidRPr="00C93DF4">
        <w:rPr>
          <w:rFonts w:cs="Arial"/>
        </w:rPr>
        <w:t xml:space="preserve"> EMPRESA. Esto debe implicar asistir a reuniones de planeamiento y proveer en forma proactiva de recomendaciones técnicas para mejora de rendimiento. Se espera una relación cooperativa y debe ser mantenida con otros proveedores de </w:t>
      </w:r>
      <w:r>
        <w:rPr>
          <w:rFonts w:cs="Arial"/>
        </w:rPr>
        <w:t>S</w:t>
      </w:r>
      <w:r w:rsidRPr="00C93DF4">
        <w:rPr>
          <w:rFonts w:cs="Arial"/>
        </w:rPr>
        <w:t xml:space="preserve">ervicio. Coordinar la transferencia de información adquirida por parte del personal en la Plataforma al equipo de perforación de </w:t>
      </w:r>
      <w:r>
        <w:rPr>
          <w:rFonts w:cs="Arial"/>
        </w:rPr>
        <w:t>la</w:t>
      </w:r>
      <w:r w:rsidRPr="00C93DF4">
        <w:rPr>
          <w:rFonts w:cs="Arial"/>
        </w:rPr>
        <w:t xml:space="preserve"> EMPRESA basado en la oficina.</w:t>
      </w:r>
    </w:p>
    <w:p w14:paraId="0EE0CB3A"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Asistir a las reuniones operativas (diaria o semanalmente según lo requerido), y participar activamente en las iniciativas de </w:t>
      </w:r>
      <w:r>
        <w:rPr>
          <w:rFonts w:cs="Arial"/>
        </w:rPr>
        <w:t>la</w:t>
      </w:r>
      <w:r w:rsidRPr="00C93DF4">
        <w:rPr>
          <w:rFonts w:cs="Arial"/>
        </w:rPr>
        <w:t xml:space="preserve"> EMPRESA tales como Technical Limit durante las etapas de operación.</w:t>
      </w:r>
    </w:p>
    <w:p w14:paraId="60E128B7" w14:textId="77777777" w:rsidR="00BE03FD" w:rsidRPr="00C93DF4" w:rsidRDefault="00BE03FD">
      <w:pPr>
        <w:numPr>
          <w:ilvl w:val="0"/>
          <w:numId w:val="15"/>
        </w:numPr>
        <w:spacing w:after="0" w:line="240" w:lineRule="auto"/>
        <w:ind w:left="851" w:hanging="567"/>
        <w:jc w:val="both"/>
        <w:rPr>
          <w:rFonts w:cs="Arial"/>
        </w:rPr>
      </w:pPr>
      <w:r w:rsidRPr="00C93DF4">
        <w:rPr>
          <w:rFonts w:cs="Arial"/>
        </w:rPr>
        <w:lastRenderedPageBreak/>
        <w:t>Altamente competente en la interpretación de registros de pozo abierto y entubado, para la correcta determinación de la calidad del mismo y posible realización de cementaciones remediales.</w:t>
      </w:r>
    </w:p>
    <w:p w14:paraId="38E3DA9C" w14:textId="77777777" w:rsidR="00BE03FD" w:rsidRPr="00C93DF4" w:rsidRDefault="00BE03FD">
      <w:pPr>
        <w:numPr>
          <w:ilvl w:val="0"/>
          <w:numId w:val="15"/>
        </w:numPr>
        <w:spacing w:after="0" w:line="240" w:lineRule="auto"/>
        <w:ind w:left="851" w:hanging="567"/>
        <w:jc w:val="both"/>
        <w:rPr>
          <w:rFonts w:cs="Arial"/>
        </w:rPr>
      </w:pPr>
      <w:r w:rsidRPr="00C93DF4">
        <w:rPr>
          <w:rFonts w:cs="Arial"/>
        </w:rPr>
        <w:t>Responsable en cerrar los reportes de No-conformidad de incidentes del CONTRATISTA de manera y en tiempo apropiados.</w:t>
      </w:r>
    </w:p>
    <w:p w14:paraId="18465C41"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Responsable de la emisión del reporte final de operaciones de cementación (EOWR) después de cada pozo perforado, el cual debe incluir lecciones aprendidas, recomendaciones para la mejora continua del rendimiento, descripción de problemas / análisis y resumen de costos. RFOC en un máximo de 20 días después de la fecha de realizada la última cementación en el pozo. Informe debe ser entregado a </w:t>
      </w:r>
      <w:r>
        <w:rPr>
          <w:rFonts w:cs="Arial"/>
        </w:rPr>
        <w:t>la</w:t>
      </w:r>
      <w:r w:rsidRPr="00C93DF4">
        <w:rPr>
          <w:rFonts w:cs="Arial"/>
        </w:rPr>
        <w:t xml:space="preserve"> EMPRESA en lengua española</w:t>
      </w:r>
    </w:p>
    <w:p w14:paraId="5E4DEB53" w14:textId="77777777" w:rsidR="00BE03FD" w:rsidRPr="00C93DF4" w:rsidRDefault="00BE03FD">
      <w:pPr>
        <w:pStyle w:val="Ttulo3"/>
        <w:numPr>
          <w:ilvl w:val="2"/>
          <w:numId w:val="20"/>
        </w:numPr>
        <w:ind w:left="567" w:hanging="504"/>
        <w:rPr>
          <w:rFonts w:cs="Arial"/>
        </w:rPr>
      </w:pPr>
      <w:bookmarkStart w:id="157" w:name="_Toc137477845"/>
      <w:bookmarkStart w:id="158" w:name="_Toc162347446"/>
      <w:r w:rsidRPr="00C93DF4">
        <w:rPr>
          <w:rFonts w:cs="Arial"/>
        </w:rPr>
        <w:t xml:space="preserve">Supervisor de </w:t>
      </w:r>
      <w:r>
        <w:rPr>
          <w:rFonts w:cs="Arial"/>
        </w:rPr>
        <w:t>S</w:t>
      </w:r>
      <w:r w:rsidRPr="00C93DF4">
        <w:rPr>
          <w:rFonts w:cs="Arial"/>
        </w:rPr>
        <w:t xml:space="preserve">ervicio en la Plataforma Autoelevable </w:t>
      </w:r>
      <w:r>
        <w:rPr>
          <w:rFonts w:cs="Arial"/>
        </w:rPr>
        <w:t>–</w:t>
      </w:r>
      <w:r w:rsidRPr="00C93DF4">
        <w:rPr>
          <w:rFonts w:cs="Arial"/>
        </w:rPr>
        <w:t xml:space="preserve"> Supervisor de </w:t>
      </w:r>
      <w:r>
        <w:rPr>
          <w:rFonts w:cs="Arial"/>
        </w:rPr>
        <w:t>C</w:t>
      </w:r>
      <w:r w:rsidRPr="00C93DF4">
        <w:rPr>
          <w:rFonts w:cs="Arial"/>
        </w:rPr>
        <w:t xml:space="preserve">ementación </w:t>
      </w:r>
      <w:r>
        <w:rPr>
          <w:rFonts w:cs="Arial"/>
        </w:rPr>
        <w:t>O</w:t>
      </w:r>
      <w:r w:rsidRPr="00C93DF4">
        <w:rPr>
          <w:rFonts w:cs="Arial"/>
        </w:rPr>
        <w:t>ffshore</w:t>
      </w:r>
      <w:bookmarkEnd w:id="157"/>
      <w:bookmarkEnd w:id="158"/>
    </w:p>
    <w:p w14:paraId="6E49B474" w14:textId="77777777" w:rsidR="00BE03FD" w:rsidRPr="00C93DF4" w:rsidRDefault="00BE03FD" w:rsidP="00BE03FD">
      <w:pPr>
        <w:jc w:val="both"/>
        <w:rPr>
          <w:rFonts w:cs="Arial"/>
        </w:rPr>
      </w:pPr>
      <w:r w:rsidRPr="00C93DF4">
        <w:rPr>
          <w:rFonts w:cs="Arial"/>
        </w:rPr>
        <w:t>En la Plataforma Autoelevable, el Supervisor de Cementación Offshore ejercerá la función de supervisor de</w:t>
      </w:r>
      <w:r>
        <w:rPr>
          <w:rFonts w:cs="Arial"/>
        </w:rPr>
        <w:t>l</w:t>
      </w:r>
      <w:r w:rsidRPr="00C93DF4">
        <w:rPr>
          <w:rFonts w:cs="Arial"/>
        </w:rPr>
        <w:t xml:space="preserve"> CONTRATISTA. </w:t>
      </w:r>
    </w:p>
    <w:p w14:paraId="1C9CB629" w14:textId="77777777" w:rsidR="00BE03FD" w:rsidRDefault="00BE03FD">
      <w:pPr>
        <w:numPr>
          <w:ilvl w:val="0"/>
          <w:numId w:val="15"/>
        </w:numPr>
        <w:spacing w:after="0" w:line="240" w:lineRule="auto"/>
        <w:ind w:left="851" w:hanging="567"/>
        <w:jc w:val="both"/>
        <w:rPr>
          <w:rFonts w:cs="Arial"/>
        </w:rPr>
      </w:pPr>
      <w:r w:rsidRPr="00C93DF4">
        <w:rPr>
          <w:rFonts w:cs="Arial"/>
        </w:rPr>
        <w:t>Requerimientos Mínimos del Nivel de Experiencia para el Supervisor de Cementación Offshore</w:t>
      </w:r>
    </w:p>
    <w:tbl>
      <w:tblPr>
        <w:tblStyle w:val="Tablaconcuadrcula"/>
        <w:tblW w:w="8222" w:type="dxa"/>
        <w:tblInd w:w="562" w:type="dxa"/>
        <w:tblLook w:val="04A0" w:firstRow="1" w:lastRow="0" w:firstColumn="1" w:lastColumn="0" w:noHBand="0" w:noVBand="1"/>
      </w:tblPr>
      <w:tblGrid>
        <w:gridCol w:w="4084"/>
        <w:gridCol w:w="4138"/>
      </w:tblGrid>
      <w:tr w:rsidR="00BE03FD" w:rsidRPr="002D505D" w14:paraId="209C996A" w14:textId="77777777" w:rsidTr="00ED2794">
        <w:tc>
          <w:tcPr>
            <w:tcW w:w="4084" w:type="dxa"/>
            <w:shd w:val="clear" w:color="auto" w:fill="A6A6A6" w:themeFill="background1" w:themeFillShade="A6"/>
            <w:vAlign w:val="center"/>
          </w:tcPr>
          <w:p w14:paraId="43050BA6" w14:textId="77777777" w:rsidR="00BE03FD" w:rsidRPr="002D505D" w:rsidRDefault="00BE03FD" w:rsidP="00ED2794">
            <w:pPr>
              <w:spacing w:before="0" w:line="240" w:lineRule="auto"/>
              <w:jc w:val="center"/>
              <w:rPr>
                <w:rFonts w:eastAsia="Times New Roman" w:cs="Arial"/>
                <w:b/>
                <w:bCs/>
                <w:szCs w:val="20"/>
                <w:lang w:val="en-GB" w:eastAsia="zh-CN"/>
              </w:rPr>
            </w:pPr>
            <w:r w:rsidRPr="002D505D">
              <w:rPr>
                <w:rFonts w:eastAsia="Times New Roman" w:cs="Arial"/>
                <w:b/>
                <w:bCs/>
                <w:szCs w:val="20"/>
                <w:lang w:val="en-GB" w:eastAsia="zh-CN"/>
              </w:rPr>
              <w:t>Tipo de Experiencia</w:t>
            </w:r>
          </w:p>
        </w:tc>
        <w:tc>
          <w:tcPr>
            <w:tcW w:w="4138" w:type="dxa"/>
            <w:shd w:val="clear" w:color="auto" w:fill="A6A6A6" w:themeFill="background1" w:themeFillShade="A6"/>
            <w:vAlign w:val="center"/>
          </w:tcPr>
          <w:p w14:paraId="339CC775" w14:textId="77777777" w:rsidR="00BE03FD" w:rsidRPr="002D505D" w:rsidRDefault="00BE03FD" w:rsidP="00ED2794">
            <w:pPr>
              <w:spacing w:before="0" w:line="240" w:lineRule="auto"/>
              <w:jc w:val="center"/>
              <w:rPr>
                <w:rFonts w:eastAsia="Times New Roman" w:cs="Arial"/>
                <w:b/>
                <w:bCs/>
                <w:szCs w:val="20"/>
                <w:lang w:val="es-ES" w:eastAsia="zh-CN"/>
              </w:rPr>
            </w:pPr>
            <w:r w:rsidRPr="002D505D">
              <w:rPr>
                <w:rFonts w:eastAsia="Times New Roman" w:cs="Arial"/>
                <w:b/>
                <w:bCs/>
                <w:szCs w:val="20"/>
                <w:lang w:val="es-ES" w:eastAsia="zh-CN"/>
              </w:rPr>
              <w:t>Años de Experiencia Requeridos (Requerimiento Mínimo)</w:t>
            </w:r>
          </w:p>
        </w:tc>
      </w:tr>
      <w:tr w:rsidR="00BE03FD" w:rsidRPr="002D505D" w14:paraId="72E60861" w14:textId="77777777" w:rsidTr="00ED2794">
        <w:tc>
          <w:tcPr>
            <w:tcW w:w="4084" w:type="dxa"/>
            <w:vAlign w:val="center"/>
          </w:tcPr>
          <w:p w14:paraId="32B63D0B" w14:textId="77777777" w:rsidR="00BE03FD" w:rsidRPr="002D505D" w:rsidRDefault="00BE03FD" w:rsidP="00ED2794">
            <w:pPr>
              <w:spacing w:before="0" w:line="240" w:lineRule="auto"/>
              <w:rPr>
                <w:rFonts w:eastAsia="Times New Roman" w:cs="Arial"/>
                <w:szCs w:val="20"/>
                <w:lang w:val="en-GB" w:eastAsia="zh-CN"/>
              </w:rPr>
            </w:pPr>
            <w:r w:rsidRPr="002D505D">
              <w:rPr>
                <w:rFonts w:eastAsia="Times New Roman" w:cs="Arial"/>
                <w:szCs w:val="20"/>
                <w:lang w:val="en-GB" w:eastAsia="zh-CN"/>
              </w:rPr>
              <w:t>Cementacion de Pozos</w:t>
            </w:r>
          </w:p>
        </w:tc>
        <w:tc>
          <w:tcPr>
            <w:tcW w:w="4138" w:type="dxa"/>
            <w:vAlign w:val="center"/>
          </w:tcPr>
          <w:p w14:paraId="1450980E" w14:textId="77777777" w:rsidR="00BE03FD" w:rsidRPr="002D505D" w:rsidRDefault="00BE03FD" w:rsidP="00ED2794">
            <w:pPr>
              <w:spacing w:before="0" w:line="240" w:lineRule="auto"/>
              <w:rPr>
                <w:rFonts w:eastAsia="Times New Roman" w:cs="Arial"/>
                <w:szCs w:val="20"/>
                <w:lang w:val="es-ES" w:eastAsia="zh-CN"/>
              </w:rPr>
            </w:pPr>
            <w:r w:rsidRPr="002D505D">
              <w:rPr>
                <w:rFonts w:eastAsia="Times New Roman" w:cs="Arial"/>
                <w:szCs w:val="20"/>
                <w:lang w:val="es-ES" w:eastAsia="zh-CN"/>
              </w:rPr>
              <w:t>10 años totales de los cuales 5 años deben ser costafuera</w:t>
            </w:r>
          </w:p>
        </w:tc>
      </w:tr>
      <w:tr w:rsidR="00BE03FD" w:rsidRPr="002D505D" w14:paraId="7322ACB2" w14:textId="77777777" w:rsidTr="00ED2794">
        <w:tc>
          <w:tcPr>
            <w:tcW w:w="4084" w:type="dxa"/>
            <w:vAlign w:val="center"/>
          </w:tcPr>
          <w:p w14:paraId="7DDC7363" w14:textId="77777777" w:rsidR="00BE03FD" w:rsidRPr="002D505D" w:rsidRDefault="00BE03FD" w:rsidP="00ED2794">
            <w:pPr>
              <w:spacing w:before="0" w:line="240" w:lineRule="auto"/>
              <w:rPr>
                <w:rFonts w:eastAsia="Times New Roman" w:cs="Arial"/>
                <w:szCs w:val="20"/>
                <w:lang w:val="es-ES" w:eastAsia="zh-CN"/>
              </w:rPr>
            </w:pPr>
            <w:r>
              <w:rPr>
                <w:rFonts w:eastAsia="Times New Roman" w:cs="Arial"/>
                <w:szCs w:val="20"/>
                <w:lang w:val="es-ES" w:eastAsia="zh-CN"/>
              </w:rPr>
              <w:t>Supervisor de Operaciones de Cementación Costafuera</w:t>
            </w:r>
          </w:p>
        </w:tc>
        <w:tc>
          <w:tcPr>
            <w:tcW w:w="4138" w:type="dxa"/>
            <w:vAlign w:val="center"/>
          </w:tcPr>
          <w:p w14:paraId="0D438A70" w14:textId="77777777" w:rsidR="00BE03FD" w:rsidRPr="002D505D" w:rsidRDefault="00BE03FD" w:rsidP="00ED2794">
            <w:pPr>
              <w:spacing w:before="0" w:line="240" w:lineRule="auto"/>
              <w:rPr>
                <w:rFonts w:eastAsia="Times New Roman" w:cs="Arial"/>
                <w:szCs w:val="20"/>
                <w:lang w:val="es-ES" w:eastAsia="zh-CN"/>
              </w:rPr>
            </w:pPr>
            <w:r w:rsidRPr="002D505D">
              <w:rPr>
                <w:rFonts w:eastAsia="Times New Roman" w:cs="Arial"/>
                <w:szCs w:val="20"/>
                <w:lang w:val="es-ES" w:eastAsia="zh-CN"/>
              </w:rPr>
              <w:t>5</w:t>
            </w:r>
            <w:r>
              <w:rPr>
                <w:rFonts w:eastAsia="Times New Roman" w:cs="Arial"/>
                <w:szCs w:val="20"/>
                <w:lang w:val="es-ES" w:eastAsia="zh-CN"/>
              </w:rPr>
              <w:t xml:space="preserve"> años totales de los cuales 2 años deben ser de experiencia en el Golfo de México</w:t>
            </w:r>
          </w:p>
        </w:tc>
      </w:tr>
    </w:tbl>
    <w:p w14:paraId="144829D8"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Experiencia en condiciones operativas locales con respecto a tecnología y logística. </w:t>
      </w:r>
    </w:p>
    <w:p w14:paraId="2F79FCA4" w14:textId="77777777" w:rsidR="00BE03FD" w:rsidRDefault="00BE03FD">
      <w:pPr>
        <w:numPr>
          <w:ilvl w:val="0"/>
          <w:numId w:val="15"/>
        </w:numPr>
        <w:spacing w:after="0" w:line="240" w:lineRule="auto"/>
        <w:ind w:left="851" w:hanging="567"/>
        <w:jc w:val="both"/>
        <w:rPr>
          <w:rFonts w:cs="Arial"/>
        </w:rPr>
      </w:pPr>
      <w:r>
        <w:rPr>
          <w:rFonts w:cs="Arial"/>
        </w:rPr>
        <w:t>Bilingüe en idioma Español e Ingles fluido tanto oral como escrito.</w:t>
      </w:r>
    </w:p>
    <w:p w14:paraId="75DDE9C1" w14:textId="77777777" w:rsidR="00BE03FD" w:rsidRPr="00C93DF4" w:rsidRDefault="00BE03FD">
      <w:pPr>
        <w:numPr>
          <w:ilvl w:val="0"/>
          <w:numId w:val="15"/>
        </w:numPr>
        <w:spacing w:after="0" w:line="240" w:lineRule="auto"/>
        <w:ind w:left="851" w:hanging="567"/>
        <w:jc w:val="both"/>
        <w:rPr>
          <w:rFonts w:cs="Arial"/>
        </w:rPr>
      </w:pPr>
      <w:r w:rsidRPr="00C93DF4">
        <w:rPr>
          <w:rFonts w:cs="Arial"/>
        </w:rPr>
        <w:t>Roles y Responsabilidades del Supervisor de Cementación Offshore.</w:t>
      </w:r>
    </w:p>
    <w:p w14:paraId="5D5D8A92" w14:textId="77777777" w:rsidR="00BE03FD" w:rsidRPr="00C93DF4" w:rsidRDefault="00BE03FD" w:rsidP="00BE03FD">
      <w:pPr>
        <w:jc w:val="both"/>
        <w:rPr>
          <w:rFonts w:cs="Arial"/>
        </w:rPr>
      </w:pPr>
      <w:r w:rsidRPr="00C93DF4">
        <w:rPr>
          <w:rFonts w:cs="Arial"/>
        </w:rPr>
        <w:t>Estos deben incluir y no limitarse a:</w:t>
      </w:r>
    </w:p>
    <w:p w14:paraId="6899EDCF"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Reportar y establecer fluido enlace con el </w:t>
      </w:r>
      <w:r>
        <w:rPr>
          <w:rFonts w:cs="Arial"/>
        </w:rPr>
        <w:t>COMPANY MAN</w:t>
      </w:r>
      <w:r w:rsidRPr="00C93DF4">
        <w:rPr>
          <w:rFonts w:cs="Arial"/>
        </w:rPr>
        <w:t xml:space="preserve"> para garantizar una ejecución eficiente.</w:t>
      </w:r>
    </w:p>
    <w:p w14:paraId="7445182E"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Solicitar al </w:t>
      </w:r>
      <w:r>
        <w:rPr>
          <w:rFonts w:cs="Arial"/>
        </w:rPr>
        <w:t>COMPANY MAN</w:t>
      </w:r>
      <w:r w:rsidRPr="00C93DF4">
        <w:rPr>
          <w:rFonts w:cs="Arial"/>
        </w:rPr>
        <w:t xml:space="preserve"> el cronograma de trabajo y la información técnica requerida para programar la normal ejecución de los </w:t>
      </w:r>
      <w:r>
        <w:rPr>
          <w:rFonts w:cs="Arial"/>
        </w:rPr>
        <w:t>S</w:t>
      </w:r>
      <w:r w:rsidRPr="00C93DF4">
        <w:rPr>
          <w:rFonts w:cs="Arial"/>
        </w:rPr>
        <w:t>ervicios del Contrato.</w:t>
      </w:r>
    </w:p>
    <w:p w14:paraId="19BD91D4" w14:textId="77777777" w:rsidR="00BE03FD" w:rsidRPr="00C93DF4" w:rsidRDefault="00BE03FD">
      <w:pPr>
        <w:numPr>
          <w:ilvl w:val="0"/>
          <w:numId w:val="15"/>
        </w:numPr>
        <w:spacing w:after="0" w:line="240" w:lineRule="auto"/>
        <w:ind w:left="851" w:hanging="567"/>
        <w:jc w:val="both"/>
        <w:rPr>
          <w:rFonts w:cs="Arial"/>
        </w:rPr>
      </w:pPr>
      <w:r w:rsidRPr="00C93DF4">
        <w:rPr>
          <w:rFonts w:cs="Arial"/>
        </w:rPr>
        <w:t>Asegurar que el personal del CONTRATISTA en viaje hacia la Plataforma Autoelevable cuente con los certificados requeridos con suficiente antelación a la fecha del viaje.</w:t>
      </w:r>
    </w:p>
    <w:p w14:paraId="189021E6" w14:textId="77777777" w:rsidR="00BE03FD" w:rsidRPr="00C93DF4" w:rsidRDefault="00BE03FD">
      <w:pPr>
        <w:numPr>
          <w:ilvl w:val="0"/>
          <w:numId w:val="15"/>
        </w:numPr>
        <w:spacing w:after="0" w:line="240" w:lineRule="auto"/>
        <w:ind w:left="851" w:hanging="567"/>
        <w:jc w:val="both"/>
        <w:rPr>
          <w:rFonts w:cs="Arial"/>
        </w:rPr>
      </w:pPr>
      <w:r w:rsidRPr="00C93DF4">
        <w:rPr>
          <w:rFonts w:cs="Arial"/>
        </w:rPr>
        <w:lastRenderedPageBreak/>
        <w:t xml:space="preserve">Asistir a las reuniones operativos en la Plataforma Autoelevable (reuniones de operacionales, reuniones semanales de seguridad, según se requiera), y participar activamente en las iniciativas de </w:t>
      </w:r>
      <w:r>
        <w:rPr>
          <w:rFonts w:cs="Arial"/>
        </w:rPr>
        <w:t>la</w:t>
      </w:r>
      <w:r w:rsidRPr="00C93DF4">
        <w:rPr>
          <w:rFonts w:cs="Arial"/>
        </w:rPr>
        <w:t xml:space="preserve"> EMPRESA tales como reuniones de HSSE, Technical limit, durante las </w:t>
      </w:r>
      <w:r>
        <w:rPr>
          <w:rFonts w:cs="Arial"/>
        </w:rPr>
        <w:t>FASES</w:t>
      </w:r>
      <w:r w:rsidRPr="00C93DF4">
        <w:rPr>
          <w:rFonts w:cs="Arial"/>
        </w:rPr>
        <w:t xml:space="preserve"> operativas.</w:t>
      </w:r>
    </w:p>
    <w:p w14:paraId="6C712AA7" w14:textId="77777777" w:rsidR="00BE03FD" w:rsidRPr="00C93DF4" w:rsidRDefault="00BE03FD">
      <w:pPr>
        <w:numPr>
          <w:ilvl w:val="0"/>
          <w:numId w:val="15"/>
        </w:numPr>
        <w:spacing w:after="0" w:line="240" w:lineRule="auto"/>
        <w:ind w:left="851" w:hanging="567"/>
        <w:jc w:val="both"/>
        <w:rPr>
          <w:rFonts w:cs="Arial"/>
        </w:rPr>
      </w:pPr>
      <w:r>
        <w:rPr>
          <w:rFonts w:cs="Arial"/>
        </w:rPr>
        <w:t>L</w:t>
      </w:r>
      <w:r w:rsidRPr="00C93DF4">
        <w:rPr>
          <w:rFonts w:cs="Arial"/>
        </w:rPr>
        <w:t>levar adelante la ejecución del programa</w:t>
      </w:r>
      <w:r>
        <w:rPr>
          <w:rFonts w:cs="Arial"/>
        </w:rPr>
        <w:t>, en conjunto con el Ingeniero,</w:t>
      </w:r>
      <w:r w:rsidRPr="00C93DF4">
        <w:rPr>
          <w:rFonts w:cs="Arial"/>
        </w:rPr>
        <w:t xml:space="preserve"> de acuerdo </w:t>
      </w:r>
      <w:r>
        <w:rPr>
          <w:rFonts w:cs="Arial"/>
        </w:rPr>
        <w:t>con</w:t>
      </w:r>
      <w:r w:rsidRPr="00C93DF4">
        <w:rPr>
          <w:rFonts w:cs="Arial"/>
        </w:rPr>
        <w:t xml:space="preserve"> lo definido en el programa de cementación de cada operación, aplicando el mejor criterio y las reglas del buen arte y técnica.</w:t>
      </w:r>
    </w:p>
    <w:p w14:paraId="4C7E280D" w14:textId="77777777" w:rsidR="00BE03FD" w:rsidRPr="00C93DF4" w:rsidRDefault="00BE03FD">
      <w:pPr>
        <w:numPr>
          <w:ilvl w:val="0"/>
          <w:numId w:val="15"/>
        </w:numPr>
        <w:spacing w:after="0" w:line="240" w:lineRule="auto"/>
        <w:ind w:left="851" w:hanging="567"/>
        <w:jc w:val="both"/>
        <w:rPr>
          <w:rFonts w:cs="Arial"/>
        </w:rPr>
      </w:pPr>
      <w:r w:rsidRPr="00C93DF4">
        <w:rPr>
          <w:rFonts w:cs="Arial"/>
        </w:rPr>
        <w:t>Responsable de llevar adelante la supervisión de su personal a cargo para la correcta ejecución del programa de cementación.</w:t>
      </w:r>
    </w:p>
    <w:p w14:paraId="1ED35D68" w14:textId="77777777" w:rsidR="00BE03FD" w:rsidRPr="00C93DF4" w:rsidRDefault="00BE03FD">
      <w:pPr>
        <w:numPr>
          <w:ilvl w:val="0"/>
          <w:numId w:val="15"/>
        </w:numPr>
        <w:spacing w:after="0" w:line="240" w:lineRule="auto"/>
        <w:ind w:left="851" w:hanging="567"/>
        <w:jc w:val="both"/>
        <w:rPr>
          <w:rFonts w:cs="Arial"/>
        </w:rPr>
      </w:pPr>
      <w:r w:rsidRPr="00AA387C">
        <w:rPr>
          <w:rFonts w:cs="Arial"/>
        </w:rPr>
        <w:t>Responsable</w:t>
      </w:r>
      <w:r w:rsidRPr="00C93DF4">
        <w:rPr>
          <w:rFonts w:cs="Arial"/>
        </w:rPr>
        <w:t xml:space="preserve"> de garantizar que ser realicen los Control de calidad de los registros de cementación antes de ser enviados al </w:t>
      </w:r>
      <w:r>
        <w:rPr>
          <w:rFonts w:cs="Arial"/>
        </w:rPr>
        <w:t>ESPECIALISTA TÉCNICO</w:t>
      </w:r>
      <w:r w:rsidRPr="00C93DF4">
        <w:rPr>
          <w:rFonts w:cs="Arial"/>
        </w:rPr>
        <w:t xml:space="preserve"> y a la supervisión de</w:t>
      </w:r>
      <w:r>
        <w:rPr>
          <w:rFonts w:cs="Arial"/>
        </w:rPr>
        <w:t>l</w:t>
      </w:r>
      <w:r w:rsidRPr="00C93DF4">
        <w:rPr>
          <w:rFonts w:cs="Arial"/>
        </w:rPr>
        <w:t xml:space="preserve"> CONTRATISTA.</w:t>
      </w:r>
    </w:p>
    <w:p w14:paraId="2DB31ABA" w14:textId="77777777" w:rsidR="00BE03FD" w:rsidRPr="00C93DF4" w:rsidRDefault="00BE03FD">
      <w:pPr>
        <w:numPr>
          <w:ilvl w:val="0"/>
          <w:numId w:val="15"/>
        </w:numPr>
        <w:spacing w:after="0" w:line="240" w:lineRule="auto"/>
        <w:ind w:left="851" w:hanging="567"/>
        <w:jc w:val="both"/>
        <w:rPr>
          <w:rFonts w:cs="Arial"/>
        </w:rPr>
      </w:pPr>
      <w:r w:rsidRPr="00C93DF4">
        <w:rPr>
          <w:rFonts w:cs="Arial"/>
        </w:rPr>
        <w:t>Responsable de realizar todos los reportes de incidentes operativos y de HSSE de manera oportuna.</w:t>
      </w:r>
    </w:p>
    <w:p w14:paraId="4B151109"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Responsable de la elaboración y discusión de Evaluaciones de Riesgo y sus acciones de mitigación con el </w:t>
      </w:r>
      <w:r>
        <w:rPr>
          <w:rFonts w:cs="Arial"/>
        </w:rPr>
        <w:t>COMPANY MAN</w:t>
      </w:r>
      <w:r w:rsidRPr="00C93DF4">
        <w:rPr>
          <w:rFonts w:cs="Arial"/>
        </w:rPr>
        <w:t>, incluyendo carga, manipulación, ensamblaje y operación de sus herramientas</w:t>
      </w:r>
    </w:p>
    <w:p w14:paraId="023B5A58"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Responsable de discutir una planificación de "Qué pasa si" con el </w:t>
      </w:r>
      <w:r>
        <w:rPr>
          <w:rFonts w:cs="Arial"/>
        </w:rPr>
        <w:t>COMPANY MAN</w:t>
      </w:r>
      <w:r w:rsidRPr="00C93DF4">
        <w:rPr>
          <w:rFonts w:cs="Arial"/>
        </w:rPr>
        <w:t>, incluyendo la resolución de problemas, fallos de herramientas en fondo y también operaciones de pesca y recuperación.</w:t>
      </w:r>
    </w:p>
    <w:p w14:paraId="3A058DCD" w14:textId="77777777" w:rsidR="00BE03FD" w:rsidRPr="00C93DF4" w:rsidRDefault="00BE03FD">
      <w:pPr>
        <w:numPr>
          <w:ilvl w:val="0"/>
          <w:numId w:val="15"/>
        </w:numPr>
        <w:spacing w:after="0" w:line="240" w:lineRule="auto"/>
        <w:ind w:left="851" w:hanging="567"/>
        <w:jc w:val="both"/>
        <w:rPr>
          <w:rFonts w:cs="Arial"/>
        </w:rPr>
      </w:pPr>
      <w:r w:rsidRPr="00C93DF4">
        <w:rPr>
          <w:rFonts w:cs="Arial"/>
        </w:rPr>
        <w:t>Responsable de mantener el inventario de materiales, herramientas equipo en la Plataforma Autoelevable.</w:t>
      </w:r>
    </w:p>
    <w:p w14:paraId="021DD549"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Responsable por requerir personal y herramientas requeridas del CONTRATISTA de tal manera que no ocurran demoras en la operación por falta de personal, herramientas y sus backups. </w:t>
      </w:r>
    </w:p>
    <w:p w14:paraId="4D8BF389"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Responsable de asegurar que los datos de cementación están actualizados en la base de datos de </w:t>
      </w:r>
      <w:r>
        <w:rPr>
          <w:rFonts w:cs="Arial"/>
        </w:rPr>
        <w:t>la</w:t>
      </w:r>
      <w:r w:rsidRPr="00C93DF4">
        <w:rPr>
          <w:rFonts w:cs="Arial"/>
        </w:rPr>
        <w:t xml:space="preserve"> EMPRESA (</w:t>
      </w:r>
      <w:r>
        <w:rPr>
          <w:rFonts w:cs="Arial"/>
        </w:rPr>
        <w:t>OPEN WELLS</w:t>
      </w:r>
      <w:r w:rsidRPr="00C93DF4">
        <w:rPr>
          <w:rFonts w:cs="Arial"/>
        </w:rPr>
        <w:t xml:space="preserve">), los cuales constituyen la base de datos oficial y la herramienta de programación Direccional oficial de </w:t>
      </w:r>
      <w:r>
        <w:rPr>
          <w:rFonts w:cs="Arial"/>
        </w:rPr>
        <w:t>la</w:t>
      </w:r>
      <w:r w:rsidRPr="00C93DF4">
        <w:rPr>
          <w:rFonts w:cs="Arial"/>
        </w:rPr>
        <w:t xml:space="preserve"> EMPRESA.</w:t>
      </w:r>
    </w:p>
    <w:p w14:paraId="0D0ABA72" w14:textId="77777777" w:rsidR="00BE03FD" w:rsidRPr="00C93DF4" w:rsidRDefault="00BE03FD">
      <w:pPr>
        <w:numPr>
          <w:ilvl w:val="0"/>
          <w:numId w:val="15"/>
        </w:numPr>
        <w:spacing w:after="0" w:line="240" w:lineRule="auto"/>
        <w:ind w:left="851" w:hanging="567"/>
        <w:jc w:val="both"/>
        <w:rPr>
          <w:rFonts w:cs="Arial"/>
        </w:rPr>
      </w:pPr>
      <w:r w:rsidRPr="00C93DF4">
        <w:rPr>
          <w:rFonts w:cs="Arial"/>
        </w:rPr>
        <w:t>Siempre que sea posible, el personal del CONTRATISTA asegurará la preparación de herramientas y equipamiento es realizada fuera del camino crítico de las operaciones del piso de trabajo.</w:t>
      </w:r>
    </w:p>
    <w:p w14:paraId="6F9F7291" w14:textId="77777777" w:rsidR="00BE03FD" w:rsidRPr="00C93DF4" w:rsidRDefault="00BE03FD">
      <w:pPr>
        <w:numPr>
          <w:ilvl w:val="0"/>
          <w:numId w:val="15"/>
        </w:numPr>
        <w:spacing w:after="0" w:line="240" w:lineRule="auto"/>
        <w:ind w:left="851" w:hanging="567"/>
        <w:jc w:val="both"/>
        <w:rPr>
          <w:rFonts w:cs="Arial"/>
        </w:rPr>
      </w:pPr>
      <w:r w:rsidRPr="00C93DF4">
        <w:rPr>
          <w:rFonts w:cs="Arial"/>
        </w:rPr>
        <w:t>Hacer recomendaciones de optimización del equipamiento del CONTRATISTA y monitorear su desempeño.</w:t>
      </w:r>
    </w:p>
    <w:p w14:paraId="52FB05A2" w14:textId="77777777" w:rsidR="00BE03FD" w:rsidRPr="00C93DF4" w:rsidRDefault="00BE03FD">
      <w:pPr>
        <w:pStyle w:val="Ttulo3"/>
        <w:numPr>
          <w:ilvl w:val="2"/>
          <w:numId w:val="20"/>
        </w:numPr>
        <w:ind w:left="1224" w:hanging="504"/>
        <w:rPr>
          <w:rFonts w:cs="Arial"/>
        </w:rPr>
      </w:pPr>
      <w:bookmarkStart w:id="159" w:name="_Toc137477846"/>
      <w:bookmarkStart w:id="160" w:name="_Toc162347447"/>
      <w:r w:rsidRPr="00C93DF4">
        <w:rPr>
          <w:rFonts w:cs="Arial"/>
        </w:rPr>
        <w:t xml:space="preserve">Ingeniero de </w:t>
      </w:r>
      <w:r>
        <w:rPr>
          <w:rFonts w:cs="Arial"/>
        </w:rPr>
        <w:t>c</w:t>
      </w:r>
      <w:r w:rsidRPr="00C93DF4">
        <w:rPr>
          <w:rFonts w:cs="Arial"/>
        </w:rPr>
        <w:t>ementación offshore</w:t>
      </w:r>
      <w:bookmarkEnd w:id="159"/>
      <w:bookmarkEnd w:id="160"/>
    </w:p>
    <w:p w14:paraId="0313F37E" w14:textId="77777777" w:rsidR="00BE03FD" w:rsidRDefault="00BE03FD">
      <w:pPr>
        <w:numPr>
          <w:ilvl w:val="0"/>
          <w:numId w:val="15"/>
        </w:numPr>
        <w:spacing w:after="0" w:line="240" w:lineRule="auto"/>
        <w:ind w:left="851" w:hanging="567"/>
        <w:jc w:val="both"/>
        <w:rPr>
          <w:rFonts w:cs="Arial"/>
        </w:rPr>
      </w:pPr>
      <w:r w:rsidRPr="00C93DF4">
        <w:rPr>
          <w:rFonts w:cs="Arial"/>
        </w:rPr>
        <w:t>Requerimientos Mínimos del Nivel de Experiencia para el Ing. de Cementación Offshore.</w:t>
      </w:r>
    </w:p>
    <w:tbl>
      <w:tblPr>
        <w:tblStyle w:val="Tablaconcuadrcula"/>
        <w:tblW w:w="8222" w:type="dxa"/>
        <w:tblInd w:w="562" w:type="dxa"/>
        <w:tblLook w:val="04A0" w:firstRow="1" w:lastRow="0" w:firstColumn="1" w:lastColumn="0" w:noHBand="0" w:noVBand="1"/>
      </w:tblPr>
      <w:tblGrid>
        <w:gridCol w:w="4084"/>
        <w:gridCol w:w="4138"/>
      </w:tblGrid>
      <w:tr w:rsidR="00BE03FD" w:rsidRPr="002D505D" w14:paraId="4A6DD7ED" w14:textId="77777777" w:rsidTr="00ED2794">
        <w:tc>
          <w:tcPr>
            <w:tcW w:w="4084" w:type="dxa"/>
            <w:shd w:val="clear" w:color="auto" w:fill="A6A6A6" w:themeFill="background1" w:themeFillShade="A6"/>
            <w:vAlign w:val="center"/>
          </w:tcPr>
          <w:p w14:paraId="2F70E1DF" w14:textId="77777777" w:rsidR="00BE03FD" w:rsidRPr="002D505D" w:rsidRDefault="00BE03FD" w:rsidP="00ED2794">
            <w:pPr>
              <w:spacing w:before="0" w:line="240" w:lineRule="auto"/>
              <w:jc w:val="center"/>
              <w:rPr>
                <w:rFonts w:eastAsia="Times New Roman" w:cs="Arial"/>
                <w:b/>
                <w:bCs/>
                <w:szCs w:val="20"/>
                <w:lang w:val="en-GB" w:eastAsia="zh-CN"/>
              </w:rPr>
            </w:pPr>
            <w:r w:rsidRPr="002D505D">
              <w:rPr>
                <w:rFonts w:eastAsia="Times New Roman" w:cs="Arial"/>
                <w:b/>
                <w:bCs/>
                <w:szCs w:val="20"/>
                <w:lang w:val="en-GB" w:eastAsia="zh-CN"/>
              </w:rPr>
              <w:t>Tipo de Experiencia</w:t>
            </w:r>
          </w:p>
        </w:tc>
        <w:tc>
          <w:tcPr>
            <w:tcW w:w="4138" w:type="dxa"/>
            <w:shd w:val="clear" w:color="auto" w:fill="A6A6A6" w:themeFill="background1" w:themeFillShade="A6"/>
            <w:vAlign w:val="center"/>
          </w:tcPr>
          <w:p w14:paraId="1895EB3A" w14:textId="77777777" w:rsidR="00BE03FD" w:rsidRPr="002D505D" w:rsidRDefault="00BE03FD" w:rsidP="00ED2794">
            <w:pPr>
              <w:spacing w:before="0" w:line="240" w:lineRule="auto"/>
              <w:jc w:val="center"/>
              <w:rPr>
                <w:rFonts w:eastAsia="Times New Roman" w:cs="Arial"/>
                <w:b/>
                <w:bCs/>
                <w:szCs w:val="20"/>
                <w:lang w:val="es-ES" w:eastAsia="zh-CN"/>
              </w:rPr>
            </w:pPr>
            <w:r w:rsidRPr="002D505D">
              <w:rPr>
                <w:rFonts w:eastAsia="Times New Roman" w:cs="Arial"/>
                <w:b/>
                <w:bCs/>
                <w:szCs w:val="20"/>
                <w:lang w:val="es-ES" w:eastAsia="zh-CN"/>
              </w:rPr>
              <w:t>Años de Experiencia Requeridos (Requerimiento Mínimo)</w:t>
            </w:r>
          </w:p>
        </w:tc>
      </w:tr>
      <w:tr w:rsidR="00BE03FD" w:rsidRPr="002D505D" w14:paraId="4890A490" w14:textId="77777777" w:rsidTr="00ED2794">
        <w:tc>
          <w:tcPr>
            <w:tcW w:w="4084" w:type="dxa"/>
            <w:vAlign w:val="center"/>
          </w:tcPr>
          <w:p w14:paraId="7301805A" w14:textId="77777777" w:rsidR="00BE03FD" w:rsidRPr="002F5BE7" w:rsidRDefault="00BE03FD" w:rsidP="00ED2794">
            <w:pPr>
              <w:spacing w:before="0" w:line="240" w:lineRule="auto"/>
              <w:rPr>
                <w:rFonts w:eastAsia="Times New Roman" w:cs="Arial"/>
                <w:szCs w:val="20"/>
                <w:lang w:val="es-ES" w:eastAsia="zh-CN"/>
              </w:rPr>
            </w:pPr>
            <w:r w:rsidRPr="002F5BE7">
              <w:rPr>
                <w:rFonts w:eastAsia="Times New Roman" w:cs="Arial"/>
                <w:szCs w:val="20"/>
                <w:lang w:val="es-ES" w:eastAsia="zh-CN"/>
              </w:rPr>
              <w:t>Supervision de Cementacion de Pozos</w:t>
            </w:r>
            <w:r>
              <w:rPr>
                <w:rFonts w:eastAsia="Times New Roman" w:cs="Arial"/>
                <w:szCs w:val="20"/>
                <w:lang w:val="es-ES" w:eastAsia="zh-CN"/>
              </w:rPr>
              <w:t xml:space="preserve"> </w:t>
            </w:r>
          </w:p>
        </w:tc>
        <w:tc>
          <w:tcPr>
            <w:tcW w:w="4138" w:type="dxa"/>
            <w:vAlign w:val="center"/>
          </w:tcPr>
          <w:p w14:paraId="1BA5F40F" w14:textId="77777777" w:rsidR="00BE03FD" w:rsidRPr="002D505D" w:rsidRDefault="00BE03FD" w:rsidP="00ED2794">
            <w:pPr>
              <w:spacing w:before="0" w:line="240" w:lineRule="auto"/>
              <w:rPr>
                <w:rFonts w:eastAsia="Times New Roman" w:cs="Arial"/>
                <w:szCs w:val="20"/>
                <w:lang w:val="es-ES" w:eastAsia="zh-CN"/>
              </w:rPr>
            </w:pPr>
            <w:r>
              <w:rPr>
                <w:rFonts w:eastAsia="Times New Roman" w:cs="Arial"/>
                <w:szCs w:val="20"/>
                <w:lang w:val="es-ES" w:eastAsia="zh-CN"/>
              </w:rPr>
              <w:t>5</w:t>
            </w:r>
            <w:r w:rsidRPr="002D505D">
              <w:rPr>
                <w:rFonts w:eastAsia="Times New Roman" w:cs="Arial"/>
                <w:szCs w:val="20"/>
                <w:lang w:val="es-ES" w:eastAsia="zh-CN"/>
              </w:rPr>
              <w:t xml:space="preserve"> años </w:t>
            </w:r>
            <w:r>
              <w:rPr>
                <w:rFonts w:eastAsia="Times New Roman" w:cs="Arial"/>
                <w:szCs w:val="20"/>
                <w:lang w:val="es-ES" w:eastAsia="zh-CN"/>
              </w:rPr>
              <w:t xml:space="preserve">en operaciones </w:t>
            </w:r>
          </w:p>
        </w:tc>
      </w:tr>
      <w:tr w:rsidR="00BE03FD" w:rsidRPr="002D505D" w14:paraId="10815B36" w14:textId="77777777" w:rsidTr="00ED2794">
        <w:tc>
          <w:tcPr>
            <w:tcW w:w="4084" w:type="dxa"/>
            <w:vAlign w:val="center"/>
          </w:tcPr>
          <w:p w14:paraId="7005FC3B" w14:textId="77777777" w:rsidR="00BE03FD" w:rsidRPr="002F5BE7" w:rsidRDefault="00BE03FD" w:rsidP="00ED2794">
            <w:pPr>
              <w:spacing w:before="0" w:line="240" w:lineRule="auto"/>
              <w:rPr>
                <w:rFonts w:eastAsia="Times New Roman" w:cs="Arial"/>
                <w:szCs w:val="20"/>
                <w:lang w:val="es-ES" w:eastAsia="zh-CN"/>
              </w:rPr>
            </w:pPr>
            <w:r w:rsidRPr="002F5BE7">
              <w:rPr>
                <w:rFonts w:eastAsia="Times New Roman" w:cs="Arial"/>
                <w:szCs w:val="20"/>
                <w:lang w:val="es-ES" w:eastAsia="zh-CN"/>
              </w:rPr>
              <w:lastRenderedPageBreak/>
              <w:t>Supervision de Cementacion de Pozos</w:t>
            </w:r>
            <w:r>
              <w:rPr>
                <w:rFonts w:eastAsia="Times New Roman" w:cs="Arial"/>
                <w:szCs w:val="20"/>
                <w:lang w:val="es-ES" w:eastAsia="zh-CN"/>
              </w:rPr>
              <w:t xml:space="preserve"> Costafuera</w:t>
            </w:r>
          </w:p>
        </w:tc>
        <w:tc>
          <w:tcPr>
            <w:tcW w:w="4138" w:type="dxa"/>
            <w:vAlign w:val="center"/>
          </w:tcPr>
          <w:p w14:paraId="30AA4E0F" w14:textId="77777777" w:rsidR="00BE03FD" w:rsidRDefault="00BE03FD" w:rsidP="00ED2794">
            <w:pPr>
              <w:spacing w:before="0" w:line="240" w:lineRule="auto"/>
              <w:rPr>
                <w:rFonts w:eastAsia="Times New Roman" w:cs="Arial"/>
                <w:szCs w:val="20"/>
                <w:lang w:val="es-ES" w:eastAsia="zh-CN"/>
              </w:rPr>
            </w:pPr>
            <w:r>
              <w:rPr>
                <w:rFonts w:eastAsia="Times New Roman" w:cs="Arial"/>
                <w:szCs w:val="20"/>
                <w:lang w:val="es-ES" w:eastAsia="zh-CN"/>
              </w:rPr>
              <w:t>3 años en operaciones costafuera</w:t>
            </w:r>
          </w:p>
        </w:tc>
      </w:tr>
      <w:tr w:rsidR="00BE03FD" w:rsidRPr="002D505D" w14:paraId="05C041B5" w14:textId="77777777" w:rsidTr="00ED2794">
        <w:tc>
          <w:tcPr>
            <w:tcW w:w="4084" w:type="dxa"/>
            <w:vAlign w:val="center"/>
          </w:tcPr>
          <w:p w14:paraId="4D94DE37" w14:textId="77777777" w:rsidR="00BE03FD" w:rsidRPr="002D505D" w:rsidRDefault="00BE03FD" w:rsidP="00ED2794">
            <w:pPr>
              <w:spacing w:before="0" w:line="240" w:lineRule="auto"/>
              <w:rPr>
                <w:rFonts w:eastAsia="Times New Roman" w:cs="Arial"/>
                <w:szCs w:val="20"/>
                <w:lang w:val="es-ES" w:eastAsia="zh-CN"/>
              </w:rPr>
            </w:pPr>
            <w:r>
              <w:rPr>
                <w:rFonts w:eastAsia="Times New Roman" w:cs="Arial"/>
                <w:szCs w:val="20"/>
                <w:lang w:val="es-ES" w:eastAsia="zh-CN"/>
              </w:rPr>
              <w:t>Ejecución</w:t>
            </w:r>
            <w:r w:rsidRPr="002D505D">
              <w:rPr>
                <w:rFonts w:eastAsia="Times New Roman" w:cs="Arial"/>
                <w:szCs w:val="20"/>
                <w:lang w:val="es-ES" w:eastAsia="zh-CN"/>
              </w:rPr>
              <w:t xml:space="preserve"> de abandon</w:t>
            </w:r>
            <w:r>
              <w:rPr>
                <w:rFonts w:eastAsia="Times New Roman" w:cs="Arial"/>
                <w:szCs w:val="20"/>
                <w:lang w:val="es-ES" w:eastAsia="zh-CN"/>
              </w:rPr>
              <w:t>o</w:t>
            </w:r>
            <w:r w:rsidRPr="002D505D">
              <w:rPr>
                <w:rFonts w:eastAsia="Times New Roman" w:cs="Arial"/>
                <w:szCs w:val="20"/>
                <w:lang w:val="es-ES" w:eastAsia="zh-CN"/>
              </w:rPr>
              <w:t xml:space="preserve"> de pozos</w:t>
            </w:r>
          </w:p>
        </w:tc>
        <w:tc>
          <w:tcPr>
            <w:tcW w:w="4138" w:type="dxa"/>
            <w:vAlign w:val="center"/>
          </w:tcPr>
          <w:p w14:paraId="631DB547" w14:textId="77777777" w:rsidR="00BE03FD" w:rsidRPr="002D505D" w:rsidRDefault="00BE03FD" w:rsidP="00ED2794">
            <w:pPr>
              <w:spacing w:before="0" w:line="240" w:lineRule="auto"/>
              <w:jc w:val="center"/>
              <w:rPr>
                <w:rFonts w:eastAsia="Times New Roman" w:cs="Arial"/>
                <w:szCs w:val="20"/>
                <w:lang w:val="es-ES" w:eastAsia="zh-CN"/>
              </w:rPr>
            </w:pPr>
            <w:r>
              <w:rPr>
                <w:rFonts w:eastAsia="Times New Roman" w:cs="Arial"/>
                <w:szCs w:val="20"/>
                <w:lang w:val="es-ES" w:eastAsia="zh-CN"/>
              </w:rPr>
              <w:t>2</w:t>
            </w:r>
          </w:p>
        </w:tc>
      </w:tr>
    </w:tbl>
    <w:p w14:paraId="3BA57939" w14:textId="77777777" w:rsidR="00BE03FD" w:rsidRPr="00C93DF4" w:rsidRDefault="00BE03FD" w:rsidP="00BE03FD">
      <w:pPr>
        <w:spacing w:after="0" w:line="240" w:lineRule="auto"/>
        <w:jc w:val="both"/>
        <w:rPr>
          <w:rFonts w:cs="Arial"/>
        </w:rPr>
      </w:pPr>
    </w:p>
    <w:p w14:paraId="56284996"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Experiencia en condiciones operativas locales con respecto a tecnología y logística. </w:t>
      </w:r>
    </w:p>
    <w:p w14:paraId="629BDD13" w14:textId="77777777" w:rsidR="00BE03FD" w:rsidRPr="00C93DF4" w:rsidRDefault="00BE03FD">
      <w:pPr>
        <w:numPr>
          <w:ilvl w:val="0"/>
          <w:numId w:val="15"/>
        </w:numPr>
        <w:spacing w:after="0" w:line="240" w:lineRule="auto"/>
        <w:ind w:left="851" w:hanging="567"/>
        <w:jc w:val="both"/>
        <w:rPr>
          <w:rFonts w:cs="Arial"/>
        </w:rPr>
      </w:pPr>
      <w:r w:rsidRPr="00C93DF4">
        <w:rPr>
          <w:rFonts w:cs="Arial"/>
        </w:rPr>
        <w:t>Estudios Universitarios completos (BSc. or MSc) en ingeniería y/o en ciencias.</w:t>
      </w:r>
    </w:p>
    <w:p w14:paraId="107D1D16" w14:textId="77777777" w:rsidR="00BE03FD" w:rsidRDefault="00BE03FD">
      <w:pPr>
        <w:numPr>
          <w:ilvl w:val="0"/>
          <w:numId w:val="15"/>
        </w:numPr>
        <w:spacing w:after="0" w:line="240" w:lineRule="auto"/>
        <w:ind w:left="851" w:hanging="567"/>
        <w:jc w:val="both"/>
        <w:rPr>
          <w:rFonts w:cs="Arial"/>
        </w:rPr>
      </w:pPr>
      <w:r>
        <w:rPr>
          <w:rFonts w:cs="Arial"/>
        </w:rPr>
        <w:t>Bilingüe en idioma Español e Ingles fluido tanto oral como escrito.</w:t>
      </w:r>
    </w:p>
    <w:p w14:paraId="2AD1A026" w14:textId="77777777" w:rsidR="00BE03FD" w:rsidRDefault="00BE03FD" w:rsidP="00BE03FD">
      <w:pPr>
        <w:spacing w:after="0" w:line="240" w:lineRule="auto"/>
        <w:jc w:val="both"/>
        <w:rPr>
          <w:rFonts w:cs="Arial"/>
        </w:rPr>
      </w:pPr>
    </w:p>
    <w:p w14:paraId="46F98C66" w14:textId="77777777" w:rsidR="00BE03FD" w:rsidRPr="00C93DF4" w:rsidRDefault="00BE03FD" w:rsidP="00BE03FD">
      <w:pPr>
        <w:spacing w:after="0" w:line="240" w:lineRule="auto"/>
        <w:jc w:val="both"/>
        <w:rPr>
          <w:rFonts w:cs="Arial"/>
        </w:rPr>
      </w:pPr>
      <w:r>
        <w:rPr>
          <w:rFonts w:cs="Arial"/>
        </w:rPr>
        <w:t>Los r</w:t>
      </w:r>
      <w:r w:rsidRPr="00C93DF4">
        <w:rPr>
          <w:rFonts w:cs="Arial"/>
        </w:rPr>
        <w:t>oles y responsabilidades del Ingeniero de Cementación Offshore deben incluir y no limitarse a:</w:t>
      </w:r>
    </w:p>
    <w:p w14:paraId="6E8C008A"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Responsable </w:t>
      </w:r>
      <w:r>
        <w:rPr>
          <w:rFonts w:cs="Arial"/>
        </w:rPr>
        <w:t xml:space="preserve">a bordo de la operación y, en conjunto con el Supervisor, </w:t>
      </w:r>
      <w:r w:rsidRPr="00C93DF4">
        <w:rPr>
          <w:rFonts w:cs="Arial"/>
        </w:rPr>
        <w:t xml:space="preserve">llevar adelante la ejecución del programa de acuerdo </w:t>
      </w:r>
      <w:r>
        <w:rPr>
          <w:rFonts w:cs="Arial"/>
        </w:rPr>
        <w:t>con</w:t>
      </w:r>
      <w:r w:rsidRPr="00C93DF4">
        <w:rPr>
          <w:rFonts w:cs="Arial"/>
        </w:rPr>
        <w:t xml:space="preserve"> lo definido en el programa de cementación de cada operación, aplicando el mejor criterio y las reglas del buen arte y técnica.</w:t>
      </w:r>
    </w:p>
    <w:p w14:paraId="0BFDA606" w14:textId="77777777" w:rsidR="00BE03FD" w:rsidRPr="00C93DF4" w:rsidRDefault="00BE03FD">
      <w:pPr>
        <w:numPr>
          <w:ilvl w:val="0"/>
          <w:numId w:val="15"/>
        </w:numPr>
        <w:spacing w:after="0" w:line="240" w:lineRule="auto"/>
        <w:ind w:left="851" w:hanging="567"/>
        <w:jc w:val="both"/>
        <w:rPr>
          <w:rFonts w:cs="Arial"/>
        </w:rPr>
      </w:pPr>
      <w:r w:rsidRPr="00C93DF4">
        <w:rPr>
          <w:rFonts w:cs="Arial"/>
        </w:rPr>
        <w:t>Realizar todos los reportes operativos y de HSSE en la Plataforma Autoelevable relativos al Contrato cuando se requiera.</w:t>
      </w:r>
    </w:p>
    <w:p w14:paraId="1CD6D946" w14:textId="77777777" w:rsidR="00BE03FD" w:rsidRPr="00C93DF4" w:rsidRDefault="00BE03FD">
      <w:pPr>
        <w:numPr>
          <w:ilvl w:val="0"/>
          <w:numId w:val="15"/>
        </w:numPr>
        <w:spacing w:after="0" w:line="240" w:lineRule="auto"/>
        <w:ind w:left="851" w:hanging="567"/>
        <w:jc w:val="both"/>
        <w:rPr>
          <w:rFonts w:cs="Arial"/>
        </w:rPr>
      </w:pPr>
      <w:r w:rsidRPr="00C93DF4">
        <w:rPr>
          <w:rFonts w:cs="Arial"/>
        </w:rPr>
        <w:t>Asistir a las reuniones operativ</w:t>
      </w:r>
      <w:r>
        <w:rPr>
          <w:rFonts w:cs="Arial"/>
        </w:rPr>
        <w:t>a</w:t>
      </w:r>
      <w:r w:rsidRPr="00C93DF4">
        <w:rPr>
          <w:rFonts w:cs="Arial"/>
        </w:rPr>
        <w:t xml:space="preserve">s en la Plataforma Autoelevable (diariamente, reuniones semanales de seguridad, según se requiera), y participar activamente en las iniciativas de </w:t>
      </w:r>
      <w:r>
        <w:rPr>
          <w:rFonts w:cs="Arial"/>
        </w:rPr>
        <w:t>la</w:t>
      </w:r>
      <w:r w:rsidRPr="00C93DF4">
        <w:rPr>
          <w:rFonts w:cs="Arial"/>
        </w:rPr>
        <w:t xml:space="preserve"> EMPRESA tales como reuniones de HSSE, Technical limit, durante las </w:t>
      </w:r>
      <w:r>
        <w:rPr>
          <w:rFonts w:cs="Arial"/>
        </w:rPr>
        <w:t>FASES</w:t>
      </w:r>
      <w:r w:rsidRPr="00C93DF4">
        <w:rPr>
          <w:rFonts w:cs="Arial"/>
        </w:rPr>
        <w:t>.</w:t>
      </w:r>
    </w:p>
    <w:p w14:paraId="795A0288"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Responsable de la discusión de Evaluaciones de Riesgo y sus acciones de mitigación con el </w:t>
      </w:r>
      <w:r>
        <w:rPr>
          <w:rFonts w:cs="Arial"/>
        </w:rPr>
        <w:t>COMPANY MAN</w:t>
      </w:r>
      <w:r w:rsidRPr="00C93DF4">
        <w:rPr>
          <w:rFonts w:cs="Arial"/>
        </w:rPr>
        <w:t>, incluyendo operación, carga, manipulación, ensamblaje y operación de sus herramientas.</w:t>
      </w:r>
    </w:p>
    <w:p w14:paraId="0D200CC7"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Responsable de discutir una planificación de "Qué pasa si" con el </w:t>
      </w:r>
      <w:r>
        <w:rPr>
          <w:rFonts w:cs="Arial"/>
        </w:rPr>
        <w:t>COMPANY MAN</w:t>
      </w:r>
      <w:r w:rsidRPr="00C93DF4">
        <w:rPr>
          <w:rFonts w:cs="Arial"/>
        </w:rPr>
        <w:t>, incluyendo la resolución de problemas, fallos de herramientas en fondo y también operaciones de pesca y recuperación.</w:t>
      </w:r>
    </w:p>
    <w:p w14:paraId="2196DB07"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Responsable de compartir los datos de cementación en tiempo real y registro en memoria y con el personal apropiado de la Plataforma Autoelevable, según lo requerido por </w:t>
      </w:r>
      <w:r>
        <w:rPr>
          <w:rFonts w:cs="Arial"/>
        </w:rPr>
        <w:t>la</w:t>
      </w:r>
      <w:r w:rsidRPr="00C93DF4">
        <w:rPr>
          <w:rFonts w:cs="Arial"/>
        </w:rPr>
        <w:t xml:space="preserve"> EMPRESA: operador de Mud logging, Ingeniero de Fluidos, Geólogo de pozo, Operador direccional y representantes de </w:t>
      </w:r>
      <w:r>
        <w:rPr>
          <w:rFonts w:cs="Arial"/>
        </w:rPr>
        <w:t>la</w:t>
      </w:r>
      <w:r w:rsidRPr="00C93DF4">
        <w:rPr>
          <w:rFonts w:cs="Arial"/>
        </w:rPr>
        <w:t xml:space="preserve"> EMPRESA. </w:t>
      </w:r>
    </w:p>
    <w:p w14:paraId="335D5FE1"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Monitorear, anotar y registrar los datos en tiempo real y memoria y preparar archivos de datos e impresiones durante la perforación según los requerimientos de </w:t>
      </w:r>
      <w:r>
        <w:rPr>
          <w:rFonts w:cs="Arial"/>
        </w:rPr>
        <w:t>la</w:t>
      </w:r>
      <w:r w:rsidRPr="00C93DF4">
        <w:rPr>
          <w:rFonts w:cs="Arial"/>
        </w:rPr>
        <w:t xml:space="preserve"> EMPRESA.</w:t>
      </w:r>
    </w:p>
    <w:p w14:paraId="20340764"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Responsable de realizar control de calidad a los registros de cementación en las operaciones de cementación en la Plataforma Autoelevable antes de ser enviados a la jefatura del CONTRATISTA y de </w:t>
      </w:r>
      <w:r>
        <w:rPr>
          <w:rFonts w:cs="Arial"/>
        </w:rPr>
        <w:t>la</w:t>
      </w:r>
      <w:r w:rsidRPr="00C93DF4">
        <w:rPr>
          <w:rFonts w:cs="Arial"/>
        </w:rPr>
        <w:t xml:space="preserve"> EMPRESA.</w:t>
      </w:r>
    </w:p>
    <w:p w14:paraId="070C5A34" w14:textId="77777777" w:rsidR="00BE03FD" w:rsidRPr="00C93DF4" w:rsidRDefault="00BE03FD">
      <w:pPr>
        <w:numPr>
          <w:ilvl w:val="0"/>
          <w:numId w:val="15"/>
        </w:numPr>
        <w:spacing w:after="0" w:line="240" w:lineRule="auto"/>
        <w:ind w:left="851" w:hanging="567"/>
        <w:jc w:val="both"/>
        <w:rPr>
          <w:rFonts w:cs="Arial"/>
        </w:rPr>
      </w:pPr>
      <w:r w:rsidRPr="00C93DF4">
        <w:rPr>
          <w:rFonts w:cs="Arial"/>
        </w:rPr>
        <w:t xml:space="preserve">Responsable de mantener un adecuado inventario de materiales, herramientas, equipamiento en la Plataforma Autoelevable. </w:t>
      </w:r>
    </w:p>
    <w:p w14:paraId="7FED2C51" w14:textId="77777777" w:rsidR="00BE03FD" w:rsidRPr="00AA387C" w:rsidRDefault="00BE03FD">
      <w:pPr>
        <w:numPr>
          <w:ilvl w:val="0"/>
          <w:numId w:val="15"/>
        </w:numPr>
        <w:spacing w:after="0" w:line="240" w:lineRule="auto"/>
        <w:ind w:left="851" w:hanging="567"/>
        <w:jc w:val="both"/>
        <w:rPr>
          <w:rFonts w:cs="Arial"/>
        </w:rPr>
      </w:pPr>
      <w:r w:rsidRPr="00C93DF4">
        <w:rPr>
          <w:rFonts w:cs="Arial"/>
        </w:rPr>
        <w:lastRenderedPageBreak/>
        <w:t xml:space="preserve">Responsable de requerir personal y herramientas requeridas del CONTRATISTA de tal manera que no ocurran demoras en la operación por falta de personal, herramientas y sus backups. </w:t>
      </w:r>
    </w:p>
    <w:p w14:paraId="48CA1ECE" w14:textId="77777777" w:rsidR="00BE03FD" w:rsidRPr="00AA387C" w:rsidRDefault="00BE03FD">
      <w:pPr>
        <w:numPr>
          <w:ilvl w:val="0"/>
          <w:numId w:val="15"/>
        </w:numPr>
        <w:spacing w:after="0" w:line="240" w:lineRule="auto"/>
        <w:ind w:left="851" w:hanging="567"/>
        <w:jc w:val="both"/>
        <w:rPr>
          <w:rFonts w:cs="Arial"/>
        </w:rPr>
      </w:pPr>
      <w:r w:rsidRPr="00C93DF4">
        <w:rPr>
          <w:rFonts w:cs="Arial"/>
        </w:rPr>
        <w:t xml:space="preserve">Responsable </w:t>
      </w:r>
      <w:r>
        <w:rPr>
          <w:rFonts w:cs="Arial"/>
        </w:rPr>
        <w:t xml:space="preserve">de </w:t>
      </w:r>
      <w:r w:rsidRPr="00C93DF4">
        <w:rPr>
          <w:rFonts w:cs="Arial"/>
        </w:rPr>
        <w:t>mantener actualizados los registros de cementación</w:t>
      </w:r>
      <w:r>
        <w:rPr>
          <w:rFonts w:cs="Arial"/>
        </w:rPr>
        <w:t xml:space="preserve"> que</w:t>
      </w:r>
      <w:r w:rsidRPr="00C93DF4">
        <w:rPr>
          <w:rFonts w:cs="Arial"/>
        </w:rPr>
        <w:t xml:space="preserve"> están en la base de datos de </w:t>
      </w:r>
      <w:r>
        <w:rPr>
          <w:rFonts w:cs="Arial"/>
        </w:rPr>
        <w:t>la</w:t>
      </w:r>
      <w:r w:rsidRPr="00C93DF4">
        <w:rPr>
          <w:rFonts w:cs="Arial"/>
        </w:rPr>
        <w:t xml:space="preserve"> EMPRESA (</w:t>
      </w:r>
      <w:r>
        <w:rPr>
          <w:rFonts w:cs="Arial"/>
        </w:rPr>
        <w:t>OPEN WELLS</w:t>
      </w:r>
      <w:r w:rsidRPr="00C93DF4">
        <w:rPr>
          <w:rFonts w:cs="Arial"/>
        </w:rPr>
        <w:t xml:space="preserve">), los cuales constituyen la base de datos oficial y la herramienta de programación Direccional oficial de </w:t>
      </w:r>
      <w:r>
        <w:rPr>
          <w:rFonts w:cs="Arial"/>
        </w:rPr>
        <w:t>la</w:t>
      </w:r>
      <w:r w:rsidRPr="00C93DF4">
        <w:rPr>
          <w:rFonts w:cs="Arial"/>
        </w:rPr>
        <w:t xml:space="preserve"> EMPRESA.</w:t>
      </w:r>
    </w:p>
    <w:p w14:paraId="0D0C9696" w14:textId="77777777" w:rsidR="00BE03FD" w:rsidRPr="00C93DF4" w:rsidRDefault="00BE03FD">
      <w:pPr>
        <w:numPr>
          <w:ilvl w:val="0"/>
          <w:numId w:val="15"/>
        </w:numPr>
        <w:spacing w:after="0" w:line="240" w:lineRule="auto"/>
        <w:ind w:left="851" w:hanging="567"/>
        <w:jc w:val="both"/>
        <w:rPr>
          <w:rFonts w:cs="Arial"/>
        </w:rPr>
      </w:pPr>
      <w:r w:rsidRPr="00C93DF4">
        <w:rPr>
          <w:rFonts w:cs="Arial"/>
        </w:rPr>
        <w:t>Realizar reportes de Costos, detallado y acumulado. Realizar reportes de desempeño operativo y utilización de equipos y herramientas.</w:t>
      </w:r>
    </w:p>
    <w:p w14:paraId="36F9B27D" w14:textId="77777777" w:rsidR="00BE03FD" w:rsidRPr="001F7412" w:rsidRDefault="00BE03FD">
      <w:pPr>
        <w:numPr>
          <w:ilvl w:val="0"/>
          <w:numId w:val="15"/>
        </w:numPr>
        <w:spacing w:after="0" w:line="240" w:lineRule="auto"/>
        <w:ind w:left="851" w:hanging="567"/>
        <w:jc w:val="both"/>
        <w:rPr>
          <w:rFonts w:cs="Arial"/>
        </w:rPr>
      </w:pPr>
      <w:r w:rsidRPr="00AA387C">
        <w:rPr>
          <w:rFonts w:cs="Arial"/>
        </w:rPr>
        <w:t>Hacer recomendaciones de optimización de los programas de cementación y la operación del CONTRATISTA y monitorear su desempeño.</w:t>
      </w:r>
    </w:p>
    <w:p w14:paraId="2E80A7DC" w14:textId="77777777" w:rsidR="00FC28C9" w:rsidRDefault="00FC28C9" w:rsidP="00C95958">
      <w:pPr>
        <w:jc w:val="both"/>
        <w:rPr>
          <w:rFonts w:cs="Arial"/>
          <w:lang w:val="es-ES"/>
        </w:rPr>
      </w:pPr>
    </w:p>
    <w:p w14:paraId="72733F94" w14:textId="77777777" w:rsidR="00BE03FD" w:rsidRPr="00945430" w:rsidRDefault="00BE03FD">
      <w:pPr>
        <w:pStyle w:val="Ttulo2"/>
        <w:numPr>
          <w:ilvl w:val="1"/>
          <w:numId w:val="20"/>
        </w:numPr>
        <w:spacing w:before="360"/>
        <w:ind w:left="576"/>
        <w:rPr>
          <w:rFonts w:cs="Arial"/>
        </w:rPr>
      </w:pPr>
      <w:bookmarkStart w:id="161" w:name="_Toc137477847"/>
      <w:bookmarkStart w:id="162" w:name="_Toc162347448"/>
      <w:r w:rsidRPr="00945430">
        <w:rPr>
          <w:rFonts w:cs="Arial"/>
        </w:rPr>
        <w:t>Normativa y Estándares Aplicables</w:t>
      </w:r>
      <w:bookmarkEnd w:id="161"/>
      <w:bookmarkEnd w:id="162"/>
    </w:p>
    <w:tbl>
      <w:tblPr>
        <w:tblW w:w="9771" w:type="dxa"/>
        <w:tblLayout w:type="fixed"/>
        <w:tblCellMar>
          <w:left w:w="0" w:type="dxa"/>
          <w:right w:w="0" w:type="dxa"/>
        </w:tblCellMar>
        <w:tblLook w:val="04A0" w:firstRow="1" w:lastRow="0" w:firstColumn="1" w:lastColumn="0" w:noHBand="0" w:noVBand="1"/>
      </w:tblPr>
      <w:tblGrid>
        <w:gridCol w:w="1691"/>
        <w:gridCol w:w="3544"/>
        <w:gridCol w:w="4536"/>
      </w:tblGrid>
      <w:tr w:rsidR="00BE03FD" w:rsidRPr="00C93DF4" w14:paraId="74DE9059" w14:textId="77777777" w:rsidTr="00ED2794">
        <w:trPr>
          <w:trHeight w:val="563"/>
          <w:tblHeader/>
        </w:trPr>
        <w:tc>
          <w:tcPr>
            <w:tcW w:w="169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4A5AF35F" w14:textId="77777777" w:rsidR="00BE03FD" w:rsidRPr="00C93DF4" w:rsidRDefault="00BE03FD" w:rsidP="00ED2794">
            <w:pPr>
              <w:jc w:val="both"/>
              <w:rPr>
                <w:rFonts w:cs="Arial"/>
                <w:b/>
                <w:bCs/>
                <w:lang w:eastAsia="es-AR"/>
              </w:rPr>
            </w:pPr>
            <w:r w:rsidRPr="00C93DF4">
              <w:rPr>
                <w:rFonts w:cs="Arial"/>
                <w:b/>
                <w:bCs/>
                <w:lang w:eastAsia="es-AR"/>
              </w:rPr>
              <w:t>Ref. API</w:t>
            </w:r>
          </w:p>
        </w:tc>
        <w:tc>
          <w:tcPr>
            <w:tcW w:w="354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1E375EDA" w14:textId="77777777" w:rsidR="00BE03FD" w:rsidRPr="00C93DF4" w:rsidRDefault="00BE03FD" w:rsidP="00ED2794">
            <w:pPr>
              <w:jc w:val="both"/>
              <w:rPr>
                <w:rFonts w:cs="Arial"/>
                <w:b/>
                <w:bCs/>
                <w:lang w:eastAsia="es-AR"/>
              </w:rPr>
            </w:pPr>
            <w:r w:rsidRPr="00C93DF4">
              <w:rPr>
                <w:rFonts w:cs="Arial"/>
                <w:b/>
                <w:bCs/>
                <w:lang w:eastAsia="es-AR"/>
              </w:rPr>
              <w:t>Título</w:t>
            </w:r>
          </w:p>
        </w:tc>
        <w:tc>
          <w:tcPr>
            <w:tcW w:w="453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4D3E94C8" w14:textId="77777777" w:rsidR="00BE03FD" w:rsidRPr="00C93DF4" w:rsidRDefault="00BE03FD" w:rsidP="00ED2794">
            <w:pPr>
              <w:tabs>
                <w:tab w:val="left" w:pos="5028"/>
              </w:tabs>
              <w:ind w:right="175"/>
              <w:jc w:val="both"/>
              <w:rPr>
                <w:rFonts w:cs="Arial"/>
                <w:b/>
                <w:bCs/>
                <w:lang w:eastAsia="es-AR"/>
              </w:rPr>
            </w:pPr>
            <w:r w:rsidRPr="00C93DF4">
              <w:rPr>
                <w:rFonts w:cs="Arial"/>
                <w:b/>
                <w:bCs/>
                <w:lang w:eastAsia="es-AR"/>
              </w:rPr>
              <w:t>Descripción</w:t>
            </w:r>
          </w:p>
        </w:tc>
      </w:tr>
      <w:tr w:rsidR="00BE03FD" w:rsidRPr="00C93DF4" w14:paraId="672F3DED" w14:textId="77777777" w:rsidTr="00ED2794">
        <w:trPr>
          <w:trHeight w:val="919"/>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54A26A" w14:textId="77777777" w:rsidR="00BE03FD" w:rsidRPr="00C93DF4" w:rsidRDefault="00BE03FD" w:rsidP="00ED2794">
            <w:pPr>
              <w:rPr>
                <w:rFonts w:cs="Arial"/>
                <w:lang w:eastAsia="es-AR"/>
              </w:rPr>
            </w:pPr>
            <w:r w:rsidRPr="00C93DF4">
              <w:rPr>
                <w:rFonts w:cs="Arial"/>
                <w:lang w:eastAsia="es-AR"/>
              </w:rPr>
              <w:t>API 10TR1</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78E8D" w14:textId="77777777" w:rsidR="00BE03FD" w:rsidRPr="00C93DF4" w:rsidRDefault="00BE03FD" w:rsidP="00ED2794">
            <w:pPr>
              <w:rPr>
                <w:rFonts w:cs="Arial"/>
                <w:lang w:eastAsia="es-AR"/>
              </w:rPr>
            </w:pPr>
            <w:r w:rsidRPr="00C93DF4">
              <w:rPr>
                <w:rFonts w:cs="Arial"/>
                <w:lang w:eastAsia="es-AR"/>
              </w:rPr>
              <w:t xml:space="preserve">Cement Sheath Evaluation </w:t>
            </w:r>
          </w:p>
          <w:p w14:paraId="7454B373" w14:textId="77777777" w:rsidR="00BE03FD" w:rsidRPr="00C93DF4" w:rsidRDefault="00BE03FD" w:rsidP="00ED2794">
            <w:pPr>
              <w:rPr>
                <w:rFonts w:cs="Arial"/>
                <w:lang w:eastAsia="es-AR"/>
              </w:rPr>
            </w:pPr>
            <w:r w:rsidRPr="00C93DF4">
              <w:rPr>
                <w:rFonts w:cs="Arial"/>
                <w:lang w:eastAsia="es-AR"/>
              </w:rPr>
              <w:t>Evaluación de Registros de Cemento.</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5491F" w14:textId="77777777" w:rsidR="00BE03FD" w:rsidRPr="00C93DF4" w:rsidRDefault="00BE03FD" w:rsidP="00ED2794">
            <w:pPr>
              <w:rPr>
                <w:rFonts w:cs="Arial"/>
                <w:lang w:val="en-US" w:eastAsia="es-AR"/>
              </w:rPr>
            </w:pPr>
            <w:r w:rsidRPr="00C93DF4">
              <w:rPr>
                <w:rFonts w:cs="Arial"/>
                <w:lang w:val="en-US" w:eastAsia="es-AR"/>
              </w:rPr>
              <w:t>Provides the current principles and practices regarding the evaluation and repair of primary cementations. Cement bond logs, compensated logging tools and borehole compensated logging tools and ultrasonic logs.</w:t>
            </w:r>
          </w:p>
          <w:p w14:paraId="5E831E53" w14:textId="77777777" w:rsidR="00BE03FD" w:rsidRPr="00C93DF4" w:rsidRDefault="00BE03FD" w:rsidP="00ED2794">
            <w:pPr>
              <w:rPr>
                <w:rFonts w:cs="Arial"/>
                <w:lang w:eastAsia="es-AR"/>
              </w:rPr>
            </w:pPr>
            <w:r w:rsidRPr="00C93DF4">
              <w:rPr>
                <w:rFonts w:cs="Arial"/>
                <w:lang w:eastAsia="es-AR"/>
              </w:rPr>
              <w:t>Provee los actuales principios y prácticas referidos a la evaluación y reparación de operaciones de cementación primarias, registros CBL, herramientas de registro compensado y ultrasónicas.</w:t>
            </w:r>
          </w:p>
        </w:tc>
      </w:tr>
      <w:tr w:rsidR="00BE03FD" w:rsidRPr="00C93DF4" w14:paraId="5A76B4C7" w14:textId="77777777" w:rsidTr="00ED279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79CE5" w14:textId="77777777" w:rsidR="00BE03FD" w:rsidRPr="00C93DF4" w:rsidRDefault="00BE03FD" w:rsidP="00ED2794">
            <w:pPr>
              <w:rPr>
                <w:rFonts w:cs="Arial"/>
                <w:lang w:eastAsia="es-AR"/>
              </w:rPr>
            </w:pPr>
            <w:r w:rsidRPr="00C93DF4">
              <w:rPr>
                <w:rFonts w:cs="Arial"/>
                <w:lang w:eastAsia="es-AR"/>
              </w:rPr>
              <w:t xml:space="preserve">API 10TR3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AB0F8" w14:textId="77777777" w:rsidR="00BE03FD" w:rsidRPr="00C93DF4" w:rsidRDefault="00BE03FD" w:rsidP="00ED2794">
            <w:pPr>
              <w:rPr>
                <w:rFonts w:cs="Arial"/>
                <w:lang w:val="en-US" w:eastAsia="es-AR"/>
              </w:rPr>
            </w:pPr>
            <w:r w:rsidRPr="00C93DF4">
              <w:rPr>
                <w:rFonts w:cs="Arial"/>
                <w:lang w:val="en-US" w:eastAsia="es-AR"/>
              </w:rPr>
              <w:t>Temperatures for API Cement Operations Thickening Time tests – 1993 Report from the API Task Group on Cementing Temperature Schedules.</w:t>
            </w:r>
          </w:p>
          <w:p w14:paraId="1363E147" w14:textId="77777777" w:rsidR="00BE03FD" w:rsidRPr="00C93DF4" w:rsidRDefault="00BE03FD" w:rsidP="00ED2794">
            <w:pPr>
              <w:rPr>
                <w:rFonts w:cs="Arial"/>
                <w:lang w:eastAsia="es-AR"/>
              </w:rPr>
            </w:pPr>
            <w:r w:rsidRPr="00C93DF4">
              <w:rPr>
                <w:rFonts w:cs="Arial"/>
                <w:lang w:eastAsia="es-AR"/>
              </w:rPr>
              <w:t xml:space="preserve">Temperaturas para Operaciones con Cementos API, pruebas de tiempos de bombeabilidad o espesamiento. </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629B2" w14:textId="77777777" w:rsidR="00BE03FD" w:rsidRPr="00C93DF4" w:rsidRDefault="00BE03FD" w:rsidP="00ED2794">
            <w:pPr>
              <w:rPr>
                <w:rFonts w:cs="Arial"/>
                <w:lang w:val="en-US" w:eastAsia="es-AR"/>
              </w:rPr>
            </w:pPr>
            <w:r w:rsidRPr="00C93DF4">
              <w:rPr>
                <w:rFonts w:cs="Arial"/>
                <w:lang w:val="en-US" w:eastAsia="es-AR"/>
              </w:rPr>
              <w:t>Work by the API task group on cementing temperatures. The task group reviewed a large industry database and recommend significant changes to determine well stimulation temperatures.</w:t>
            </w:r>
          </w:p>
          <w:p w14:paraId="423A87C0" w14:textId="77777777" w:rsidR="00BE03FD" w:rsidRPr="00C93DF4" w:rsidRDefault="00BE03FD" w:rsidP="00ED2794">
            <w:pPr>
              <w:rPr>
                <w:rFonts w:cs="Arial"/>
                <w:lang w:eastAsia="es-AR"/>
              </w:rPr>
            </w:pPr>
            <w:r w:rsidRPr="00C93DF4">
              <w:rPr>
                <w:rFonts w:cs="Arial"/>
                <w:lang w:eastAsia="es-AR"/>
              </w:rPr>
              <w:t xml:space="preserve">Reporte de un grupo técnico de trabajo en temperaturas de cementación, que revisó una importante base de datos de la industria y recomienda cambios </w:t>
            </w:r>
            <w:r w:rsidRPr="00C93DF4">
              <w:rPr>
                <w:rFonts w:cs="Arial"/>
                <w:lang w:eastAsia="es-AR"/>
              </w:rPr>
              <w:lastRenderedPageBreak/>
              <w:t>significativos para determinar la temperatura de simulación de pozo.</w:t>
            </w:r>
          </w:p>
        </w:tc>
      </w:tr>
      <w:tr w:rsidR="00BE03FD" w:rsidRPr="00C93DF4" w14:paraId="437D75FF" w14:textId="77777777" w:rsidTr="00ED279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222F1" w14:textId="77777777" w:rsidR="00BE03FD" w:rsidRPr="00C93DF4" w:rsidRDefault="00BE03FD" w:rsidP="00ED2794">
            <w:pPr>
              <w:rPr>
                <w:rFonts w:cs="Arial"/>
                <w:lang w:eastAsia="es-AR"/>
              </w:rPr>
            </w:pPr>
            <w:r w:rsidRPr="00C93DF4">
              <w:rPr>
                <w:rFonts w:cs="Arial"/>
                <w:lang w:eastAsia="es-AR"/>
              </w:rPr>
              <w:lastRenderedPageBreak/>
              <w:t>API 10B</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33990" w14:textId="77777777" w:rsidR="00BE03FD" w:rsidRPr="00C93DF4" w:rsidRDefault="00BE03FD" w:rsidP="00ED2794">
            <w:pPr>
              <w:rPr>
                <w:rFonts w:cs="Arial"/>
                <w:lang w:val="en-US" w:eastAsia="es-AR"/>
              </w:rPr>
            </w:pPr>
            <w:r w:rsidRPr="00C93DF4">
              <w:rPr>
                <w:rFonts w:cs="Arial"/>
                <w:lang w:val="en-US" w:eastAsia="es-AR"/>
              </w:rPr>
              <w:t>Recommended Practice for Testing Well Cements.</w:t>
            </w:r>
          </w:p>
          <w:p w14:paraId="3EC42420" w14:textId="77777777" w:rsidR="00BE03FD" w:rsidRPr="00C93DF4" w:rsidRDefault="00BE03FD" w:rsidP="00ED2794">
            <w:pPr>
              <w:rPr>
                <w:rFonts w:cs="Arial"/>
                <w:lang w:eastAsia="es-AR"/>
              </w:rPr>
            </w:pPr>
            <w:r w:rsidRPr="00C93DF4">
              <w:rPr>
                <w:rFonts w:cs="Arial"/>
                <w:lang w:eastAsia="es-AR"/>
              </w:rPr>
              <w:t>Prácticas Recomendadas de Pruebas de Laboratorio de Cementos para Pozos.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ABF2A" w14:textId="77777777" w:rsidR="00BE03FD" w:rsidRPr="00C93DF4" w:rsidRDefault="00BE03FD" w:rsidP="00ED2794">
            <w:pPr>
              <w:rPr>
                <w:rFonts w:cs="Arial"/>
                <w:lang w:val="en-US" w:eastAsia="es-AR"/>
              </w:rPr>
            </w:pPr>
            <w:r w:rsidRPr="00C93DF4">
              <w:rPr>
                <w:rFonts w:cs="Arial"/>
                <w:lang w:val="en-US" w:eastAsia="es-AR"/>
              </w:rPr>
              <w:t>Provides guidance for the testing of cement slurries and related materials under simulated well conditions.</w:t>
            </w:r>
          </w:p>
          <w:p w14:paraId="02745214" w14:textId="77777777" w:rsidR="00BE03FD" w:rsidRPr="00C93DF4" w:rsidRDefault="00BE03FD" w:rsidP="00ED2794">
            <w:pPr>
              <w:rPr>
                <w:rFonts w:cs="Arial"/>
                <w:lang w:eastAsia="es-AR"/>
              </w:rPr>
            </w:pPr>
            <w:r w:rsidRPr="00C93DF4">
              <w:rPr>
                <w:rFonts w:cs="Arial"/>
                <w:lang w:eastAsia="es-AR"/>
              </w:rPr>
              <w:t>Provee guías para el testeo de lechadas de cemento y materiales relacionados bajo condiciones simuladas de pozo.</w:t>
            </w:r>
          </w:p>
        </w:tc>
      </w:tr>
      <w:tr w:rsidR="00BE03FD" w:rsidRPr="00C93DF4" w14:paraId="5C25CC64" w14:textId="77777777" w:rsidTr="00ED279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24A256" w14:textId="77777777" w:rsidR="00BE03FD" w:rsidRPr="00C93DF4" w:rsidRDefault="00BE03FD" w:rsidP="00ED2794">
            <w:pPr>
              <w:rPr>
                <w:rFonts w:cs="Arial"/>
                <w:lang w:eastAsia="es-AR"/>
              </w:rPr>
            </w:pPr>
            <w:r w:rsidRPr="00C93DF4">
              <w:rPr>
                <w:rFonts w:cs="Arial"/>
                <w:lang w:eastAsia="es-AR"/>
              </w:rPr>
              <w:t>API 65</w:t>
            </w:r>
          </w:p>
          <w:p w14:paraId="7B74A0E5" w14:textId="77777777" w:rsidR="00BE03FD" w:rsidRPr="00C93DF4" w:rsidRDefault="00BE03FD" w:rsidP="00ED2794">
            <w:pPr>
              <w:rPr>
                <w:rFonts w:cs="Arial"/>
                <w:lang w:eastAsia="es-AR"/>
              </w:rPr>
            </w:pPr>
            <w:r w:rsidRPr="00C93DF4">
              <w:rPr>
                <w:rFonts w:cs="Arial"/>
                <w:lang w:eastAsia="es-AR"/>
              </w:rPr>
              <w:t xml:space="preserve">Part 2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D615C" w14:textId="77777777" w:rsidR="00BE03FD" w:rsidRPr="00C93DF4" w:rsidRDefault="00BE03FD" w:rsidP="00ED2794">
            <w:pPr>
              <w:rPr>
                <w:rFonts w:cs="Arial"/>
                <w:lang w:val="en-US" w:eastAsia="es-AR"/>
              </w:rPr>
            </w:pPr>
            <w:r w:rsidRPr="00C93DF4">
              <w:rPr>
                <w:rFonts w:cs="Arial"/>
                <w:lang w:val="en-US" w:eastAsia="es-AR"/>
              </w:rPr>
              <w:t xml:space="preserve">Isolating Potential Flow Zones During Well Construction </w:t>
            </w:r>
            <w:r w:rsidRPr="00C93DF4" w:rsidDel="00DC1032">
              <w:rPr>
                <w:rFonts w:cs="Arial"/>
                <w:lang w:val="en-US" w:eastAsia="es-AR"/>
              </w:rPr>
              <w:t>Presenting Performance Data on Cementing and Hydraulic Fracturing Equipment</w:t>
            </w:r>
          </w:p>
          <w:p w14:paraId="679CDD1D" w14:textId="77777777" w:rsidR="00BE03FD" w:rsidRPr="00C93DF4" w:rsidRDefault="00BE03FD" w:rsidP="00ED2794">
            <w:pPr>
              <w:rPr>
                <w:rFonts w:cs="Arial"/>
                <w:lang w:eastAsia="es-AR"/>
              </w:rPr>
            </w:pPr>
            <w:r w:rsidRPr="00C93DF4" w:rsidDel="00DC1032">
              <w:rPr>
                <w:rFonts w:cs="Arial"/>
                <w:lang w:eastAsia="es-AR"/>
              </w:rPr>
              <w:t>Presenta datos de performance de equipamientos de cementación y fractura hidráulica</w:t>
            </w:r>
            <w:r w:rsidRPr="00C93DF4">
              <w:rPr>
                <w:rFonts w:cs="Arial"/>
                <w:lang w:eastAsia="es-AR"/>
              </w:rPr>
              <w:t xml:space="preserve"> Aislamiento de zonas con potencial de flujo durante la construcción del pozo.</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07DB8172" w14:textId="77777777" w:rsidR="00BE03FD" w:rsidRPr="00C93DF4" w:rsidRDefault="00BE03FD" w:rsidP="00ED2794">
            <w:pPr>
              <w:rPr>
                <w:rFonts w:cs="Arial"/>
                <w:lang w:val="en-US" w:eastAsia="es-AR"/>
              </w:rPr>
            </w:pPr>
            <w:r w:rsidRPr="00C93DF4">
              <w:rPr>
                <w:rFonts w:cs="Arial"/>
                <w:lang w:val="en-US" w:eastAsia="es-AR"/>
              </w:rPr>
              <w:t>This standard contains practices for isolating potential flow zones, an integral element in maintaining well integrity. The focus of this standard is the prevention of flow through or past barriers that are installed during well construction.</w:t>
            </w:r>
          </w:p>
          <w:p w14:paraId="0B01B913" w14:textId="77777777" w:rsidR="00BE03FD" w:rsidRPr="00C93DF4" w:rsidRDefault="00BE03FD" w:rsidP="00ED2794">
            <w:pPr>
              <w:rPr>
                <w:rFonts w:cs="Arial"/>
                <w:lang w:eastAsia="es-AR"/>
              </w:rPr>
            </w:pPr>
            <w:r w:rsidRPr="00C93DF4">
              <w:rPr>
                <w:rFonts w:cs="Arial"/>
                <w:lang w:eastAsia="es-AR"/>
              </w:rPr>
              <w:t>Este estándar contiene practices para el aislamiento de zonas con potencial de flujo, elmento integral para mantener Integridad. El foco del presente es la prevención de flujo a través o posterior a barreras instaladas durante la construcción del pozo.</w:t>
            </w:r>
          </w:p>
        </w:tc>
      </w:tr>
      <w:tr w:rsidR="00BE03FD" w:rsidRPr="00C93DF4" w14:paraId="48F6D12A" w14:textId="77777777" w:rsidTr="00ED279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1F04E7" w14:textId="77777777" w:rsidR="00BE03FD" w:rsidRPr="00C93DF4" w:rsidRDefault="00BE03FD" w:rsidP="00ED2794">
            <w:pPr>
              <w:rPr>
                <w:rFonts w:cs="Arial"/>
                <w:lang w:eastAsia="es-AR"/>
              </w:rPr>
            </w:pPr>
            <w:r w:rsidRPr="00C93DF4">
              <w:rPr>
                <w:rFonts w:cs="Arial"/>
                <w:lang w:eastAsia="es-AR"/>
              </w:rPr>
              <w:t>API Spec 10F</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BCCF7" w14:textId="77777777" w:rsidR="00BE03FD" w:rsidRPr="00C93DF4" w:rsidRDefault="00BE03FD" w:rsidP="00ED2794">
            <w:pPr>
              <w:rPr>
                <w:rFonts w:cs="Arial"/>
                <w:lang w:val="en-US" w:eastAsia="es-AR"/>
              </w:rPr>
            </w:pPr>
            <w:r w:rsidRPr="00C93DF4" w:rsidDel="00DC1032">
              <w:rPr>
                <w:rFonts w:cs="Arial"/>
                <w:lang w:val="en-US" w:eastAsia="es-AR"/>
              </w:rPr>
              <w:t>Recommended Practice</w:t>
            </w:r>
            <w:r w:rsidRPr="00C93DF4">
              <w:rPr>
                <w:rFonts w:cs="Arial"/>
                <w:lang w:val="en-US" w:eastAsia="es-AR"/>
              </w:rPr>
              <w:t>Specification for Performance Testing of Cementing Float Equipment.</w:t>
            </w:r>
          </w:p>
          <w:p w14:paraId="75C2D84C" w14:textId="77777777" w:rsidR="00BE03FD" w:rsidRPr="00C93DF4" w:rsidRDefault="00BE03FD" w:rsidP="00ED2794">
            <w:pPr>
              <w:rPr>
                <w:rFonts w:cs="Arial"/>
                <w:lang w:eastAsia="es-AR"/>
              </w:rPr>
            </w:pPr>
            <w:r w:rsidRPr="00C93DF4" w:rsidDel="00DC1032">
              <w:rPr>
                <w:rFonts w:cs="Arial"/>
                <w:lang w:eastAsia="es-AR"/>
              </w:rPr>
              <w:t xml:space="preserve">Prácticas </w:t>
            </w:r>
            <w:r w:rsidRPr="00C93DF4">
              <w:rPr>
                <w:rFonts w:cs="Arial"/>
                <w:lang w:eastAsia="es-AR"/>
              </w:rPr>
              <w:t>R</w:t>
            </w:r>
            <w:r w:rsidRPr="00C93DF4" w:rsidDel="00DC1032">
              <w:rPr>
                <w:rFonts w:cs="Arial"/>
                <w:lang w:eastAsia="es-AR"/>
              </w:rPr>
              <w:t>ecomendadas</w:t>
            </w:r>
            <w:r w:rsidRPr="00C93DF4">
              <w:rPr>
                <w:rFonts w:cs="Arial"/>
                <w:lang w:eastAsia="es-AR"/>
              </w:rPr>
              <w:t>Especificación para Pruebas de Performance de Equipos de Flotación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0E122" w14:textId="77777777" w:rsidR="00BE03FD" w:rsidRPr="00C93DF4" w:rsidRDefault="00BE03FD" w:rsidP="00ED2794">
            <w:pPr>
              <w:rPr>
                <w:rFonts w:cs="Arial"/>
                <w:lang w:eastAsia="es-AR"/>
              </w:rPr>
            </w:pPr>
            <w:r w:rsidRPr="00C93DF4">
              <w:rPr>
                <w:rFonts w:cs="Arial"/>
                <w:lang w:val="en-US" w:eastAsia="es-AR"/>
              </w:rPr>
              <w:t>This specification provides testing and marking requirements for cementing float equipment to be used in oil and natural gas well construction</w:t>
            </w:r>
            <w:r>
              <w:rPr>
                <w:rFonts w:cs="Arial"/>
                <w:lang w:val="en-US" w:eastAsia="es-AR"/>
              </w:rPr>
              <w:t xml:space="preserve">. </w:t>
            </w:r>
            <w:r w:rsidRPr="00C93DF4" w:rsidDel="00DC1032">
              <w:rPr>
                <w:rFonts w:cs="Arial"/>
                <w:lang w:val="en-US" w:eastAsia="es-AR"/>
              </w:rPr>
              <w:t xml:space="preserve">Describes the testing and practices to evaluate the performance of cementing float equipment. </w:t>
            </w:r>
            <w:r w:rsidRPr="00C93DF4" w:rsidDel="00DC1032">
              <w:rPr>
                <w:rFonts w:cs="Arial"/>
                <w:lang w:eastAsia="es-AR"/>
              </w:rPr>
              <w:t>The Specification only covers equipment used with WBM</w:t>
            </w:r>
            <w:r w:rsidRPr="00C93DF4">
              <w:rPr>
                <w:rFonts w:cs="Arial"/>
                <w:lang w:eastAsia="es-AR"/>
              </w:rPr>
              <w:t>.</w:t>
            </w:r>
          </w:p>
          <w:p w14:paraId="09F9A335" w14:textId="77777777" w:rsidR="00BE03FD" w:rsidRPr="00C93DF4" w:rsidRDefault="00BE03FD" w:rsidP="00ED2794">
            <w:pPr>
              <w:rPr>
                <w:rFonts w:cs="Arial"/>
                <w:lang w:eastAsia="es-AR"/>
              </w:rPr>
            </w:pPr>
            <w:r w:rsidRPr="00C93DF4" w:rsidDel="00DC1032">
              <w:rPr>
                <w:rFonts w:cs="Arial"/>
                <w:lang w:eastAsia="es-AR"/>
              </w:rPr>
              <w:t>Describe los ensayos y prácticas para evaluar la performance de equipos de flotación. Esta especificación sólo cubre equipos usados con lodo base agua</w:t>
            </w:r>
            <w:r w:rsidRPr="00C93DF4">
              <w:rPr>
                <w:rFonts w:cs="Arial"/>
                <w:lang w:eastAsia="es-AR"/>
              </w:rPr>
              <w:t xml:space="preserve">Dicha </w:t>
            </w:r>
            <w:r w:rsidRPr="00C93DF4">
              <w:rPr>
                <w:rFonts w:cs="Arial"/>
                <w:lang w:eastAsia="es-AR"/>
              </w:rPr>
              <w:lastRenderedPageBreak/>
              <w:t xml:space="preserve">especificación provee requerimientos para ensayo y estampado para equipo de flotación de cemento para ser usado en pozos de gas y petróleo. </w:t>
            </w:r>
          </w:p>
        </w:tc>
      </w:tr>
      <w:tr w:rsidR="00BE03FD" w:rsidRPr="00C93DF4" w14:paraId="402F97BB" w14:textId="77777777" w:rsidTr="00ED279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C318D7" w14:textId="77777777" w:rsidR="00BE03FD" w:rsidRPr="00C93DF4" w:rsidRDefault="00BE03FD" w:rsidP="00ED2794">
            <w:pPr>
              <w:rPr>
                <w:rFonts w:cs="Arial"/>
                <w:lang w:eastAsia="es-AR"/>
              </w:rPr>
            </w:pPr>
            <w:r w:rsidRPr="00C93DF4">
              <w:rPr>
                <w:rFonts w:cs="Arial"/>
                <w:lang w:eastAsia="es-AR"/>
              </w:rPr>
              <w:lastRenderedPageBreak/>
              <w:t xml:space="preserve">API Spec 10A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CCF1D" w14:textId="77777777" w:rsidR="00BE03FD" w:rsidRPr="00C93DF4" w:rsidRDefault="00BE03FD" w:rsidP="00ED2794">
            <w:pPr>
              <w:rPr>
                <w:rFonts w:cs="Arial"/>
                <w:lang w:val="en-US" w:eastAsia="es-AR"/>
              </w:rPr>
            </w:pPr>
            <w:r w:rsidRPr="00C93DF4">
              <w:rPr>
                <w:rFonts w:cs="Arial"/>
                <w:lang w:val="en-US" w:eastAsia="es-AR"/>
              </w:rPr>
              <w:t>Specification for Cements and Materials for well Cementing.</w:t>
            </w:r>
          </w:p>
          <w:p w14:paraId="2CC271AA" w14:textId="77777777" w:rsidR="00BE03FD" w:rsidRPr="00C93DF4" w:rsidRDefault="00BE03FD" w:rsidP="00ED2794">
            <w:pPr>
              <w:rPr>
                <w:rFonts w:cs="Arial"/>
                <w:lang w:eastAsia="es-AR"/>
              </w:rPr>
            </w:pPr>
            <w:r w:rsidRPr="00C93DF4">
              <w:rPr>
                <w:rFonts w:cs="Arial"/>
                <w:lang w:eastAsia="es-AR"/>
              </w:rPr>
              <w:t>Especificaciones de Cementos y Materiales para la Cementación de Pozos.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F5057" w14:textId="77777777" w:rsidR="00BE03FD" w:rsidRPr="00C93DF4" w:rsidRDefault="00BE03FD" w:rsidP="00ED2794">
            <w:pPr>
              <w:rPr>
                <w:rFonts w:cs="Arial"/>
                <w:lang w:val="en-US" w:eastAsia="es-AR"/>
              </w:rPr>
            </w:pPr>
            <w:r w:rsidRPr="00C93DF4">
              <w:rPr>
                <w:rFonts w:cs="Arial"/>
                <w:lang w:val="en-US" w:eastAsia="es-AR"/>
              </w:rPr>
              <w:t>Specifies requirements and gives recommendations for eight classes of well cement including their chemical and physical requirements and procedures for physical testing.</w:t>
            </w:r>
          </w:p>
          <w:p w14:paraId="2709DB52" w14:textId="77777777" w:rsidR="00BE03FD" w:rsidRPr="00C93DF4" w:rsidRDefault="00BE03FD" w:rsidP="00ED2794">
            <w:pPr>
              <w:rPr>
                <w:rFonts w:cs="Arial"/>
                <w:lang w:eastAsia="es-AR"/>
              </w:rPr>
            </w:pPr>
            <w:r w:rsidRPr="00C93DF4">
              <w:rPr>
                <w:rFonts w:cs="Arial"/>
                <w:lang w:eastAsia="es-AR"/>
              </w:rPr>
              <w:t>Especifica requerimientos y da recomendaciones para diferentes clases de cemento incluyendo sus requerimientos fisicoquímicos y procedimientos para su testeo.</w:t>
            </w:r>
          </w:p>
        </w:tc>
      </w:tr>
      <w:tr w:rsidR="00BE03FD" w:rsidRPr="00C93DF4" w14:paraId="37C27E6D" w14:textId="77777777" w:rsidTr="00ED279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CAA96" w14:textId="77777777" w:rsidR="00BE03FD" w:rsidRPr="00C93DF4" w:rsidRDefault="00BE03FD" w:rsidP="00ED2794">
            <w:pPr>
              <w:rPr>
                <w:rFonts w:cs="Arial"/>
                <w:lang w:val="en-US" w:eastAsia="es-AR"/>
              </w:rPr>
            </w:pPr>
            <w:r w:rsidRPr="00C93DF4">
              <w:rPr>
                <w:rFonts w:cs="Arial"/>
                <w:lang w:val="en-US" w:eastAsia="es-AR"/>
              </w:rPr>
              <w:t>API Spec 10D</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92B89" w14:textId="77777777" w:rsidR="00BE03FD" w:rsidRPr="00C93DF4" w:rsidRDefault="00BE03FD" w:rsidP="00ED2794">
            <w:pPr>
              <w:rPr>
                <w:rFonts w:cs="Arial"/>
                <w:lang w:val="en-US" w:eastAsia="es-AR"/>
              </w:rPr>
            </w:pPr>
            <w:r w:rsidRPr="00C93DF4">
              <w:rPr>
                <w:rFonts w:cs="Arial"/>
                <w:lang w:val="en-US" w:eastAsia="es-AR"/>
              </w:rPr>
              <w:t>Specification for Bow Spring Casing Centralizers</w:t>
            </w:r>
          </w:p>
          <w:p w14:paraId="0158081B" w14:textId="77777777" w:rsidR="00BE03FD" w:rsidRPr="00C93DF4" w:rsidRDefault="00BE03FD" w:rsidP="00ED2794">
            <w:pPr>
              <w:rPr>
                <w:rFonts w:cs="Arial"/>
                <w:lang w:val="en-US" w:eastAsia="es-AR"/>
              </w:rPr>
            </w:pPr>
            <w:r w:rsidRPr="00C93DF4">
              <w:rPr>
                <w:rFonts w:cs="Arial"/>
                <w:lang w:val="en-US" w:eastAsia="es-AR"/>
              </w:rPr>
              <w:t>Especificaciones para centralizadores flexibles.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BA56A" w14:textId="77777777" w:rsidR="00BE03FD" w:rsidRPr="00C93DF4" w:rsidRDefault="00BE03FD" w:rsidP="00ED2794">
            <w:pPr>
              <w:rPr>
                <w:rFonts w:cs="Arial"/>
                <w:lang w:eastAsia="es-AR"/>
              </w:rPr>
            </w:pPr>
            <w:r w:rsidRPr="00C93DF4">
              <w:rPr>
                <w:rFonts w:cs="Arial"/>
                <w:lang w:val="en-US" w:eastAsia="es-AR"/>
              </w:rPr>
              <w:t xml:space="preserve">Provides minimum performance requirements test procedures and marking requirements for bow spring casing centralizers. </w:t>
            </w:r>
            <w:r w:rsidRPr="00C93DF4">
              <w:rPr>
                <w:rFonts w:cs="Arial"/>
                <w:lang w:eastAsia="es-AR"/>
              </w:rPr>
              <w:t>Specification does not cover rigid centralizers.</w:t>
            </w:r>
          </w:p>
          <w:p w14:paraId="7045906C" w14:textId="77777777" w:rsidR="00BE03FD" w:rsidRPr="00C93DF4" w:rsidRDefault="00BE03FD" w:rsidP="00ED2794">
            <w:pPr>
              <w:rPr>
                <w:rFonts w:cs="Arial"/>
                <w:lang w:eastAsia="es-AR"/>
              </w:rPr>
            </w:pPr>
            <w:r w:rsidRPr="00C93DF4">
              <w:rPr>
                <w:rFonts w:cs="Arial"/>
                <w:lang w:eastAsia="es-AR"/>
              </w:rPr>
              <w:t>Provee procedimientos de prueba para los requerimientos mínimos de performance para centralizadores de casing flexibles. No aplica a centralizadores rígidos.</w:t>
            </w:r>
          </w:p>
        </w:tc>
      </w:tr>
      <w:tr w:rsidR="00BE03FD" w:rsidRPr="00C93DF4" w14:paraId="120E1425" w14:textId="77777777" w:rsidTr="00ED279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8EF25" w14:textId="77777777" w:rsidR="00BE03FD" w:rsidRPr="00C93DF4" w:rsidRDefault="00BE03FD" w:rsidP="00ED2794">
            <w:pPr>
              <w:rPr>
                <w:rFonts w:cs="Arial"/>
                <w:lang w:eastAsia="es-AR"/>
              </w:rPr>
            </w:pPr>
            <w:r w:rsidRPr="00C93DF4">
              <w:rPr>
                <w:rFonts w:cs="Arial"/>
                <w:lang w:eastAsia="es-AR"/>
              </w:rPr>
              <w:t>API RP 10D-2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B2639" w14:textId="77777777" w:rsidR="00BE03FD" w:rsidRPr="00C93DF4" w:rsidRDefault="00BE03FD" w:rsidP="00ED2794">
            <w:pPr>
              <w:autoSpaceDE w:val="0"/>
              <w:autoSpaceDN w:val="0"/>
              <w:rPr>
                <w:rFonts w:cs="Arial"/>
                <w:lang w:val="en-US" w:eastAsia="es-AR"/>
              </w:rPr>
            </w:pPr>
            <w:r w:rsidRPr="00C93DF4">
              <w:rPr>
                <w:rFonts w:cs="Arial"/>
                <w:lang w:val="en-US" w:eastAsia="es-AR"/>
              </w:rPr>
              <w:t>Recommended Practice for Centralizer Placement and Stop Collar Testing</w:t>
            </w:r>
          </w:p>
          <w:p w14:paraId="747632FE" w14:textId="77777777" w:rsidR="00BE03FD" w:rsidRPr="00C93DF4" w:rsidRDefault="00BE03FD" w:rsidP="00ED2794">
            <w:pPr>
              <w:rPr>
                <w:rFonts w:cs="Arial"/>
                <w:lang w:eastAsia="es-AR"/>
              </w:rPr>
            </w:pPr>
            <w:r w:rsidRPr="00C93DF4">
              <w:rPr>
                <w:rFonts w:cs="Arial"/>
                <w:lang w:eastAsia="es-AR"/>
              </w:rPr>
              <w:t>Práctica Recomendada para la Ubicación de Centralizadores y ensayos de Aros de Tope.</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58F35C1" w14:textId="77777777" w:rsidR="00BE03FD" w:rsidRPr="00C93DF4" w:rsidRDefault="00BE03FD" w:rsidP="00ED2794">
            <w:pPr>
              <w:rPr>
                <w:rFonts w:cs="Arial"/>
                <w:lang w:eastAsia="es-AR"/>
              </w:rPr>
            </w:pPr>
          </w:p>
        </w:tc>
      </w:tr>
      <w:tr w:rsidR="00BE03FD" w:rsidRPr="00C93DF4" w14:paraId="5C3A6BCC" w14:textId="77777777" w:rsidTr="00ED279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779A0" w14:textId="77777777" w:rsidR="00BE03FD" w:rsidRPr="00C93DF4" w:rsidRDefault="00BE03FD" w:rsidP="00ED2794">
            <w:pPr>
              <w:rPr>
                <w:rFonts w:cs="Arial"/>
                <w:lang w:eastAsia="es-AR"/>
              </w:rPr>
            </w:pPr>
            <w:r w:rsidRPr="00C93DF4">
              <w:rPr>
                <w:rFonts w:cs="Arial"/>
                <w:lang w:eastAsia="es-AR"/>
              </w:rPr>
              <w:lastRenderedPageBreak/>
              <w:t>API 10 TR4</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1D315" w14:textId="77777777" w:rsidR="00BE03FD" w:rsidRPr="00C93DF4" w:rsidRDefault="00BE03FD" w:rsidP="00ED2794">
            <w:pPr>
              <w:rPr>
                <w:rFonts w:cs="Arial"/>
                <w:lang w:val="en-US" w:eastAsia="es-AR"/>
              </w:rPr>
            </w:pPr>
            <w:r w:rsidRPr="00C93DF4">
              <w:rPr>
                <w:rFonts w:cs="Arial"/>
                <w:lang w:val="en-US" w:eastAsia="es-AR"/>
              </w:rPr>
              <w:t>Considerations Regarding Selection of</w:t>
            </w:r>
            <w:r w:rsidRPr="00C93DF4">
              <w:rPr>
                <w:rFonts w:cs="Arial"/>
                <w:sz w:val="14"/>
                <w:szCs w:val="14"/>
                <w:lang w:val="en-US" w:eastAsia="es-AR"/>
              </w:rPr>
              <w:t xml:space="preserve"> </w:t>
            </w:r>
            <w:r w:rsidRPr="00C93DF4">
              <w:rPr>
                <w:rFonts w:cs="Arial"/>
                <w:lang w:val="en-US" w:eastAsia="es-AR"/>
              </w:rPr>
              <w:t>Centralizers for Primary Cementing Operations</w:t>
            </w:r>
          </w:p>
          <w:p w14:paraId="03BB8BF3" w14:textId="77777777" w:rsidR="00BE03FD" w:rsidRPr="00C93DF4" w:rsidRDefault="00BE03FD" w:rsidP="00ED2794">
            <w:pPr>
              <w:rPr>
                <w:rFonts w:cs="Arial"/>
                <w:lang w:eastAsia="es-AR"/>
              </w:rPr>
            </w:pPr>
            <w:r w:rsidRPr="00C93DF4">
              <w:rPr>
                <w:rFonts w:cs="Arial"/>
                <w:lang w:eastAsia="es-AR"/>
              </w:rPr>
              <w:t>Consideraciones respecto a la selección de centralizadores para las operaciones de cementaciones primarias.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CF4890C" w14:textId="77777777" w:rsidR="00BE03FD" w:rsidRPr="00C93DF4" w:rsidRDefault="00BE03FD" w:rsidP="00ED2794">
            <w:pPr>
              <w:rPr>
                <w:rFonts w:cs="Arial"/>
                <w:lang w:eastAsia="es-AR"/>
              </w:rPr>
            </w:pPr>
          </w:p>
        </w:tc>
      </w:tr>
      <w:tr w:rsidR="00BE03FD" w:rsidRPr="00C93DF4" w14:paraId="3906BE79" w14:textId="77777777" w:rsidTr="00ED279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6542A" w14:textId="77777777" w:rsidR="00BE03FD" w:rsidRPr="00C93DF4" w:rsidRDefault="00BE03FD" w:rsidP="00ED2794">
            <w:pPr>
              <w:rPr>
                <w:rFonts w:cs="Arial"/>
                <w:lang w:eastAsia="es-AR"/>
              </w:rPr>
            </w:pPr>
            <w:r w:rsidRPr="00C93DF4">
              <w:rPr>
                <w:rFonts w:cs="Arial"/>
                <w:lang w:eastAsia="es-AR"/>
              </w:rPr>
              <w:t>API 10 TR5</w:t>
            </w:r>
            <w:r w:rsidRPr="00C93DF4">
              <w:rPr>
                <w:rFonts w:cs="Arial"/>
                <w:sz w:val="14"/>
                <w:szCs w:val="14"/>
                <w:lang w:eastAsia="es-AR"/>
              </w:rPr>
              <w:t xml:space="preserve">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7AE0B" w14:textId="77777777" w:rsidR="00BE03FD" w:rsidRPr="00C93DF4" w:rsidRDefault="00BE03FD" w:rsidP="00ED2794">
            <w:pPr>
              <w:rPr>
                <w:rFonts w:cs="Arial"/>
                <w:lang w:val="en-US" w:eastAsia="es-AR"/>
              </w:rPr>
            </w:pPr>
            <w:r w:rsidRPr="00C93DF4">
              <w:rPr>
                <w:rFonts w:cs="Arial"/>
                <w:lang w:val="en-US" w:eastAsia="es-AR"/>
              </w:rPr>
              <w:t>Technical Report on Methods for Testing of Solid and Rigid</w:t>
            </w:r>
            <w:r w:rsidRPr="00C93DF4">
              <w:rPr>
                <w:rFonts w:cs="Arial"/>
                <w:sz w:val="14"/>
                <w:szCs w:val="14"/>
                <w:lang w:val="en-US" w:eastAsia="es-AR"/>
              </w:rPr>
              <w:t xml:space="preserve"> </w:t>
            </w:r>
            <w:r w:rsidRPr="00C93DF4">
              <w:rPr>
                <w:rFonts w:cs="Arial"/>
                <w:lang w:val="en-US" w:eastAsia="es-AR"/>
              </w:rPr>
              <w:t>Centralizers</w:t>
            </w:r>
          </w:p>
          <w:p w14:paraId="207CAD38" w14:textId="77777777" w:rsidR="00BE03FD" w:rsidRPr="00C93DF4" w:rsidRDefault="00BE03FD" w:rsidP="00ED2794">
            <w:pPr>
              <w:rPr>
                <w:rFonts w:cs="Arial"/>
                <w:lang w:eastAsia="es-AR"/>
              </w:rPr>
            </w:pPr>
            <w:r w:rsidRPr="00C93DF4">
              <w:rPr>
                <w:rFonts w:cs="Arial"/>
                <w:lang w:eastAsia="es-AR"/>
              </w:rPr>
              <w:t>Reporte técnico sobre métodos de ensayos para centralizadores rígidos y sólidos.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14:paraId="6A0E1349" w14:textId="77777777" w:rsidR="00BE03FD" w:rsidRPr="00C93DF4" w:rsidRDefault="00BE03FD" w:rsidP="00ED2794">
            <w:pPr>
              <w:rPr>
                <w:rFonts w:cs="Arial"/>
                <w:lang w:eastAsia="es-AR"/>
              </w:rPr>
            </w:pPr>
          </w:p>
        </w:tc>
      </w:tr>
    </w:tbl>
    <w:p w14:paraId="52C5F176" w14:textId="77777777" w:rsidR="00BE03FD" w:rsidRDefault="00BE03FD" w:rsidP="00BE03FD"/>
    <w:p w14:paraId="07DE60F9" w14:textId="77777777" w:rsidR="00FC28C9" w:rsidRDefault="00FC28C9" w:rsidP="00C95958">
      <w:pPr>
        <w:jc w:val="both"/>
        <w:rPr>
          <w:rFonts w:cs="Arial"/>
          <w:lang w:val="es-ES"/>
        </w:rPr>
      </w:pPr>
    </w:p>
    <w:p w14:paraId="67AF5233" w14:textId="77777777" w:rsidR="00FC28C9" w:rsidRDefault="00FC28C9" w:rsidP="00C95958">
      <w:pPr>
        <w:jc w:val="both"/>
        <w:rPr>
          <w:rFonts w:cs="Arial"/>
          <w:lang w:val="es-ES"/>
        </w:rPr>
      </w:pPr>
    </w:p>
    <w:p w14:paraId="7D66E2CB" w14:textId="77777777" w:rsidR="00FC28C9" w:rsidRDefault="00FC28C9" w:rsidP="00C95958">
      <w:pPr>
        <w:jc w:val="both"/>
        <w:rPr>
          <w:rFonts w:cs="Arial"/>
          <w:lang w:val="es-ES"/>
        </w:rPr>
      </w:pPr>
    </w:p>
    <w:p w14:paraId="0E4A37FD" w14:textId="77777777" w:rsidR="00FC28C9" w:rsidRDefault="00FC28C9" w:rsidP="00C95958">
      <w:pPr>
        <w:jc w:val="both"/>
        <w:rPr>
          <w:rFonts w:cs="Arial"/>
          <w:lang w:val="es-ES"/>
        </w:rPr>
      </w:pPr>
    </w:p>
    <w:p w14:paraId="04C3B7DB" w14:textId="3AD7CBFC" w:rsidR="00FC28C9" w:rsidRDefault="00FC28C9">
      <w:pPr>
        <w:spacing w:before="0" w:after="0" w:line="240" w:lineRule="auto"/>
        <w:rPr>
          <w:rFonts w:cs="Arial"/>
          <w:lang w:val="es-ES"/>
        </w:rPr>
      </w:pPr>
      <w:r>
        <w:rPr>
          <w:rFonts w:cs="Arial"/>
          <w:lang w:val="es-ES"/>
        </w:rPr>
        <w:br w:type="page"/>
      </w:r>
    </w:p>
    <w:bookmarkEnd w:id="139"/>
    <w:bookmarkEnd w:id="140"/>
    <w:p w14:paraId="07E490AD" w14:textId="180DAEB7" w:rsidR="00C6672C" w:rsidRDefault="00C6672C" w:rsidP="00C052D9"/>
    <w:p w14:paraId="2D818722" w14:textId="77777777" w:rsidR="00F85C12" w:rsidRPr="000541F6" w:rsidRDefault="00F85C12">
      <w:pPr>
        <w:pStyle w:val="Ttulo1"/>
        <w:numPr>
          <w:ilvl w:val="0"/>
          <w:numId w:val="20"/>
        </w:numPr>
        <w:ind w:left="0" w:firstLine="0"/>
        <w:rPr>
          <w:rFonts w:cs="Arial"/>
        </w:rPr>
      </w:pPr>
      <w:bookmarkStart w:id="163" w:name="_Toc162347449"/>
      <w:r>
        <w:rPr>
          <w:rFonts w:cs="Arial"/>
        </w:rPr>
        <w:t>PERFORACIÓN, CONTROL DIRECCIONAL</w:t>
      </w:r>
      <w:r w:rsidRPr="000541F6">
        <w:rPr>
          <w:rFonts w:cs="Arial"/>
        </w:rPr>
        <w:t>, PROVISIÓN DE HERRAMIENTAS DE FONDO y BARRENAS</w:t>
      </w:r>
      <w:bookmarkEnd w:id="163"/>
    </w:p>
    <w:p w14:paraId="5D29DE65" w14:textId="77777777" w:rsidR="00F85C12" w:rsidRDefault="00F85C12">
      <w:pPr>
        <w:pStyle w:val="Ttulo2"/>
        <w:numPr>
          <w:ilvl w:val="1"/>
          <w:numId w:val="20"/>
        </w:numPr>
        <w:spacing w:before="360"/>
        <w:ind w:left="576"/>
        <w:rPr>
          <w:rFonts w:cs="Arial"/>
        </w:rPr>
      </w:pPr>
      <w:bookmarkStart w:id="164" w:name="_Toc162347450"/>
      <w:r w:rsidRPr="001552AF">
        <w:rPr>
          <w:rFonts w:cs="Arial"/>
        </w:rPr>
        <w:t>Alcance</w:t>
      </w:r>
      <w:bookmarkEnd w:id="164"/>
    </w:p>
    <w:p w14:paraId="2A45A7A1" w14:textId="2BD6C999" w:rsidR="00F85C12" w:rsidRDefault="00F85C12" w:rsidP="00F85C12">
      <w:pPr>
        <w:jc w:val="both"/>
        <w:rPr>
          <w:rFonts w:cs="Arial"/>
          <w:lang w:val="es-MX"/>
        </w:rPr>
      </w:pPr>
      <w:r w:rsidRPr="00BC596B">
        <w:rPr>
          <w:rFonts w:cs="Arial"/>
          <w:lang w:val="es-MX"/>
        </w:rPr>
        <w:t>El C</w:t>
      </w:r>
      <w:r>
        <w:rPr>
          <w:rFonts w:cs="Arial"/>
          <w:lang w:val="es-MX"/>
        </w:rPr>
        <w:t>ONTRATISTA</w:t>
      </w:r>
      <w:r w:rsidRPr="00BC596B">
        <w:rPr>
          <w:rFonts w:cs="Arial"/>
          <w:lang w:val="es-MX"/>
        </w:rPr>
        <w:t xml:space="preserve"> deberá proveer el equipo necesario para ejecutar el servicio de perforación direccional el cual incluye y no está limitado a la renta de equipos</w:t>
      </w:r>
      <w:r>
        <w:rPr>
          <w:rFonts w:cs="Arial"/>
          <w:lang w:val="es-MX"/>
        </w:rPr>
        <w:t>, barrenas</w:t>
      </w:r>
      <w:r w:rsidRPr="00BC596B">
        <w:rPr>
          <w:rFonts w:cs="Arial"/>
          <w:lang w:val="es-MX"/>
        </w:rPr>
        <w:t xml:space="preserve"> y herramientas especiales, herramientas de fondo de pozo, equipamiento de superficie y sus correspondientes back ups para permitir la perforación direccional y ejecutar desviaciones de pozo tanto abierto como entubado</w:t>
      </w:r>
      <w:r>
        <w:rPr>
          <w:rFonts w:cs="Arial"/>
          <w:lang w:val="es-MX"/>
        </w:rPr>
        <w:t>, incluyendo las actividades definidas en el Anexo IV  o aquellas actividades contingentes que defina la EMPRESA</w:t>
      </w:r>
      <w:r w:rsidRPr="00BC596B">
        <w:rPr>
          <w:rFonts w:cs="Arial"/>
          <w:lang w:val="es-MX"/>
        </w:rPr>
        <w:t>.</w:t>
      </w:r>
    </w:p>
    <w:p w14:paraId="4D3C8449" w14:textId="77777777" w:rsidR="00F85C12" w:rsidRPr="00B83139" w:rsidRDefault="00F85C12" w:rsidP="00F85C12">
      <w:pPr>
        <w:jc w:val="both"/>
        <w:rPr>
          <w:lang w:val="es-ES_tradnl" w:eastAsia="es-ES"/>
        </w:rPr>
      </w:pPr>
      <w:r>
        <w:rPr>
          <w:lang w:val="es-ES_tradnl" w:eastAsia="es-ES"/>
        </w:rPr>
        <w:t>El</w:t>
      </w:r>
      <w:r w:rsidRPr="00B83139">
        <w:rPr>
          <w:lang w:val="es-ES_tradnl" w:eastAsia="es-ES"/>
        </w:rPr>
        <w:t xml:space="preserve"> CONTRATISTA debe proveer</w:t>
      </w:r>
      <w:r>
        <w:rPr>
          <w:lang w:val="es-ES_tradnl" w:eastAsia="es-ES"/>
        </w:rPr>
        <w:t>, mínimamente,</w:t>
      </w:r>
      <w:r w:rsidRPr="00B83139">
        <w:rPr>
          <w:lang w:val="es-ES_tradnl" w:eastAsia="es-ES"/>
        </w:rPr>
        <w:t xml:space="preserve"> los siguientes Servicios listados a continuación:</w:t>
      </w:r>
    </w:p>
    <w:p w14:paraId="25ABB239" w14:textId="77777777" w:rsidR="00F85C12" w:rsidRPr="00B83139" w:rsidRDefault="00F85C12" w:rsidP="00F85C12">
      <w:pPr>
        <w:numPr>
          <w:ilvl w:val="0"/>
          <w:numId w:val="6"/>
        </w:numPr>
        <w:spacing w:before="0" w:after="0"/>
        <w:ind w:left="714" w:hanging="357"/>
        <w:jc w:val="both"/>
        <w:rPr>
          <w:lang w:val="en-US"/>
        </w:rPr>
      </w:pPr>
      <w:r w:rsidRPr="63D872A7">
        <w:rPr>
          <w:lang w:val="en-US"/>
        </w:rPr>
        <w:t>Servicio de Perforación Direccional.</w:t>
      </w:r>
    </w:p>
    <w:p w14:paraId="46E0F60B" w14:textId="77777777" w:rsidR="00F85C12" w:rsidRPr="000E0A5D" w:rsidRDefault="00F85C12" w:rsidP="00F85C12">
      <w:pPr>
        <w:numPr>
          <w:ilvl w:val="0"/>
          <w:numId w:val="6"/>
        </w:numPr>
        <w:spacing w:before="0" w:after="0"/>
        <w:ind w:left="714" w:hanging="357"/>
        <w:jc w:val="both"/>
      </w:pPr>
      <w:r>
        <w:t>Servicio de Posicionamiento y Evaluación de Formación de Pozo, MWD / LWD y Giróscopo.</w:t>
      </w:r>
    </w:p>
    <w:p w14:paraId="3F4BECD2" w14:textId="77777777" w:rsidR="00F85C12" w:rsidRDefault="00F85C12" w:rsidP="00F85C12">
      <w:pPr>
        <w:numPr>
          <w:ilvl w:val="0"/>
          <w:numId w:val="6"/>
        </w:numPr>
        <w:spacing w:before="0" w:after="0"/>
        <w:ind w:left="714" w:hanging="357"/>
        <w:jc w:val="both"/>
      </w:pPr>
      <w:r>
        <w:t xml:space="preserve">Servicio de Side Track en hoyo abierto y entubado. </w:t>
      </w:r>
    </w:p>
    <w:p w14:paraId="5EC9128C" w14:textId="77777777" w:rsidR="00F85C12" w:rsidRDefault="00F85C12" w:rsidP="00F85C12">
      <w:pPr>
        <w:numPr>
          <w:ilvl w:val="0"/>
          <w:numId w:val="6"/>
        </w:numPr>
        <w:spacing w:before="0" w:after="0"/>
        <w:ind w:left="714" w:hanging="357"/>
        <w:jc w:val="both"/>
      </w:pPr>
      <w:r>
        <w:t>Provision de Barrenas</w:t>
      </w:r>
    </w:p>
    <w:p w14:paraId="62D97207" w14:textId="77777777" w:rsidR="00F85C12" w:rsidRPr="000E0A5D" w:rsidRDefault="00F85C12" w:rsidP="00F85C12">
      <w:pPr>
        <w:numPr>
          <w:ilvl w:val="0"/>
          <w:numId w:val="6"/>
        </w:numPr>
        <w:spacing w:before="0" w:after="0"/>
        <w:ind w:left="714" w:hanging="357"/>
        <w:jc w:val="both"/>
      </w:pPr>
      <w:r>
        <w:t>Provision de herramientas de conjunto de fondo (Martillos, Amortiguadores, Estabilizadores, Combinaciones, Válvulas y Ensanchadores)</w:t>
      </w:r>
    </w:p>
    <w:p w14:paraId="4AF86955" w14:textId="77777777" w:rsidR="00F85C12" w:rsidRPr="000E0A5D" w:rsidRDefault="00F85C12" w:rsidP="00F85C12">
      <w:pPr>
        <w:numPr>
          <w:ilvl w:val="0"/>
          <w:numId w:val="6"/>
        </w:numPr>
        <w:spacing w:before="0" w:after="0"/>
        <w:ind w:left="714" w:hanging="357"/>
        <w:jc w:val="both"/>
      </w:pPr>
      <w:r>
        <w:t>Los requerimientos de este anexo son parte integrante del precio incluido en el Anexo I – “Precios” del Contrato para cada servicio cotizado.</w:t>
      </w:r>
    </w:p>
    <w:p w14:paraId="36EDC635" w14:textId="77777777" w:rsidR="00F85C12" w:rsidRPr="00B83139" w:rsidRDefault="00F85C12" w:rsidP="00F85C12">
      <w:pPr>
        <w:numPr>
          <w:ilvl w:val="0"/>
          <w:numId w:val="6"/>
        </w:numPr>
        <w:spacing w:before="0" w:after="0"/>
        <w:ind w:left="714" w:hanging="357"/>
        <w:jc w:val="both"/>
      </w:pPr>
      <w:r>
        <w:t>En caso de que la herramienta MWD sea afectada por interferencia magnética por cualquier razón, el CONTRATISTA deberá reemplazar el MWD con GWD (Gyro while drilling) o Standard Gyro según requerimiento de la EMPRESA.</w:t>
      </w:r>
    </w:p>
    <w:p w14:paraId="5AD9C169" w14:textId="77777777" w:rsidR="00F85C12" w:rsidRDefault="00F85C12" w:rsidP="00F85C12">
      <w:pPr>
        <w:jc w:val="both"/>
      </w:pPr>
      <w:r w:rsidRPr="00B83139">
        <w:rPr>
          <w:lang w:val="es-ES_tradnl" w:eastAsia="es-ES"/>
        </w:rPr>
        <w:t>E</w:t>
      </w:r>
      <w:r>
        <w:rPr>
          <w:lang w:val="es-ES_tradnl" w:eastAsia="es-ES"/>
        </w:rPr>
        <w:t>l</w:t>
      </w:r>
      <w:r w:rsidRPr="00B83139">
        <w:t xml:space="preserve"> CONTRATISTA deberá proveer todo el equipamiento del conjunto de fondo (BHA), equipo de perforación direccional, soporte y personal operativo y servicio de registros direccionales MWD / LWD </w:t>
      </w:r>
      <w:r>
        <w:t xml:space="preserve">/ GWD </w:t>
      </w:r>
      <w:r w:rsidRPr="00B83139">
        <w:t xml:space="preserve">en conformidad con el programa de perforación de </w:t>
      </w:r>
      <w:r>
        <w:t>la</w:t>
      </w:r>
      <w:r w:rsidRPr="00B83139">
        <w:t xml:space="preserve"> EMPRESA en el Área de Operaciones especificada.</w:t>
      </w:r>
    </w:p>
    <w:p w14:paraId="6EDDB108" w14:textId="77777777" w:rsidR="00F85C12" w:rsidRDefault="00F85C12" w:rsidP="00F85C12">
      <w:pPr>
        <w:suppressAutoHyphens/>
        <w:spacing w:after="0"/>
        <w:ind w:right="-102"/>
        <w:jc w:val="both"/>
        <w:rPr>
          <w:rFonts w:cs="Arial"/>
          <w:kern w:val="16"/>
        </w:rPr>
      </w:pPr>
      <w:r>
        <w:rPr>
          <w:rFonts w:cs="Arial"/>
          <w:kern w:val="16"/>
          <w:lang w:val="es-MX"/>
        </w:rPr>
        <w:t>Deberá indicar</w:t>
      </w:r>
      <w:r w:rsidRPr="00337300">
        <w:rPr>
          <w:rFonts w:cs="Arial"/>
          <w:kern w:val="16"/>
        </w:rPr>
        <w:t xml:space="preserve"> disponibilidad de </w:t>
      </w:r>
      <w:r w:rsidRPr="00337300">
        <w:rPr>
          <w:rFonts w:cs="Arial"/>
          <w:kern w:val="16"/>
          <w:u w:val="single"/>
        </w:rPr>
        <w:t>otras herramientas alternativas,</w:t>
      </w:r>
      <w:r w:rsidRPr="00337300">
        <w:rPr>
          <w:rFonts w:cs="Arial"/>
          <w:kern w:val="16"/>
        </w:rPr>
        <w:t xml:space="preserve"> como las traba barrenas cortos, amortiguadores de impacto y vibraciones para protección de los conjuntos de fondo (tipo “shock subs”), casing patch, etc. que </w:t>
      </w:r>
      <w:r>
        <w:rPr>
          <w:rFonts w:cs="Arial"/>
          <w:kern w:val="16"/>
        </w:rPr>
        <w:t>el</w:t>
      </w:r>
      <w:r w:rsidRPr="00337300">
        <w:rPr>
          <w:rFonts w:cs="Arial"/>
          <w:kern w:val="16"/>
        </w:rPr>
        <w:t xml:space="preserve"> CONTRATISTA disponga en zona cercana a la de ejecución del proyecto y pueda ser de utilidad para las operaciones de perforación.</w:t>
      </w:r>
    </w:p>
    <w:p w14:paraId="49DD8295" w14:textId="77777777" w:rsidR="00F85C12" w:rsidRPr="00337300" w:rsidRDefault="00F85C12" w:rsidP="00F85C12">
      <w:pPr>
        <w:suppressAutoHyphens/>
        <w:spacing w:after="0"/>
        <w:ind w:right="-102"/>
        <w:jc w:val="both"/>
        <w:rPr>
          <w:rFonts w:cs="Arial"/>
          <w:kern w:val="16"/>
        </w:rPr>
      </w:pPr>
      <w:r>
        <w:rPr>
          <w:rFonts w:cs="Arial"/>
          <w:kern w:val="16"/>
          <w:u w:val="single"/>
        </w:rPr>
        <w:t>El CONTRATISTA proveerá la a</w:t>
      </w:r>
      <w:r w:rsidRPr="00337300">
        <w:rPr>
          <w:rFonts w:cs="Arial"/>
          <w:kern w:val="16"/>
          <w:u w:val="single"/>
        </w:rPr>
        <w:t>sistencia de Operación</w:t>
      </w:r>
      <w:r w:rsidRPr="00337300">
        <w:rPr>
          <w:rFonts w:cs="Arial"/>
          <w:kern w:val="16"/>
        </w:rPr>
        <w:t xml:space="preserve"> para armado y ejecución de los trabajos en la plataforma cuando sea necesario, según </w:t>
      </w:r>
      <w:r>
        <w:rPr>
          <w:rFonts w:cs="Arial"/>
          <w:kern w:val="16"/>
        </w:rPr>
        <w:t>lo defina la EMPRESA</w:t>
      </w:r>
      <w:r w:rsidRPr="00337300">
        <w:rPr>
          <w:rFonts w:cs="Arial"/>
          <w:kern w:val="16"/>
        </w:rPr>
        <w:t>.</w:t>
      </w:r>
    </w:p>
    <w:p w14:paraId="51E75F93" w14:textId="77777777" w:rsidR="00F85C12" w:rsidRDefault="00F85C12" w:rsidP="00F85C12">
      <w:pPr>
        <w:suppressAutoHyphens/>
        <w:spacing w:after="0"/>
        <w:ind w:right="-102"/>
        <w:jc w:val="both"/>
        <w:rPr>
          <w:rFonts w:cs="Arial"/>
          <w:kern w:val="16"/>
        </w:rPr>
      </w:pPr>
      <w:r>
        <w:rPr>
          <w:rFonts w:cs="Arial"/>
          <w:kern w:val="16"/>
          <w:u w:val="single"/>
        </w:rPr>
        <w:lastRenderedPageBreak/>
        <w:t>El CONTRATISTA brindará a</w:t>
      </w:r>
      <w:r w:rsidRPr="00337300">
        <w:rPr>
          <w:rFonts w:cs="Arial"/>
          <w:kern w:val="16"/>
          <w:u w:val="single"/>
        </w:rPr>
        <w:t>sistencia de Ingeniería</w:t>
      </w:r>
      <w:r w:rsidRPr="00337300">
        <w:rPr>
          <w:rFonts w:cs="Arial"/>
          <w:kern w:val="16"/>
        </w:rPr>
        <w:t xml:space="preserve"> para selección de herramientas, diseño de conjuntos, evaluación de opciones, recomendación de los parámetros operativos de la perforación y definición de sus límites, recomendaciones de diseño de BHA, análisis de desempeño, utilización de software específico, etc. Esa asistencia podrá ser requerida en las oficinas de </w:t>
      </w:r>
      <w:r>
        <w:rPr>
          <w:rFonts w:cs="Arial"/>
          <w:kern w:val="16"/>
        </w:rPr>
        <w:t>la</w:t>
      </w:r>
      <w:r w:rsidRPr="00337300">
        <w:rPr>
          <w:rFonts w:cs="Arial"/>
          <w:kern w:val="16"/>
        </w:rPr>
        <w:t xml:space="preserve"> EMPRESA o en la plataforma</w:t>
      </w:r>
    </w:p>
    <w:p w14:paraId="344A7540" w14:textId="77777777" w:rsidR="00F85C12" w:rsidRPr="00337300" w:rsidRDefault="00F85C12" w:rsidP="00F85C12">
      <w:pPr>
        <w:suppressAutoHyphens/>
        <w:spacing w:after="0"/>
        <w:ind w:right="-102"/>
        <w:jc w:val="both"/>
        <w:rPr>
          <w:rFonts w:cs="Arial"/>
          <w:kern w:val="16"/>
        </w:rPr>
      </w:pPr>
      <w:r>
        <w:rPr>
          <w:spacing w:val="-1"/>
          <w:u w:val="single" w:color="000000"/>
        </w:rPr>
        <w:t>El t</w:t>
      </w:r>
      <w:r w:rsidRPr="00337300">
        <w:rPr>
          <w:spacing w:val="-1"/>
          <w:u w:val="single" w:color="000000"/>
        </w:rPr>
        <w:t>ransporte</w:t>
      </w:r>
      <w:r w:rsidRPr="00337300">
        <w:rPr>
          <w:spacing w:val="-6"/>
          <w:u w:val="single" w:color="000000"/>
        </w:rPr>
        <w:t xml:space="preserve"> </w:t>
      </w:r>
      <w:r w:rsidRPr="00337300">
        <w:t>de</w:t>
      </w:r>
      <w:r w:rsidRPr="00337300">
        <w:rPr>
          <w:spacing w:val="-3"/>
        </w:rPr>
        <w:t xml:space="preserve"> </w:t>
      </w:r>
      <w:r w:rsidRPr="00337300">
        <w:t>las</w:t>
      </w:r>
      <w:r w:rsidRPr="00337300">
        <w:rPr>
          <w:spacing w:val="-3"/>
        </w:rPr>
        <w:t xml:space="preserve"> </w:t>
      </w:r>
      <w:r w:rsidRPr="00337300">
        <w:rPr>
          <w:spacing w:val="-1"/>
        </w:rPr>
        <w:t>herramientas</w:t>
      </w:r>
      <w:r w:rsidRPr="00337300">
        <w:rPr>
          <w:spacing w:val="-3"/>
        </w:rPr>
        <w:t xml:space="preserve"> </w:t>
      </w:r>
      <w:r w:rsidRPr="00337300">
        <w:rPr>
          <w:spacing w:val="-1"/>
        </w:rPr>
        <w:t>provistas</w:t>
      </w:r>
      <w:r w:rsidRPr="00337300">
        <w:rPr>
          <w:spacing w:val="-3"/>
        </w:rPr>
        <w:t xml:space="preserve"> </w:t>
      </w:r>
      <w:r>
        <w:rPr>
          <w:spacing w:val="-3"/>
        </w:rPr>
        <w:t xml:space="preserve">será brindado por el CONTRATISTA, </w:t>
      </w:r>
      <w:r w:rsidRPr="00337300">
        <w:rPr>
          <w:spacing w:val="1"/>
        </w:rPr>
        <w:t>desde</w:t>
      </w:r>
      <w:r w:rsidRPr="00337300">
        <w:rPr>
          <w:spacing w:val="-5"/>
        </w:rPr>
        <w:t xml:space="preserve"> </w:t>
      </w:r>
      <w:r>
        <w:t>su</w:t>
      </w:r>
      <w:r w:rsidRPr="00337300">
        <w:rPr>
          <w:spacing w:val="-3"/>
        </w:rPr>
        <w:t xml:space="preserve"> </w:t>
      </w:r>
      <w:r w:rsidRPr="00337300">
        <w:t>base</w:t>
      </w:r>
      <w:r w:rsidRPr="00337300">
        <w:rPr>
          <w:spacing w:val="-15"/>
        </w:rPr>
        <w:t xml:space="preserve"> </w:t>
      </w:r>
      <w:r w:rsidRPr="00337300">
        <w:t>hasta</w:t>
      </w:r>
      <w:r w:rsidRPr="00337300">
        <w:rPr>
          <w:spacing w:val="-3"/>
        </w:rPr>
        <w:t xml:space="preserve"> </w:t>
      </w:r>
      <w:r w:rsidRPr="00337300">
        <w:rPr>
          <w:spacing w:val="1"/>
        </w:rPr>
        <w:t>la</w:t>
      </w:r>
      <w:r w:rsidRPr="00337300">
        <w:rPr>
          <w:spacing w:val="-4"/>
        </w:rPr>
        <w:t xml:space="preserve"> </w:t>
      </w:r>
      <w:r w:rsidRPr="00337300">
        <w:t>base</w:t>
      </w:r>
      <w:r>
        <w:rPr>
          <w:spacing w:val="56"/>
          <w:w w:val="99"/>
        </w:rPr>
        <w:t xml:space="preserve"> </w:t>
      </w:r>
      <w:r w:rsidRPr="00337300">
        <w:t>logística</w:t>
      </w:r>
      <w:r w:rsidRPr="00337300">
        <w:rPr>
          <w:spacing w:val="9"/>
        </w:rPr>
        <w:t xml:space="preserve"> </w:t>
      </w:r>
      <w:r w:rsidRPr="00337300">
        <w:rPr>
          <w:spacing w:val="-1"/>
        </w:rPr>
        <w:t>designada</w:t>
      </w:r>
      <w:r w:rsidRPr="00337300">
        <w:rPr>
          <w:spacing w:val="10"/>
        </w:rPr>
        <w:t xml:space="preserve"> </w:t>
      </w:r>
      <w:r w:rsidRPr="00337300">
        <w:rPr>
          <w:spacing w:val="-1"/>
        </w:rPr>
        <w:t>por</w:t>
      </w:r>
      <w:r w:rsidRPr="00337300">
        <w:rPr>
          <w:spacing w:val="8"/>
        </w:rPr>
        <w:t xml:space="preserve"> </w:t>
      </w:r>
      <w:r w:rsidRPr="00337300">
        <w:t>la</w:t>
      </w:r>
      <w:r w:rsidRPr="00337300">
        <w:rPr>
          <w:spacing w:val="10"/>
        </w:rPr>
        <w:t xml:space="preserve"> </w:t>
      </w:r>
      <w:r w:rsidRPr="00337300">
        <w:rPr>
          <w:spacing w:val="-1"/>
        </w:rPr>
        <w:t>EMPRESA</w:t>
      </w:r>
      <w:r w:rsidRPr="00337300">
        <w:rPr>
          <w:spacing w:val="-2"/>
        </w:rPr>
        <w:t xml:space="preserve"> </w:t>
      </w:r>
      <w:r w:rsidRPr="00337300">
        <w:t>para</w:t>
      </w:r>
      <w:r w:rsidRPr="00337300">
        <w:rPr>
          <w:spacing w:val="10"/>
        </w:rPr>
        <w:t xml:space="preserve"> </w:t>
      </w:r>
      <w:r w:rsidRPr="00337300">
        <w:t>asistencia</w:t>
      </w:r>
      <w:r w:rsidRPr="00337300">
        <w:rPr>
          <w:spacing w:val="8"/>
        </w:rPr>
        <w:t xml:space="preserve"> </w:t>
      </w:r>
      <w:r w:rsidRPr="00337300">
        <w:t>al</w:t>
      </w:r>
      <w:r w:rsidRPr="00337300">
        <w:rPr>
          <w:spacing w:val="13"/>
        </w:rPr>
        <w:t xml:space="preserve"> </w:t>
      </w:r>
      <w:r w:rsidRPr="00337300">
        <w:rPr>
          <w:spacing w:val="-1"/>
        </w:rPr>
        <w:t>pozo</w:t>
      </w:r>
      <w:r w:rsidRPr="00337300">
        <w:rPr>
          <w:spacing w:val="10"/>
        </w:rPr>
        <w:t xml:space="preserve"> </w:t>
      </w:r>
      <w:r w:rsidRPr="00337300">
        <w:rPr>
          <w:spacing w:val="-10"/>
        </w:rPr>
        <w:t>y,</w:t>
      </w:r>
      <w:r w:rsidRPr="00337300">
        <w:rPr>
          <w:spacing w:val="11"/>
        </w:rPr>
        <w:t xml:space="preserve"> </w:t>
      </w:r>
      <w:r w:rsidRPr="00337300">
        <w:t>cuando</w:t>
      </w:r>
      <w:r w:rsidRPr="00337300">
        <w:rPr>
          <w:spacing w:val="10"/>
        </w:rPr>
        <w:t xml:space="preserve"> </w:t>
      </w:r>
      <w:r w:rsidRPr="00337300">
        <w:t>corresponda,</w:t>
      </w:r>
      <w:r w:rsidRPr="00337300">
        <w:rPr>
          <w:spacing w:val="10"/>
        </w:rPr>
        <w:t xml:space="preserve"> </w:t>
      </w:r>
      <w:r w:rsidRPr="00337300">
        <w:t>su</w:t>
      </w:r>
      <w:r w:rsidRPr="00337300">
        <w:rPr>
          <w:spacing w:val="47"/>
          <w:w w:val="99"/>
        </w:rPr>
        <w:t xml:space="preserve"> </w:t>
      </w:r>
      <w:r w:rsidRPr="00337300">
        <w:t>retiro</w:t>
      </w:r>
      <w:r w:rsidRPr="00337300">
        <w:rPr>
          <w:spacing w:val="-7"/>
        </w:rPr>
        <w:t xml:space="preserve"> </w:t>
      </w:r>
      <w:r w:rsidRPr="00337300">
        <w:rPr>
          <w:spacing w:val="-1"/>
        </w:rPr>
        <w:t>desde</w:t>
      </w:r>
      <w:r w:rsidRPr="00337300">
        <w:rPr>
          <w:spacing w:val="-8"/>
        </w:rPr>
        <w:t xml:space="preserve"> </w:t>
      </w:r>
      <w:r w:rsidRPr="00337300">
        <w:t>esa</w:t>
      </w:r>
      <w:r w:rsidRPr="00337300">
        <w:rPr>
          <w:spacing w:val="-7"/>
        </w:rPr>
        <w:t xml:space="preserve"> </w:t>
      </w:r>
      <w:r w:rsidRPr="00337300">
        <w:rPr>
          <w:spacing w:val="-1"/>
        </w:rPr>
        <w:t>misma</w:t>
      </w:r>
      <w:r w:rsidRPr="00337300">
        <w:rPr>
          <w:spacing w:val="-7"/>
        </w:rPr>
        <w:t xml:space="preserve"> </w:t>
      </w:r>
      <w:r w:rsidRPr="00337300">
        <w:t>base</w:t>
      </w:r>
      <w:r w:rsidRPr="00337300">
        <w:rPr>
          <w:spacing w:val="-7"/>
        </w:rPr>
        <w:t xml:space="preserve"> </w:t>
      </w:r>
      <w:r w:rsidRPr="00337300">
        <w:rPr>
          <w:spacing w:val="-1"/>
        </w:rPr>
        <w:t>logística.</w:t>
      </w:r>
    </w:p>
    <w:p w14:paraId="2780F2D7" w14:textId="6A00AA67" w:rsidR="00F85C12" w:rsidRDefault="00F85C12" w:rsidP="00F85C12">
      <w:pPr>
        <w:jc w:val="both"/>
        <w:rPr>
          <w:rFonts w:cs="Arial"/>
        </w:rPr>
      </w:pPr>
      <w:r>
        <w:rPr>
          <w:rFonts w:cs="Arial"/>
        </w:rPr>
        <w:t>Cualquier incumplimiento de los requisitos definidos en este anexo técnico no limitado a  falta de backup será considerado una Falta Muy Grave, aplicándose las multas definidas en Anexo II.</w:t>
      </w:r>
    </w:p>
    <w:p w14:paraId="18F0ECBD" w14:textId="77777777" w:rsidR="00F85C12" w:rsidRPr="00BD5D5B" w:rsidRDefault="00F85C12" w:rsidP="00F85C12">
      <w:pPr>
        <w:jc w:val="both"/>
        <w:rPr>
          <w:rFonts w:cs="Arial"/>
        </w:rPr>
      </w:pPr>
    </w:p>
    <w:p w14:paraId="6DB6BED6" w14:textId="77777777" w:rsidR="00F85C12" w:rsidRPr="001552AF" w:rsidRDefault="00F85C12">
      <w:pPr>
        <w:pStyle w:val="Ttulo2"/>
        <w:numPr>
          <w:ilvl w:val="1"/>
          <w:numId w:val="20"/>
        </w:numPr>
        <w:spacing w:before="360"/>
        <w:ind w:left="576"/>
        <w:rPr>
          <w:rFonts w:cs="Arial"/>
        </w:rPr>
      </w:pPr>
      <w:bookmarkStart w:id="165" w:name="_Toc162347451"/>
      <w:r>
        <w:rPr>
          <w:rFonts w:cs="Arial"/>
        </w:rPr>
        <w:t>Inspecciones Requeridas</w:t>
      </w:r>
      <w:bookmarkEnd w:id="165"/>
    </w:p>
    <w:p w14:paraId="16C41014" w14:textId="77777777" w:rsidR="00F85C12" w:rsidRDefault="00F85C12" w:rsidP="00F85C12">
      <w:pPr>
        <w:jc w:val="both"/>
        <w:rPr>
          <w:rFonts w:cs="Arial"/>
        </w:rPr>
      </w:pPr>
      <w:r w:rsidRPr="001552AF">
        <w:rPr>
          <w:rFonts w:cs="Arial"/>
        </w:rPr>
        <w:t xml:space="preserve">Al inicio del contrato, </w:t>
      </w:r>
      <w:r>
        <w:rPr>
          <w:rFonts w:cs="Arial"/>
        </w:rPr>
        <w:t>la</w:t>
      </w:r>
      <w:r w:rsidRPr="001552AF">
        <w:rPr>
          <w:rFonts w:cs="Arial"/>
        </w:rPr>
        <w:t xml:space="preserve"> EMPRESA y </w:t>
      </w:r>
      <w:r>
        <w:rPr>
          <w:rFonts w:cs="Arial"/>
        </w:rPr>
        <w:t>el</w:t>
      </w:r>
      <w:r w:rsidRPr="001552AF">
        <w:rPr>
          <w:rFonts w:cs="Arial"/>
        </w:rPr>
        <w:t xml:space="preserve"> CONTRATISTA realizarán una inspección </w:t>
      </w:r>
      <w:r w:rsidRPr="004C17BE">
        <w:rPr>
          <w:rFonts w:cs="Arial"/>
        </w:rPr>
        <w:t xml:space="preserve">Inicial de base operativa y equipo sujeto al Contrato. Dicha inspección será llevada a cabo por un tercero designado por la EMPRESA o por un representante de </w:t>
      </w:r>
      <w:r>
        <w:rPr>
          <w:rFonts w:cs="Arial"/>
        </w:rPr>
        <w:t>la</w:t>
      </w:r>
      <w:r w:rsidRPr="004C17BE">
        <w:rPr>
          <w:rFonts w:cs="Arial"/>
        </w:rPr>
        <w:t xml:space="preserve"> EMPRESA. </w:t>
      </w:r>
      <w:r>
        <w:rPr>
          <w:rFonts w:cs="Arial"/>
        </w:rPr>
        <w:t>N</w:t>
      </w:r>
      <w:r w:rsidRPr="004C17BE">
        <w:rPr>
          <w:rFonts w:cs="Arial"/>
        </w:rPr>
        <w:t xml:space="preserve">o cumplir con plan de acción definido para corrección de los puntos observados en auditoria es considerado </w:t>
      </w:r>
      <w:r>
        <w:rPr>
          <w:rFonts w:cs="Arial"/>
        </w:rPr>
        <w:t>F</w:t>
      </w:r>
      <w:r w:rsidRPr="004C17BE">
        <w:rPr>
          <w:rFonts w:cs="Arial"/>
        </w:rPr>
        <w:t xml:space="preserve">alta </w:t>
      </w:r>
      <w:r>
        <w:rPr>
          <w:rFonts w:cs="Arial"/>
        </w:rPr>
        <w:t>M</w:t>
      </w:r>
      <w:r w:rsidRPr="004C17BE">
        <w:rPr>
          <w:rFonts w:cs="Arial"/>
        </w:rPr>
        <w:t xml:space="preserve">uy </w:t>
      </w:r>
      <w:r>
        <w:rPr>
          <w:rFonts w:cs="Arial"/>
        </w:rPr>
        <w:t>G</w:t>
      </w:r>
      <w:r w:rsidRPr="004C17BE">
        <w:rPr>
          <w:rFonts w:cs="Arial"/>
        </w:rPr>
        <w:t>rave.</w:t>
      </w:r>
    </w:p>
    <w:p w14:paraId="7AA99E50" w14:textId="77777777" w:rsidR="00F85C12" w:rsidRDefault="00F85C12">
      <w:pPr>
        <w:pStyle w:val="Ttulo3"/>
        <w:numPr>
          <w:ilvl w:val="2"/>
          <w:numId w:val="20"/>
        </w:numPr>
        <w:ind w:left="1224" w:hanging="504"/>
        <w:rPr>
          <w:rFonts w:cs="Arial"/>
        </w:rPr>
      </w:pPr>
      <w:bookmarkStart w:id="166" w:name="_Toc162347452"/>
      <w:r w:rsidRPr="00671DF9">
        <w:rPr>
          <w:rFonts w:cs="Arial"/>
        </w:rPr>
        <w:t>Inspección de Herramientas</w:t>
      </w:r>
      <w:bookmarkEnd w:id="166"/>
    </w:p>
    <w:p w14:paraId="582B551A" w14:textId="77777777" w:rsidR="00F85C12" w:rsidRPr="00337300" w:rsidRDefault="00F85C12" w:rsidP="00F85C12">
      <w:pPr>
        <w:suppressAutoHyphens/>
        <w:spacing w:after="0"/>
        <w:ind w:right="-101"/>
        <w:jc w:val="both"/>
        <w:rPr>
          <w:rFonts w:cs="Arial"/>
          <w:kern w:val="16"/>
        </w:rPr>
      </w:pPr>
      <w:r w:rsidRPr="00337300">
        <w:rPr>
          <w:rFonts w:cs="Arial"/>
          <w:kern w:val="16"/>
        </w:rPr>
        <w:t>Las herramientas propuestas deben cumplir con los estándares de la industria y del fabricante original del equipo (OEM) en cuanto a fabricación, inspección, mantenimiento y almacenamiento. Por ejemplo, las especificaciones API 7-1 (con adendas 1, 2 y 3) en cuanto a dimensiones, roscas y cargas, y el estándar DS-1, Categoría 3-5 (última edición) para las inspecciones</w:t>
      </w:r>
      <w:r>
        <w:rPr>
          <w:rFonts w:cs="Arial"/>
        </w:rPr>
        <w:t xml:space="preserve"> y DS-1 BITS de TH Hill para los demás componentes de las barrenas</w:t>
      </w:r>
      <w:r w:rsidRPr="00337300">
        <w:rPr>
          <w:rFonts w:cs="Arial"/>
          <w:kern w:val="16"/>
        </w:rPr>
        <w:t xml:space="preserve">. El programa de inspección de cada tipo de herramienta, incluyendo frecuencia, procedimientos, y parámetros de aceptación o rechazo debe suministrarse a la EMPRESA junto con la Propuesta. </w:t>
      </w:r>
    </w:p>
    <w:p w14:paraId="116CB1F8" w14:textId="77777777" w:rsidR="00F85C12" w:rsidRDefault="00F85C12" w:rsidP="00F85C12">
      <w:pPr>
        <w:jc w:val="both"/>
        <w:rPr>
          <w:rFonts w:cs="Arial"/>
        </w:rPr>
      </w:pPr>
      <w:r w:rsidRPr="001552AF">
        <w:rPr>
          <w:rFonts w:cs="Arial"/>
        </w:rPr>
        <w:t>El programa de inspección</w:t>
      </w:r>
      <w:r>
        <w:rPr>
          <w:rFonts w:cs="Arial"/>
        </w:rPr>
        <w:t xml:space="preserve"> de barrenas </w:t>
      </w:r>
      <w:r w:rsidRPr="001552AF">
        <w:rPr>
          <w:rFonts w:cs="Arial"/>
        </w:rPr>
        <w:t>de cada tipo de herramienta, incluyendo frecuencia, procedimientos, y parámetros de aceptación o rechazo</w:t>
      </w:r>
      <w:r>
        <w:rPr>
          <w:rFonts w:cs="Arial"/>
        </w:rPr>
        <w:t xml:space="preserve"> del fabricante que sean adicionales a las normas ya mencionadas</w:t>
      </w:r>
      <w:r w:rsidRPr="001552AF">
        <w:rPr>
          <w:rFonts w:cs="Arial"/>
        </w:rPr>
        <w:t xml:space="preserve"> debe suministrarse a</w:t>
      </w:r>
      <w:r>
        <w:rPr>
          <w:rFonts w:cs="Arial"/>
        </w:rPr>
        <w:t xml:space="preserve"> la EMPRESA. Los parámetros informados serán considerados por la EMPRESA y quedará a la sola voluntad de estas la aceptación de los mismos según lo refleja la norma DS-1 BITS y se deberá acompañar al certificado de fabricación la confirmación de “manufactura sin no conformidades o re trabajos”.</w:t>
      </w:r>
    </w:p>
    <w:p w14:paraId="11F443AC" w14:textId="77777777" w:rsidR="00F85C12" w:rsidRDefault="00F85C12" w:rsidP="00F85C12">
      <w:pPr>
        <w:jc w:val="both"/>
        <w:rPr>
          <w:rFonts w:cs="Arial"/>
        </w:rPr>
      </w:pPr>
      <w:r w:rsidRPr="00E012BD">
        <w:rPr>
          <w:rFonts w:cs="Arial"/>
        </w:rPr>
        <w:t xml:space="preserve">Se deberá enviar informe completo con medidas registradas y fotografías del resultado de inspección no destructiva incluyendo pruebas de tintas penetrantes y luz ultravioleta. La aceptación de cada unidad será </w:t>
      </w:r>
      <w:r w:rsidRPr="00E012BD">
        <w:rPr>
          <w:rFonts w:cs="Arial"/>
        </w:rPr>
        <w:lastRenderedPageBreak/>
        <w:t xml:space="preserve">sujeta a aprobación de </w:t>
      </w:r>
      <w:r>
        <w:rPr>
          <w:rFonts w:cs="Arial"/>
        </w:rPr>
        <w:t>la</w:t>
      </w:r>
      <w:r w:rsidRPr="00E012BD">
        <w:rPr>
          <w:rFonts w:cs="Arial"/>
        </w:rPr>
        <w:t xml:space="preserve"> EMPRESA. El estado de cada trépano</w:t>
      </w:r>
      <w:r>
        <w:rPr>
          <w:rFonts w:cs="Arial"/>
        </w:rPr>
        <w:t xml:space="preserve"> y accesorios</w:t>
      </w:r>
      <w:r w:rsidRPr="00E012BD">
        <w:rPr>
          <w:rFonts w:cs="Arial"/>
        </w:rPr>
        <w:t xml:space="preserve"> debe ser NUEVO</w:t>
      </w:r>
      <w:r>
        <w:rPr>
          <w:rFonts w:cs="Arial"/>
        </w:rPr>
        <w:t>, solo se acepta la reutilización de trépano tricono de 36” para el segundo pozo a perforar</w:t>
      </w:r>
      <w:r w:rsidRPr="00E012BD">
        <w:rPr>
          <w:rFonts w:cs="Arial"/>
        </w:rPr>
        <w:t>.</w:t>
      </w:r>
      <w:r>
        <w:rPr>
          <w:rFonts w:cs="Arial"/>
        </w:rPr>
        <w:t xml:space="preserve"> </w:t>
      </w:r>
    </w:p>
    <w:p w14:paraId="62D4E963" w14:textId="77777777" w:rsidR="00F85C12" w:rsidRPr="00843B5D" w:rsidRDefault="00F85C12" w:rsidP="00F85C12"/>
    <w:p w14:paraId="1D0A54E2" w14:textId="77777777" w:rsidR="00F85C12" w:rsidRPr="00671DF9" w:rsidRDefault="00F85C12" w:rsidP="00F85C12">
      <w:pPr>
        <w:jc w:val="both"/>
        <w:rPr>
          <w:rFonts w:cs="Arial"/>
        </w:rPr>
      </w:pPr>
      <w:r w:rsidRPr="00671DF9">
        <w:rPr>
          <w:rFonts w:cs="Arial"/>
        </w:rPr>
        <w:t>Los criterios de inspección de todo equipo o herramienta deben cumplir con los correspondientes estándares ISO, API, o equivalentes, en sus versiones más actualizadas. Los equipos inspeccionados y aceptados por la EMPRESA o por terceros nominados por la EMPRESA no deberán ser sustituidos sin la aprobación previa de la EMPRESA. La sustitutición de los equipos sin la aprobación de la EMPRESA será considerado una Falta Grave.</w:t>
      </w:r>
    </w:p>
    <w:p w14:paraId="30671461" w14:textId="77777777" w:rsidR="00F85C12" w:rsidRPr="00671DF9" w:rsidRDefault="00F85C12" w:rsidP="00F85C12">
      <w:pPr>
        <w:jc w:val="both"/>
        <w:rPr>
          <w:rFonts w:cs="Arial"/>
        </w:rPr>
      </w:pPr>
      <w:r>
        <w:rPr>
          <w:rFonts w:cs="Arial"/>
        </w:rPr>
        <w:t>El CONTRATISTA</w:t>
      </w:r>
      <w:r w:rsidRPr="008C6891">
        <w:rPr>
          <w:rFonts w:cs="Arial"/>
        </w:rPr>
        <w:t xml:space="preserve"> </w:t>
      </w:r>
      <w:r w:rsidRPr="00671DF9">
        <w:rPr>
          <w:rFonts w:cs="Arial"/>
        </w:rPr>
        <w:t>deberá proveer en detalle las especificaciones, información técnica, instrucciones de uso, etc. de todos los equipos y herramientas que se prevea usar. Todas las herramientas a proveer por el CONTRATISTA deberán poseer información detallada de la historia previa de uso, con trazabilidad completa en cuanto a reparaciones, inspecciones y ensayos, indicando exposición a golpes, vibraciones y temperatura.</w:t>
      </w:r>
    </w:p>
    <w:p w14:paraId="7D85A281" w14:textId="77777777" w:rsidR="00F85C12" w:rsidRPr="008C6891" w:rsidRDefault="00F85C12" w:rsidP="00F85C12">
      <w:pPr>
        <w:jc w:val="both"/>
        <w:rPr>
          <w:rFonts w:cs="Arial"/>
        </w:rPr>
      </w:pPr>
      <w:r>
        <w:rPr>
          <w:rFonts w:cs="Arial"/>
        </w:rPr>
        <w:t>El CONTRATISTA</w:t>
      </w:r>
      <w:r w:rsidRPr="008C6891">
        <w:rPr>
          <w:rFonts w:cs="Arial"/>
        </w:rPr>
        <w:t xml:space="preserve"> deberá entregar al representante de calidad que la EMPRESA designe, los procedimientos internos de inspección de herramientas. </w:t>
      </w:r>
    </w:p>
    <w:p w14:paraId="0AB823D4" w14:textId="77777777" w:rsidR="00F85C12" w:rsidRPr="008C6891" w:rsidRDefault="00F85C12" w:rsidP="00F85C12">
      <w:pPr>
        <w:jc w:val="both"/>
        <w:rPr>
          <w:rFonts w:cs="Arial"/>
        </w:rPr>
      </w:pPr>
      <w:r w:rsidRPr="008C6891">
        <w:rPr>
          <w:rFonts w:cs="Arial"/>
        </w:rPr>
        <w:t xml:space="preserve">La inspección a realizar </w:t>
      </w:r>
      <w:r>
        <w:rPr>
          <w:rFonts w:cs="Arial"/>
        </w:rPr>
        <w:t xml:space="preserve">por el CONTRATISTA </w:t>
      </w:r>
      <w:r w:rsidRPr="008C6891">
        <w:rPr>
          <w:rFonts w:cs="Arial"/>
        </w:rPr>
        <w:t xml:space="preserve">debe incluir </w:t>
      </w:r>
      <w:r>
        <w:rPr>
          <w:rFonts w:cs="Arial"/>
        </w:rPr>
        <w:t xml:space="preserve">como mínimo </w:t>
      </w:r>
      <w:r w:rsidRPr="008C6891">
        <w:rPr>
          <w:rFonts w:cs="Arial"/>
        </w:rPr>
        <w:t>lo siguiente:</w:t>
      </w:r>
    </w:p>
    <w:p w14:paraId="55434452" w14:textId="77777777" w:rsidR="00F85C12" w:rsidRPr="008C6891" w:rsidRDefault="00F85C12" w:rsidP="00F85C12">
      <w:pPr>
        <w:jc w:val="both"/>
        <w:rPr>
          <w:rFonts w:cs="Arial"/>
        </w:rPr>
      </w:pPr>
    </w:p>
    <w:p w14:paraId="10A0E27F" w14:textId="77777777" w:rsidR="00F85C12" w:rsidRDefault="00F85C12" w:rsidP="00F85C12">
      <w:pPr>
        <w:numPr>
          <w:ilvl w:val="0"/>
          <w:numId w:val="6"/>
        </w:numPr>
        <w:spacing w:before="0" w:after="0"/>
        <w:ind w:left="714" w:hanging="357"/>
        <w:jc w:val="both"/>
      </w:pPr>
      <w:r>
        <w:t>Previo a la inspección, todas las herramientas tienen que estar en buenas condiciones operativas y preparadas de acuerdo con el trabajo planeado.</w:t>
      </w:r>
    </w:p>
    <w:p w14:paraId="071DDA69" w14:textId="77777777" w:rsidR="00F85C12" w:rsidRPr="009D7CB8" w:rsidRDefault="00F85C12" w:rsidP="00F85C12">
      <w:pPr>
        <w:numPr>
          <w:ilvl w:val="0"/>
          <w:numId w:val="6"/>
        </w:numPr>
        <w:spacing w:before="0" w:after="0"/>
        <w:ind w:left="714" w:hanging="357"/>
        <w:jc w:val="both"/>
      </w:pPr>
      <w:r>
        <w:t>Todas las herramientas componentes de la sarta de perforación requerirán documentación ajustada al estándar TH Hill DS-1 Cat 5 y los requisitos del fabricante del equipamiento a costo del CONTRATISTA. En todos los casos se debe indicar el BSR resultante de la medición de OD y de ID.</w:t>
      </w:r>
    </w:p>
    <w:p w14:paraId="1F50B16F" w14:textId="77777777" w:rsidR="00F85C12" w:rsidRPr="009D7CB8" w:rsidRDefault="00F85C12" w:rsidP="00F85C12">
      <w:pPr>
        <w:numPr>
          <w:ilvl w:val="0"/>
          <w:numId w:val="6"/>
        </w:numPr>
        <w:spacing w:before="0" w:after="0"/>
        <w:ind w:left="714" w:hanging="357"/>
        <w:jc w:val="both"/>
      </w:pPr>
      <w:r>
        <w:t>La inspección y reparación debe cumplir con los requisitos de DS1 y los requisitos del fabricante de equipos originales (OEM).</w:t>
      </w:r>
    </w:p>
    <w:p w14:paraId="75B3A725" w14:textId="77777777" w:rsidR="00F85C12" w:rsidRPr="009D7CB8" w:rsidRDefault="00F85C12" w:rsidP="00F85C12">
      <w:pPr>
        <w:numPr>
          <w:ilvl w:val="0"/>
          <w:numId w:val="6"/>
        </w:numPr>
        <w:spacing w:before="0" w:after="0"/>
        <w:ind w:left="714" w:hanging="357"/>
        <w:jc w:val="both"/>
      </w:pPr>
      <w:r>
        <w:t>Sólo se utilizarán repuestos obtenidos a través de OEM como cadena de proveedores reconocida por la EMPRESA</w:t>
      </w:r>
    </w:p>
    <w:p w14:paraId="08201CA6" w14:textId="77777777" w:rsidR="00F85C12" w:rsidRPr="009D7CB8" w:rsidRDefault="00F85C12" w:rsidP="00F85C12">
      <w:pPr>
        <w:numPr>
          <w:ilvl w:val="0"/>
          <w:numId w:val="6"/>
        </w:numPr>
        <w:spacing w:before="0" w:after="0"/>
        <w:ind w:left="714" w:hanging="357"/>
        <w:jc w:val="both"/>
      </w:pPr>
      <w:r>
        <w:t>Todas las conexiones serán provistas con un protector de rosca aceptado por la EMPRESA luego de la aplicación del compuesto para roscas tipo API modificado.</w:t>
      </w:r>
    </w:p>
    <w:p w14:paraId="52F7B67D" w14:textId="77777777" w:rsidR="00F85C12" w:rsidRDefault="00F85C12" w:rsidP="00F85C12">
      <w:pPr>
        <w:numPr>
          <w:ilvl w:val="0"/>
          <w:numId w:val="6"/>
        </w:numPr>
        <w:spacing w:before="0" w:after="0"/>
        <w:jc w:val="both"/>
      </w:pPr>
      <w:r>
        <w:t>Las reparaciones de conexiones comprenden el refrenteo de espejos y/o el mecanizado de conexiones en torno y forma parte del costo de servicio prestado por el CONTRATISTA.</w:t>
      </w:r>
    </w:p>
    <w:p w14:paraId="0420BD5E" w14:textId="77777777" w:rsidR="00F85C12" w:rsidRDefault="00F85C12" w:rsidP="00F85C12">
      <w:pPr>
        <w:numPr>
          <w:ilvl w:val="0"/>
          <w:numId w:val="6"/>
        </w:numPr>
        <w:spacing w:before="0" w:after="0"/>
        <w:jc w:val="both"/>
      </w:pPr>
      <w:r>
        <w:t>Luego de una eventual reparación de una conexión, la misma debe quedar en especificación según:</w:t>
      </w:r>
    </w:p>
    <w:p w14:paraId="770D7E76" w14:textId="77777777" w:rsidR="00F85C12" w:rsidRPr="001E38DE" w:rsidRDefault="00F85C12">
      <w:pPr>
        <w:numPr>
          <w:ilvl w:val="1"/>
          <w:numId w:val="44"/>
        </w:numPr>
        <w:spacing w:after="0" w:line="240" w:lineRule="auto"/>
        <w:jc w:val="both"/>
        <w:rPr>
          <w:rFonts w:cs="Arial"/>
          <w:kern w:val="16"/>
          <w:lang w:val="en-US" w:eastAsia="es-ES"/>
        </w:rPr>
      </w:pPr>
      <w:r w:rsidRPr="001E38DE">
        <w:rPr>
          <w:rFonts w:cs="Arial"/>
          <w:kern w:val="16"/>
          <w:lang w:val="en-US" w:eastAsia="es-ES"/>
        </w:rPr>
        <w:lastRenderedPageBreak/>
        <w:t>Norma API SPEC 7-2 “Specification for threading and gauging of rotary shouldered thread connections”.</w:t>
      </w:r>
    </w:p>
    <w:p w14:paraId="5BB9615D" w14:textId="77777777" w:rsidR="00F85C12" w:rsidRPr="001E38DE" w:rsidRDefault="00F85C12">
      <w:pPr>
        <w:numPr>
          <w:ilvl w:val="1"/>
          <w:numId w:val="44"/>
        </w:numPr>
        <w:spacing w:after="0" w:line="240" w:lineRule="auto"/>
        <w:jc w:val="both"/>
        <w:rPr>
          <w:rFonts w:cs="Arial"/>
          <w:kern w:val="16"/>
          <w:lang w:val="en-US" w:eastAsia="es-ES"/>
        </w:rPr>
      </w:pPr>
      <w:r w:rsidRPr="001E38DE">
        <w:rPr>
          <w:rFonts w:cs="Arial"/>
          <w:kern w:val="16"/>
          <w:lang w:val="en-US" w:eastAsia="es-ES"/>
        </w:rPr>
        <w:t>Norma API 5B “Specification for Threading, Gauging, and Thread Inspection of Casing, Tubing, and Line Pipe Threads”</w:t>
      </w:r>
    </w:p>
    <w:p w14:paraId="71D90739" w14:textId="77777777" w:rsidR="00F85C12" w:rsidRPr="009D7CB8" w:rsidRDefault="00F85C12" w:rsidP="00F85C12">
      <w:pPr>
        <w:numPr>
          <w:ilvl w:val="0"/>
          <w:numId w:val="6"/>
        </w:numPr>
        <w:spacing w:before="0" w:after="0"/>
        <w:ind w:left="714" w:hanging="357"/>
        <w:jc w:val="both"/>
      </w:pPr>
      <w:r>
        <w:t>Todas las conexiones externas de herramientas o conjuntos pre armados deben ser API, y se debe minimizar la cantidad de reducciones de rosca. Todas las conexiones externas se deben proveer con protección (compuesto API para roscas y protector rígido).</w:t>
      </w:r>
    </w:p>
    <w:p w14:paraId="2DF6F8C4" w14:textId="77777777" w:rsidR="00F85C12" w:rsidRPr="009D7CB8" w:rsidRDefault="00F85C12" w:rsidP="00F85C12">
      <w:pPr>
        <w:numPr>
          <w:ilvl w:val="0"/>
          <w:numId w:val="6"/>
        </w:numPr>
        <w:spacing w:before="0" w:after="0"/>
        <w:ind w:left="714" w:hanging="357"/>
        <w:jc w:val="both"/>
      </w:pPr>
      <w:r>
        <w:t>Todas las conexiones mecanizadas nuevas deben haber sido “hermanadas” previo a su despacho a la locación del pozo, y debe proveerse evidencia de haberse realizado.</w:t>
      </w:r>
    </w:p>
    <w:p w14:paraId="76B22FC5" w14:textId="77777777" w:rsidR="00F85C12" w:rsidRPr="00CC184C" w:rsidRDefault="00F85C12" w:rsidP="00F85C12">
      <w:pPr>
        <w:numPr>
          <w:ilvl w:val="0"/>
          <w:numId w:val="6"/>
        </w:numPr>
        <w:spacing w:before="0" w:after="0"/>
        <w:ind w:left="714" w:hanging="357"/>
        <w:jc w:val="both"/>
        <w:rPr>
          <w:lang w:val="en-US"/>
        </w:rPr>
      </w:pPr>
      <w:r>
        <w:t xml:space="preserve">Las herramientas con conexiones API deben tener aliviadores de tensión (bore back) y rolado de filetes (stress relief grooves) según los requerimientos de DS-1 última edición. </w:t>
      </w:r>
      <w:r w:rsidRPr="63D872A7">
        <w:rPr>
          <w:lang w:val="en-US"/>
        </w:rPr>
        <w:t>Todas las conexiones deben tener tratamiento antiengrane.</w:t>
      </w:r>
    </w:p>
    <w:p w14:paraId="2CDF9E17" w14:textId="77777777" w:rsidR="00F85C12" w:rsidRPr="009D7CB8" w:rsidRDefault="00F85C12" w:rsidP="00F85C12">
      <w:pPr>
        <w:numPr>
          <w:ilvl w:val="0"/>
          <w:numId w:val="6"/>
        </w:numPr>
        <w:spacing w:before="0" w:after="0"/>
        <w:ind w:left="714" w:hanging="357"/>
        <w:jc w:val="both"/>
      </w:pPr>
      <w:r>
        <w:t>Los materiales a ser utilizados en ambientes que contienen H</w:t>
      </w:r>
      <w:r w:rsidRPr="63D872A7">
        <w:rPr>
          <w:vertAlign w:val="subscript"/>
        </w:rPr>
        <w:t>2</w:t>
      </w:r>
      <w:r>
        <w:t>S debe estar en conformidad a la norma ISO 15156, partes 1, 2 y 3 o NACE MR0175</w:t>
      </w:r>
    </w:p>
    <w:p w14:paraId="19C0A635" w14:textId="77777777" w:rsidR="00F85C12" w:rsidRPr="00072892" w:rsidRDefault="00F85C12" w:rsidP="00F85C12">
      <w:pPr>
        <w:suppressAutoHyphens/>
        <w:spacing w:before="0" w:after="0" w:line="252" w:lineRule="auto"/>
        <w:jc w:val="both"/>
        <w:rPr>
          <w:rFonts w:cs="Arial"/>
          <w:highlight w:val="yellow"/>
        </w:rPr>
      </w:pPr>
    </w:p>
    <w:p w14:paraId="0EB50E88" w14:textId="77777777" w:rsidR="00F85C12" w:rsidRPr="00072892" w:rsidRDefault="00F85C12" w:rsidP="00F85C12">
      <w:pPr>
        <w:suppressAutoHyphens/>
        <w:spacing w:before="0" w:after="0" w:line="252" w:lineRule="auto"/>
        <w:jc w:val="both"/>
        <w:rPr>
          <w:rFonts w:cs="Arial"/>
        </w:rPr>
      </w:pPr>
      <w:r w:rsidRPr="00072892">
        <w:rPr>
          <w:rFonts w:cs="Arial"/>
        </w:rPr>
        <w:t>La EMPRESA auditará el cumplimiento de los procedimientos de inspección y ensamble internos de las herramientas provistas.</w:t>
      </w:r>
    </w:p>
    <w:p w14:paraId="52FB31A0" w14:textId="77777777" w:rsidR="00F85C12" w:rsidRPr="00072892" w:rsidRDefault="00F85C12" w:rsidP="00F85C12">
      <w:pPr>
        <w:jc w:val="both"/>
        <w:rPr>
          <w:rFonts w:cs="Arial"/>
          <w:u w:val="single"/>
        </w:rPr>
      </w:pPr>
      <w:r w:rsidRPr="00072892">
        <w:rPr>
          <w:rFonts w:cs="Arial"/>
        </w:rPr>
        <w:t>Frecuencia de inspección requerida: Pozo a pozo y previo a la bajada de la herramienta al pozo, las herramientas deberán estar disponible para</w:t>
      </w:r>
      <w:r>
        <w:rPr>
          <w:rFonts w:cs="Arial"/>
        </w:rPr>
        <w:t xml:space="preserve"> la inspección como mínimo con 6</w:t>
      </w:r>
      <w:r w:rsidRPr="00072892">
        <w:rPr>
          <w:rFonts w:cs="Arial"/>
        </w:rPr>
        <w:t xml:space="preserve"> días de anticipación a su bajada.</w:t>
      </w:r>
      <w:r>
        <w:rPr>
          <w:rFonts w:cs="Arial"/>
        </w:rPr>
        <w:t xml:space="preserve"> El incumplimiento de este requisito será considerado una Falta Grave.</w:t>
      </w:r>
    </w:p>
    <w:p w14:paraId="09ABA623" w14:textId="77777777" w:rsidR="00F85C12" w:rsidRPr="00072892" w:rsidRDefault="00F85C12" w:rsidP="00F85C12">
      <w:pPr>
        <w:jc w:val="both"/>
        <w:rPr>
          <w:rFonts w:cs="Arial"/>
        </w:rPr>
      </w:pPr>
      <w:r w:rsidRPr="00072892">
        <w:rPr>
          <w:rFonts w:cs="Arial"/>
        </w:rPr>
        <w:t xml:space="preserve">Ante una auditoría por parte de la EMPRESA, si luego de la inspección se reportan observaciones sobre los elementos así considerados, </w:t>
      </w:r>
      <w:r>
        <w:rPr>
          <w:rFonts w:cs="Arial"/>
        </w:rPr>
        <w:t>e</w:t>
      </w:r>
      <w:r w:rsidRPr="00072892">
        <w:rPr>
          <w:rFonts w:cs="Arial"/>
        </w:rPr>
        <w:t>l CONTRATISTA no estará autorizado para continuar con los SERVICIOS, y deberá:</w:t>
      </w:r>
    </w:p>
    <w:p w14:paraId="19114C7B" w14:textId="77777777" w:rsidR="00F85C12" w:rsidRPr="009D7CB8" w:rsidRDefault="00F85C12" w:rsidP="00F85C12">
      <w:pPr>
        <w:numPr>
          <w:ilvl w:val="0"/>
          <w:numId w:val="6"/>
        </w:numPr>
        <w:spacing w:before="0" w:after="0"/>
        <w:ind w:left="714" w:hanging="357"/>
        <w:jc w:val="both"/>
      </w:pPr>
      <w:r>
        <w:t>Resolver las desviaciones de inmediato.</w:t>
      </w:r>
    </w:p>
    <w:p w14:paraId="47AFD443" w14:textId="77777777" w:rsidR="00F85C12" w:rsidRPr="009D7CB8" w:rsidRDefault="00F85C12" w:rsidP="00F85C12">
      <w:pPr>
        <w:numPr>
          <w:ilvl w:val="0"/>
          <w:numId w:val="6"/>
        </w:numPr>
        <w:spacing w:before="0" w:after="0"/>
        <w:ind w:left="714" w:hanging="357"/>
        <w:jc w:val="both"/>
      </w:pPr>
      <w:r>
        <w:t xml:space="preserve">Realizar los trabajos necesarios de acondicionamiento a su costo y cargo. </w:t>
      </w:r>
    </w:p>
    <w:p w14:paraId="3F6EF66A" w14:textId="77777777" w:rsidR="00F85C12" w:rsidRPr="009D7CB8" w:rsidRDefault="00F85C12" w:rsidP="00F85C12">
      <w:pPr>
        <w:numPr>
          <w:ilvl w:val="0"/>
          <w:numId w:val="6"/>
        </w:numPr>
        <w:spacing w:before="0" w:after="0"/>
        <w:ind w:left="714" w:hanging="357"/>
        <w:jc w:val="both"/>
      </w:pPr>
      <w:r>
        <w:t>Presentar evidencia objetiva de la resolución de las observaciones la cual deberá ser validada por la EMPRESA.</w:t>
      </w:r>
    </w:p>
    <w:p w14:paraId="1EF025D0" w14:textId="77777777" w:rsidR="00F85C12" w:rsidRPr="00072892" w:rsidRDefault="00F85C12" w:rsidP="00F85C12">
      <w:pPr>
        <w:jc w:val="both"/>
        <w:rPr>
          <w:rFonts w:cs="Arial"/>
        </w:rPr>
      </w:pPr>
      <w:r w:rsidRPr="00072892">
        <w:rPr>
          <w:rFonts w:cs="Arial"/>
        </w:rPr>
        <w:t xml:space="preserve">La auditoría de inspección de los equipos por parte de la EMPRESA no implica aceptación de las condiciones en que se encuentra el equipamiento, siendo </w:t>
      </w:r>
      <w:r>
        <w:rPr>
          <w:rFonts w:cs="Arial"/>
        </w:rPr>
        <w:t>e</w:t>
      </w:r>
      <w:r w:rsidRPr="00072892">
        <w:rPr>
          <w:rFonts w:cs="Arial"/>
        </w:rPr>
        <w:t>l CONTRATISTA siempre responsable de resolver las no conformidades que se planteen.</w:t>
      </w:r>
    </w:p>
    <w:p w14:paraId="7DE76637" w14:textId="77777777" w:rsidR="00F85C12" w:rsidRPr="00671DF9" w:rsidRDefault="00F85C12" w:rsidP="00F85C12">
      <w:pPr>
        <w:jc w:val="both"/>
        <w:rPr>
          <w:rFonts w:cs="Arial"/>
        </w:rPr>
      </w:pPr>
      <w:r w:rsidRPr="00671DF9">
        <w:rPr>
          <w:rFonts w:cs="Arial"/>
        </w:rPr>
        <w:t>Los equipos deben estar inspeccionados y certificados, aptos para trabajar a las presiones y temperaturas descriptas en los programas de pozo.</w:t>
      </w:r>
    </w:p>
    <w:p w14:paraId="31493B07" w14:textId="77777777" w:rsidR="00F85C12" w:rsidRPr="00671DF9" w:rsidRDefault="00F85C12" w:rsidP="00F85C12">
      <w:pPr>
        <w:jc w:val="both"/>
        <w:rPr>
          <w:rFonts w:cs="Arial"/>
        </w:rPr>
      </w:pPr>
      <w:r w:rsidRPr="00671DF9">
        <w:rPr>
          <w:rFonts w:cs="Arial"/>
        </w:rPr>
        <w:t xml:space="preserve">Se requiere que el CONTRATISTA informe a la EMPRESA acerca de cualquier reparación, utilización de partes o repuestos que no sean suministrados por el fabricante original de la herramienta donde se utilicen, independientemente de la nacionalidad de origen de ese proveedor alternativo. Sólo se permitirá el uso </w:t>
      </w:r>
      <w:r w:rsidRPr="00671DF9">
        <w:rPr>
          <w:rFonts w:cs="Arial"/>
        </w:rPr>
        <w:lastRenderedPageBreak/>
        <w:t>de esos ítems de reparación o repuestos provistos por terceras partes distintas del fabricante original de la herramienta si existiera documentación fehaciente y certificación de que sus características alcanzan las mismas especificaciones del fabricante original o las exceden</w:t>
      </w:r>
    </w:p>
    <w:p w14:paraId="616A3683" w14:textId="77777777" w:rsidR="00F85C12" w:rsidRPr="00671DF9" w:rsidRDefault="00F85C12" w:rsidP="00F85C12">
      <w:pPr>
        <w:jc w:val="both"/>
        <w:rPr>
          <w:rFonts w:cs="Arial"/>
        </w:rPr>
      </w:pPr>
      <w:r w:rsidRPr="00671DF9">
        <w:rPr>
          <w:rFonts w:cs="Arial"/>
        </w:rPr>
        <w:t>El CONTRATISTA debe informar si cuenta con certificados de origen de cada herramienta ofrecida, con grados y calidad de material. Tendrán evaluación más favorable las propuestas que indiquen que el CONTRATISTA proveerá herramientas con trazabilidad completa, por ejemplo, registros del historial de compra o fabricación, servicios y reparaciones, inspecciones, etc. Todas las herramientas deben tener un número único de identificación para asegurar su seguimiento.</w:t>
      </w:r>
    </w:p>
    <w:p w14:paraId="42BA178E" w14:textId="77777777" w:rsidR="00F85C12" w:rsidRPr="00671DF9" w:rsidRDefault="00F85C12" w:rsidP="00F85C12">
      <w:pPr>
        <w:jc w:val="both"/>
        <w:rPr>
          <w:rFonts w:cs="Arial"/>
        </w:rPr>
      </w:pPr>
      <w:r w:rsidRPr="00671DF9">
        <w:rPr>
          <w:rFonts w:cs="Arial"/>
        </w:rPr>
        <w:t xml:space="preserve">En </w:t>
      </w:r>
      <w:r>
        <w:rPr>
          <w:rFonts w:cs="Arial"/>
        </w:rPr>
        <w:t>c</w:t>
      </w:r>
      <w:r w:rsidRPr="00671DF9">
        <w:rPr>
          <w:rFonts w:cs="Arial"/>
        </w:rPr>
        <w:t>aso de que tras la auditoría técnica inicial surjan temas que requieran alguna corrección, el CONTRATISTA debe preparar y presentar un plan de acondicionamiento o mejora de los puntos resultantes conteniendo fecha de ejecución prevista y responsables de su cumplimiento.</w:t>
      </w:r>
    </w:p>
    <w:p w14:paraId="782685DD" w14:textId="77777777" w:rsidR="00F85C12" w:rsidRDefault="00F85C12" w:rsidP="00F85C12">
      <w:pPr>
        <w:suppressAutoHyphens/>
        <w:spacing w:after="0"/>
        <w:ind w:right="-101"/>
        <w:jc w:val="both"/>
        <w:rPr>
          <w:rFonts w:cs="Arial"/>
          <w:kern w:val="16"/>
        </w:rPr>
      </w:pPr>
      <w:r w:rsidRPr="00337300">
        <w:rPr>
          <w:rFonts w:cs="Arial"/>
        </w:rPr>
        <w:t>Es potestad de la EMPRESA realizar, por su cuenta o por intervención de terceras compañías, auditorías adicionales e inspecciones de los elementos que vayan a ser puestos en servicio.</w:t>
      </w:r>
      <w:r w:rsidRPr="00337300">
        <w:rPr>
          <w:rFonts w:cs="Arial"/>
          <w:kern w:val="16"/>
        </w:rPr>
        <w:t xml:space="preserve"> Si la evaluación indicara que las herramientas o equipos suministrados por el CONTRATISTA no cumplen las condiciones de calidad o seguridad necesarias para la operación, esos elementos pueden ser rechazados. El CONTRATISTA será responsable de reemplazar esos elementos por otros similares que cumplan los requerimientos a satisfacción de la EMPRESA dentro de un plazo razonable sin interferir con el normal desarrollo de las operaciones.</w:t>
      </w:r>
    </w:p>
    <w:p w14:paraId="78EA62F9" w14:textId="77777777" w:rsidR="00F85C12" w:rsidRPr="00581A36" w:rsidRDefault="00F85C12" w:rsidP="00F85C12">
      <w:pPr>
        <w:suppressAutoHyphens/>
        <w:spacing w:after="0"/>
        <w:ind w:right="-101"/>
        <w:jc w:val="both"/>
        <w:rPr>
          <w:rFonts w:cs="Arial"/>
        </w:rPr>
      </w:pPr>
      <w:r w:rsidRPr="00ED2868">
        <w:rPr>
          <w:rFonts w:cs="Arial"/>
        </w:rPr>
        <w:t>En caso de que los resultados de la primera inspección realizada por la EMPRESA o tercero seleccionado por la EMPRESA fueran negativos (equipos no aceptados), la EMPRESA podrá trasladar al CONTRATISTA los costos asociados a las reinspecciones (costos de inspectores, viáticos, costos del personal de la EMPRESA, etc.).</w:t>
      </w:r>
    </w:p>
    <w:p w14:paraId="52E3D5AE" w14:textId="77777777" w:rsidR="00F85C12" w:rsidRPr="00337300" w:rsidRDefault="00F85C12" w:rsidP="00F85C12">
      <w:pPr>
        <w:suppressAutoHyphens/>
        <w:spacing w:after="0"/>
        <w:ind w:right="-101"/>
        <w:jc w:val="both"/>
        <w:rPr>
          <w:rFonts w:cs="Arial"/>
          <w:kern w:val="16"/>
        </w:rPr>
      </w:pPr>
      <w:r w:rsidRPr="00337300">
        <w:rPr>
          <w:rFonts w:cs="Arial"/>
          <w:kern w:val="16"/>
        </w:rPr>
        <w:t xml:space="preserve">El reemplazo de partes o repuestos debe hacerse por elementos provistos por el fabricante original (OEM) y debe estar disponible el certificado de origen de esos repuestos. </w:t>
      </w:r>
    </w:p>
    <w:p w14:paraId="09894B5B" w14:textId="77777777" w:rsidR="00F85C12" w:rsidRPr="00572F75" w:rsidRDefault="00F85C12" w:rsidP="00F85C12">
      <w:pPr>
        <w:jc w:val="both"/>
        <w:rPr>
          <w:rFonts w:cs="Arial"/>
        </w:rPr>
      </w:pPr>
      <w:r w:rsidRPr="00572F75">
        <w:rPr>
          <w:rFonts w:cs="Arial"/>
        </w:rPr>
        <w:t xml:space="preserve">Todos los componentes deberán estar identificados de tal manera que permita una trazabilidad de los mismos. </w:t>
      </w:r>
    </w:p>
    <w:p w14:paraId="731C9F0C" w14:textId="77777777" w:rsidR="00F85C12" w:rsidRPr="00572F75" w:rsidRDefault="00F85C12" w:rsidP="00F85C12">
      <w:pPr>
        <w:jc w:val="both"/>
        <w:rPr>
          <w:rFonts w:cs="Arial"/>
        </w:rPr>
      </w:pPr>
      <w:r w:rsidRPr="00572F75">
        <w:rPr>
          <w:rFonts w:cs="Arial"/>
        </w:rPr>
        <w:t>El CONTRATISTA deberá suministrar evidencia que las inspecciones fueron llevadas a cabo a plena satisfacción.</w:t>
      </w:r>
    </w:p>
    <w:p w14:paraId="2C0E8A05" w14:textId="77777777" w:rsidR="00F85C12" w:rsidRPr="00572F75" w:rsidRDefault="00F85C12" w:rsidP="00F85C12">
      <w:pPr>
        <w:jc w:val="both"/>
        <w:rPr>
          <w:rFonts w:cs="Arial"/>
        </w:rPr>
      </w:pPr>
      <w:r w:rsidRPr="00572F75">
        <w:rPr>
          <w:rFonts w:cs="Arial"/>
        </w:rPr>
        <w:t xml:space="preserve">Los Requisitos y Frecuencias de ejecución de dichas tareas, están expuestos en los procedimientos del CONTRATISTA, los cuales deberán estar aprobados por la EMPRESA y serán aplicables siempre y cuando no contradigan lo previsto en este Contrato y los procedimientos de la EMPRESA. </w:t>
      </w:r>
    </w:p>
    <w:p w14:paraId="44D1A2A1" w14:textId="77777777" w:rsidR="00F85C12" w:rsidRPr="00572F75" w:rsidRDefault="00F85C12" w:rsidP="00F85C12">
      <w:pPr>
        <w:jc w:val="both"/>
        <w:rPr>
          <w:rFonts w:cs="Arial"/>
        </w:rPr>
      </w:pPr>
      <w:r w:rsidRPr="00572F75">
        <w:rPr>
          <w:rFonts w:cs="Arial"/>
        </w:rPr>
        <w:t xml:space="preserve">No se aceptarán certificados de inspección con la leyenda “De acuerdo </w:t>
      </w:r>
      <w:r>
        <w:rPr>
          <w:rFonts w:cs="Arial"/>
        </w:rPr>
        <w:t>con</w:t>
      </w:r>
      <w:r w:rsidRPr="00572F75">
        <w:rPr>
          <w:rFonts w:cs="Arial"/>
        </w:rPr>
        <w:t xml:space="preserve"> recomendación y procedimiento del Cliente” el mismo deberá respetar el procedimiento de </w:t>
      </w:r>
      <w:r>
        <w:rPr>
          <w:rFonts w:cs="Arial"/>
        </w:rPr>
        <w:t>l</w:t>
      </w:r>
      <w:r w:rsidRPr="00572F75">
        <w:rPr>
          <w:rFonts w:cs="Arial"/>
        </w:rPr>
        <w:t>a EMPRESA</w:t>
      </w:r>
      <w:r>
        <w:rPr>
          <w:rFonts w:cs="Arial"/>
        </w:rPr>
        <w:t xml:space="preserve"> y la DS-1</w:t>
      </w:r>
      <w:r w:rsidRPr="00572F75">
        <w:rPr>
          <w:rFonts w:cs="Arial"/>
        </w:rPr>
        <w:t>cción.</w:t>
      </w:r>
    </w:p>
    <w:p w14:paraId="3958D8E6" w14:textId="77777777" w:rsidR="00F85C12" w:rsidRPr="00572F75" w:rsidRDefault="00F85C12" w:rsidP="00F85C12">
      <w:pPr>
        <w:jc w:val="both"/>
        <w:rPr>
          <w:rFonts w:cs="Arial"/>
        </w:rPr>
      </w:pPr>
      <w:r w:rsidRPr="00572F75">
        <w:rPr>
          <w:rFonts w:cs="Arial"/>
        </w:rPr>
        <w:lastRenderedPageBreak/>
        <w:t xml:space="preserve">A pedido de la EMPRESA, </w:t>
      </w:r>
      <w:r>
        <w:rPr>
          <w:rFonts w:cs="Arial"/>
        </w:rPr>
        <w:t>e</w:t>
      </w:r>
      <w:r w:rsidRPr="00572F75">
        <w:rPr>
          <w:rFonts w:cs="Arial"/>
        </w:rPr>
        <w:t xml:space="preserve">l CONTRATISTA deberá presentar la documentación que avale la realización de dichas tareas, que deberán efectuarse por compañías habilitadas y reconocidas, a entera satisfacción de la EMPRESA. </w:t>
      </w:r>
    </w:p>
    <w:p w14:paraId="2085C44D" w14:textId="77777777" w:rsidR="00F85C12" w:rsidRDefault="00F85C12" w:rsidP="00F85C12">
      <w:pPr>
        <w:jc w:val="both"/>
        <w:rPr>
          <w:rFonts w:cs="Arial"/>
        </w:rPr>
      </w:pPr>
      <w:r w:rsidRPr="00E66696">
        <w:rPr>
          <w:rFonts w:cs="Arial"/>
        </w:rPr>
        <w:t xml:space="preserve">Los </w:t>
      </w:r>
      <w:r w:rsidRPr="005E00DA">
        <w:rPr>
          <w:rFonts w:cs="Arial"/>
        </w:rPr>
        <w:t>remitos por la entrega de herramientas en las instalaciones de la EMPRESA, deberán estar siempre</w:t>
      </w:r>
      <w:r w:rsidRPr="00E66696">
        <w:rPr>
          <w:rFonts w:cs="Arial"/>
        </w:rPr>
        <w:t xml:space="preserve"> acompañados de su correspondiente informe de inspección.</w:t>
      </w:r>
    </w:p>
    <w:p w14:paraId="46C88228" w14:textId="77777777" w:rsidR="00F85C12" w:rsidRPr="005E00DA" w:rsidRDefault="00F85C12" w:rsidP="00F85C12">
      <w:pPr>
        <w:jc w:val="both"/>
        <w:rPr>
          <w:rFonts w:cs="Arial"/>
        </w:rPr>
      </w:pPr>
      <w:r w:rsidRPr="005E00DA">
        <w:rPr>
          <w:rFonts w:cs="Arial"/>
        </w:rPr>
        <w:t xml:space="preserve">En caso </w:t>
      </w:r>
      <w:r>
        <w:rPr>
          <w:rFonts w:cs="Arial"/>
        </w:rPr>
        <w:t xml:space="preserve">de </w:t>
      </w:r>
      <w:r w:rsidRPr="005E00DA">
        <w:rPr>
          <w:rFonts w:cs="Arial"/>
        </w:rPr>
        <w:t xml:space="preserve">que exista una mejora de herramienta sugerida por </w:t>
      </w:r>
      <w:r>
        <w:rPr>
          <w:rFonts w:cs="Arial"/>
        </w:rPr>
        <w:t xml:space="preserve">el </w:t>
      </w:r>
      <w:r w:rsidRPr="005E00DA">
        <w:rPr>
          <w:rFonts w:cs="Arial"/>
        </w:rPr>
        <w:t xml:space="preserve">departamento de mantenimiento o desarrollo </w:t>
      </w:r>
      <w:r>
        <w:rPr>
          <w:rFonts w:cs="Arial"/>
        </w:rPr>
        <w:t>del</w:t>
      </w:r>
      <w:r w:rsidRPr="005E00DA">
        <w:rPr>
          <w:rFonts w:cs="Arial"/>
        </w:rPr>
        <w:t xml:space="preserve"> CONTRATISTA o por LA EMPRESA, este deberá ser comunicado indicando los beneficios de dich</w:t>
      </w:r>
      <w:r>
        <w:rPr>
          <w:rFonts w:cs="Arial"/>
        </w:rPr>
        <w:t>o</w:t>
      </w:r>
      <w:r w:rsidRPr="005E00DA">
        <w:rPr>
          <w:rFonts w:cs="Arial"/>
        </w:rPr>
        <w:t xml:space="preserve"> cambio y </w:t>
      </w:r>
      <w:r>
        <w:rPr>
          <w:rFonts w:cs="Arial"/>
        </w:rPr>
        <w:t>el</w:t>
      </w:r>
      <w:r w:rsidRPr="005E00DA">
        <w:rPr>
          <w:rFonts w:cs="Arial"/>
        </w:rPr>
        <w:t xml:space="preserve"> caso requerido por </w:t>
      </w:r>
      <w:r>
        <w:rPr>
          <w:rFonts w:cs="Arial"/>
        </w:rPr>
        <w:t>la</w:t>
      </w:r>
      <w:r w:rsidRPr="005E00DA">
        <w:rPr>
          <w:rFonts w:cs="Arial"/>
        </w:rPr>
        <w:t xml:space="preserve"> EMPRESA, </w:t>
      </w:r>
      <w:r>
        <w:rPr>
          <w:rFonts w:cs="Arial"/>
        </w:rPr>
        <w:t>el</w:t>
      </w:r>
      <w:r w:rsidRPr="005E00DA">
        <w:rPr>
          <w:rFonts w:cs="Arial"/>
        </w:rPr>
        <w:t xml:space="preserve"> CONTRATISTA deberá proveer el cambio, sin costo adicional a </w:t>
      </w:r>
      <w:r>
        <w:rPr>
          <w:rFonts w:cs="Arial"/>
        </w:rPr>
        <w:t>la</w:t>
      </w:r>
      <w:r w:rsidRPr="005E00DA">
        <w:rPr>
          <w:rFonts w:cs="Arial"/>
        </w:rPr>
        <w:t xml:space="preserve"> EMPRESA.</w:t>
      </w:r>
    </w:p>
    <w:p w14:paraId="15361D9D" w14:textId="77777777" w:rsidR="00F85C12" w:rsidRPr="00671DF9" w:rsidRDefault="00F85C12">
      <w:pPr>
        <w:pStyle w:val="Ttulo3"/>
        <w:numPr>
          <w:ilvl w:val="2"/>
          <w:numId w:val="20"/>
        </w:numPr>
        <w:ind w:left="1224" w:hanging="504"/>
        <w:jc w:val="both"/>
        <w:rPr>
          <w:rFonts w:cs="Arial"/>
        </w:rPr>
      </w:pPr>
      <w:bookmarkStart w:id="167" w:name="_Toc162347453"/>
      <w:r>
        <w:rPr>
          <w:rFonts w:cs="Arial"/>
        </w:rPr>
        <w:t xml:space="preserve">Requisitos adicionales para </w:t>
      </w:r>
      <w:r w:rsidRPr="00671DF9">
        <w:rPr>
          <w:rFonts w:cs="Arial"/>
        </w:rPr>
        <w:t>Inspección de Herramientas Especiales (DHM, MWD, LWD, RSS)</w:t>
      </w:r>
      <w:bookmarkEnd w:id="167"/>
    </w:p>
    <w:p w14:paraId="581AC4C9" w14:textId="77777777" w:rsidR="00F85C12" w:rsidRPr="00B83409" w:rsidRDefault="00F85C12" w:rsidP="00F85C12">
      <w:pPr>
        <w:suppressAutoHyphens/>
        <w:spacing w:before="0" w:after="0" w:line="252" w:lineRule="auto"/>
        <w:ind w:left="680"/>
        <w:jc w:val="both"/>
        <w:rPr>
          <w:rFonts w:cs="Arial"/>
          <w:lang w:val="es-ES"/>
        </w:rPr>
      </w:pPr>
    </w:p>
    <w:p w14:paraId="15FC2811" w14:textId="77777777" w:rsidR="00F85C12" w:rsidRPr="00671DF9" w:rsidRDefault="00F85C12" w:rsidP="00F85C12">
      <w:pPr>
        <w:jc w:val="both"/>
        <w:rPr>
          <w:rFonts w:cs="Arial"/>
        </w:rPr>
      </w:pPr>
      <w:r w:rsidRPr="00671DF9">
        <w:rPr>
          <w:rFonts w:cs="Arial"/>
        </w:rPr>
        <w:t>En herramientas especiales además de la inspección descript</w:t>
      </w:r>
      <w:r>
        <w:rPr>
          <w:rFonts w:cs="Arial"/>
        </w:rPr>
        <w:t>a</w:t>
      </w:r>
      <w:r w:rsidRPr="00671DF9">
        <w:rPr>
          <w:rFonts w:cs="Arial"/>
        </w:rPr>
        <w:t xml:space="preserve"> en capitulo anterior, se llevará a cabo </w:t>
      </w:r>
      <w:r>
        <w:rPr>
          <w:rFonts w:cs="Arial"/>
        </w:rPr>
        <w:t xml:space="preserve">una </w:t>
      </w:r>
      <w:r w:rsidRPr="00671DF9">
        <w:rPr>
          <w:rFonts w:cs="Arial"/>
        </w:rPr>
        <w:t>auditoria del proceso de mantenimiento realizado por el CONTRATISTA. según de puntos de control del CONTRATISTA y la EMPRESA.</w:t>
      </w:r>
    </w:p>
    <w:p w14:paraId="0599CDE0" w14:textId="77777777" w:rsidR="00F85C12" w:rsidRPr="00671DF9" w:rsidRDefault="00F85C12" w:rsidP="00F85C12">
      <w:pPr>
        <w:jc w:val="both"/>
        <w:rPr>
          <w:rFonts w:cs="Arial"/>
        </w:rPr>
      </w:pPr>
      <w:r w:rsidRPr="00671DF9">
        <w:rPr>
          <w:rFonts w:cs="Arial"/>
        </w:rPr>
        <w:t>Para el proceso de auditoria de la EMPRESA es requerido visualizar detalles del proceso de mantenimiento, histórico de uso, versiones de software, comunicación técnica y evidencia de la ejecución del servicio, cuando sea requerido por la EMPRESA</w:t>
      </w:r>
      <w:r>
        <w:rPr>
          <w:rFonts w:cs="Arial"/>
        </w:rPr>
        <w:t>.</w:t>
      </w:r>
      <w:r w:rsidRPr="00671DF9">
        <w:rPr>
          <w:rFonts w:cs="Arial"/>
        </w:rPr>
        <w:t xml:space="preserve"> </w:t>
      </w:r>
      <w:r>
        <w:rPr>
          <w:rFonts w:cs="Arial"/>
        </w:rPr>
        <w:t>E</w:t>
      </w:r>
      <w:r w:rsidRPr="00671DF9">
        <w:rPr>
          <w:rFonts w:cs="Arial"/>
        </w:rPr>
        <w:t>l CONTRATISTA deber</w:t>
      </w:r>
      <w:r>
        <w:rPr>
          <w:rFonts w:cs="Arial"/>
        </w:rPr>
        <w:t>á</w:t>
      </w:r>
      <w:r w:rsidRPr="00671DF9">
        <w:rPr>
          <w:rFonts w:cs="Arial"/>
        </w:rPr>
        <w:t xml:space="preserve"> entregar toda a la información requerida como evidencia y en el formato que defina la EMPRESA. Dicha informacion incluye evidencia fotográfica que en procesos de auditoria de equipos se deberá regir por la confidencialidad firmada en este contrato. </w:t>
      </w:r>
    </w:p>
    <w:p w14:paraId="787BB89A" w14:textId="77777777" w:rsidR="00F85C12" w:rsidRPr="00671DF9" w:rsidRDefault="00F85C12" w:rsidP="00F85C12">
      <w:pPr>
        <w:jc w:val="both"/>
        <w:rPr>
          <w:rFonts w:cs="Arial"/>
        </w:rPr>
      </w:pPr>
      <w:r w:rsidRPr="00671DF9">
        <w:rPr>
          <w:rFonts w:cs="Arial"/>
        </w:rPr>
        <w:t>En eventos de falla, no conformidad</w:t>
      </w:r>
      <w:r>
        <w:rPr>
          <w:rFonts w:cs="Arial"/>
        </w:rPr>
        <w:t xml:space="preserve"> </w:t>
      </w:r>
      <w:r w:rsidRPr="00671DF9">
        <w:rPr>
          <w:rFonts w:cs="Arial"/>
        </w:rPr>
        <w:t>en procesos o diferencia entre MTBF (Mean Time Between Failure) y frecuencia de cambio de partes críticos, la EMPRESA podrá requerir sin costo adicional, ajustes específicos en</w:t>
      </w:r>
      <w:r>
        <w:rPr>
          <w:rFonts w:cs="Arial"/>
        </w:rPr>
        <w:t xml:space="preserve"> el</w:t>
      </w:r>
      <w:r w:rsidRPr="00671DF9">
        <w:rPr>
          <w:rFonts w:cs="Arial"/>
        </w:rPr>
        <w:t xml:space="preserve"> proceso de mantenimiento </w:t>
      </w:r>
      <w:r>
        <w:rPr>
          <w:rFonts w:cs="Arial"/>
        </w:rPr>
        <w:t>con el objetivo de</w:t>
      </w:r>
      <w:r w:rsidRPr="00671DF9">
        <w:rPr>
          <w:rFonts w:cs="Arial"/>
        </w:rPr>
        <w:t xml:space="preserve"> mejorar la calidad de servicio.</w:t>
      </w:r>
    </w:p>
    <w:p w14:paraId="3D65EEEC" w14:textId="77777777" w:rsidR="00F85C12" w:rsidRPr="00671DF9" w:rsidRDefault="00F85C12" w:rsidP="00F85C12">
      <w:pPr>
        <w:jc w:val="both"/>
        <w:rPr>
          <w:rFonts w:cs="Arial"/>
        </w:rPr>
      </w:pPr>
      <w:r w:rsidRPr="00671DF9">
        <w:rPr>
          <w:rFonts w:cs="Arial"/>
        </w:rPr>
        <w:t xml:space="preserve">Las herramientas electronicas deberán poder operar sin restricciones hasta 150 °C. En </w:t>
      </w:r>
      <w:r>
        <w:rPr>
          <w:rFonts w:cs="Arial"/>
        </w:rPr>
        <w:t>caso</w:t>
      </w:r>
      <w:r w:rsidRPr="00671DF9">
        <w:rPr>
          <w:rFonts w:cs="Arial"/>
        </w:rPr>
        <w:t xml:space="preserve"> de incumplimiento de este requerimiento o </w:t>
      </w:r>
      <w:r>
        <w:rPr>
          <w:rFonts w:cs="Arial"/>
        </w:rPr>
        <w:t>se haya i</w:t>
      </w:r>
      <w:r w:rsidRPr="00671DF9">
        <w:rPr>
          <w:rFonts w:cs="Arial"/>
        </w:rPr>
        <w:t xml:space="preserve">dentificado </w:t>
      </w:r>
      <w:r>
        <w:rPr>
          <w:rFonts w:cs="Arial"/>
        </w:rPr>
        <w:t xml:space="preserve">en el </w:t>
      </w:r>
      <w:r w:rsidRPr="00671DF9">
        <w:rPr>
          <w:rFonts w:cs="Arial"/>
        </w:rPr>
        <w:t xml:space="preserve">histórico </w:t>
      </w:r>
      <w:r>
        <w:rPr>
          <w:rFonts w:cs="Arial"/>
        </w:rPr>
        <w:t>una</w:t>
      </w:r>
      <w:r w:rsidRPr="00671DF9">
        <w:rPr>
          <w:rFonts w:cs="Arial"/>
        </w:rPr>
        <w:t xml:space="preserve"> falla por temperatura o falla prematura asociado a stress de temperatura inferior a 150 °C, se requerirá, sin costo adicional, electrónica o sistemas que tengan limite </w:t>
      </w:r>
      <w:r w:rsidRPr="00A879FA">
        <w:rPr>
          <w:rFonts w:cs="Arial"/>
        </w:rPr>
        <w:t>superior</w:t>
      </w:r>
      <w:r w:rsidRPr="003855A2">
        <w:rPr>
          <w:rFonts w:cs="Arial"/>
        </w:rPr>
        <w:t xml:space="preserve"> </w:t>
      </w:r>
      <w:r w:rsidRPr="00671DF9">
        <w:rPr>
          <w:rFonts w:cs="Arial"/>
        </w:rPr>
        <w:t>de temperatura operativ</w:t>
      </w:r>
      <w:r>
        <w:rPr>
          <w:rFonts w:cs="Arial"/>
        </w:rPr>
        <w:t>a</w:t>
      </w:r>
      <w:r w:rsidRPr="00671DF9">
        <w:rPr>
          <w:rFonts w:cs="Arial"/>
        </w:rPr>
        <w:t xml:space="preserve"> para cubrir el gap de la tecnologia. </w:t>
      </w:r>
    </w:p>
    <w:p w14:paraId="0A8B9AB2" w14:textId="77777777" w:rsidR="00F85C12" w:rsidRPr="00671DF9" w:rsidRDefault="00F85C12" w:rsidP="00F85C12">
      <w:pPr>
        <w:jc w:val="both"/>
        <w:rPr>
          <w:rFonts w:cs="Arial"/>
        </w:rPr>
      </w:pPr>
      <w:r w:rsidRPr="00671DF9">
        <w:rPr>
          <w:rFonts w:cs="Arial"/>
        </w:rPr>
        <w:t>El CONTRATISTA deberá identificar con el uso de sticker de temperatura localizado en cada electrónica critica.</w:t>
      </w:r>
    </w:p>
    <w:p w14:paraId="28BA52AB" w14:textId="77777777" w:rsidR="00F85C12" w:rsidRPr="00671DF9" w:rsidRDefault="00F85C12" w:rsidP="00F85C12">
      <w:pPr>
        <w:jc w:val="both"/>
        <w:rPr>
          <w:rFonts w:cs="Arial"/>
        </w:rPr>
      </w:pPr>
      <w:r>
        <w:rPr>
          <w:rFonts w:cs="Arial"/>
        </w:rPr>
        <w:t>Cualquier actualización de equipos</w:t>
      </w:r>
      <w:r w:rsidRPr="00671DF9">
        <w:rPr>
          <w:rFonts w:cs="Arial"/>
        </w:rPr>
        <w:t xml:space="preserve">, nuevo firmaware, recall de equipamientos y </w:t>
      </w:r>
      <w:r>
        <w:rPr>
          <w:rFonts w:cs="Arial"/>
        </w:rPr>
        <w:t>procedi</w:t>
      </w:r>
      <w:r w:rsidRPr="00671DF9">
        <w:rPr>
          <w:rFonts w:cs="Arial"/>
        </w:rPr>
        <w:t xml:space="preserve">mientos </w:t>
      </w:r>
      <w:r>
        <w:rPr>
          <w:rFonts w:cs="Arial"/>
        </w:rPr>
        <w:t xml:space="preserve">que tengan relación con las operaciones o mantenimiento de equipos que sea llevada a cabo por el CONTRATISTA deberá ser informada y aprobada por </w:t>
      </w:r>
      <w:r w:rsidRPr="00671DF9">
        <w:rPr>
          <w:rFonts w:cs="Arial"/>
        </w:rPr>
        <w:t>la EMPRESA</w:t>
      </w:r>
    </w:p>
    <w:p w14:paraId="0F021FD9" w14:textId="77777777" w:rsidR="00F85C12" w:rsidRPr="00671DF9" w:rsidRDefault="00F85C12" w:rsidP="00F85C12">
      <w:pPr>
        <w:jc w:val="both"/>
        <w:rPr>
          <w:rFonts w:cs="Arial"/>
        </w:rPr>
      </w:pPr>
      <w:r w:rsidRPr="00671DF9">
        <w:rPr>
          <w:rFonts w:cs="Arial"/>
        </w:rPr>
        <w:lastRenderedPageBreak/>
        <w:t>El proceso de mantenimiento deberá como mínimo, considerar niveles de mantenimiento que deberá ser llevado a cabo en función de horas acumuladas y provisionadas para el trabajo, bien como histórico de condiciones en la cual la herramienta fue sometida.</w:t>
      </w:r>
    </w:p>
    <w:p w14:paraId="5F8C845F" w14:textId="77777777" w:rsidR="00F85C12" w:rsidRPr="00671DF9" w:rsidRDefault="00F85C12" w:rsidP="00F85C12">
      <w:pPr>
        <w:jc w:val="both"/>
        <w:rPr>
          <w:rFonts w:cs="Arial"/>
        </w:rPr>
      </w:pPr>
      <w:r>
        <w:rPr>
          <w:rFonts w:cs="Arial"/>
        </w:rPr>
        <w:t>La s</w:t>
      </w:r>
      <w:r w:rsidRPr="00671DF9">
        <w:rPr>
          <w:rFonts w:cs="Arial"/>
        </w:rPr>
        <w:t xml:space="preserve">ustitución de módulos mecánicos y electrónicos deberán ser llevadas a cabo considerando </w:t>
      </w:r>
      <w:r>
        <w:rPr>
          <w:rFonts w:cs="Arial"/>
        </w:rPr>
        <w:t xml:space="preserve">la </w:t>
      </w:r>
      <w:r w:rsidRPr="00671DF9">
        <w:rPr>
          <w:rFonts w:cs="Arial"/>
        </w:rPr>
        <w:t>vida útil de</w:t>
      </w:r>
      <w:r>
        <w:rPr>
          <w:rFonts w:cs="Arial"/>
        </w:rPr>
        <w:t>l</w:t>
      </w:r>
      <w:r w:rsidRPr="00671DF9">
        <w:rPr>
          <w:rFonts w:cs="Arial"/>
        </w:rPr>
        <w:t xml:space="preserve"> componente también en base a estadística de fallas en </w:t>
      </w:r>
      <w:r>
        <w:rPr>
          <w:rFonts w:cs="Arial"/>
        </w:rPr>
        <w:t xml:space="preserve">la </w:t>
      </w:r>
      <w:r w:rsidRPr="00671DF9">
        <w:rPr>
          <w:rFonts w:cs="Arial"/>
        </w:rPr>
        <w:t xml:space="preserve">región y </w:t>
      </w:r>
      <w:r>
        <w:rPr>
          <w:rFonts w:cs="Arial"/>
        </w:rPr>
        <w:t xml:space="preserve">el </w:t>
      </w:r>
      <w:r w:rsidRPr="00671DF9">
        <w:rPr>
          <w:rFonts w:cs="Arial"/>
        </w:rPr>
        <w:t>tipo de trabajo realizado.</w:t>
      </w:r>
    </w:p>
    <w:p w14:paraId="2CBF27B9" w14:textId="77777777" w:rsidR="00F85C12" w:rsidRPr="00671DF9" w:rsidRDefault="00F85C12" w:rsidP="00F85C12">
      <w:pPr>
        <w:jc w:val="both"/>
        <w:rPr>
          <w:rFonts w:cs="Arial"/>
        </w:rPr>
      </w:pPr>
      <w:r w:rsidRPr="00671DF9">
        <w:rPr>
          <w:rFonts w:cs="Arial"/>
        </w:rPr>
        <w:t>La EMPRESA podrá rechazar o requerir acciones remediativas en el uso de plaquetas electronicas superiores a 2000 horas de operación y/o que fuera sometidas a stress de vibración o temperatura superior al 95% del limite operativo definido para la herramienta.</w:t>
      </w:r>
    </w:p>
    <w:p w14:paraId="3C63BDAC" w14:textId="77777777" w:rsidR="00F85C12" w:rsidRDefault="00F85C12" w:rsidP="00F85C12">
      <w:pPr>
        <w:jc w:val="both"/>
        <w:rPr>
          <w:rFonts w:cs="Arial"/>
        </w:rPr>
      </w:pPr>
      <w:r w:rsidRPr="00671DF9">
        <w:rPr>
          <w:rFonts w:cs="Arial"/>
        </w:rPr>
        <w:t xml:space="preserve">También se podrá rechazar electronicas y módulos que vengan de un servicio de reconstrucción, transportada de otra locación o por cambio de firmware </w:t>
      </w:r>
      <w:r>
        <w:rPr>
          <w:rFonts w:cs="Arial"/>
        </w:rPr>
        <w:t>P</w:t>
      </w:r>
      <w:r w:rsidRPr="00671DF9">
        <w:rPr>
          <w:rFonts w:cs="Arial"/>
        </w:rPr>
        <w:t xml:space="preserve">ara estos </w:t>
      </w:r>
      <w:r>
        <w:rPr>
          <w:rFonts w:cs="Arial"/>
        </w:rPr>
        <w:t xml:space="preserve">casos, </w:t>
      </w:r>
      <w:r w:rsidRPr="00671DF9">
        <w:rPr>
          <w:rFonts w:cs="Arial"/>
        </w:rPr>
        <w:t>el CONTRATISTA deberá evidenciar pruebas adicionales y carreras previas de validación.</w:t>
      </w:r>
    </w:p>
    <w:p w14:paraId="597044AD" w14:textId="77777777" w:rsidR="00F85C12" w:rsidRPr="00671DF9" w:rsidRDefault="00F85C12" w:rsidP="00F85C12">
      <w:pPr>
        <w:suppressAutoHyphens/>
        <w:spacing w:before="0" w:line="252" w:lineRule="auto"/>
        <w:jc w:val="both"/>
        <w:rPr>
          <w:rFonts w:cs="Arial"/>
          <w:bCs/>
          <w:lang w:val="es-ES"/>
        </w:rPr>
      </w:pPr>
      <w:r w:rsidRPr="00671DF9">
        <w:rPr>
          <w:rFonts w:cs="Arial"/>
          <w:bCs/>
          <w:lang w:val="es-ES"/>
        </w:rPr>
        <w:t>Cuando sea requerido por proceso de mantenimiento del CONTRATISTA o requerido por la EMPRESA, las herramientas con componentes electrónicos deberán ser sometidas a prueba simulando la temperatura de pozo y prueba de demodulación del BHA armado en base.</w:t>
      </w:r>
    </w:p>
    <w:p w14:paraId="43078ED8" w14:textId="77777777" w:rsidR="00F85C12" w:rsidRPr="00BA1353" w:rsidRDefault="00F85C12" w:rsidP="00F85C12">
      <w:pPr>
        <w:suppressAutoHyphens/>
        <w:spacing w:before="0" w:line="252" w:lineRule="auto"/>
        <w:jc w:val="both"/>
        <w:rPr>
          <w:rFonts w:cs="Arial"/>
          <w:bCs/>
          <w:lang w:val="es-ES"/>
        </w:rPr>
      </w:pPr>
      <w:r w:rsidRPr="00671DF9">
        <w:rPr>
          <w:rFonts w:cs="Arial"/>
          <w:bCs/>
          <w:lang w:val="es-ES"/>
        </w:rPr>
        <w:t>Cuando sea requerido por la EMPRESA, los motores de fondo deberán ser sometidos a prueba de dinamómetro con flujo en loop cerrado</w:t>
      </w:r>
      <w:r w:rsidRPr="00BA1353">
        <w:rPr>
          <w:rFonts w:cs="Arial"/>
          <w:bCs/>
          <w:lang w:val="es-ES"/>
        </w:rPr>
        <w:t>.</w:t>
      </w:r>
    </w:p>
    <w:p w14:paraId="13FFC0D3" w14:textId="77777777" w:rsidR="00F85C12" w:rsidRPr="00BA1353" w:rsidRDefault="00F85C12" w:rsidP="00F85C12">
      <w:pPr>
        <w:suppressAutoHyphens/>
        <w:spacing w:before="0" w:line="252" w:lineRule="auto"/>
        <w:jc w:val="both"/>
        <w:rPr>
          <w:rFonts w:cs="Arial"/>
          <w:bCs/>
          <w:lang w:val="es-ES"/>
        </w:rPr>
      </w:pPr>
      <w:r w:rsidRPr="00671DF9">
        <w:rPr>
          <w:rFonts w:cs="Arial"/>
          <w:bCs/>
          <w:lang w:val="es-ES"/>
        </w:rPr>
        <w:t xml:space="preserve">Previo al inicio de las operaciones o cuando sea requerido por la EMPRESA, se deberá </w:t>
      </w:r>
      <w:r>
        <w:rPr>
          <w:rFonts w:cs="Arial"/>
          <w:bCs/>
          <w:lang w:val="es-ES"/>
        </w:rPr>
        <w:t>realiza</w:t>
      </w:r>
      <w:r w:rsidRPr="00671DF9">
        <w:rPr>
          <w:rFonts w:cs="Arial"/>
          <w:bCs/>
          <w:lang w:val="es-ES"/>
        </w:rPr>
        <w:t xml:space="preserve">r </w:t>
      </w:r>
      <w:r>
        <w:rPr>
          <w:rFonts w:cs="Arial"/>
          <w:bCs/>
          <w:lang w:val="es-ES"/>
        </w:rPr>
        <w:t xml:space="preserve">una </w:t>
      </w:r>
      <w:r w:rsidRPr="00671DF9">
        <w:rPr>
          <w:rFonts w:cs="Arial"/>
          <w:bCs/>
          <w:lang w:val="es-ES"/>
        </w:rPr>
        <w:t>prueba de compatibilidad de fluido con elastómeros</w:t>
      </w:r>
      <w:r w:rsidRPr="00BA1353">
        <w:rPr>
          <w:rFonts w:cs="Arial"/>
          <w:bCs/>
          <w:lang w:val="es-ES"/>
        </w:rPr>
        <w:t>.</w:t>
      </w:r>
    </w:p>
    <w:p w14:paraId="559515A6" w14:textId="77777777" w:rsidR="00F85C12" w:rsidRDefault="00F85C12" w:rsidP="00F85C12">
      <w:pPr>
        <w:suppressAutoHyphens/>
        <w:spacing w:before="0" w:line="252" w:lineRule="auto"/>
        <w:jc w:val="both"/>
        <w:rPr>
          <w:rFonts w:cs="Arial"/>
          <w:lang w:val="es-ES"/>
        </w:rPr>
      </w:pPr>
      <w:r>
        <w:rPr>
          <w:rFonts w:cs="Arial"/>
          <w:lang w:val="es-ES"/>
        </w:rPr>
        <w:t>Las herramientas deberán ser dispuestas con protector de rosca y cinta de protección.</w:t>
      </w:r>
    </w:p>
    <w:p w14:paraId="536C6795" w14:textId="77777777" w:rsidR="00F85C12" w:rsidRDefault="00F85C12" w:rsidP="00F85C12">
      <w:pPr>
        <w:suppressAutoHyphens/>
        <w:spacing w:before="0" w:line="252" w:lineRule="auto"/>
        <w:jc w:val="both"/>
        <w:rPr>
          <w:rFonts w:cs="Arial"/>
          <w:lang w:val="es-ES"/>
        </w:rPr>
      </w:pPr>
      <w:r>
        <w:rPr>
          <w:rFonts w:cs="Arial"/>
          <w:lang w:val="es-ES"/>
        </w:rPr>
        <w:t>Cuando sea requerido por la EMPRESA, el trépano deberá ser enviado conectado y torqueado a la herramienta con los debidos protectores especifico para este transporte.</w:t>
      </w:r>
    </w:p>
    <w:p w14:paraId="00CE96A6" w14:textId="77777777" w:rsidR="00F85C12" w:rsidRDefault="00F85C12" w:rsidP="00F85C12">
      <w:pPr>
        <w:pStyle w:val="NormalWeb"/>
        <w:spacing w:after="120" w:afterAutospacing="0"/>
        <w:ind w:left="0"/>
        <w:jc w:val="both"/>
        <w:rPr>
          <w:rFonts w:ascii="Segoe UI" w:hAnsi="Segoe UI" w:cs="Segoe UI"/>
          <w:sz w:val="21"/>
          <w:szCs w:val="21"/>
        </w:rPr>
      </w:pPr>
      <w:r w:rsidRPr="0071019B">
        <w:t>Los motores de fondo deberán ser identificados en toda su estructura indicando tipos de conexiones, tipo de secciones de poder, grados en el bend housing, diámetro OD de estabilización, torques entre sus conexiones y si posee Flow valve internamente.</w:t>
      </w:r>
    </w:p>
    <w:p w14:paraId="107617C7" w14:textId="77777777" w:rsidR="00F85C12" w:rsidRDefault="00F85C12" w:rsidP="00F85C12">
      <w:pPr>
        <w:suppressAutoHyphens/>
        <w:spacing w:before="0" w:line="252" w:lineRule="auto"/>
        <w:jc w:val="both"/>
        <w:rPr>
          <w:rFonts w:cs="Arial"/>
          <w:lang w:val="es-ES"/>
        </w:rPr>
      </w:pPr>
      <w:r>
        <w:rPr>
          <w:rFonts w:cs="Arial"/>
          <w:lang w:val="es-ES"/>
        </w:rPr>
        <w:t>Todos los estatores (Sección de potencia) deberán ser almacenados en local cubierto, protegido de la luz solar directa y con aplicación de vaselina, u otra substancia más eficiente de conservación, en la superficie integral del elastómero.</w:t>
      </w:r>
    </w:p>
    <w:p w14:paraId="1D7AECFC" w14:textId="77777777" w:rsidR="00F85C12" w:rsidRDefault="00F85C12" w:rsidP="00F85C12">
      <w:pPr>
        <w:suppressAutoHyphens/>
        <w:spacing w:before="0" w:line="252" w:lineRule="auto"/>
        <w:jc w:val="both"/>
        <w:rPr>
          <w:rFonts w:cs="Arial"/>
          <w:lang w:val="es-ES"/>
        </w:rPr>
      </w:pPr>
      <w:r>
        <w:rPr>
          <w:rFonts w:cs="Arial"/>
          <w:lang w:val="es-ES"/>
        </w:rPr>
        <w:t>En el proceso de inspección, deberá ser considerada la medición de dureza del elastómero como criterio de aceptación o rechazo del estator. Esta deberá ser registrada por medio de Durómetro portátil. La composición de los puntos testeados deberá ser de tal que constituía una muestra estadísticamente significativa, de acuerdo con requerimiento de la EMPRESA.</w:t>
      </w:r>
    </w:p>
    <w:p w14:paraId="0FE24DAA" w14:textId="77777777" w:rsidR="00F85C12" w:rsidRDefault="00F85C12" w:rsidP="00F85C12">
      <w:pPr>
        <w:suppressAutoHyphens/>
        <w:spacing w:before="0" w:line="252" w:lineRule="auto"/>
        <w:jc w:val="both"/>
        <w:rPr>
          <w:rFonts w:cs="Arial"/>
          <w:lang w:val="es-ES"/>
        </w:rPr>
      </w:pPr>
      <w:r>
        <w:rPr>
          <w:rFonts w:cs="Arial"/>
          <w:lang w:val="es-ES"/>
        </w:rPr>
        <w:t>El valor optimo y tolerancia para aceptación o rechazo deberán respetar el criterio establecido oportunamente por la EMPRESA o criterio definido por el CONTRATISTA, una vez comprobado, en este último caso, el mantenimiento de las propiedades mecánicas del Elastómero.</w:t>
      </w:r>
    </w:p>
    <w:p w14:paraId="77CA20E0" w14:textId="77777777" w:rsidR="00F85C12" w:rsidRDefault="00F85C12" w:rsidP="00F85C12">
      <w:pPr>
        <w:suppressAutoHyphens/>
        <w:spacing w:before="0" w:line="252" w:lineRule="auto"/>
        <w:jc w:val="both"/>
        <w:rPr>
          <w:rFonts w:cs="Arial"/>
          <w:lang w:val="es-ES"/>
        </w:rPr>
      </w:pPr>
      <w:r>
        <w:rPr>
          <w:rFonts w:cs="Arial"/>
          <w:lang w:val="es-ES"/>
        </w:rPr>
        <w:lastRenderedPageBreak/>
        <w:t>Las mediciones deben ser efectuadas en inspecciones, independiente del uso del equipamiento o nivel de mantenimiento aplicado.</w:t>
      </w:r>
    </w:p>
    <w:p w14:paraId="205C16B8" w14:textId="77777777" w:rsidR="00F85C12" w:rsidRDefault="00F85C12" w:rsidP="00F85C12">
      <w:pPr>
        <w:suppressAutoHyphens/>
        <w:spacing w:before="0" w:line="252" w:lineRule="auto"/>
        <w:jc w:val="both"/>
        <w:rPr>
          <w:rFonts w:cs="Arial"/>
          <w:lang w:val="es-ES"/>
        </w:rPr>
      </w:pPr>
      <w:r>
        <w:rPr>
          <w:rFonts w:cs="Arial"/>
          <w:lang w:val="es-ES"/>
        </w:rPr>
        <w:t>Cuando sea requerido por la EMPRESA, las conexiones del motor deberán ser realizadas con uso de pegamento tipo Torque Lock o similar. Dicho pegamento deberá ser aprobado por la EMPRESA.</w:t>
      </w:r>
    </w:p>
    <w:p w14:paraId="07E04AEB" w14:textId="77777777" w:rsidR="00F85C12" w:rsidRDefault="00F85C12" w:rsidP="00F85C12">
      <w:pPr>
        <w:suppressAutoHyphens/>
        <w:spacing w:before="0" w:line="252" w:lineRule="auto"/>
        <w:jc w:val="both"/>
        <w:rPr>
          <w:rFonts w:cs="Arial"/>
          <w:lang w:val="es-ES"/>
        </w:rPr>
      </w:pPr>
      <w:r w:rsidRPr="00671DF9">
        <w:rPr>
          <w:rFonts w:cs="Arial"/>
          <w:bCs/>
          <w:lang w:val="es-ES"/>
        </w:rPr>
        <w:t>En uso exclusivo con fluido a base agua, los elastómeros de los estatores deberán ser completamente substituidos cada 550 h de tiempo de circulación</w:t>
      </w:r>
      <w:r>
        <w:rPr>
          <w:rFonts w:cs="Arial"/>
          <w:lang w:val="es-ES"/>
        </w:rPr>
        <w:t>. En fluidos base aceite, los elastómeros deberá ser utilizados en condición de cero horas de circulación posterior a su reparación a cero (reline del estator).</w:t>
      </w:r>
    </w:p>
    <w:p w14:paraId="42A6C415" w14:textId="77777777" w:rsidR="00F85C12" w:rsidRDefault="00F85C12" w:rsidP="00F85C12">
      <w:pPr>
        <w:suppressAutoHyphens/>
        <w:spacing w:before="0" w:line="252" w:lineRule="auto"/>
        <w:jc w:val="both"/>
        <w:rPr>
          <w:rFonts w:cs="Arial"/>
          <w:lang w:val="es-ES"/>
        </w:rPr>
      </w:pPr>
      <w:r>
        <w:rPr>
          <w:rFonts w:cs="Arial"/>
          <w:lang w:val="es-ES"/>
        </w:rPr>
        <w:t>El tiempo de vida máximo admisible del elastómero será de 24 meses a partir de la fecha de fabricación o realineamiento, independiente del tiempo de circulación.</w:t>
      </w:r>
    </w:p>
    <w:p w14:paraId="12BD21A3" w14:textId="77777777" w:rsidR="00F85C12" w:rsidRDefault="00F85C12" w:rsidP="00F85C12">
      <w:pPr>
        <w:suppressAutoHyphens/>
        <w:spacing w:before="0" w:line="252" w:lineRule="auto"/>
        <w:jc w:val="both"/>
        <w:rPr>
          <w:rFonts w:cs="Arial"/>
          <w:lang w:val="es-ES"/>
        </w:rPr>
      </w:pPr>
      <w:r>
        <w:rPr>
          <w:rFonts w:cs="Arial"/>
          <w:lang w:val="es-ES"/>
        </w:rPr>
        <w:t>En hipótesis de almacenamientos en condiciones adversas a las establecidas en este capítulo, el tiempo de vida máximo admisible de vida útil del elastómero será reducido a 6 meses.</w:t>
      </w:r>
    </w:p>
    <w:p w14:paraId="7CC0330B" w14:textId="77777777" w:rsidR="00F85C12" w:rsidRDefault="00F85C12" w:rsidP="00F85C12">
      <w:pPr>
        <w:suppressAutoHyphens/>
        <w:spacing w:before="0" w:line="252" w:lineRule="auto"/>
        <w:jc w:val="both"/>
        <w:rPr>
          <w:rFonts w:cs="Arial"/>
          <w:lang w:val="es-ES"/>
        </w:rPr>
      </w:pPr>
      <w:r>
        <w:rPr>
          <w:rFonts w:cs="Arial"/>
          <w:lang w:val="es-ES"/>
        </w:rPr>
        <w:t>La sección de potencia deberá ser almacenada con estator y rotor separados y en caso de ser requerido por la EMPRESA por permanencia en locación, estos deberán ser girados a 45 grados a cada 3 días para que el peso del rotor no dañe el elastómero, manteniendo registro de cada acción.</w:t>
      </w:r>
    </w:p>
    <w:p w14:paraId="74731C1D" w14:textId="77777777" w:rsidR="00F85C12" w:rsidRPr="001552AF" w:rsidRDefault="00F85C12" w:rsidP="00F85C12">
      <w:pPr>
        <w:jc w:val="both"/>
        <w:rPr>
          <w:rFonts w:cs="Arial"/>
        </w:rPr>
      </w:pPr>
      <w:r w:rsidRPr="001552AF">
        <w:rPr>
          <w:rFonts w:cs="Arial"/>
        </w:rPr>
        <w:t xml:space="preserve">Todas las barrenas deben tener un número de serie único que sea rastreable hasta la fabricación original. Los registros de historial de utilización, hasta </w:t>
      </w:r>
      <w:r>
        <w:rPr>
          <w:rFonts w:cs="Arial"/>
        </w:rPr>
        <w:t xml:space="preserve">la </w:t>
      </w:r>
      <w:r w:rsidRPr="001552AF">
        <w:rPr>
          <w:rFonts w:cs="Arial"/>
        </w:rPr>
        <w:t xml:space="preserve">disposición final de las herramientas deben estar disponibles para revisión por parte de los representantes </w:t>
      </w:r>
      <w:r>
        <w:rPr>
          <w:rFonts w:cs="Arial"/>
        </w:rPr>
        <w:t>la EMPRESA</w:t>
      </w:r>
    </w:p>
    <w:p w14:paraId="7F0A6CC2" w14:textId="77777777" w:rsidR="00F85C12" w:rsidRPr="00841992" w:rsidRDefault="00F85C12" w:rsidP="00F85C12">
      <w:pPr>
        <w:jc w:val="both"/>
        <w:rPr>
          <w:rFonts w:cs="Arial"/>
          <w:color w:val="FF0000"/>
        </w:rPr>
      </w:pPr>
      <w:r w:rsidRPr="001552AF">
        <w:rPr>
          <w:rFonts w:cs="Arial"/>
        </w:rPr>
        <w:t xml:space="preserve">Debe contarse en la </w:t>
      </w:r>
      <w:r>
        <w:rPr>
          <w:rFonts w:cs="Arial"/>
        </w:rPr>
        <w:t>Plataforma</w:t>
      </w:r>
      <w:r w:rsidRPr="001552AF">
        <w:rPr>
          <w:rFonts w:cs="Arial"/>
        </w:rPr>
        <w:t xml:space="preserve"> </w:t>
      </w:r>
      <w:r>
        <w:rPr>
          <w:rFonts w:cs="Arial"/>
        </w:rPr>
        <w:t>Autoelevable</w:t>
      </w:r>
      <w:r w:rsidRPr="001552AF">
        <w:rPr>
          <w:rFonts w:cs="Arial"/>
        </w:rPr>
        <w:t xml:space="preserve"> con la hoja </w:t>
      </w:r>
      <w:r>
        <w:rPr>
          <w:rFonts w:cs="Arial"/>
        </w:rPr>
        <w:t xml:space="preserve">de </w:t>
      </w:r>
      <w:r w:rsidRPr="001552AF">
        <w:rPr>
          <w:rFonts w:cs="Arial"/>
        </w:rPr>
        <w:t>historial de utilización y mantenimiento de las herramientas antes de bajarlas al pozo.</w:t>
      </w:r>
      <w:r>
        <w:rPr>
          <w:rFonts w:cs="Arial"/>
        </w:rPr>
        <w:t xml:space="preserve"> </w:t>
      </w:r>
      <w:r w:rsidRPr="00841992">
        <w:rPr>
          <w:rFonts w:cs="Arial"/>
          <w:color w:val="000000" w:themeColor="text1"/>
        </w:rPr>
        <w:t xml:space="preserve">Deberá detallarse, </w:t>
      </w:r>
      <w:r>
        <w:rPr>
          <w:rFonts w:cs="Arial"/>
          <w:color w:val="000000" w:themeColor="text1"/>
        </w:rPr>
        <w:t xml:space="preserve">solo </w:t>
      </w:r>
      <w:r w:rsidRPr="00841992">
        <w:rPr>
          <w:rFonts w:cs="Arial"/>
          <w:color w:val="000000" w:themeColor="text1"/>
        </w:rPr>
        <w:t xml:space="preserve">en caso de barrenas de </w:t>
      </w:r>
      <w:r>
        <w:rPr>
          <w:rFonts w:cs="Arial"/>
          <w:color w:val="000000" w:themeColor="text1"/>
        </w:rPr>
        <w:t>3</w:t>
      </w:r>
      <w:r w:rsidRPr="00841992">
        <w:rPr>
          <w:rFonts w:cs="Arial"/>
          <w:color w:val="000000" w:themeColor="text1"/>
        </w:rPr>
        <w:t>6” reutilizadas en la operación, cualquier tipo de mantenimiento que se haya realizado en conexión, calibre, alojamiento de toberas, etc.</w:t>
      </w:r>
    </w:p>
    <w:p w14:paraId="4DFB41CA" w14:textId="77777777" w:rsidR="00F85C12" w:rsidRPr="00671DF9" w:rsidRDefault="00F85C12" w:rsidP="00F85C12">
      <w:pPr>
        <w:suppressAutoHyphens/>
        <w:spacing w:before="0" w:line="252" w:lineRule="auto"/>
        <w:jc w:val="both"/>
        <w:rPr>
          <w:rFonts w:cs="Arial"/>
        </w:rPr>
      </w:pPr>
    </w:p>
    <w:p w14:paraId="3B17D134" w14:textId="77777777" w:rsidR="00F85C12" w:rsidRPr="006E6D1B" w:rsidRDefault="00F85C12">
      <w:pPr>
        <w:pStyle w:val="Ttulo2"/>
        <w:numPr>
          <w:ilvl w:val="1"/>
          <w:numId w:val="20"/>
        </w:numPr>
        <w:spacing w:before="360"/>
        <w:ind w:left="576"/>
        <w:rPr>
          <w:rFonts w:cs="Arial"/>
        </w:rPr>
      </w:pPr>
      <w:bookmarkStart w:id="168" w:name="_Toc162347454"/>
      <w:r w:rsidRPr="006E6D1B">
        <w:rPr>
          <w:rFonts w:cs="Arial"/>
        </w:rPr>
        <w:t>Registro</w:t>
      </w:r>
      <w:r>
        <w:rPr>
          <w:rFonts w:cs="Arial"/>
        </w:rPr>
        <w:t>s</w:t>
      </w:r>
      <w:r w:rsidRPr="006E6D1B">
        <w:rPr>
          <w:rFonts w:cs="Arial"/>
        </w:rPr>
        <w:t xml:space="preserve"> </w:t>
      </w:r>
      <w:r>
        <w:rPr>
          <w:rFonts w:cs="Arial"/>
        </w:rPr>
        <w:t>de Información</w:t>
      </w:r>
      <w:bookmarkEnd w:id="168"/>
    </w:p>
    <w:p w14:paraId="1BC1842C" w14:textId="3B935DA7" w:rsidR="00F85C12" w:rsidRDefault="00F85C12" w:rsidP="00F85C12">
      <w:pPr>
        <w:spacing w:before="0" w:after="0" w:line="240" w:lineRule="auto"/>
      </w:pPr>
      <w:r>
        <w:t xml:space="preserve">La no entrega de este informe en el tiempo estipulado será </w:t>
      </w:r>
      <w:r w:rsidRPr="00F744AF">
        <w:t>considerada una Falta Grave</w:t>
      </w:r>
      <w:r>
        <w:t xml:space="preserve">, de acuerdo con lo especificado en el Anexo II </w:t>
      </w:r>
    </w:p>
    <w:p w14:paraId="69F83C03" w14:textId="77777777" w:rsidR="00F85C12" w:rsidRDefault="00F85C12" w:rsidP="00F85C12">
      <w:pPr>
        <w:rPr>
          <w:lang w:val="es-ES_tradnl" w:eastAsia="es-ES"/>
        </w:rPr>
      </w:pPr>
      <w:r>
        <w:rPr>
          <w:lang w:val="es-ES_tradnl" w:eastAsia="es-ES"/>
        </w:rPr>
        <w:t>Cada operación de Perforación Direccional implica la entrega de los siguientes reportes y registros:</w:t>
      </w:r>
    </w:p>
    <w:p w14:paraId="7323297C" w14:textId="77777777" w:rsidR="00F85C12" w:rsidRPr="00671DF9" w:rsidRDefault="00F85C12">
      <w:pPr>
        <w:pStyle w:val="Ttulo3"/>
        <w:numPr>
          <w:ilvl w:val="2"/>
          <w:numId w:val="20"/>
        </w:numPr>
        <w:ind w:left="1224" w:hanging="504"/>
        <w:rPr>
          <w:rFonts w:cs="Arial"/>
        </w:rPr>
      </w:pPr>
      <w:bookmarkStart w:id="169" w:name="_Toc162347455"/>
      <w:r w:rsidRPr="00671DF9">
        <w:rPr>
          <w:rFonts w:cs="Arial"/>
        </w:rPr>
        <w:t>Etapa de Planificación</w:t>
      </w:r>
      <w:bookmarkEnd w:id="169"/>
    </w:p>
    <w:p w14:paraId="26FB778E" w14:textId="77777777" w:rsidR="00F85C12" w:rsidRDefault="00F85C12" w:rsidP="00F85C12">
      <w:r>
        <w:t xml:space="preserve">Se discrimina los requisitos mínimos de reportes y asesoramiento antes de Operar: </w:t>
      </w:r>
    </w:p>
    <w:p w14:paraId="18263FA8" w14:textId="77777777" w:rsidR="00F85C12" w:rsidRDefault="00F85C12" w:rsidP="00F85C12">
      <w:r>
        <w:t>Contenido Mínimo de la Propuesta Técnica l:</w:t>
      </w:r>
    </w:p>
    <w:p w14:paraId="0E64C4EF" w14:textId="77777777" w:rsidR="00F85C12" w:rsidRPr="00671DF9" w:rsidRDefault="00F85C12" w:rsidP="00F85C12">
      <w:pPr>
        <w:pStyle w:val="Prrafodelista"/>
        <w:numPr>
          <w:ilvl w:val="0"/>
          <w:numId w:val="6"/>
        </w:numPr>
        <w:jc w:val="both"/>
        <w:rPr>
          <w:rFonts w:ascii="Arial" w:hAnsi="Arial"/>
          <w:sz w:val="22"/>
          <w:szCs w:val="22"/>
          <w:lang w:val="es-AR" w:eastAsia="en-US"/>
        </w:rPr>
      </w:pPr>
      <w:r w:rsidRPr="63D872A7">
        <w:rPr>
          <w:rFonts w:ascii="Arial" w:hAnsi="Arial"/>
          <w:sz w:val="22"/>
          <w:szCs w:val="22"/>
          <w:lang w:val="es-AR" w:eastAsia="en-US"/>
        </w:rPr>
        <w:t>Previo al inicio de las operaciones, entre la EMPRESA y el CONTRATISTA se elaborará un inventario físico de barrenas y otros elementos de BHA y accesorios asignados a este proyecto para confirmar que son adecuadas para su uso.</w:t>
      </w:r>
    </w:p>
    <w:p w14:paraId="4AE3C171" w14:textId="77777777" w:rsidR="00F85C12" w:rsidRPr="009D7CB8" w:rsidRDefault="00F85C12" w:rsidP="00F85C12">
      <w:pPr>
        <w:numPr>
          <w:ilvl w:val="0"/>
          <w:numId w:val="6"/>
        </w:numPr>
        <w:spacing w:before="0" w:after="0"/>
        <w:ind w:left="714" w:hanging="357"/>
        <w:jc w:val="both"/>
      </w:pPr>
      <w:r>
        <w:lastRenderedPageBreak/>
        <w:t>Análisis de BHA (Equilibrium Rate, comportamiento de BHA considerando Índice de Formación, Esfuerzos en BHA, Análisis de Vibraciones sensitivas en peso y en inclinación, Capacidad de Construcción en modo deslizando, sugerencias de ajustes de BHA según análisis e histórico operacional del campo)</w:t>
      </w:r>
    </w:p>
    <w:p w14:paraId="1E80E3DE" w14:textId="77777777" w:rsidR="00F85C12" w:rsidRDefault="00F85C12" w:rsidP="00F85C12">
      <w:pPr>
        <w:numPr>
          <w:ilvl w:val="0"/>
          <w:numId w:val="6"/>
        </w:numPr>
        <w:spacing w:before="0" w:after="0"/>
        <w:ind w:left="714" w:hanging="357"/>
        <w:jc w:val="both"/>
      </w:pPr>
      <w:r>
        <w:t>Propuesta de conjunto de fondo y variables operativas en base a estudio realizado por análisis de BHA, eventos y lesiones aprendidas.</w:t>
      </w:r>
    </w:p>
    <w:p w14:paraId="51B290FE" w14:textId="77777777" w:rsidR="00F85C12" w:rsidRPr="009D7CB8" w:rsidRDefault="00F85C12" w:rsidP="00F85C12">
      <w:pPr>
        <w:numPr>
          <w:ilvl w:val="0"/>
          <w:numId w:val="6"/>
        </w:numPr>
        <w:spacing w:before="0" w:after="0"/>
        <w:ind w:left="714" w:hanging="357"/>
        <w:jc w:val="both"/>
      </w:pPr>
      <w:r>
        <w:t>Análisis de tendencia formacional para optimización de trayectoria utilizando la información de pozos offset.</w:t>
      </w:r>
    </w:p>
    <w:p w14:paraId="4A7135D7" w14:textId="77777777" w:rsidR="00F85C12" w:rsidRPr="009D7CB8" w:rsidRDefault="00F85C12" w:rsidP="00F85C12">
      <w:pPr>
        <w:numPr>
          <w:ilvl w:val="0"/>
          <w:numId w:val="6"/>
        </w:numPr>
        <w:spacing w:before="0" w:after="0"/>
        <w:ind w:left="714" w:hanging="357"/>
        <w:jc w:val="both"/>
      </w:pPr>
      <w:r>
        <w:t xml:space="preserve">Análisis de Hidráulica, Torque y Arrastre y recomendaciones técnicas. </w:t>
      </w:r>
    </w:p>
    <w:p w14:paraId="742B6393" w14:textId="77777777" w:rsidR="00F85C12" w:rsidRDefault="00F85C12" w:rsidP="00F85C12">
      <w:pPr>
        <w:numPr>
          <w:ilvl w:val="0"/>
          <w:numId w:val="6"/>
        </w:numPr>
        <w:spacing w:before="0" w:after="0"/>
        <w:ind w:left="714" w:hanging="357"/>
        <w:jc w:val="both"/>
      </w:pPr>
      <w:r>
        <w:t>Evaluación estadística de performance de trepános/barrenas.</w:t>
      </w:r>
    </w:p>
    <w:p w14:paraId="3F9802E0" w14:textId="77777777" w:rsidR="00F85C12" w:rsidRPr="009D7CB8" w:rsidRDefault="00F85C12" w:rsidP="00F85C12">
      <w:pPr>
        <w:numPr>
          <w:ilvl w:val="0"/>
          <w:numId w:val="6"/>
        </w:numPr>
        <w:spacing w:before="0" w:after="0"/>
        <w:ind w:left="714" w:hanging="357"/>
        <w:jc w:val="both"/>
      </w:pPr>
      <w:r>
        <w:t>Análisis de posicionamiento óptimo de tijera hidráulica en la BHA de perforación.</w:t>
      </w:r>
    </w:p>
    <w:p w14:paraId="45B32A9C" w14:textId="77777777" w:rsidR="00F85C12" w:rsidRPr="009D7CB8" w:rsidRDefault="00F85C12" w:rsidP="00F85C12">
      <w:pPr>
        <w:numPr>
          <w:ilvl w:val="0"/>
          <w:numId w:val="6"/>
        </w:numPr>
        <w:spacing w:before="0" w:after="0"/>
        <w:ind w:left="714" w:hanging="357"/>
        <w:jc w:val="both"/>
      </w:pPr>
      <w:r>
        <w:t>Evaluación de ingeniería de trépano/barrena como mínimo análisis de estabilidad, capacidad de perforación, generación de Torque dado compresibilidad de roca.</w:t>
      </w:r>
    </w:p>
    <w:p w14:paraId="05767758" w14:textId="77777777" w:rsidR="00F85C12" w:rsidRPr="009D7CB8" w:rsidRDefault="00F85C12" w:rsidP="00F85C12">
      <w:pPr>
        <w:numPr>
          <w:ilvl w:val="0"/>
          <w:numId w:val="6"/>
        </w:numPr>
        <w:spacing w:before="0" w:after="0"/>
        <w:ind w:left="714" w:hanging="357"/>
        <w:jc w:val="both"/>
      </w:pPr>
      <w:r>
        <w:t>Evaluación y compilación de lecciones aprendidas</w:t>
      </w:r>
    </w:p>
    <w:p w14:paraId="2CCD2830" w14:textId="77777777" w:rsidR="00F85C12" w:rsidRPr="00CC184C" w:rsidRDefault="00F85C12" w:rsidP="00F85C12">
      <w:pPr>
        <w:numPr>
          <w:ilvl w:val="0"/>
          <w:numId w:val="6"/>
        </w:numPr>
        <w:spacing w:before="0" w:after="0"/>
        <w:ind w:left="714" w:hanging="357"/>
        <w:jc w:val="both"/>
        <w:rPr>
          <w:lang w:val="en-US"/>
        </w:rPr>
      </w:pPr>
      <w:r w:rsidRPr="63D872A7">
        <w:rPr>
          <w:lang w:val="en-US"/>
        </w:rPr>
        <w:t>Resultados de estudios realizados.</w:t>
      </w:r>
    </w:p>
    <w:p w14:paraId="558B7C46" w14:textId="77777777" w:rsidR="00F85C12" w:rsidRPr="009D7CB8" w:rsidRDefault="00F85C12" w:rsidP="00F85C12">
      <w:pPr>
        <w:numPr>
          <w:ilvl w:val="0"/>
          <w:numId w:val="6"/>
        </w:numPr>
        <w:spacing w:before="0" w:after="0"/>
        <w:ind w:left="714" w:hanging="357"/>
        <w:jc w:val="both"/>
      </w:pPr>
      <w:r>
        <w:t>Evaluación y propuesta de trayectorias óptimas y análisis de anticolisión.</w:t>
      </w:r>
    </w:p>
    <w:p w14:paraId="632B642B" w14:textId="77777777" w:rsidR="00F85C12" w:rsidRPr="009D7CB8" w:rsidRDefault="00F85C12" w:rsidP="00F85C12">
      <w:pPr>
        <w:numPr>
          <w:ilvl w:val="0"/>
          <w:numId w:val="6"/>
        </w:numPr>
        <w:spacing w:before="0" w:after="0"/>
        <w:ind w:left="714" w:hanging="357"/>
        <w:jc w:val="both"/>
      </w:pPr>
      <w:r>
        <w:t>Tabla de Riesgos (Risk Map) actualizada con eventos anteriores, estadística operacional y contingencias en cada riesgo identificado.</w:t>
      </w:r>
    </w:p>
    <w:p w14:paraId="12AE9E30" w14:textId="77777777" w:rsidR="00F85C12" w:rsidRDefault="00F85C12" w:rsidP="00F85C12">
      <w:pPr>
        <w:jc w:val="both"/>
        <w:rPr>
          <w:rFonts w:cs="Arial"/>
          <w:lang w:val="es-MX"/>
        </w:rPr>
      </w:pPr>
      <w:r w:rsidRPr="0071622C">
        <w:rPr>
          <w:rFonts w:cs="Arial"/>
          <w:lang w:val="es-MX"/>
        </w:rPr>
        <w:t>La propuesta</w:t>
      </w:r>
      <w:r>
        <w:rPr>
          <w:rFonts w:cs="Arial"/>
          <w:lang w:val="es-MX"/>
        </w:rPr>
        <w:t xml:space="preserve"> Técnica Direccional</w:t>
      </w:r>
      <w:r w:rsidRPr="0071622C">
        <w:rPr>
          <w:rFonts w:cs="Arial"/>
          <w:lang w:val="es-MX"/>
        </w:rPr>
        <w:t xml:space="preserve"> deberá proveer </w:t>
      </w:r>
      <w:r>
        <w:rPr>
          <w:rFonts w:cs="Arial"/>
          <w:lang w:val="es-MX"/>
        </w:rPr>
        <w:t xml:space="preserve">como mínimo </w:t>
      </w:r>
      <w:r w:rsidRPr="0071622C">
        <w:rPr>
          <w:rFonts w:cs="Arial"/>
          <w:lang w:val="es-MX"/>
        </w:rPr>
        <w:t>una completa información de cada herramienta, incluyendo, en forma no limitativa, marca, modelo, modo de operación, OD, ID, longitud total, espacio para llaves de apriete, cuello de pesca, conexiones, dibujos, diagramas, fotografías, parámetros de operación, carga máxima, instrucciones de operación, horas esperadas de operación</w:t>
      </w:r>
      <w:r>
        <w:rPr>
          <w:rFonts w:cs="Arial"/>
          <w:lang w:val="es-MX"/>
        </w:rPr>
        <w:t xml:space="preserve"> y baterías, si es insertable o recuperable y</w:t>
      </w:r>
      <w:r w:rsidRPr="0071622C">
        <w:rPr>
          <w:rFonts w:cs="Arial"/>
          <w:lang w:val="es-MX"/>
        </w:rPr>
        <w:t xml:space="preserve"> descripción de servic</w:t>
      </w:r>
      <w:r>
        <w:rPr>
          <w:rFonts w:cs="Arial"/>
          <w:lang w:val="es-MX"/>
        </w:rPr>
        <w:t>io de mantenimiento preventivo.</w:t>
      </w:r>
    </w:p>
    <w:p w14:paraId="4FF765BD" w14:textId="77777777" w:rsidR="00F85C12" w:rsidRDefault="00F85C12" w:rsidP="00F85C12">
      <w:pPr>
        <w:jc w:val="both"/>
      </w:pPr>
      <w:r>
        <w:t>Se requiere que el CONTRATISTA mantenga una base de datos de parámetros operacionales, conjunto de fondo y propiedades operativas para el análisis estadístico de los pozos ejecutados por la EMPRESA.</w:t>
      </w:r>
    </w:p>
    <w:p w14:paraId="6106D661" w14:textId="77777777" w:rsidR="00F85C12" w:rsidRDefault="00F85C12" w:rsidP="00F85C12">
      <w:pPr>
        <w:jc w:val="both"/>
      </w:pPr>
      <w:r>
        <w:t>Cuando sea requerido por la EMPRESA, el CONTRATISTA efectuará estudio o análisis registrando la mejoría operacional o performance del proyecto.</w:t>
      </w:r>
    </w:p>
    <w:p w14:paraId="5E5B3575" w14:textId="77777777" w:rsidR="00F85C12" w:rsidRDefault="00F85C12" w:rsidP="00F85C12">
      <w:pPr>
        <w:jc w:val="both"/>
      </w:pPr>
    </w:p>
    <w:p w14:paraId="6C1EAAC2" w14:textId="77777777" w:rsidR="00F85C12" w:rsidRPr="00E11924" w:rsidRDefault="00F85C12" w:rsidP="00F85C12">
      <w:pPr>
        <w:pStyle w:val="Ttulo4"/>
        <w:ind w:left="567" w:hanging="567"/>
        <w:jc w:val="both"/>
        <w:rPr>
          <w:rFonts w:cs="Arial"/>
        </w:rPr>
      </w:pPr>
      <w:r w:rsidRPr="00E11924">
        <w:rPr>
          <w:rFonts w:cs="Arial"/>
        </w:rPr>
        <w:t xml:space="preserve">Programas y </w:t>
      </w:r>
      <w:r>
        <w:rPr>
          <w:rFonts w:cs="Arial"/>
        </w:rPr>
        <w:t>S</w:t>
      </w:r>
      <w:r w:rsidRPr="00E11924">
        <w:rPr>
          <w:rFonts w:cs="Arial"/>
        </w:rPr>
        <w:t xml:space="preserve">elección de </w:t>
      </w:r>
      <w:r>
        <w:rPr>
          <w:rFonts w:cs="Arial"/>
        </w:rPr>
        <w:t>B</w:t>
      </w:r>
      <w:r w:rsidRPr="00E11924">
        <w:rPr>
          <w:rFonts w:cs="Arial"/>
        </w:rPr>
        <w:t>arrenas</w:t>
      </w:r>
    </w:p>
    <w:p w14:paraId="6F89CBD6" w14:textId="77777777" w:rsidR="00F85C12" w:rsidRPr="001552AF" w:rsidRDefault="00F85C12" w:rsidP="00F85C12">
      <w:pPr>
        <w:jc w:val="both"/>
        <w:rPr>
          <w:rFonts w:cs="Arial"/>
        </w:rPr>
      </w:pPr>
      <w:r w:rsidRPr="001552AF">
        <w:rPr>
          <w:rFonts w:cs="Arial"/>
        </w:rPr>
        <w:t xml:space="preserve">Como parte de los servicios objeto de este contrato, </w:t>
      </w:r>
      <w:r>
        <w:rPr>
          <w:rFonts w:cs="Arial"/>
        </w:rPr>
        <w:t>el</w:t>
      </w:r>
      <w:r w:rsidRPr="001552AF">
        <w:rPr>
          <w:rFonts w:cs="Arial"/>
        </w:rPr>
        <w:t xml:space="preserve"> CONTRATISTA debe proveer la asistencia técnica que se requiera en cuanto a diseño general y selección de barrenas de perforación, combinación con los</w:t>
      </w:r>
      <w:r>
        <w:rPr>
          <w:rFonts w:cs="Arial"/>
        </w:rPr>
        <w:t xml:space="preserve"> </w:t>
      </w:r>
      <w:r w:rsidRPr="001552AF">
        <w:rPr>
          <w:rFonts w:cs="Arial"/>
        </w:rPr>
        <w:t>conjuntos de fondo, análisis de ingenierí</w:t>
      </w:r>
      <w:r>
        <w:rPr>
          <w:rFonts w:cs="Arial"/>
        </w:rPr>
        <w:t xml:space="preserve">a, </w:t>
      </w:r>
      <w:r w:rsidRPr="001552AF">
        <w:rPr>
          <w:rFonts w:cs="Arial"/>
        </w:rPr>
        <w:t>procedimientos operativos de manipulación y ensamble, procedimientos de operación, análisis de desgaste y problemas durante la perforación, guías y recomendaciones para el reemplazo de herramientas en uso, provisión de las hojas técnicas de cada herramienta, provisión de las inspecciones, certificados de fabricación, pruebas hidráulicas, etc.</w:t>
      </w:r>
    </w:p>
    <w:p w14:paraId="145DB839" w14:textId="77777777" w:rsidR="00F85C12" w:rsidRPr="001552AF" w:rsidRDefault="00F85C12" w:rsidP="00F85C12">
      <w:pPr>
        <w:jc w:val="both"/>
        <w:rPr>
          <w:rFonts w:cs="Arial"/>
        </w:rPr>
      </w:pPr>
      <w:r w:rsidRPr="001552AF">
        <w:rPr>
          <w:rFonts w:cs="Arial"/>
        </w:rPr>
        <w:lastRenderedPageBreak/>
        <w:t>Previo y durante la perforación de los pozos se solicitará a</w:t>
      </w:r>
      <w:r>
        <w:rPr>
          <w:rFonts w:cs="Arial"/>
        </w:rPr>
        <w:t>l</w:t>
      </w:r>
      <w:r w:rsidRPr="001552AF">
        <w:rPr>
          <w:rFonts w:cs="Arial"/>
        </w:rPr>
        <w:t xml:space="preserve"> CONTRATISTA el programa de barrenas detallado con los parámetros de operación recomendados y el desempeño esperado de cada herramienta.</w:t>
      </w:r>
      <w:r>
        <w:rPr>
          <w:rFonts w:cs="Arial"/>
        </w:rPr>
        <w:t xml:space="preserve"> Se</w:t>
      </w:r>
      <w:r w:rsidRPr="001552AF">
        <w:rPr>
          <w:rFonts w:cs="Arial"/>
        </w:rPr>
        <w:t xml:space="preserve"> debe presentar la mejor combinación de tipo de barrena, estructura de corte, características de conos y cojinetes, geometría de aletas, cantidad, tipo y distribución de </w:t>
      </w:r>
      <w:r>
        <w:rPr>
          <w:rFonts w:cs="Arial"/>
        </w:rPr>
        <w:t>elementos componentes de la estructura de corte</w:t>
      </w:r>
      <w:r w:rsidRPr="001552AF">
        <w:rPr>
          <w:rFonts w:cs="Arial"/>
        </w:rPr>
        <w:t>, protección de calibre y configuración hidráulica para perforar cada fase del pozo. Debe indicarse el programa para cubrir el diseño básico y también el programa de contingencias,</w:t>
      </w:r>
      <w:r>
        <w:rPr>
          <w:rFonts w:cs="Arial"/>
        </w:rPr>
        <w:t xml:space="preserve"> </w:t>
      </w:r>
      <w:r w:rsidRPr="001552AF">
        <w:rPr>
          <w:rFonts w:cs="Arial"/>
        </w:rPr>
        <w:t>incluyendo (sin limitarse</w:t>
      </w:r>
      <w:r>
        <w:rPr>
          <w:rFonts w:cs="Arial"/>
        </w:rPr>
        <w:t xml:space="preserve">) a </w:t>
      </w:r>
      <w:r w:rsidRPr="001552AF">
        <w:rPr>
          <w:rFonts w:cs="Arial"/>
        </w:rPr>
        <w:t>lo siguiente:</w:t>
      </w:r>
    </w:p>
    <w:p w14:paraId="6A711056" w14:textId="77777777" w:rsidR="00F85C12" w:rsidRPr="00117C60" w:rsidRDefault="00F85C12">
      <w:pPr>
        <w:pStyle w:val="Prrafodelista"/>
        <w:numPr>
          <w:ilvl w:val="0"/>
          <w:numId w:val="40"/>
        </w:numPr>
        <w:spacing w:line="276" w:lineRule="auto"/>
        <w:ind w:left="851" w:hanging="283"/>
        <w:jc w:val="both"/>
        <w:rPr>
          <w:rFonts w:ascii="Arial" w:hAnsi="Arial" w:cs="Arial"/>
          <w:kern w:val="16"/>
          <w:sz w:val="22"/>
          <w:szCs w:val="22"/>
        </w:rPr>
      </w:pPr>
      <w:r w:rsidRPr="0017222D">
        <w:rPr>
          <w:rFonts w:ascii="Arial" w:hAnsi="Arial" w:cs="Arial"/>
          <w:kern w:val="16"/>
          <w:sz w:val="22"/>
          <w:szCs w:val="22"/>
        </w:rPr>
        <w:t>Tipo de barrena (diámetro, codificación IADC, línea de productos</w:t>
      </w:r>
      <w:r>
        <w:rPr>
          <w:rFonts w:ascii="Arial" w:hAnsi="Arial" w:cs="Arial"/>
          <w:kern w:val="16"/>
          <w:sz w:val="22"/>
          <w:szCs w:val="22"/>
        </w:rPr>
        <w:t>, Features)</w:t>
      </w:r>
    </w:p>
    <w:p w14:paraId="0E8CA4D6" w14:textId="77777777" w:rsidR="00F85C12" w:rsidRPr="0017222D" w:rsidRDefault="00F85C12">
      <w:pPr>
        <w:pStyle w:val="Prrafodelista"/>
        <w:numPr>
          <w:ilvl w:val="0"/>
          <w:numId w:val="40"/>
        </w:numPr>
        <w:ind w:left="851" w:hanging="283"/>
        <w:jc w:val="both"/>
        <w:rPr>
          <w:rFonts w:ascii="Arial" w:hAnsi="Arial" w:cs="Arial"/>
          <w:kern w:val="16"/>
          <w:sz w:val="22"/>
          <w:szCs w:val="22"/>
        </w:rPr>
      </w:pPr>
      <w:r w:rsidRPr="0017222D">
        <w:rPr>
          <w:rFonts w:ascii="Arial" w:hAnsi="Arial" w:cs="Arial"/>
          <w:kern w:val="16"/>
          <w:sz w:val="22"/>
          <w:szCs w:val="22"/>
        </w:rPr>
        <w:t>Parámetros operativos recomendados</w:t>
      </w:r>
      <w:r>
        <w:rPr>
          <w:rFonts w:ascii="Arial" w:hAnsi="Arial" w:cs="Arial"/>
          <w:kern w:val="16"/>
          <w:sz w:val="22"/>
          <w:szCs w:val="22"/>
        </w:rPr>
        <w:t xml:space="preserve"> y máximos admisibles</w:t>
      </w:r>
      <w:r w:rsidRPr="0017222D">
        <w:rPr>
          <w:rFonts w:ascii="Arial" w:hAnsi="Arial" w:cs="Arial"/>
          <w:kern w:val="16"/>
          <w:sz w:val="22"/>
          <w:szCs w:val="22"/>
        </w:rPr>
        <w:t>: WOB, RPM, etc.</w:t>
      </w:r>
    </w:p>
    <w:p w14:paraId="449C674E" w14:textId="77777777" w:rsidR="00F85C12" w:rsidRPr="0017222D" w:rsidRDefault="00F85C12">
      <w:pPr>
        <w:pStyle w:val="Prrafodelista"/>
        <w:numPr>
          <w:ilvl w:val="0"/>
          <w:numId w:val="40"/>
        </w:numPr>
        <w:ind w:left="851" w:hanging="283"/>
        <w:jc w:val="both"/>
        <w:rPr>
          <w:rFonts w:ascii="Arial" w:hAnsi="Arial" w:cs="Arial"/>
          <w:kern w:val="16"/>
          <w:sz w:val="22"/>
          <w:szCs w:val="22"/>
        </w:rPr>
      </w:pPr>
      <w:r w:rsidRPr="0017222D">
        <w:rPr>
          <w:rFonts w:ascii="Arial" w:hAnsi="Arial" w:cs="Arial"/>
          <w:kern w:val="16"/>
          <w:sz w:val="22"/>
          <w:szCs w:val="22"/>
        </w:rPr>
        <w:t>Recomendación de hidráulica</w:t>
      </w:r>
      <w:r>
        <w:rPr>
          <w:rFonts w:ascii="Arial" w:hAnsi="Arial" w:cs="Arial"/>
          <w:kern w:val="16"/>
          <w:sz w:val="22"/>
          <w:szCs w:val="22"/>
        </w:rPr>
        <w:t xml:space="preserve"> y máximos admisibles</w:t>
      </w:r>
      <w:r w:rsidRPr="0017222D">
        <w:rPr>
          <w:rFonts w:ascii="Arial" w:hAnsi="Arial" w:cs="Arial"/>
          <w:kern w:val="16"/>
          <w:sz w:val="22"/>
          <w:szCs w:val="22"/>
        </w:rPr>
        <w:t>: toberas</w:t>
      </w:r>
      <w:r>
        <w:rPr>
          <w:rFonts w:ascii="Arial" w:hAnsi="Arial" w:cs="Arial"/>
          <w:kern w:val="16"/>
          <w:sz w:val="22"/>
          <w:szCs w:val="22"/>
        </w:rPr>
        <w:t xml:space="preserve"> (indicando material)</w:t>
      </w:r>
      <w:r w:rsidRPr="0017222D">
        <w:rPr>
          <w:rFonts w:ascii="Arial" w:hAnsi="Arial" w:cs="Arial"/>
          <w:kern w:val="16"/>
          <w:sz w:val="22"/>
          <w:szCs w:val="22"/>
        </w:rPr>
        <w:t xml:space="preserve"> – caudal – HSI </w:t>
      </w:r>
    </w:p>
    <w:p w14:paraId="3F33F2B4" w14:textId="77777777" w:rsidR="00F85C12" w:rsidRPr="0017222D" w:rsidRDefault="00F85C12">
      <w:pPr>
        <w:pStyle w:val="Prrafodelista"/>
        <w:numPr>
          <w:ilvl w:val="0"/>
          <w:numId w:val="40"/>
        </w:numPr>
        <w:ind w:left="851" w:hanging="283"/>
        <w:jc w:val="both"/>
        <w:rPr>
          <w:rFonts w:ascii="Arial" w:hAnsi="Arial" w:cs="Arial"/>
          <w:kern w:val="16"/>
          <w:sz w:val="22"/>
          <w:szCs w:val="22"/>
        </w:rPr>
      </w:pPr>
      <w:r w:rsidRPr="0017222D">
        <w:rPr>
          <w:rFonts w:ascii="Arial" w:hAnsi="Arial" w:cs="Arial"/>
          <w:kern w:val="16"/>
          <w:sz w:val="22"/>
          <w:szCs w:val="22"/>
        </w:rPr>
        <w:t>Desempeño esperado: ROP</w:t>
      </w:r>
      <w:r>
        <w:rPr>
          <w:rFonts w:ascii="Arial" w:hAnsi="Arial" w:cs="Arial"/>
          <w:kern w:val="16"/>
          <w:sz w:val="22"/>
          <w:szCs w:val="22"/>
        </w:rPr>
        <w:t>/Horas/Metraje</w:t>
      </w:r>
      <w:r w:rsidRPr="0017222D">
        <w:rPr>
          <w:rFonts w:ascii="Arial" w:hAnsi="Arial" w:cs="Arial"/>
          <w:kern w:val="16"/>
          <w:sz w:val="22"/>
          <w:szCs w:val="22"/>
        </w:rPr>
        <w:t xml:space="preserve"> parcial de cada carrera, el parcial de cada tramo y el total del pozo </w:t>
      </w:r>
    </w:p>
    <w:p w14:paraId="46F2B54A" w14:textId="77777777" w:rsidR="00F85C12" w:rsidRDefault="00F85C12">
      <w:pPr>
        <w:pStyle w:val="Prrafodelista"/>
        <w:numPr>
          <w:ilvl w:val="0"/>
          <w:numId w:val="40"/>
        </w:numPr>
        <w:ind w:left="851" w:hanging="283"/>
        <w:jc w:val="both"/>
        <w:rPr>
          <w:rFonts w:ascii="Arial" w:hAnsi="Arial" w:cs="Arial"/>
          <w:kern w:val="16"/>
          <w:sz w:val="22"/>
          <w:szCs w:val="22"/>
        </w:rPr>
      </w:pPr>
      <w:r w:rsidRPr="0017222D">
        <w:rPr>
          <w:rFonts w:ascii="Arial" w:hAnsi="Arial" w:cs="Arial"/>
          <w:kern w:val="16"/>
          <w:sz w:val="22"/>
          <w:szCs w:val="22"/>
        </w:rPr>
        <w:t xml:space="preserve">Detallar cualquier propuesta de materiales o servicios adicionales que </w:t>
      </w:r>
      <w:r>
        <w:rPr>
          <w:rFonts w:ascii="Arial" w:hAnsi="Arial" w:cs="Arial"/>
          <w:kern w:val="16"/>
          <w:sz w:val="22"/>
          <w:szCs w:val="22"/>
        </w:rPr>
        <w:t>el</w:t>
      </w:r>
      <w:r w:rsidRPr="0017222D">
        <w:rPr>
          <w:rFonts w:ascii="Arial" w:hAnsi="Arial" w:cs="Arial"/>
          <w:kern w:val="16"/>
          <w:sz w:val="22"/>
          <w:szCs w:val="22"/>
        </w:rPr>
        <w:t xml:space="preserve"> CONTRATISTA considere apropiado.</w:t>
      </w:r>
    </w:p>
    <w:p w14:paraId="68219FD0" w14:textId="77777777" w:rsidR="00F85C12" w:rsidRDefault="00F85C12">
      <w:pPr>
        <w:pStyle w:val="Prrafodelista"/>
        <w:numPr>
          <w:ilvl w:val="0"/>
          <w:numId w:val="40"/>
        </w:numPr>
        <w:ind w:left="851" w:hanging="283"/>
        <w:jc w:val="both"/>
        <w:rPr>
          <w:rFonts w:ascii="Arial" w:hAnsi="Arial" w:cs="Arial"/>
          <w:kern w:val="16"/>
          <w:sz w:val="22"/>
          <w:szCs w:val="22"/>
        </w:rPr>
      </w:pPr>
      <w:r>
        <w:rPr>
          <w:rFonts w:ascii="Arial" w:hAnsi="Arial" w:cs="Arial"/>
          <w:kern w:val="16"/>
          <w:sz w:val="22"/>
          <w:szCs w:val="22"/>
        </w:rPr>
        <w:t>Las Fichas Técnicas con resumen de características deben ser presentadas en idioma español e inglés. Se deberá indicar cuál es la aleta/cono/costilla considerada como número 1.</w:t>
      </w:r>
    </w:p>
    <w:p w14:paraId="6CFCD6C9" w14:textId="77777777" w:rsidR="00F85C12" w:rsidRPr="0017222D" w:rsidRDefault="00F85C12" w:rsidP="00F85C12">
      <w:pPr>
        <w:pStyle w:val="Prrafodelista"/>
        <w:ind w:left="851"/>
        <w:jc w:val="both"/>
        <w:rPr>
          <w:rFonts w:ascii="Arial" w:hAnsi="Arial" w:cs="Arial"/>
          <w:kern w:val="16"/>
          <w:sz w:val="22"/>
          <w:szCs w:val="22"/>
        </w:rPr>
      </w:pPr>
    </w:p>
    <w:p w14:paraId="3AC8D043" w14:textId="77777777" w:rsidR="00F85C12" w:rsidRDefault="00F85C12" w:rsidP="00F85C12">
      <w:pPr>
        <w:jc w:val="both"/>
        <w:rPr>
          <w:rFonts w:cs="Arial"/>
        </w:rPr>
      </w:pPr>
      <w:r>
        <w:rPr>
          <w:rFonts w:cs="Arial"/>
        </w:rPr>
        <w:t xml:space="preserve">Los siguientes </w:t>
      </w:r>
      <w:r w:rsidRPr="001552AF">
        <w:rPr>
          <w:rFonts w:cs="Arial"/>
        </w:rPr>
        <w:t>tipo</w:t>
      </w:r>
      <w:r>
        <w:rPr>
          <w:rFonts w:cs="Arial"/>
        </w:rPr>
        <w:t>s</w:t>
      </w:r>
      <w:r w:rsidRPr="001552AF">
        <w:rPr>
          <w:rFonts w:cs="Arial"/>
        </w:rPr>
        <w:t xml:space="preserve"> de barrena</w:t>
      </w:r>
      <w:r>
        <w:rPr>
          <w:rFonts w:cs="Arial"/>
        </w:rPr>
        <w:t>s</w:t>
      </w:r>
      <w:r w:rsidRPr="001552AF">
        <w:rPr>
          <w:rFonts w:cs="Arial"/>
        </w:rPr>
        <w:t xml:space="preserve"> s</w:t>
      </w:r>
      <w:r>
        <w:rPr>
          <w:rFonts w:cs="Arial"/>
        </w:rPr>
        <w:t>erán</w:t>
      </w:r>
      <w:r w:rsidRPr="001552AF">
        <w:rPr>
          <w:rFonts w:cs="Arial"/>
        </w:rPr>
        <w:t xml:space="preserve"> considera</w:t>
      </w:r>
      <w:r>
        <w:rPr>
          <w:rFonts w:cs="Arial"/>
        </w:rPr>
        <w:t>dos</w:t>
      </w:r>
      <w:r w:rsidRPr="001552AF">
        <w:rPr>
          <w:rFonts w:cs="Arial"/>
        </w:rPr>
        <w:t xml:space="preserve"> aceptable</w:t>
      </w:r>
      <w:r>
        <w:rPr>
          <w:rFonts w:cs="Arial"/>
        </w:rPr>
        <w:t xml:space="preserve">s ante una propuesta técnica que lo justifique: </w:t>
      </w:r>
      <w:r w:rsidRPr="001552AF">
        <w:rPr>
          <w:rFonts w:cs="Arial"/>
        </w:rPr>
        <w:t>conos con dientes tallados</w:t>
      </w:r>
      <w:r>
        <w:rPr>
          <w:rFonts w:cs="Arial"/>
        </w:rPr>
        <w:t>,</w:t>
      </w:r>
      <w:r w:rsidRPr="001552AF">
        <w:rPr>
          <w:rFonts w:cs="Arial"/>
        </w:rPr>
        <w:t xml:space="preserve"> </w:t>
      </w:r>
      <w:r>
        <w:rPr>
          <w:rFonts w:cs="Arial"/>
        </w:rPr>
        <w:t>de</w:t>
      </w:r>
      <w:r w:rsidRPr="001552AF">
        <w:rPr>
          <w:rFonts w:cs="Arial"/>
        </w:rPr>
        <w:t xml:space="preserve"> insertos,</w:t>
      </w:r>
      <w:r>
        <w:rPr>
          <w:rFonts w:cs="Arial"/>
        </w:rPr>
        <w:t xml:space="preserve"> </w:t>
      </w:r>
      <w:r w:rsidRPr="001552AF">
        <w:rPr>
          <w:rFonts w:cs="Arial"/>
        </w:rPr>
        <w:t>PDC</w:t>
      </w:r>
      <w:r>
        <w:rPr>
          <w:rFonts w:cs="Arial"/>
        </w:rPr>
        <w:t xml:space="preserve"> (incluyendo cortadores de geometría variada,</w:t>
      </w:r>
      <w:r w:rsidRPr="001552AF">
        <w:rPr>
          <w:rFonts w:cs="Arial"/>
        </w:rPr>
        <w:t xml:space="preserve"> etc</w:t>
      </w:r>
      <w:r>
        <w:rPr>
          <w:rFonts w:cs="Arial"/>
        </w:rPr>
        <w:t>)</w:t>
      </w:r>
      <w:r w:rsidRPr="001552AF">
        <w:rPr>
          <w:rFonts w:cs="Arial"/>
        </w:rPr>
        <w:t>.</w:t>
      </w:r>
      <w:r>
        <w:rPr>
          <w:rFonts w:cs="Arial"/>
        </w:rPr>
        <w:t xml:space="preserve"> </w:t>
      </w:r>
      <w:r w:rsidRPr="001552AF">
        <w:rPr>
          <w:rFonts w:cs="Arial"/>
        </w:rPr>
        <w:t xml:space="preserve">Cualquier sistema de transmisión de torque se considera aceptable: rotación de la columna de perforación, motores de fondo de alta o baja velocidad, turbinas, etc., siempre y cuando se prevea lograr un ahorro significativo de tiempo y/o costo con su utilización. </w:t>
      </w:r>
    </w:p>
    <w:p w14:paraId="44EA5BE7" w14:textId="77777777" w:rsidR="00F85C12" w:rsidRDefault="00F85C12" w:rsidP="00F85C12">
      <w:pPr>
        <w:jc w:val="both"/>
        <w:rPr>
          <w:rFonts w:cs="Arial"/>
        </w:rPr>
      </w:pPr>
      <w:r w:rsidRPr="009A40E8">
        <w:rPr>
          <w:rFonts w:cs="Arial"/>
        </w:rPr>
        <w:t>E</w:t>
      </w:r>
      <w:r>
        <w:rPr>
          <w:rFonts w:cs="Arial"/>
        </w:rPr>
        <w:t>l</w:t>
      </w:r>
      <w:r w:rsidRPr="009A40E8">
        <w:rPr>
          <w:rFonts w:cs="Arial"/>
        </w:rPr>
        <w:t xml:space="preserve"> CONTRATISTA deberá seleccionar barre</w:t>
      </w:r>
      <w:r>
        <w:rPr>
          <w:rFonts w:cs="Arial"/>
        </w:rPr>
        <w:t>n</w:t>
      </w:r>
      <w:r w:rsidRPr="009A40E8">
        <w:rPr>
          <w:rFonts w:cs="Arial"/>
        </w:rPr>
        <w:t>a</w:t>
      </w:r>
      <w:r>
        <w:rPr>
          <w:rFonts w:cs="Arial"/>
        </w:rPr>
        <w:t>s</w:t>
      </w:r>
      <w:r w:rsidRPr="009A40E8">
        <w:rPr>
          <w:rFonts w:cs="Arial"/>
        </w:rPr>
        <w:t xml:space="preserve"> adec</w:t>
      </w:r>
      <w:r>
        <w:rPr>
          <w:rFonts w:cs="Arial"/>
        </w:rPr>
        <w:t>u</w:t>
      </w:r>
      <w:r w:rsidRPr="009A40E8">
        <w:rPr>
          <w:rFonts w:cs="Arial"/>
        </w:rPr>
        <w:t>ada</w:t>
      </w:r>
      <w:r>
        <w:rPr>
          <w:rFonts w:cs="Arial"/>
        </w:rPr>
        <w:t>s</w:t>
      </w:r>
      <w:r w:rsidRPr="009A40E8">
        <w:rPr>
          <w:rFonts w:cs="Arial"/>
        </w:rPr>
        <w:t xml:space="preserve"> con relación a los BHA propuesto</w:t>
      </w:r>
      <w:r>
        <w:rPr>
          <w:rFonts w:cs="Arial"/>
        </w:rPr>
        <w:t>s</w:t>
      </w:r>
      <w:r w:rsidRPr="009A40E8">
        <w:rPr>
          <w:rFonts w:cs="Arial"/>
        </w:rPr>
        <w:t xml:space="preserve"> para alcanzar el objetivo técnico direccional as</w:t>
      </w:r>
      <w:r>
        <w:rPr>
          <w:rFonts w:cs="Arial"/>
        </w:rPr>
        <w:t>í</w:t>
      </w:r>
      <w:r w:rsidRPr="009A40E8">
        <w:rPr>
          <w:rFonts w:cs="Arial"/>
        </w:rPr>
        <w:t xml:space="preserve"> como el </w:t>
      </w:r>
      <w:r>
        <w:rPr>
          <w:rFonts w:cs="Arial"/>
        </w:rPr>
        <w:t>tiempo de perforación</w:t>
      </w:r>
      <w:r w:rsidRPr="009A40E8">
        <w:rPr>
          <w:rFonts w:cs="Arial"/>
        </w:rPr>
        <w:t xml:space="preserve"> propuesto, sin generar detrimento en la calidad de pozo o inducir problemas de vibración</w:t>
      </w:r>
      <w:r>
        <w:rPr>
          <w:rFonts w:cs="Arial"/>
        </w:rPr>
        <w:t>,</w:t>
      </w:r>
      <w:r w:rsidRPr="009A40E8">
        <w:rPr>
          <w:rFonts w:cs="Arial"/>
        </w:rPr>
        <w:t xml:space="preserve"> </w:t>
      </w:r>
      <w:r>
        <w:rPr>
          <w:rFonts w:cs="Arial"/>
        </w:rPr>
        <w:t>“</w:t>
      </w:r>
      <w:r w:rsidRPr="009A40E8">
        <w:rPr>
          <w:rFonts w:cs="Arial"/>
        </w:rPr>
        <w:t>s</w:t>
      </w:r>
      <w:r>
        <w:rPr>
          <w:rFonts w:cs="Arial"/>
        </w:rPr>
        <w:t>tick-slip”</w:t>
      </w:r>
      <w:r w:rsidRPr="009A40E8">
        <w:rPr>
          <w:rFonts w:cs="Arial"/>
        </w:rPr>
        <w:t xml:space="preserve">, </w:t>
      </w:r>
      <w:r>
        <w:rPr>
          <w:rFonts w:cs="Arial"/>
        </w:rPr>
        <w:t>“</w:t>
      </w:r>
      <w:r w:rsidRPr="009A40E8">
        <w:rPr>
          <w:rFonts w:cs="Arial"/>
        </w:rPr>
        <w:t>bouncing</w:t>
      </w:r>
      <w:r>
        <w:rPr>
          <w:rFonts w:cs="Arial"/>
        </w:rPr>
        <w:t>”, etc.,</w:t>
      </w:r>
      <w:r w:rsidRPr="009A40E8">
        <w:rPr>
          <w:rFonts w:cs="Arial"/>
        </w:rPr>
        <w:t xml:space="preserve"> que deterioren la calidad de la información del LWD o fallas prematuras de herramientas.</w:t>
      </w:r>
    </w:p>
    <w:p w14:paraId="6DD48448" w14:textId="77777777" w:rsidR="00F85C12" w:rsidRPr="001552AF" w:rsidRDefault="00F85C12" w:rsidP="00F85C12">
      <w:pPr>
        <w:jc w:val="both"/>
        <w:rPr>
          <w:rFonts w:cs="Arial"/>
        </w:rPr>
      </w:pPr>
      <w:r w:rsidRPr="001552AF">
        <w:rPr>
          <w:rFonts w:cs="Arial"/>
        </w:rPr>
        <w:t xml:space="preserve">La propuesta debe hacer referencia a la información técnica disponible sobre la perforación de pozos similares en áreas vecinas, sea en el mismo bloque o no. </w:t>
      </w:r>
    </w:p>
    <w:p w14:paraId="0CE3B66B" w14:textId="77777777" w:rsidR="00F85C12" w:rsidRDefault="00F85C12" w:rsidP="00F85C12">
      <w:pPr>
        <w:jc w:val="both"/>
        <w:rPr>
          <w:rFonts w:cs="Arial"/>
        </w:rPr>
      </w:pPr>
      <w:r>
        <w:rPr>
          <w:rFonts w:cs="Arial"/>
        </w:rPr>
        <w:t>La propuesta</w:t>
      </w:r>
      <w:r w:rsidRPr="001552AF">
        <w:rPr>
          <w:rFonts w:cs="Arial"/>
        </w:rPr>
        <w:t xml:space="preserve"> debe indicar los fundamentos</w:t>
      </w:r>
      <w:r>
        <w:rPr>
          <w:rFonts w:cs="Arial"/>
        </w:rPr>
        <w:t xml:space="preserve"> y proceso de selección</w:t>
      </w:r>
      <w:r w:rsidRPr="001552AF">
        <w:rPr>
          <w:rFonts w:cs="Arial"/>
        </w:rPr>
        <w:t xml:space="preserve"> para c</w:t>
      </w:r>
      <w:r>
        <w:rPr>
          <w:rFonts w:cs="Arial"/>
        </w:rPr>
        <w:t>ada corrida de barrena</w:t>
      </w:r>
      <w:r w:rsidRPr="001552AF">
        <w:rPr>
          <w:rFonts w:cs="Arial"/>
        </w:rPr>
        <w:t xml:space="preserve">, sea análisis de pozos de referencia, estudios de energía mecánica específica, análisis de mecánica de rocas, </w:t>
      </w:r>
      <w:r>
        <w:rPr>
          <w:rFonts w:cs="Arial"/>
        </w:rPr>
        <w:t xml:space="preserve">simulaciones estáticas y </w:t>
      </w:r>
      <w:r w:rsidRPr="001552AF">
        <w:rPr>
          <w:rFonts w:cs="Arial"/>
        </w:rPr>
        <w:t>dinámica</w:t>
      </w:r>
      <w:r>
        <w:rPr>
          <w:rFonts w:cs="Arial"/>
        </w:rPr>
        <w:t>s</w:t>
      </w:r>
      <w:r w:rsidRPr="001552AF">
        <w:rPr>
          <w:rFonts w:cs="Arial"/>
        </w:rPr>
        <w:t xml:space="preserve"> de la columna de perforación, </w:t>
      </w:r>
      <w:r>
        <w:rPr>
          <w:rFonts w:cs="Arial"/>
        </w:rPr>
        <w:t xml:space="preserve">ROP, niveles de vibraciones axial, lateral y torsional esperadas, respuesta direccional esperada, CFD (Computacional Fluids Dynamics) y FEA (Finite Element Analysis indicando los puntos y valores de mayor requerimiento de los diseños y deberá indicarse el valor máximo admisible del material constitutivo en dichos puntos, </w:t>
      </w:r>
      <w:r w:rsidRPr="001552AF">
        <w:rPr>
          <w:rFonts w:cs="Arial"/>
        </w:rPr>
        <w:t xml:space="preserve">etc. Se debe incluir un estudio completo de la mecánica de las rocas atravesadas (compresibilidad confinada, compresibilidad no </w:t>
      </w:r>
      <w:r w:rsidRPr="001552AF">
        <w:rPr>
          <w:rFonts w:cs="Arial"/>
        </w:rPr>
        <w:lastRenderedPageBreak/>
        <w:t>confinada, abrasividad, potencial de impacto) para validar la selección de barrenas y conjunto de fondo</w:t>
      </w:r>
      <w:r>
        <w:rPr>
          <w:rFonts w:cs="Arial"/>
        </w:rPr>
        <w:t xml:space="preserve"> </w:t>
      </w:r>
      <w:r w:rsidRPr="001552AF">
        <w:rPr>
          <w:rFonts w:cs="Arial"/>
        </w:rPr>
        <w:t>atendiendo a maximizar velocidad de penetración y minimizar viajes de reemplazo de herramientas.</w:t>
      </w:r>
      <w:r>
        <w:rPr>
          <w:rFonts w:cs="Arial"/>
        </w:rPr>
        <w:t xml:space="preserve"> </w:t>
      </w:r>
    </w:p>
    <w:p w14:paraId="16D9EEE1" w14:textId="77777777" w:rsidR="00F85C12" w:rsidRPr="001552AF" w:rsidRDefault="00F85C12" w:rsidP="00F85C12">
      <w:pPr>
        <w:jc w:val="both"/>
        <w:rPr>
          <w:rFonts w:cs="Arial"/>
        </w:rPr>
      </w:pPr>
      <w:r>
        <w:rPr>
          <w:rFonts w:cs="Arial"/>
        </w:rPr>
        <w:t>Todo diseño ofrecido debe contener referencias previas de operaciones similares en formaciones y compresibilidad, perfil de pozo, sistemas rotarios, etc., indicando performance y desgaste. Las barrenas de conos ofrecidas deben contar con curvas de confiabilidad provenientes de estadísticas globales y de áreas cercanas y curvas basadas en operaciones con factores semejantes a los de la operación actual mencionados previamente.</w:t>
      </w:r>
    </w:p>
    <w:p w14:paraId="41ADF692" w14:textId="77777777" w:rsidR="00F85C12" w:rsidRDefault="00F85C12" w:rsidP="00F85C12">
      <w:pPr>
        <w:jc w:val="both"/>
        <w:rPr>
          <w:rFonts w:cs="Arial"/>
        </w:rPr>
      </w:pPr>
      <w:r w:rsidRPr="001552AF">
        <w:rPr>
          <w:rFonts w:cs="Arial"/>
        </w:rPr>
        <w:t xml:space="preserve">Todas las herramientas deben tener límites operacionales bien definidos, claramente establecidos y comunicados </w:t>
      </w:r>
      <w:r>
        <w:rPr>
          <w:rFonts w:cs="Arial"/>
        </w:rPr>
        <w:t>a la EMPRESA</w:t>
      </w:r>
      <w:r w:rsidRPr="001552AF">
        <w:rPr>
          <w:rFonts w:cs="Arial"/>
        </w:rPr>
        <w:t xml:space="preserve">. La </w:t>
      </w:r>
      <w:r>
        <w:rPr>
          <w:rFonts w:cs="Arial"/>
        </w:rPr>
        <w:t>propuesta</w:t>
      </w:r>
      <w:r w:rsidRPr="001552AF">
        <w:rPr>
          <w:rFonts w:cs="Arial"/>
        </w:rPr>
        <w:t xml:space="preserve"> presentada</w:t>
      </w:r>
      <w:r>
        <w:rPr>
          <w:rFonts w:cs="Arial"/>
        </w:rPr>
        <w:t xml:space="preserve"> a la EMPRESA debe contar con un listado de herramientas</w:t>
      </w:r>
      <w:r w:rsidRPr="001552AF">
        <w:rPr>
          <w:rFonts w:cs="Arial"/>
        </w:rPr>
        <w:t xml:space="preserve"> </w:t>
      </w:r>
      <w:r>
        <w:rPr>
          <w:rFonts w:cs="Arial"/>
        </w:rPr>
        <w:t>detallando en su ficha técnica</w:t>
      </w:r>
      <w:r w:rsidRPr="001552AF">
        <w:rPr>
          <w:rFonts w:cs="Arial"/>
        </w:rPr>
        <w:t xml:space="preserve"> límites operativos de cada elemento y ficha de especificaciones, por ejemplo, pero sin limitarse a, lo siguiente:</w:t>
      </w:r>
      <w:r>
        <w:rPr>
          <w:rFonts w:cs="Arial"/>
        </w:rPr>
        <w:t xml:space="preserve"> cantidad de cortadores primarios y secundarios, área de desalojo de recortes, largo de ajuste hasta el espejo, largo y configuración de gage pad, rango de</w:t>
      </w:r>
      <w:r w:rsidRPr="001552AF">
        <w:rPr>
          <w:rFonts w:cs="Arial"/>
        </w:rPr>
        <w:t xml:space="preserve"> peso aplicable, </w:t>
      </w:r>
      <w:r>
        <w:rPr>
          <w:rFonts w:cs="Arial"/>
        </w:rPr>
        <w:t xml:space="preserve">rango de </w:t>
      </w:r>
      <w:r w:rsidRPr="001552AF">
        <w:rPr>
          <w:rFonts w:cs="Arial"/>
        </w:rPr>
        <w:t>régimen de rotación,</w:t>
      </w:r>
      <w:r>
        <w:rPr>
          <w:rFonts w:cs="Arial"/>
        </w:rPr>
        <w:t xml:space="preserve"> rango en</w:t>
      </w:r>
      <w:r w:rsidRPr="001552AF">
        <w:rPr>
          <w:rFonts w:cs="Arial"/>
        </w:rPr>
        <w:t xml:space="preserve"> torque</w:t>
      </w:r>
      <w:r>
        <w:rPr>
          <w:rFonts w:cs="Arial"/>
        </w:rPr>
        <w:t xml:space="preserve"> de ajuste</w:t>
      </w:r>
      <w:r w:rsidRPr="001552AF">
        <w:rPr>
          <w:rFonts w:cs="Arial"/>
        </w:rPr>
        <w:t xml:space="preserve">, </w:t>
      </w:r>
      <w:r>
        <w:rPr>
          <w:rFonts w:cs="Arial"/>
        </w:rPr>
        <w:t xml:space="preserve">rango de </w:t>
      </w:r>
      <w:r w:rsidRPr="001552AF">
        <w:rPr>
          <w:rFonts w:cs="Arial"/>
        </w:rPr>
        <w:t xml:space="preserve">caudal, tipo de fluido, límites al contenido de sólidos, presión, temperatura, etc. Si durante la operación en la </w:t>
      </w:r>
      <w:r>
        <w:rPr>
          <w:rFonts w:cs="Arial"/>
        </w:rPr>
        <w:t>Plataforma</w:t>
      </w:r>
      <w:r w:rsidRPr="001552AF">
        <w:rPr>
          <w:rFonts w:cs="Arial"/>
        </w:rPr>
        <w:t xml:space="preserve"> </w:t>
      </w:r>
      <w:r>
        <w:rPr>
          <w:rFonts w:cs="Arial"/>
        </w:rPr>
        <w:t>Autoelevable</w:t>
      </w:r>
      <w:r w:rsidRPr="001552AF">
        <w:rPr>
          <w:rFonts w:cs="Arial"/>
        </w:rPr>
        <w:t xml:space="preserve"> las condiciones operativas requirieran exceder esos límites, debe establecerse una comunicación apropiada entre representantes </w:t>
      </w:r>
      <w:r>
        <w:rPr>
          <w:rFonts w:cs="Arial"/>
        </w:rPr>
        <w:t>del</w:t>
      </w:r>
      <w:r w:rsidRPr="001552AF">
        <w:rPr>
          <w:rFonts w:cs="Arial"/>
        </w:rPr>
        <w:t xml:space="preserve"> CONTRATISTA y </w:t>
      </w:r>
      <w:r>
        <w:rPr>
          <w:rFonts w:cs="Arial"/>
        </w:rPr>
        <w:t>la EMPRESA</w:t>
      </w:r>
      <w:r w:rsidRPr="001552AF">
        <w:rPr>
          <w:rFonts w:cs="Arial"/>
        </w:rPr>
        <w:t xml:space="preserve"> para analizar riesgos y evitar el abuso o el daño irreparable. </w:t>
      </w:r>
      <w:r>
        <w:rPr>
          <w:rFonts w:cs="Arial"/>
        </w:rPr>
        <w:t>Se considerará Falta Grave la falta de provisión de esta información.</w:t>
      </w:r>
    </w:p>
    <w:p w14:paraId="49D907CB" w14:textId="77777777" w:rsidR="00F85C12" w:rsidRDefault="00F85C12" w:rsidP="00F85C12">
      <w:pPr>
        <w:jc w:val="both"/>
        <w:rPr>
          <w:rFonts w:cs="Arial"/>
        </w:rPr>
      </w:pPr>
      <w:r w:rsidRPr="00806474">
        <w:rPr>
          <w:rFonts w:cs="Arial"/>
        </w:rPr>
        <w:t>E</w:t>
      </w:r>
      <w:r>
        <w:rPr>
          <w:rFonts w:cs="Arial"/>
        </w:rPr>
        <w:t>l</w:t>
      </w:r>
      <w:r w:rsidRPr="00806474">
        <w:rPr>
          <w:rFonts w:cs="Arial"/>
        </w:rPr>
        <w:t xml:space="preserve"> CONTRATISTA deberá proveer </w:t>
      </w:r>
      <w:r>
        <w:rPr>
          <w:rFonts w:cs="Arial"/>
        </w:rPr>
        <w:t xml:space="preserve">adicionalmente a la información de las fichas técnicas presentadas en los programas operativos, </w:t>
      </w:r>
      <w:r w:rsidRPr="00806474">
        <w:rPr>
          <w:rFonts w:cs="Arial"/>
        </w:rPr>
        <w:t>las</w:t>
      </w:r>
      <w:r>
        <w:rPr>
          <w:rFonts w:cs="Arial"/>
        </w:rPr>
        <w:t xml:space="preserve"> especificaciones técnicas (según Tabla 1) respetando el formato de la misma y enviar las mismas en hoja de cálculo en formato digital acompañando la misma con las curvas de workrate y fuerzas normales promedio a lo largo del perfil radial de la aleta. Dicha tabla solo será destinada a evaluar el diseño ofrecido por parte del ESPECIALISTA TÉCNICO y no reemplaza a la ficha técnica que debe ser presentada junto al programa de cada pozo.</w:t>
      </w:r>
    </w:p>
    <w:p w14:paraId="260CDEE6" w14:textId="77777777" w:rsidR="00F85C12" w:rsidRDefault="00F85C12" w:rsidP="00F85C12">
      <w:pPr>
        <w:jc w:val="both"/>
        <w:rPr>
          <w:rFonts w:cs="Arial"/>
        </w:rPr>
      </w:pPr>
      <w:r>
        <w:rPr>
          <w:rFonts w:cs="Arial"/>
        </w:rPr>
        <w:t>Todos los diseños ofrecidos deben contar con su correspondiente diagrama de dimensiones ante un eventual caso de pesca, con vista exteriores y cortes indicando largos, diámetros internos y externos para cada cambio en los mismos.</w:t>
      </w:r>
    </w:p>
    <w:p w14:paraId="56CFE376" w14:textId="5A924BBA" w:rsidR="00F85C12" w:rsidRPr="00E012BD" w:rsidRDefault="00F85C12" w:rsidP="00F85C12">
      <w:pPr>
        <w:jc w:val="both"/>
        <w:rPr>
          <w:rFonts w:cs="Arial"/>
        </w:rPr>
      </w:pPr>
      <w:r w:rsidRPr="003D756F">
        <w:rPr>
          <w:rFonts w:cs="Arial"/>
          <w:b/>
        </w:rPr>
        <w:t>TABLA</w:t>
      </w:r>
      <w:r w:rsidR="00535618">
        <w:rPr>
          <w:rFonts w:cs="Arial"/>
          <w:b/>
        </w:rPr>
        <w:t xml:space="preserve"> 1</w:t>
      </w:r>
      <w:r w:rsidRPr="003D756F">
        <w:rPr>
          <w:rFonts w:cs="Arial"/>
          <w:b/>
        </w:rPr>
        <w:t>:</w:t>
      </w:r>
      <w:r w:rsidRPr="00E012BD">
        <w:rPr>
          <w:rFonts w:cs="Arial"/>
        </w:rPr>
        <w:t xml:space="preserve"> Se deberá completar como mínimo la infor</w:t>
      </w:r>
      <w:r>
        <w:rPr>
          <w:rFonts w:cs="Arial"/>
        </w:rPr>
        <w:t xml:space="preserve">mación detallada a continuación de forma adicional a </w:t>
      </w:r>
      <w:r w:rsidRPr="00E012BD">
        <w:rPr>
          <w:rFonts w:cs="Arial"/>
        </w:rPr>
        <w:t xml:space="preserve">la </w:t>
      </w:r>
      <w:r>
        <w:rPr>
          <w:rFonts w:cs="Arial"/>
        </w:rPr>
        <w:t>requerida</w:t>
      </w:r>
      <w:r w:rsidRPr="00E012BD">
        <w:rPr>
          <w:rFonts w:cs="Arial"/>
        </w:rPr>
        <w:t xml:space="preserve"> en párrafos previo y cualquier información adicional que esté contemplada dentro del acuerdo de confidencialidad subscrito con </w:t>
      </w:r>
      <w:r>
        <w:rPr>
          <w:rFonts w:cs="Arial"/>
        </w:rPr>
        <w:t>la</w:t>
      </w:r>
      <w:r w:rsidRPr="00E012BD">
        <w:rPr>
          <w:rFonts w:cs="Arial"/>
        </w:rPr>
        <w:t xml:space="preserve"> </w:t>
      </w:r>
      <w:r>
        <w:rPr>
          <w:rFonts w:cs="Arial"/>
        </w:rPr>
        <w:t>EMPRESA.</w:t>
      </w:r>
    </w:p>
    <w:p w14:paraId="005611C5" w14:textId="77777777" w:rsidR="00F85C12" w:rsidRPr="00457429" w:rsidRDefault="00F85C12" w:rsidP="00F85C12">
      <w:pPr>
        <w:spacing w:before="0" w:after="0" w:line="240" w:lineRule="auto"/>
        <w:rPr>
          <w:rFonts w:ascii="Calibri" w:hAnsi="Calibri"/>
          <w:color w:val="1F497D"/>
        </w:rPr>
      </w:pPr>
    </w:p>
    <w:tbl>
      <w:tblPr>
        <w:tblW w:w="0" w:type="auto"/>
        <w:tblCellMar>
          <w:left w:w="0" w:type="dxa"/>
          <w:right w:w="0" w:type="dxa"/>
        </w:tblCellMar>
        <w:tblLook w:val="04A0" w:firstRow="1" w:lastRow="0" w:firstColumn="1" w:lastColumn="0" w:noHBand="0" w:noVBand="1"/>
      </w:tblPr>
      <w:tblGrid>
        <w:gridCol w:w="7681"/>
        <w:gridCol w:w="2564"/>
      </w:tblGrid>
      <w:tr w:rsidR="00F85C12" w:rsidRPr="0070207E" w14:paraId="60A73160" w14:textId="77777777" w:rsidTr="007E2A22">
        <w:trPr>
          <w:trHeight w:val="466"/>
        </w:trPr>
        <w:tc>
          <w:tcPr>
            <w:tcW w:w="7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F45543" w14:textId="77777777" w:rsidR="00F85C12" w:rsidRPr="002726CF" w:rsidRDefault="00F85C12" w:rsidP="007E2A22">
            <w:pPr>
              <w:spacing w:before="0" w:after="0" w:line="240" w:lineRule="auto"/>
              <w:jc w:val="center"/>
              <w:rPr>
                <w:rFonts w:cs="Arial"/>
              </w:rPr>
            </w:pPr>
            <w:r>
              <w:rPr>
                <w:rFonts w:cs="Arial"/>
              </w:rPr>
              <w:t>Característica</w:t>
            </w:r>
          </w:p>
        </w:tc>
        <w:tc>
          <w:tcPr>
            <w:tcW w:w="2610" w:type="dxa"/>
            <w:tcBorders>
              <w:top w:val="single" w:sz="4" w:space="0" w:color="auto"/>
              <w:left w:val="single" w:sz="4" w:space="0" w:color="auto"/>
              <w:bottom w:val="single" w:sz="4" w:space="0" w:color="auto"/>
              <w:right w:val="single" w:sz="4" w:space="0" w:color="auto"/>
            </w:tcBorders>
            <w:vAlign w:val="center"/>
          </w:tcPr>
          <w:p w14:paraId="3877A2A4" w14:textId="77777777" w:rsidR="00F85C12" w:rsidRPr="002726CF" w:rsidRDefault="00F85C12" w:rsidP="007E2A22">
            <w:pPr>
              <w:spacing w:before="0" w:after="0" w:line="240" w:lineRule="auto"/>
              <w:jc w:val="center"/>
              <w:rPr>
                <w:rFonts w:cs="Arial"/>
              </w:rPr>
            </w:pPr>
            <w:r>
              <w:rPr>
                <w:rFonts w:cs="Arial"/>
              </w:rPr>
              <w:t>Valores a Informar</w:t>
            </w:r>
          </w:p>
        </w:tc>
      </w:tr>
      <w:tr w:rsidR="00F85C12" w:rsidRPr="0070207E" w14:paraId="607FE5A3" w14:textId="77777777" w:rsidTr="007E2A22">
        <w:trPr>
          <w:trHeight w:val="466"/>
        </w:trPr>
        <w:tc>
          <w:tcPr>
            <w:tcW w:w="7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1E0D17" w14:textId="77777777" w:rsidR="00F85C12" w:rsidRPr="002726CF" w:rsidRDefault="00F85C12" w:rsidP="007E2A22">
            <w:pPr>
              <w:spacing w:before="0" w:after="0" w:line="240" w:lineRule="auto"/>
              <w:rPr>
                <w:rFonts w:cs="Arial"/>
              </w:rPr>
            </w:pPr>
            <w:r w:rsidRPr="002726CF">
              <w:rPr>
                <w:rFonts w:cs="Arial"/>
              </w:rPr>
              <w:t>Diámetro/ Tipo/Modelo</w:t>
            </w:r>
          </w:p>
        </w:tc>
        <w:tc>
          <w:tcPr>
            <w:tcW w:w="2610" w:type="dxa"/>
            <w:tcBorders>
              <w:top w:val="single" w:sz="4" w:space="0" w:color="auto"/>
              <w:left w:val="single" w:sz="4" w:space="0" w:color="auto"/>
              <w:bottom w:val="single" w:sz="4" w:space="0" w:color="auto"/>
              <w:right w:val="single" w:sz="4" w:space="0" w:color="auto"/>
            </w:tcBorders>
          </w:tcPr>
          <w:p w14:paraId="60E8DD55" w14:textId="77777777" w:rsidR="00F85C12" w:rsidRPr="002726CF" w:rsidRDefault="00F85C12" w:rsidP="007E2A22">
            <w:pPr>
              <w:spacing w:before="0" w:after="0" w:line="240" w:lineRule="auto"/>
              <w:rPr>
                <w:rFonts w:cs="Arial"/>
              </w:rPr>
            </w:pPr>
          </w:p>
        </w:tc>
      </w:tr>
      <w:tr w:rsidR="00F85C12" w:rsidRPr="0070207E" w14:paraId="28A91A37" w14:textId="77777777" w:rsidTr="007E2A22">
        <w:trPr>
          <w:trHeight w:val="283"/>
        </w:trPr>
        <w:tc>
          <w:tcPr>
            <w:tcW w:w="77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997D4D" w14:textId="77777777" w:rsidR="00F85C12" w:rsidRPr="002726CF" w:rsidRDefault="00F85C12" w:rsidP="007E2A22">
            <w:pPr>
              <w:spacing w:before="0" w:after="0" w:line="240" w:lineRule="auto"/>
              <w:rPr>
                <w:rFonts w:cs="Arial"/>
              </w:rPr>
            </w:pPr>
            <w:r w:rsidRPr="002726CF">
              <w:rPr>
                <w:rFonts w:cs="Arial"/>
              </w:rPr>
              <w:t>BOM (número de parte o identificación de número de diseño)</w:t>
            </w:r>
          </w:p>
        </w:tc>
        <w:tc>
          <w:tcPr>
            <w:tcW w:w="2610" w:type="dxa"/>
            <w:tcBorders>
              <w:top w:val="single" w:sz="4" w:space="0" w:color="auto"/>
              <w:left w:val="single" w:sz="8" w:space="0" w:color="auto"/>
              <w:bottom w:val="single" w:sz="8" w:space="0" w:color="auto"/>
              <w:right w:val="single" w:sz="8" w:space="0" w:color="auto"/>
            </w:tcBorders>
          </w:tcPr>
          <w:p w14:paraId="0C68B9B5" w14:textId="77777777" w:rsidR="00F85C12" w:rsidRPr="002726CF" w:rsidRDefault="00F85C12" w:rsidP="007E2A22">
            <w:pPr>
              <w:spacing w:before="0" w:after="0" w:line="240" w:lineRule="auto"/>
              <w:rPr>
                <w:rFonts w:cs="Arial"/>
              </w:rPr>
            </w:pPr>
          </w:p>
        </w:tc>
      </w:tr>
      <w:tr w:rsidR="00F85C12" w:rsidRPr="0070207E" w14:paraId="5414AD7E"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F7210" w14:textId="77777777" w:rsidR="00F85C12" w:rsidRPr="002726CF" w:rsidRDefault="00F85C12" w:rsidP="007E2A22">
            <w:pPr>
              <w:spacing w:before="0" w:after="0" w:line="240" w:lineRule="auto"/>
              <w:rPr>
                <w:rFonts w:cs="Arial"/>
              </w:rPr>
            </w:pPr>
            <w:r w:rsidRPr="002726CF">
              <w:rPr>
                <w:rFonts w:cs="Arial"/>
              </w:rPr>
              <w:lastRenderedPageBreak/>
              <w:t>Tipo de Cuerpo (standard/bullet/etc.) / Material del Cuerpo</w:t>
            </w:r>
          </w:p>
        </w:tc>
        <w:tc>
          <w:tcPr>
            <w:tcW w:w="2610" w:type="dxa"/>
            <w:tcBorders>
              <w:top w:val="nil"/>
              <w:left w:val="single" w:sz="8" w:space="0" w:color="auto"/>
              <w:bottom w:val="single" w:sz="8" w:space="0" w:color="auto"/>
              <w:right w:val="single" w:sz="8" w:space="0" w:color="auto"/>
            </w:tcBorders>
          </w:tcPr>
          <w:p w14:paraId="3AA7D7F5" w14:textId="77777777" w:rsidR="00F85C12" w:rsidRPr="002726CF" w:rsidRDefault="00F85C12" w:rsidP="007E2A22">
            <w:pPr>
              <w:spacing w:before="0" w:after="0" w:line="240" w:lineRule="auto"/>
              <w:rPr>
                <w:rFonts w:cs="Arial"/>
              </w:rPr>
            </w:pPr>
          </w:p>
        </w:tc>
      </w:tr>
      <w:tr w:rsidR="00F85C12" w:rsidRPr="0070207E" w14:paraId="2C6C3B48"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508C4C" w14:textId="77777777" w:rsidR="00F85C12" w:rsidRPr="002726CF" w:rsidRDefault="00F85C12" w:rsidP="007E2A22">
            <w:pPr>
              <w:spacing w:before="0" w:after="0" w:line="240" w:lineRule="auto"/>
              <w:rPr>
                <w:rFonts w:cs="Arial"/>
              </w:rPr>
            </w:pPr>
            <w:r w:rsidRPr="002726CF">
              <w:rPr>
                <w:rFonts w:cs="Arial"/>
              </w:rPr>
              <w:t>Tipo de Conexión / ID (in) / OD (in)</w:t>
            </w:r>
          </w:p>
        </w:tc>
        <w:tc>
          <w:tcPr>
            <w:tcW w:w="2610" w:type="dxa"/>
            <w:tcBorders>
              <w:top w:val="nil"/>
              <w:left w:val="single" w:sz="8" w:space="0" w:color="auto"/>
              <w:bottom w:val="single" w:sz="8" w:space="0" w:color="auto"/>
              <w:right w:val="single" w:sz="8" w:space="0" w:color="auto"/>
            </w:tcBorders>
          </w:tcPr>
          <w:p w14:paraId="05230B11" w14:textId="77777777" w:rsidR="00F85C12" w:rsidRPr="002726CF" w:rsidRDefault="00F85C12" w:rsidP="007E2A22">
            <w:pPr>
              <w:spacing w:before="0" w:after="0" w:line="240" w:lineRule="auto"/>
              <w:rPr>
                <w:rFonts w:cs="Arial"/>
              </w:rPr>
            </w:pPr>
          </w:p>
        </w:tc>
      </w:tr>
      <w:tr w:rsidR="00F85C12" w:rsidRPr="0029200F" w14:paraId="2877D3BD"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2B0429" w14:textId="77777777" w:rsidR="00F85C12" w:rsidRPr="003D756F" w:rsidRDefault="00F85C12" w:rsidP="007E2A22">
            <w:pPr>
              <w:spacing w:before="0" w:after="0" w:line="240" w:lineRule="auto"/>
              <w:rPr>
                <w:rFonts w:cs="Arial"/>
                <w:lang w:val="en-US"/>
              </w:rPr>
            </w:pPr>
            <w:r w:rsidRPr="003D756F">
              <w:rPr>
                <w:rFonts w:cs="Arial"/>
                <w:lang w:val="en-US"/>
              </w:rPr>
              <w:t>Make Up Torque recomendado (lbf-ft)</w:t>
            </w:r>
          </w:p>
        </w:tc>
        <w:tc>
          <w:tcPr>
            <w:tcW w:w="2610" w:type="dxa"/>
            <w:tcBorders>
              <w:top w:val="nil"/>
              <w:left w:val="single" w:sz="8" w:space="0" w:color="auto"/>
              <w:bottom w:val="single" w:sz="8" w:space="0" w:color="auto"/>
              <w:right w:val="single" w:sz="8" w:space="0" w:color="auto"/>
            </w:tcBorders>
          </w:tcPr>
          <w:p w14:paraId="404B6BEA" w14:textId="77777777" w:rsidR="00F85C12" w:rsidRPr="003D756F" w:rsidRDefault="00F85C12" w:rsidP="007E2A22">
            <w:pPr>
              <w:spacing w:before="0" w:after="0" w:line="240" w:lineRule="auto"/>
              <w:rPr>
                <w:rFonts w:cs="Arial"/>
                <w:lang w:val="en-US"/>
              </w:rPr>
            </w:pPr>
          </w:p>
        </w:tc>
      </w:tr>
      <w:tr w:rsidR="00F85C12" w:rsidRPr="0070207E" w14:paraId="736A0F9A"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CA70" w14:textId="77777777" w:rsidR="00F85C12" w:rsidRPr="002726CF" w:rsidRDefault="00F85C12" w:rsidP="007E2A22">
            <w:pPr>
              <w:spacing w:before="0" w:after="0" w:line="240" w:lineRule="auto"/>
              <w:rPr>
                <w:rFonts w:cs="Arial"/>
              </w:rPr>
            </w:pPr>
            <w:r w:rsidRPr="002726CF">
              <w:rPr>
                <w:rFonts w:cs="Arial"/>
              </w:rPr>
              <w:t>JSA – Área de Flujo (in</w:t>
            </w:r>
            <w:r w:rsidRPr="002726CF">
              <w:rPr>
                <w:rFonts w:cs="Arial"/>
                <w:vertAlign w:val="superscript"/>
              </w:rPr>
              <w:t>2</w:t>
            </w:r>
            <w:r w:rsidRPr="002726CF">
              <w:rPr>
                <w:rFonts w:cs="Arial"/>
              </w:rPr>
              <w:t>)</w:t>
            </w:r>
          </w:p>
        </w:tc>
        <w:tc>
          <w:tcPr>
            <w:tcW w:w="2610" w:type="dxa"/>
            <w:tcBorders>
              <w:top w:val="nil"/>
              <w:left w:val="single" w:sz="8" w:space="0" w:color="auto"/>
              <w:bottom w:val="single" w:sz="8" w:space="0" w:color="auto"/>
              <w:right w:val="single" w:sz="8" w:space="0" w:color="auto"/>
            </w:tcBorders>
          </w:tcPr>
          <w:p w14:paraId="3E1CD6D2" w14:textId="77777777" w:rsidR="00F85C12" w:rsidRPr="002726CF" w:rsidRDefault="00F85C12" w:rsidP="007E2A22">
            <w:pPr>
              <w:spacing w:before="0" w:after="0" w:line="240" w:lineRule="auto"/>
              <w:rPr>
                <w:rFonts w:cs="Arial"/>
              </w:rPr>
            </w:pPr>
          </w:p>
        </w:tc>
      </w:tr>
      <w:tr w:rsidR="00F85C12" w:rsidRPr="0070207E" w14:paraId="33F902B2" w14:textId="77777777" w:rsidTr="007E2A22">
        <w:trPr>
          <w:trHeight w:val="297"/>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57491" w14:textId="77777777" w:rsidR="00F85C12" w:rsidRPr="002726CF" w:rsidRDefault="00F85C12" w:rsidP="007E2A22">
            <w:pPr>
              <w:spacing w:before="0" w:after="0" w:line="240" w:lineRule="auto"/>
              <w:rPr>
                <w:rFonts w:cs="Arial"/>
              </w:rPr>
            </w:pPr>
            <w:r w:rsidRPr="002726CF">
              <w:rPr>
                <w:rFonts w:cs="Arial"/>
              </w:rPr>
              <w:t>Configuración Hidráulica (Objetivo principal (Antiembolamiento/Antierosión/Estándar/etc)</w:t>
            </w:r>
          </w:p>
        </w:tc>
        <w:tc>
          <w:tcPr>
            <w:tcW w:w="2610" w:type="dxa"/>
            <w:tcBorders>
              <w:top w:val="nil"/>
              <w:left w:val="single" w:sz="8" w:space="0" w:color="auto"/>
              <w:bottom w:val="single" w:sz="8" w:space="0" w:color="auto"/>
              <w:right w:val="single" w:sz="8" w:space="0" w:color="auto"/>
            </w:tcBorders>
          </w:tcPr>
          <w:p w14:paraId="6BB5AE9F" w14:textId="77777777" w:rsidR="00F85C12" w:rsidRPr="002726CF" w:rsidRDefault="00F85C12" w:rsidP="007E2A22">
            <w:pPr>
              <w:spacing w:before="0" w:after="0" w:line="240" w:lineRule="auto"/>
              <w:rPr>
                <w:rFonts w:cs="Arial"/>
              </w:rPr>
            </w:pPr>
          </w:p>
        </w:tc>
      </w:tr>
      <w:tr w:rsidR="00F85C12" w:rsidRPr="0070207E" w14:paraId="510AD5B0" w14:textId="77777777" w:rsidTr="007E2A22">
        <w:trPr>
          <w:trHeight w:val="297"/>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94718" w14:textId="77777777" w:rsidR="00F85C12" w:rsidRPr="002726CF" w:rsidRDefault="00F85C12" w:rsidP="007E2A22">
            <w:pPr>
              <w:spacing w:before="0" w:after="0" w:line="240" w:lineRule="auto"/>
              <w:rPr>
                <w:rFonts w:cs="Arial"/>
              </w:rPr>
            </w:pPr>
            <w:r w:rsidRPr="002726CF">
              <w:rPr>
                <w:rFonts w:cs="Arial"/>
              </w:rPr>
              <w:t>Tipo / Cantidad / Material de Toberas / Diámetros Disponibles (xx/32”)</w:t>
            </w:r>
          </w:p>
        </w:tc>
        <w:tc>
          <w:tcPr>
            <w:tcW w:w="2610" w:type="dxa"/>
            <w:tcBorders>
              <w:top w:val="nil"/>
              <w:left w:val="single" w:sz="8" w:space="0" w:color="auto"/>
              <w:bottom w:val="single" w:sz="8" w:space="0" w:color="auto"/>
              <w:right w:val="single" w:sz="8" w:space="0" w:color="auto"/>
            </w:tcBorders>
          </w:tcPr>
          <w:p w14:paraId="7A595B27" w14:textId="77777777" w:rsidR="00F85C12" w:rsidRPr="002726CF" w:rsidRDefault="00F85C12" w:rsidP="007E2A22">
            <w:pPr>
              <w:spacing w:before="0" w:after="0" w:line="240" w:lineRule="auto"/>
              <w:rPr>
                <w:rFonts w:cs="Arial"/>
              </w:rPr>
            </w:pPr>
          </w:p>
        </w:tc>
      </w:tr>
      <w:tr w:rsidR="00F85C12" w:rsidRPr="0070207E" w14:paraId="7B5F727D"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497C8" w14:textId="77777777" w:rsidR="00F85C12" w:rsidRPr="002726CF" w:rsidRDefault="00F85C12" w:rsidP="007E2A22">
            <w:pPr>
              <w:spacing w:before="0" w:after="0" w:line="240" w:lineRule="auto"/>
              <w:rPr>
                <w:rFonts w:cs="Arial"/>
              </w:rPr>
            </w:pPr>
            <w:r w:rsidRPr="002726CF">
              <w:rPr>
                <w:rFonts w:cs="Arial"/>
              </w:rPr>
              <w:t>Largo hasta espejo de Conexión (in)</w:t>
            </w:r>
          </w:p>
        </w:tc>
        <w:tc>
          <w:tcPr>
            <w:tcW w:w="2610" w:type="dxa"/>
            <w:tcBorders>
              <w:top w:val="nil"/>
              <w:left w:val="single" w:sz="8" w:space="0" w:color="auto"/>
              <w:bottom w:val="single" w:sz="8" w:space="0" w:color="auto"/>
              <w:right w:val="single" w:sz="8" w:space="0" w:color="auto"/>
            </w:tcBorders>
          </w:tcPr>
          <w:p w14:paraId="562F9B23" w14:textId="77777777" w:rsidR="00F85C12" w:rsidRPr="002726CF" w:rsidRDefault="00F85C12" w:rsidP="007E2A22">
            <w:pPr>
              <w:spacing w:before="0" w:after="0" w:line="240" w:lineRule="auto"/>
              <w:rPr>
                <w:rFonts w:cs="Arial"/>
              </w:rPr>
            </w:pPr>
          </w:p>
        </w:tc>
      </w:tr>
      <w:tr w:rsidR="00F85C12" w:rsidRPr="0070207E" w14:paraId="2B80EEFB"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B83161" w14:textId="77777777" w:rsidR="00F85C12" w:rsidRDefault="00F85C12" w:rsidP="007E2A22">
            <w:pPr>
              <w:spacing w:before="0" w:after="0" w:line="240" w:lineRule="auto"/>
              <w:rPr>
                <w:rFonts w:cs="Arial"/>
              </w:rPr>
            </w:pPr>
            <w:r>
              <w:rPr>
                <w:rFonts w:cs="Arial"/>
              </w:rPr>
              <w:t>Parámetros de Perforación Recomendados:</w:t>
            </w:r>
          </w:p>
        </w:tc>
        <w:tc>
          <w:tcPr>
            <w:tcW w:w="2610" w:type="dxa"/>
            <w:tcBorders>
              <w:top w:val="nil"/>
              <w:left w:val="single" w:sz="8" w:space="0" w:color="auto"/>
              <w:bottom w:val="single" w:sz="8" w:space="0" w:color="auto"/>
              <w:right w:val="single" w:sz="8" w:space="0" w:color="auto"/>
            </w:tcBorders>
          </w:tcPr>
          <w:p w14:paraId="104B1568" w14:textId="77777777" w:rsidR="00F85C12" w:rsidRDefault="00F85C12" w:rsidP="007E2A22">
            <w:pPr>
              <w:spacing w:before="0" w:after="0" w:line="240" w:lineRule="auto"/>
              <w:rPr>
                <w:rFonts w:cs="Arial"/>
              </w:rPr>
            </w:pPr>
          </w:p>
        </w:tc>
      </w:tr>
      <w:tr w:rsidR="00F85C12" w:rsidRPr="0070207E" w14:paraId="62E31BA9"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5CCF81" w14:textId="77777777" w:rsidR="00F85C12" w:rsidRPr="006F5C2D" w:rsidRDefault="00F85C12">
            <w:pPr>
              <w:pStyle w:val="Prrafodelista"/>
              <w:numPr>
                <w:ilvl w:val="0"/>
                <w:numId w:val="43"/>
              </w:numPr>
              <w:spacing w:before="0"/>
              <w:rPr>
                <w:rFonts w:cs="Arial"/>
              </w:rPr>
            </w:pPr>
            <w:r w:rsidRPr="00117C60">
              <w:rPr>
                <w:rFonts w:ascii="Arial" w:hAnsi="Arial" w:cs="Arial"/>
              </w:rPr>
              <w:t>Máximo HSI (HSI)</w:t>
            </w:r>
          </w:p>
        </w:tc>
        <w:tc>
          <w:tcPr>
            <w:tcW w:w="2610" w:type="dxa"/>
            <w:tcBorders>
              <w:top w:val="nil"/>
              <w:left w:val="single" w:sz="8" w:space="0" w:color="auto"/>
              <w:bottom w:val="single" w:sz="8" w:space="0" w:color="auto"/>
              <w:right w:val="single" w:sz="8" w:space="0" w:color="auto"/>
            </w:tcBorders>
          </w:tcPr>
          <w:p w14:paraId="5F9143CE" w14:textId="77777777" w:rsidR="00F85C12" w:rsidRPr="00117C60" w:rsidRDefault="00F85C12" w:rsidP="007E2A22">
            <w:pPr>
              <w:pStyle w:val="Prrafodelista"/>
              <w:spacing w:before="0"/>
              <w:ind w:left="720"/>
              <w:rPr>
                <w:rFonts w:ascii="Arial" w:hAnsi="Arial" w:cs="Arial"/>
              </w:rPr>
            </w:pPr>
          </w:p>
        </w:tc>
      </w:tr>
      <w:tr w:rsidR="00F85C12" w:rsidRPr="0070207E" w14:paraId="4024D26C"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A91CD4" w14:textId="77777777" w:rsidR="00F85C12" w:rsidRPr="006F5C2D" w:rsidRDefault="00F85C12">
            <w:pPr>
              <w:pStyle w:val="Prrafodelista"/>
              <w:numPr>
                <w:ilvl w:val="0"/>
                <w:numId w:val="43"/>
              </w:numPr>
              <w:spacing w:before="0"/>
              <w:rPr>
                <w:rFonts w:cs="Arial"/>
              </w:rPr>
            </w:pPr>
            <w:r w:rsidRPr="00117C60">
              <w:rPr>
                <w:rFonts w:ascii="Arial" w:hAnsi="Arial" w:cs="Arial"/>
              </w:rPr>
              <w:t>Mínimo Caudal (gpm)</w:t>
            </w:r>
          </w:p>
        </w:tc>
        <w:tc>
          <w:tcPr>
            <w:tcW w:w="2610" w:type="dxa"/>
            <w:tcBorders>
              <w:top w:val="nil"/>
              <w:left w:val="single" w:sz="8" w:space="0" w:color="auto"/>
              <w:bottom w:val="single" w:sz="8" w:space="0" w:color="auto"/>
              <w:right w:val="single" w:sz="8" w:space="0" w:color="auto"/>
            </w:tcBorders>
          </w:tcPr>
          <w:p w14:paraId="1BC3C337" w14:textId="77777777" w:rsidR="00F85C12" w:rsidRPr="00117C60" w:rsidRDefault="00F85C12" w:rsidP="007E2A22">
            <w:pPr>
              <w:pStyle w:val="Prrafodelista"/>
              <w:spacing w:before="0"/>
              <w:ind w:left="720"/>
              <w:rPr>
                <w:rFonts w:ascii="Arial" w:hAnsi="Arial" w:cs="Arial"/>
              </w:rPr>
            </w:pPr>
          </w:p>
        </w:tc>
      </w:tr>
      <w:tr w:rsidR="00F85C12" w:rsidRPr="0070207E" w14:paraId="3E9538DB"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A950F9" w14:textId="77777777" w:rsidR="00F85C12" w:rsidRPr="006F5C2D" w:rsidRDefault="00F85C12">
            <w:pPr>
              <w:pStyle w:val="Prrafodelista"/>
              <w:numPr>
                <w:ilvl w:val="0"/>
                <w:numId w:val="43"/>
              </w:numPr>
              <w:spacing w:before="0"/>
              <w:rPr>
                <w:rFonts w:cs="Arial"/>
              </w:rPr>
            </w:pPr>
            <w:r w:rsidRPr="00117C60">
              <w:rPr>
                <w:rFonts w:ascii="Arial" w:hAnsi="Arial" w:cs="Arial"/>
              </w:rPr>
              <w:t>Máximo Caudal (gpm)</w:t>
            </w:r>
          </w:p>
        </w:tc>
        <w:tc>
          <w:tcPr>
            <w:tcW w:w="2610" w:type="dxa"/>
            <w:tcBorders>
              <w:top w:val="nil"/>
              <w:left w:val="single" w:sz="8" w:space="0" w:color="auto"/>
              <w:bottom w:val="single" w:sz="8" w:space="0" w:color="auto"/>
              <w:right w:val="single" w:sz="8" w:space="0" w:color="auto"/>
            </w:tcBorders>
          </w:tcPr>
          <w:p w14:paraId="7D945531" w14:textId="77777777" w:rsidR="00F85C12" w:rsidRPr="00117C60" w:rsidRDefault="00F85C12" w:rsidP="007E2A22">
            <w:pPr>
              <w:pStyle w:val="Prrafodelista"/>
              <w:spacing w:before="0"/>
              <w:ind w:left="720"/>
              <w:rPr>
                <w:rFonts w:ascii="Arial" w:hAnsi="Arial" w:cs="Arial"/>
              </w:rPr>
            </w:pPr>
          </w:p>
        </w:tc>
      </w:tr>
      <w:tr w:rsidR="00F85C12" w:rsidRPr="0070207E" w14:paraId="1320EA1C"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B2ED5E" w14:textId="77777777" w:rsidR="00F85C12" w:rsidRPr="006F5C2D" w:rsidRDefault="00F85C12">
            <w:pPr>
              <w:pStyle w:val="Prrafodelista"/>
              <w:numPr>
                <w:ilvl w:val="0"/>
                <w:numId w:val="43"/>
              </w:numPr>
              <w:spacing w:before="0"/>
              <w:rPr>
                <w:rFonts w:cs="Arial"/>
              </w:rPr>
            </w:pPr>
            <w:r w:rsidRPr="00117C60">
              <w:rPr>
                <w:rFonts w:ascii="Arial" w:hAnsi="Arial" w:cs="Arial"/>
              </w:rPr>
              <w:t>Mínimo WOB (Klbf)</w:t>
            </w:r>
          </w:p>
        </w:tc>
        <w:tc>
          <w:tcPr>
            <w:tcW w:w="2610" w:type="dxa"/>
            <w:tcBorders>
              <w:top w:val="nil"/>
              <w:left w:val="single" w:sz="8" w:space="0" w:color="auto"/>
              <w:bottom w:val="single" w:sz="8" w:space="0" w:color="auto"/>
              <w:right w:val="single" w:sz="8" w:space="0" w:color="auto"/>
            </w:tcBorders>
          </w:tcPr>
          <w:p w14:paraId="544917BF" w14:textId="77777777" w:rsidR="00F85C12" w:rsidRPr="00117C60" w:rsidRDefault="00F85C12" w:rsidP="007E2A22">
            <w:pPr>
              <w:pStyle w:val="Prrafodelista"/>
              <w:spacing w:before="0"/>
              <w:ind w:left="720"/>
              <w:rPr>
                <w:rFonts w:ascii="Arial" w:hAnsi="Arial" w:cs="Arial"/>
              </w:rPr>
            </w:pPr>
          </w:p>
        </w:tc>
      </w:tr>
      <w:tr w:rsidR="00F85C12" w:rsidRPr="0070207E" w14:paraId="42782C04"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C1E0FA" w14:textId="77777777" w:rsidR="00F85C12" w:rsidRPr="006F5C2D" w:rsidRDefault="00F85C12">
            <w:pPr>
              <w:pStyle w:val="Prrafodelista"/>
              <w:numPr>
                <w:ilvl w:val="0"/>
                <w:numId w:val="43"/>
              </w:numPr>
              <w:spacing w:before="0"/>
              <w:rPr>
                <w:rFonts w:cs="Arial"/>
              </w:rPr>
            </w:pPr>
            <w:r w:rsidRPr="00117C60">
              <w:rPr>
                <w:rFonts w:ascii="Arial" w:hAnsi="Arial" w:cs="Arial"/>
              </w:rPr>
              <w:t>Máximo WOB (Klbf)</w:t>
            </w:r>
          </w:p>
        </w:tc>
        <w:tc>
          <w:tcPr>
            <w:tcW w:w="2610" w:type="dxa"/>
            <w:tcBorders>
              <w:top w:val="nil"/>
              <w:left w:val="single" w:sz="8" w:space="0" w:color="auto"/>
              <w:bottom w:val="single" w:sz="8" w:space="0" w:color="auto"/>
              <w:right w:val="single" w:sz="8" w:space="0" w:color="auto"/>
            </w:tcBorders>
          </w:tcPr>
          <w:p w14:paraId="58E0C87C" w14:textId="77777777" w:rsidR="00F85C12" w:rsidRPr="00117C60" w:rsidRDefault="00F85C12" w:rsidP="007E2A22">
            <w:pPr>
              <w:pStyle w:val="Prrafodelista"/>
              <w:spacing w:before="0"/>
              <w:ind w:left="720"/>
              <w:rPr>
                <w:rFonts w:ascii="Arial" w:hAnsi="Arial" w:cs="Arial"/>
              </w:rPr>
            </w:pPr>
          </w:p>
        </w:tc>
      </w:tr>
      <w:tr w:rsidR="00F85C12" w:rsidRPr="0070207E" w14:paraId="17905F37"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3D6FAB" w14:textId="77777777" w:rsidR="00F85C12" w:rsidRPr="006F5C2D" w:rsidRDefault="00F85C12">
            <w:pPr>
              <w:pStyle w:val="Prrafodelista"/>
              <w:numPr>
                <w:ilvl w:val="0"/>
                <w:numId w:val="43"/>
              </w:numPr>
              <w:spacing w:before="0"/>
              <w:rPr>
                <w:rFonts w:cs="Arial"/>
              </w:rPr>
            </w:pPr>
            <w:r w:rsidRPr="00117C60">
              <w:rPr>
                <w:rFonts w:ascii="Arial" w:hAnsi="Arial" w:cs="Arial"/>
              </w:rPr>
              <w:t>Mínima Velocidad de Rotación (RPM)</w:t>
            </w:r>
          </w:p>
        </w:tc>
        <w:tc>
          <w:tcPr>
            <w:tcW w:w="2610" w:type="dxa"/>
            <w:tcBorders>
              <w:top w:val="nil"/>
              <w:left w:val="single" w:sz="8" w:space="0" w:color="auto"/>
              <w:bottom w:val="single" w:sz="8" w:space="0" w:color="auto"/>
              <w:right w:val="single" w:sz="8" w:space="0" w:color="auto"/>
            </w:tcBorders>
          </w:tcPr>
          <w:p w14:paraId="2AF1C146" w14:textId="77777777" w:rsidR="00F85C12" w:rsidRPr="00117C60" w:rsidRDefault="00F85C12" w:rsidP="007E2A22">
            <w:pPr>
              <w:pStyle w:val="Prrafodelista"/>
              <w:spacing w:before="0"/>
              <w:ind w:left="720"/>
              <w:rPr>
                <w:rFonts w:ascii="Arial" w:hAnsi="Arial" w:cs="Arial"/>
              </w:rPr>
            </w:pPr>
          </w:p>
        </w:tc>
      </w:tr>
      <w:tr w:rsidR="00F85C12" w:rsidRPr="0070207E" w14:paraId="18F05FF9"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A19115" w14:textId="77777777" w:rsidR="00F85C12" w:rsidRPr="006F5C2D" w:rsidRDefault="00F85C12">
            <w:pPr>
              <w:pStyle w:val="Prrafodelista"/>
              <w:numPr>
                <w:ilvl w:val="0"/>
                <w:numId w:val="43"/>
              </w:numPr>
              <w:spacing w:before="0"/>
              <w:rPr>
                <w:rFonts w:cs="Arial"/>
              </w:rPr>
            </w:pPr>
            <w:r w:rsidRPr="00117C60">
              <w:rPr>
                <w:rFonts w:ascii="Arial" w:hAnsi="Arial" w:cs="Arial"/>
              </w:rPr>
              <w:t>Máximas Velocidad de Rotación (RPM)</w:t>
            </w:r>
          </w:p>
        </w:tc>
        <w:tc>
          <w:tcPr>
            <w:tcW w:w="2610" w:type="dxa"/>
            <w:tcBorders>
              <w:top w:val="nil"/>
              <w:left w:val="single" w:sz="8" w:space="0" w:color="auto"/>
              <w:bottom w:val="single" w:sz="8" w:space="0" w:color="auto"/>
              <w:right w:val="single" w:sz="8" w:space="0" w:color="auto"/>
            </w:tcBorders>
          </w:tcPr>
          <w:p w14:paraId="09478CC7" w14:textId="77777777" w:rsidR="00F85C12" w:rsidRPr="00117C60" w:rsidRDefault="00F85C12" w:rsidP="007E2A22">
            <w:pPr>
              <w:pStyle w:val="Prrafodelista"/>
              <w:spacing w:before="0"/>
              <w:ind w:left="720"/>
              <w:rPr>
                <w:rFonts w:ascii="Arial" w:hAnsi="Arial" w:cs="Arial"/>
              </w:rPr>
            </w:pPr>
          </w:p>
        </w:tc>
      </w:tr>
      <w:tr w:rsidR="00F85C12" w:rsidRPr="0070207E" w14:paraId="21788795"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E9757" w14:textId="77777777" w:rsidR="00F85C12" w:rsidRPr="002726CF" w:rsidRDefault="00F85C12" w:rsidP="007E2A22">
            <w:pPr>
              <w:spacing w:before="0" w:after="0" w:line="240" w:lineRule="auto"/>
              <w:rPr>
                <w:rFonts w:cs="Arial"/>
              </w:rPr>
            </w:pPr>
            <w:r w:rsidRPr="002726CF">
              <w:rPr>
                <w:rFonts w:cs="Arial"/>
              </w:rPr>
              <w:t xml:space="preserve">Cortadores Primarios: </w:t>
            </w:r>
          </w:p>
        </w:tc>
        <w:tc>
          <w:tcPr>
            <w:tcW w:w="2610" w:type="dxa"/>
            <w:tcBorders>
              <w:top w:val="nil"/>
              <w:left w:val="single" w:sz="8" w:space="0" w:color="auto"/>
              <w:bottom w:val="single" w:sz="8" w:space="0" w:color="auto"/>
              <w:right w:val="single" w:sz="8" w:space="0" w:color="auto"/>
            </w:tcBorders>
          </w:tcPr>
          <w:p w14:paraId="5720D42C" w14:textId="77777777" w:rsidR="00F85C12" w:rsidRPr="002726CF" w:rsidRDefault="00F85C12" w:rsidP="007E2A22">
            <w:pPr>
              <w:spacing w:before="0" w:after="0" w:line="240" w:lineRule="auto"/>
              <w:rPr>
                <w:rFonts w:cs="Arial"/>
              </w:rPr>
            </w:pPr>
          </w:p>
        </w:tc>
      </w:tr>
      <w:tr w:rsidR="00F85C12" w:rsidRPr="0070207E" w14:paraId="2823A0C7"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F632AD" w14:textId="77777777" w:rsidR="00F85C12" w:rsidRPr="006F5C2D" w:rsidRDefault="00F85C12">
            <w:pPr>
              <w:pStyle w:val="Prrafodelista"/>
              <w:numPr>
                <w:ilvl w:val="0"/>
                <w:numId w:val="42"/>
              </w:numPr>
              <w:spacing w:before="0"/>
              <w:rPr>
                <w:rFonts w:cs="Arial"/>
              </w:rPr>
            </w:pPr>
            <w:r w:rsidRPr="00117C60">
              <w:rPr>
                <w:rFonts w:ascii="Arial" w:hAnsi="Arial" w:cs="Arial"/>
              </w:rPr>
              <w:t>Cantidad</w:t>
            </w:r>
          </w:p>
        </w:tc>
        <w:tc>
          <w:tcPr>
            <w:tcW w:w="2610" w:type="dxa"/>
            <w:tcBorders>
              <w:top w:val="nil"/>
              <w:left w:val="single" w:sz="8" w:space="0" w:color="auto"/>
              <w:bottom w:val="single" w:sz="8" w:space="0" w:color="auto"/>
              <w:right w:val="single" w:sz="8" w:space="0" w:color="auto"/>
            </w:tcBorders>
          </w:tcPr>
          <w:p w14:paraId="2B02DEA1" w14:textId="77777777" w:rsidR="00F85C12" w:rsidRPr="00117C60" w:rsidRDefault="00F85C12" w:rsidP="007E2A22">
            <w:pPr>
              <w:pStyle w:val="Prrafodelista"/>
              <w:spacing w:before="0"/>
              <w:ind w:left="720"/>
              <w:rPr>
                <w:rFonts w:ascii="Arial" w:hAnsi="Arial" w:cs="Arial"/>
              </w:rPr>
            </w:pPr>
          </w:p>
        </w:tc>
      </w:tr>
      <w:tr w:rsidR="00F85C12" w:rsidRPr="0070207E" w14:paraId="1D26DE89"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BC769" w14:textId="77777777" w:rsidR="00F85C12" w:rsidRPr="006F5C2D" w:rsidRDefault="00F85C12">
            <w:pPr>
              <w:pStyle w:val="Prrafodelista"/>
              <w:numPr>
                <w:ilvl w:val="0"/>
                <w:numId w:val="42"/>
              </w:numPr>
              <w:spacing w:before="0"/>
              <w:rPr>
                <w:rFonts w:cs="Arial"/>
              </w:rPr>
            </w:pPr>
            <w:r w:rsidRPr="00117C60">
              <w:rPr>
                <w:rFonts w:ascii="Arial" w:hAnsi="Arial" w:cs="Arial"/>
              </w:rPr>
              <w:t>Diámetro (mm)</w:t>
            </w:r>
          </w:p>
        </w:tc>
        <w:tc>
          <w:tcPr>
            <w:tcW w:w="2610" w:type="dxa"/>
            <w:tcBorders>
              <w:top w:val="nil"/>
              <w:left w:val="single" w:sz="8" w:space="0" w:color="auto"/>
              <w:bottom w:val="single" w:sz="8" w:space="0" w:color="auto"/>
              <w:right w:val="single" w:sz="8" w:space="0" w:color="auto"/>
            </w:tcBorders>
          </w:tcPr>
          <w:p w14:paraId="7F7DEE2B" w14:textId="77777777" w:rsidR="00F85C12" w:rsidRPr="00117C60" w:rsidRDefault="00F85C12" w:rsidP="007E2A22">
            <w:pPr>
              <w:pStyle w:val="Prrafodelista"/>
              <w:spacing w:before="0"/>
              <w:ind w:left="720"/>
              <w:rPr>
                <w:rFonts w:ascii="Arial" w:hAnsi="Arial" w:cs="Arial"/>
              </w:rPr>
            </w:pPr>
          </w:p>
        </w:tc>
      </w:tr>
      <w:tr w:rsidR="00F85C12" w:rsidRPr="0070207E" w14:paraId="19452B9F"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3EB6F" w14:textId="77777777" w:rsidR="00F85C12" w:rsidRPr="006F5C2D" w:rsidRDefault="00F85C12">
            <w:pPr>
              <w:pStyle w:val="Prrafodelista"/>
              <w:numPr>
                <w:ilvl w:val="0"/>
                <w:numId w:val="42"/>
              </w:numPr>
              <w:spacing w:before="0"/>
              <w:rPr>
                <w:rFonts w:cs="Arial"/>
              </w:rPr>
            </w:pPr>
            <w:r w:rsidRPr="00117C60">
              <w:rPr>
                <w:rFonts w:ascii="Arial" w:hAnsi="Arial" w:cs="Arial"/>
              </w:rPr>
              <w:t>Largo de sustrato (mm)</w:t>
            </w:r>
          </w:p>
        </w:tc>
        <w:tc>
          <w:tcPr>
            <w:tcW w:w="2610" w:type="dxa"/>
            <w:tcBorders>
              <w:top w:val="nil"/>
              <w:left w:val="single" w:sz="8" w:space="0" w:color="auto"/>
              <w:bottom w:val="single" w:sz="8" w:space="0" w:color="auto"/>
              <w:right w:val="single" w:sz="8" w:space="0" w:color="auto"/>
            </w:tcBorders>
          </w:tcPr>
          <w:p w14:paraId="1DDBEDF9" w14:textId="77777777" w:rsidR="00F85C12" w:rsidRPr="00117C60" w:rsidRDefault="00F85C12" w:rsidP="007E2A22">
            <w:pPr>
              <w:pStyle w:val="Prrafodelista"/>
              <w:spacing w:before="0"/>
              <w:ind w:left="720"/>
              <w:rPr>
                <w:rFonts w:ascii="Arial" w:hAnsi="Arial" w:cs="Arial"/>
              </w:rPr>
            </w:pPr>
          </w:p>
        </w:tc>
      </w:tr>
      <w:tr w:rsidR="00F85C12" w:rsidRPr="0070207E" w14:paraId="668BEC02"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A73527" w14:textId="77777777" w:rsidR="00F85C12" w:rsidRPr="006F5C2D" w:rsidRDefault="00F85C12">
            <w:pPr>
              <w:pStyle w:val="Prrafodelista"/>
              <w:numPr>
                <w:ilvl w:val="0"/>
                <w:numId w:val="42"/>
              </w:numPr>
              <w:spacing w:before="0"/>
              <w:rPr>
                <w:rFonts w:cs="Arial"/>
              </w:rPr>
            </w:pPr>
            <w:r w:rsidRPr="00117C60">
              <w:rPr>
                <w:rFonts w:ascii="Arial" w:hAnsi="Arial" w:cs="Arial"/>
              </w:rPr>
              <w:t>Ancho de Bevel/Chanfle (in)</w:t>
            </w:r>
          </w:p>
        </w:tc>
        <w:tc>
          <w:tcPr>
            <w:tcW w:w="2610" w:type="dxa"/>
            <w:tcBorders>
              <w:top w:val="nil"/>
              <w:left w:val="single" w:sz="8" w:space="0" w:color="auto"/>
              <w:bottom w:val="single" w:sz="8" w:space="0" w:color="auto"/>
              <w:right w:val="single" w:sz="8" w:space="0" w:color="auto"/>
            </w:tcBorders>
          </w:tcPr>
          <w:p w14:paraId="62AECA18" w14:textId="77777777" w:rsidR="00F85C12" w:rsidRPr="00117C60" w:rsidRDefault="00F85C12" w:rsidP="007E2A22">
            <w:pPr>
              <w:pStyle w:val="Prrafodelista"/>
              <w:spacing w:before="0"/>
              <w:ind w:left="720"/>
              <w:rPr>
                <w:rFonts w:ascii="Arial" w:hAnsi="Arial" w:cs="Arial"/>
              </w:rPr>
            </w:pPr>
          </w:p>
        </w:tc>
      </w:tr>
      <w:tr w:rsidR="00F85C12" w:rsidRPr="0070207E" w14:paraId="032329DD"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E9FB25" w14:textId="77777777" w:rsidR="00F85C12" w:rsidRPr="006F5C2D" w:rsidRDefault="00F85C12">
            <w:pPr>
              <w:pStyle w:val="Prrafodelista"/>
              <w:numPr>
                <w:ilvl w:val="0"/>
                <w:numId w:val="42"/>
              </w:numPr>
              <w:spacing w:before="0"/>
              <w:rPr>
                <w:rFonts w:cs="Arial"/>
              </w:rPr>
            </w:pPr>
            <w:r w:rsidRPr="00117C60">
              <w:rPr>
                <w:rFonts w:ascii="Arial" w:hAnsi="Arial" w:cs="Arial"/>
              </w:rPr>
              <w:t>Angulo de Bevel/Chanfle (°)</w:t>
            </w:r>
          </w:p>
        </w:tc>
        <w:tc>
          <w:tcPr>
            <w:tcW w:w="2610" w:type="dxa"/>
            <w:tcBorders>
              <w:top w:val="nil"/>
              <w:left w:val="single" w:sz="8" w:space="0" w:color="auto"/>
              <w:bottom w:val="single" w:sz="8" w:space="0" w:color="auto"/>
              <w:right w:val="single" w:sz="8" w:space="0" w:color="auto"/>
            </w:tcBorders>
          </w:tcPr>
          <w:p w14:paraId="4B547BEE" w14:textId="77777777" w:rsidR="00F85C12" w:rsidRPr="00117C60" w:rsidRDefault="00F85C12" w:rsidP="007E2A22">
            <w:pPr>
              <w:pStyle w:val="Prrafodelista"/>
              <w:spacing w:before="0"/>
              <w:ind w:left="720"/>
              <w:rPr>
                <w:rFonts w:ascii="Arial" w:hAnsi="Arial" w:cs="Arial"/>
              </w:rPr>
            </w:pPr>
          </w:p>
        </w:tc>
      </w:tr>
      <w:tr w:rsidR="00F85C12" w:rsidRPr="0070207E" w14:paraId="2AD9018F"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09B2F0" w14:textId="77777777" w:rsidR="00F85C12" w:rsidRPr="006F5C2D" w:rsidRDefault="00F85C12">
            <w:pPr>
              <w:pStyle w:val="Prrafodelista"/>
              <w:numPr>
                <w:ilvl w:val="0"/>
                <w:numId w:val="42"/>
              </w:numPr>
              <w:spacing w:before="0"/>
              <w:rPr>
                <w:rFonts w:cs="Arial"/>
              </w:rPr>
            </w:pPr>
            <w:r w:rsidRPr="00117C60">
              <w:rPr>
                <w:rFonts w:ascii="Arial" w:hAnsi="Arial" w:cs="Arial"/>
              </w:rPr>
              <w:t>Profundidad de Leaching (µm)</w:t>
            </w:r>
          </w:p>
        </w:tc>
        <w:tc>
          <w:tcPr>
            <w:tcW w:w="2610" w:type="dxa"/>
            <w:tcBorders>
              <w:top w:val="nil"/>
              <w:left w:val="single" w:sz="8" w:space="0" w:color="auto"/>
              <w:bottom w:val="single" w:sz="8" w:space="0" w:color="auto"/>
              <w:right w:val="single" w:sz="8" w:space="0" w:color="auto"/>
            </w:tcBorders>
          </w:tcPr>
          <w:p w14:paraId="4A228F1C" w14:textId="77777777" w:rsidR="00F85C12" w:rsidRPr="00117C60" w:rsidRDefault="00F85C12" w:rsidP="007E2A22">
            <w:pPr>
              <w:pStyle w:val="Prrafodelista"/>
              <w:spacing w:before="0"/>
              <w:ind w:left="720"/>
              <w:rPr>
                <w:rFonts w:ascii="Arial" w:hAnsi="Arial" w:cs="Arial"/>
              </w:rPr>
            </w:pPr>
          </w:p>
        </w:tc>
      </w:tr>
      <w:tr w:rsidR="00F85C12" w:rsidRPr="0070207E" w14:paraId="7740358D"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1DA35D" w14:textId="77777777" w:rsidR="00F85C12" w:rsidRPr="00117C60" w:rsidRDefault="00F85C12">
            <w:pPr>
              <w:pStyle w:val="Prrafodelista"/>
              <w:numPr>
                <w:ilvl w:val="0"/>
                <w:numId w:val="42"/>
              </w:numPr>
              <w:spacing w:before="0"/>
              <w:rPr>
                <w:rFonts w:ascii="Arial" w:hAnsi="Arial" w:cs="Arial"/>
              </w:rPr>
            </w:pPr>
            <w:r w:rsidRPr="00117C60">
              <w:rPr>
                <w:rFonts w:ascii="Arial" w:hAnsi="Arial" w:cs="Arial"/>
              </w:rPr>
              <w:t>Tamaño promedio de grano de diamante (µm)</w:t>
            </w:r>
          </w:p>
        </w:tc>
        <w:tc>
          <w:tcPr>
            <w:tcW w:w="2610" w:type="dxa"/>
            <w:tcBorders>
              <w:top w:val="nil"/>
              <w:left w:val="single" w:sz="8" w:space="0" w:color="auto"/>
              <w:bottom w:val="single" w:sz="8" w:space="0" w:color="auto"/>
              <w:right w:val="single" w:sz="8" w:space="0" w:color="auto"/>
            </w:tcBorders>
          </w:tcPr>
          <w:p w14:paraId="26110D84" w14:textId="77777777" w:rsidR="00F85C12" w:rsidRPr="00117C60" w:rsidRDefault="00F85C12" w:rsidP="007E2A22">
            <w:pPr>
              <w:pStyle w:val="Prrafodelista"/>
              <w:spacing w:before="0"/>
              <w:ind w:left="720"/>
              <w:rPr>
                <w:rFonts w:ascii="Arial" w:hAnsi="Arial" w:cs="Arial"/>
              </w:rPr>
            </w:pPr>
          </w:p>
        </w:tc>
      </w:tr>
      <w:tr w:rsidR="00F85C12" w:rsidRPr="0070207E" w14:paraId="6389C4BC"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34FB1" w14:textId="77777777" w:rsidR="00F85C12" w:rsidRPr="00095A1B" w:rsidRDefault="00F85C12">
            <w:pPr>
              <w:pStyle w:val="Prrafodelista"/>
              <w:numPr>
                <w:ilvl w:val="0"/>
                <w:numId w:val="42"/>
              </w:numPr>
              <w:spacing w:before="0"/>
              <w:rPr>
                <w:rFonts w:ascii="Arial" w:hAnsi="Arial" w:cs="Arial"/>
              </w:rPr>
            </w:pPr>
            <w:r>
              <w:rPr>
                <w:rFonts w:ascii="Arial" w:hAnsi="Arial" w:cs="Arial"/>
              </w:rPr>
              <w:t>Nivel de tecnología (Premium – Low Cost)</w:t>
            </w:r>
          </w:p>
        </w:tc>
        <w:tc>
          <w:tcPr>
            <w:tcW w:w="2610" w:type="dxa"/>
            <w:tcBorders>
              <w:top w:val="nil"/>
              <w:left w:val="single" w:sz="8" w:space="0" w:color="auto"/>
              <w:bottom w:val="single" w:sz="8" w:space="0" w:color="auto"/>
              <w:right w:val="single" w:sz="8" w:space="0" w:color="auto"/>
            </w:tcBorders>
          </w:tcPr>
          <w:p w14:paraId="182521AE" w14:textId="77777777" w:rsidR="00F85C12" w:rsidRDefault="00F85C12" w:rsidP="007E2A22">
            <w:pPr>
              <w:pStyle w:val="Prrafodelista"/>
              <w:spacing w:before="0"/>
              <w:ind w:left="720"/>
              <w:rPr>
                <w:rFonts w:ascii="Arial" w:hAnsi="Arial" w:cs="Arial"/>
              </w:rPr>
            </w:pPr>
          </w:p>
        </w:tc>
      </w:tr>
      <w:tr w:rsidR="00F85C12" w:rsidRPr="0070207E" w14:paraId="20FBF0E1"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D46CD" w14:textId="77777777" w:rsidR="00F85C12" w:rsidRPr="002726CF" w:rsidRDefault="00F85C12" w:rsidP="007E2A22">
            <w:pPr>
              <w:spacing w:before="0" w:after="0" w:line="240" w:lineRule="auto"/>
              <w:rPr>
                <w:rFonts w:cs="Arial"/>
              </w:rPr>
            </w:pPr>
            <w:r w:rsidRPr="002726CF">
              <w:rPr>
                <w:rFonts w:cs="Arial"/>
              </w:rPr>
              <w:t>Cortadores de Backup: Cantidad/ Diámetro / Largo de Sustrato (mm)</w:t>
            </w:r>
          </w:p>
        </w:tc>
        <w:tc>
          <w:tcPr>
            <w:tcW w:w="2610" w:type="dxa"/>
            <w:tcBorders>
              <w:top w:val="nil"/>
              <w:left w:val="single" w:sz="8" w:space="0" w:color="auto"/>
              <w:bottom w:val="single" w:sz="8" w:space="0" w:color="auto"/>
              <w:right w:val="single" w:sz="8" w:space="0" w:color="auto"/>
            </w:tcBorders>
          </w:tcPr>
          <w:p w14:paraId="2AA1EC88" w14:textId="77777777" w:rsidR="00F85C12" w:rsidRPr="002726CF" w:rsidRDefault="00F85C12" w:rsidP="007E2A22">
            <w:pPr>
              <w:spacing w:before="0" w:after="0" w:line="240" w:lineRule="auto"/>
              <w:rPr>
                <w:rFonts w:cs="Arial"/>
              </w:rPr>
            </w:pPr>
          </w:p>
        </w:tc>
      </w:tr>
      <w:tr w:rsidR="00F85C12" w:rsidRPr="0070207E" w14:paraId="78D8A698"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4A88C" w14:textId="77777777" w:rsidR="00F85C12" w:rsidRPr="006F5C2D" w:rsidRDefault="00F85C12">
            <w:pPr>
              <w:pStyle w:val="Prrafodelista"/>
              <w:numPr>
                <w:ilvl w:val="0"/>
                <w:numId w:val="42"/>
              </w:numPr>
              <w:spacing w:before="0"/>
              <w:rPr>
                <w:rFonts w:cs="Arial"/>
              </w:rPr>
            </w:pPr>
            <w:r w:rsidRPr="003D756F">
              <w:rPr>
                <w:rFonts w:ascii="Arial" w:hAnsi="Arial" w:cs="Arial"/>
              </w:rPr>
              <w:t>Cantidad</w:t>
            </w:r>
          </w:p>
        </w:tc>
        <w:tc>
          <w:tcPr>
            <w:tcW w:w="2610" w:type="dxa"/>
            <w:tcBorders>
              <w:top w:val="nil"/>
              <w:left w:val="single" w:sz="8" w:space="0" w:color="auto"/>
              <w:bottom w:val="single" w:sz="8" w:space="0" w:color="auto"/>
              <w:right w:val="single" w:sz="8" w:space="0" w:color="auto"/>
            </w:tcBorders>
          </w:tcPr>
          <w:p w14:paraId="56D307A2" w14:textId="77777777" w:rsidR="00F85C12" w:rsidRPr="003D756F" w:rsidRDefault="00F85C12" w:rsidP="007E2A22">
            <w:pPr>
              <w:pStyle w:val="Prrafodelista"/>
              <w:spacing w:before="0"/>
              <w:ind w:left="720"/>
              <w:rPr>
                <w:rFonts w:ascii="Arial" w:hAnsi="Arial" w:cs="Arial"/>
              </w:rPr>
            </w:pPr>
          </w:p>
        </w:tc>
      </w:tr>
      <w:tr w:rsidR="00F85C12" w:rsidRPr="0070207E" w14:paraId="672E5002"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7BFFC5" w14:textId="77777777" w:rsidR="00F85C12" w:rsidRPr="006F5C2D" w:rsidRDefault="00F85C12">
            <w:pPr>
              <w:pStyle w:val="Prrafodelista"/>
              <w:numPr>
                <w:ilvl w:val="0"/>
                <w:numId w:val="42"/>
              </w:numPr>
              <w:spacing w:before="0"/>
              <w:rPr>
                <w:rFonts w:cs="Arial"/>
              </w:rPr>
            </w:pPr>
            <w:r w:rsidRPr="003D756F">
              <w:rPr>
                <w:rFonts w:ascii="Arial" w:hAnsi="Arial" w:cs="Arial"/>
              </w:rPr>
              <w:t>Diámetro (mm)</w:t>
            </w:r>
          </w:p>
        </w:tc>
        <w:tc>
          <w:tcPr>
            <w:tcW w:w="2610" w:type="dxa"/>
            <w:tcBorders>
              <w:top w:val="nil"/>
              <w:left w:val="single" w:sz="8" w:space="0" w:color="auto"/>
              <w:bottom w:val="single" w:sz="8" w:space="0" w:color="auto"/>
              <w:right w:val="single" w:sz="8" w:space="0" w:color="auto"/>
            </w:tcBorders>
          </w:tcPr>
          <w:p w14:paraId="720FE76E" w14:textId="77777777" w:rsidR="00F85C12" w:rsidRPr="003D756F" w:rsidRDefault="00F85C12" w:rsidP="007E2A22">
            <w:pPr>
              <w:pStyle w:val="Prrafodelista"/>
              <w:spacing w:before="0"/>
              <w:ind w:left="720"/>
              <w:rPr>
                <w:rFonts w:ascii="Arial" w:hAnsi="Arial" w:cs="Arial"/>
              </w:rPr>
            </w:pPr>
          </w:p>
        </w:tc>
      </w:tr>
      <w:tr w:rsidR="00F85C12" w:rsidRPr="007F0CCD" w14:paraId="7BBC14B2"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0500A" w14:textId="77777777" w:rsidR="00F85C12" w:rsidRPr="006F5C2D" w:rsidRDefault="00F85C12">
            <w:pPr>
              <w:pStyle w:val="Prrafodelista"/>
              <w:numPr>
                <w:ilvl w:val="0"/>
                <w:numId w:val="42"/>
              </w:numPr>
              <w:spacing w:before="0"/>
              <w:rPr>
                <w:rFonts w:cs="Arial"/>
              </w:rPr>
            </w:pPr>
            <w:r w:rsidRPr="003D756F">
              <w:rPr>
                <w:rFonts w:ascii="Arial" w:hAnsi="Arial" w:cs="Arial"/>
              </w:rPr>
              <w:t>Largo de sustrato (mm)</w:t>
            </w:r>
          </w:p>
        </w:tc>
        <w:tc>
          <w:tcPr>
            <w:tcW w:w="2610" w:type="dxa"/>
            <w:tcBorders>
              <w:top w:val="nil"/>
              <w:left w:val="single" w:sz="8" w:space="0" w:color="auto"/>
              <w:bottom w:val="single" w:sz="8" w:space="0" w:color="auto"/>
              <w:right w:val="single" w:sz="8" w:space="0" w:color="auto"/>
            </w:tcBorders>
          </w:tcPr>
          <w:p w14:paraId="4ACB7E60" w14:textId="77777777" w:rsidR="00F85C12" w:rsidRPr="003D756F" w:rsidRDefault="00F85C12" w:rsidP="007E2A22">
            <w:pPr>
              <w:pStyle w:val="Prrafodelista"/>
              <w:spacing w:before="0"/>
              <w:ind w:left="720"/>
              <w:rPr>
                <w:rFonts w:ascii="Arial" w:hAnsi="Arial" w:cs="Arial"/>
              </w:rPr>
            </w:pPr>
          </w:p>
        </w:tc>
      </w:tr>
      <w:tr w:rsidR="00F85C12" w:rsidRPr="0070207E" w14:paraId="0B5E31A8" w14:textId="77777777" w:rsidTr="007E2A22">
        <w:trPr>
          <w:trHeight w:val="188"/>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72D91C" w14:textId="77777777" w:rsidR="00F85C12" w:rsidRPr="006F5C2D" w:rsidRDefault="00F85C12">
            <w:pPr>
              <w:pStyle w:val="Prrafodelista"/>
              <w:numPr>
                <w:ilvl w:val="0"/>
                <w:numId w:val="42"/>
              </w:numPr>
              <w:spacing w:before="0"/>
              <w:rPr>
                <w:rFonts w:cs="Arial"/>
              </w:rPr>
            </w:pPr>
            <w:r w:rsidRPr="003D756F">
              <w:rPr>
                <w:rFonts w:ascii="Arial" w:hAnsi="Arial" w:cs="Arial"/>
              </w:rPr>
              <w:t>Ancho de Bevel/Chanfle (in)</w:t>
            </w:r>
          </w:p>
        </w:tc>
        <w:tc>
          <w:tcPr>
            <w:tcW w:w="2610" w:type="dxa"/>
            <w:tcBorders>
              <w:top w:val="nil"/>
              <w:left w:val="single" w:sz="8" w:space="0" w:color="auto"/>
              <w:bottom w:val="single" w:sz="8" w:space="0" w:color="auto"/>
              <w:right w:val="single" w:sz="8" w:space="0" w:color="auto"/>
            </w:tcBorders>
          </w:tcPr>
          <w:p w14:paraId="46000F77" w14:textId="77777777" w:rsidR="00F85C12" w:rsidRPr="00D6389C" w:rsidRDefault="00F85C12" w:rsidP="007E2A22">
            <w:pPr>
              <w:spacing w:before="0" w:line="240" w:lineRule="auto"/>
              <w:rPr>
                <w:rFonts w:cs="Arial"/>
              </w:rPr>
            </w:pPr>
          </w:p>
        </w:tc>
      </w:tr>
      <w:tr w:rsidR="00F85C12" w:rsidRPr="0070207E" w14:paraId="34792021"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A3C350" w14:textId="77777777" w:rsidR="00F85C12" w:rsidRPr="006F5C2D" w:rsidRDefault="00F85C12">
            <w:pPr>
              <w:pStyle w:val="Prrafodelista"/>
              <w:numPr>
                <w:ilvl w:val="0"/>
                <w:numId w:val="42"/>
              </w:numPr>
              <w:spacing w:before="0"/>
              <w:rPr>
                <w:rFonts w:cs="Arial"/>
              </w:rPr>
            </w:pPr>
            <w:r w:rsidRPr="003D756F">
              <w:rPr>
                <w:rFonts w:ascii="Arial" w:hAnsi="Arial" w:cs="Arial"/>
              </w:rPr>
              <w:t>Angulo de Bevel/Chanfle (°)</w:t>
            </w:r>
          </w:p>
        </w:tc>
        <w:tc>
          <w:tcPr>
            <w:tcW w:w="2610" w:type="dxa"/>
            <w:tcBorders>
              <w:top w:val="nil"/>
              <w:left w:val="single" w:sz="8" w:space="0" w:color="auto"/>
              <w:bottom w:val="single" w:sz="8" w:space="0" w:color="auto"/>
              <w:right w:val="single" w:sz="8" w:space="0" w:color="auto"/>
            </w:tcBorders>
          </w:tcPr>
          <w:p w14:paraId="2088A044" w14:textId="77777777" w:rsidR="00F85C12" w:rsidRPr="00D6389C" w:rsidRDefault="00F85C12" w:rsidP="007E2A22">
            <w:pPr>
              <w:spacing w:before="0" w:line="240" w:lineRule="auto"/>
              <w:ind w:left="360"/>
              <w:rPr>
                <w:rFonts w:cs="Arial"/>
              </w:rPr>
            </w:pPr>
          </w:p>
        </w:tc>
      </w:tr>
      <w:tr w:rsidR="00F85C12" w:rsidRPr="0070207E" w14:paraId="4FE91C21"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D25A25" w14:textId="77777777" w:rsidR="00F85C12" w:rsidRPr="006F5C2D" w:rsidRDefault="00F85C12">
            <w:pPr>
              <w:pStyle w:val="Prrafodelista"/>
              <w:numPr>
                <w:ilvl w:val="0"/>
                <w:numId w:val="42"/>
              </w:numPr>
              <w:spacing w:before="0"/>
              <w:rPr>
                <w:rFonts w:cs="Arial"/>
              </w:rPr>
            </w:pPr>
            <w:r w:rsidRPr="003D756F">
              <w:rPr>
                <w:rFonts w:ascii="Arial" w:hAnsi="Arial" w:cs="Arial"/>
              </w:rPr>
              <w:t>Profundidad de Leaching (µm)</w:t>
            </w:r>
          </w:p>
        </w:tc>
        <w:tc>
          <w:tcPr>
            <w:tcW w:w="2610" w:type="dxa"/>
            <w:tcBorders>
              <w:top w:val="nil"/>
              <w:left w:val="single" w:sz="8" w:space="0" w:color="auto"/>
              <w:bottom w:val="single" w:sz="8" w:space="0" w:color="auto"/>
              <w:right w:val="single" w:sz="8" w:space="0" w:color="auto"/>
            </w:tcBorders>
          </w:tcPr>
          <w:p w14:paraId="11D91436" w14:textId="77777777" w:rsidR="00F85C12" w:rsidRPr="00D6389C" w:rsidRDefault="00F85C12" w:rsidP="007E2A22">
            <w:pPr>
              <w:spacing w:before="0" w:after="0" w:line="240" w:lineRule="auto"/>
              <w:rPr>
                <w:rFonts w:cs="Arial"/>
              </w:rPr>
            </w:pPr>
          </w:p>
        </w:tc>
      </w:tr>
      <w:tr w:rsidR="00F85C12" w:rsidRPr="0070207E" w14:paraId="482BCA5A"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E906E3" w14:textId="77777777" w:rsidR="00F85C12" w:rsidRPr="006F5C2D" w:rsidRDefault="00F85C12">
            <w:pPr>
              <w:pStyle w:val="Prrafodelista"/>
              <w:numPr>
                <w:ilvl w:val="0"/>
                <w:numId w:val="42"/>
              </w:numPr>
              <w:spacing w:before="0"/>
              <w:rPr>
                <w:rFonts w:cs="Arial"/>
              </w:rPr>
            </w:pPr>
            <w:r w:rsidRPr="003D756F">
              <w:rPr>
                <w:rFonts w:ascii="Arial" w:hAnsi="Arial" w:cs="Arial"/>
              </w:rPr>
              <w:t>Tamaño promedio de grano de diamante (µm)</w:t>
            </w:r>
          </w:p>
        </w:tc>
        <w:tc>
          <w:tcPr>
            <w:tcW w:w="2610" w:type="dxa"/>
            <w:tcBorders>
              <w:top w:val="nil"/>
              <w:left w:val="single" w:sz="8" w:space="0" w:color="auto"/>
              <w:bottom w:val="single" w:sz="8" w:space="0" w:color="auto"/>
              <w:right w:val="single" w:sz="8" w:space="0" w:color="auto"/>
            </w:tcBorders>
          </w:tcPr>
          <w:p w14:paraId="52BA17B1" w14:textId="77777777" w:rsidR="00F85C12" w:rsidRPr="00D6389C" w:rsidRDefault="00F85C12" w:rsidP="007E2A22">
            <w:pPr>
              <w:spacing w:before="0" w:after="0" w:line="240" w:lineRule="auto"/>
              <w:rPr>
                <w:rFonts w:cs="Arial"/>
              </w:rPr>
            </w:pPr>
          </w:p>
        </w:tc>
      </w:tr>
      <w:tr w:rsidR="00F85C12" w:rsidRPr="0070207E" w14:paraId="756B9C76"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FEAB7F" w14:textId="77777777" w:rsidR="00F85C12" w:rsidRPr="003D756F" w:rsidRDefault="00F85C12">
            <w:pPr>
              <w:pStyle w:val="Prrafodelista"/>
              <w:numPr>
                <w:ilvl w:val="0"/>
                <w:numId w:val="42"/>
              </w:numPr>
              <w:spacing w:before="0"/>
              <w:rPr>
                <w:rFonts w:ascii="Arial" w:hAnsi="Arial" w:cs="Arial"/>
              </w:rPr>
            </w:pPr>
            <w:r>
              <w:rPr>
                <w:rFonts w:ascii="Arial" w:hAnsi="Arial" w:cs="Arial"/>
              </w:rPr>
              <w:t>Nivel de tecnología (Premium – Low Cost)</w:t>
            </w:r>
          </w:p>
        </w:tc>
        <w:tc>
          <w:tcPr>
            <w:tcW w:w="2610" w:type="dxa"/>
            <w:tcBorders>
              <w:top w:val="nil"/>
              <w:left w:val="single" w:sz="8" w:space="0" w:color="auto"/>
              <w:bottom w:val="single" w:sz="8" w:space="0" w:color="auto"/>
              <w:right w:val="single" w:sz="8" w:space="0" w:color="auto"/>
            </w:tcBorders>
          </w:tcPr>
          <w:p w14:paraId="0F0607F3" w14:textId="77777777" w:rsidR="00F85C12" w:rsidRPr="00D6389C" w:rsidRDefault="00F85C12" w:rsidP="007E2A22">
            <w:pPr>
              <w:spacing w:before="0" w:after="0" w:line="240" w:lineRule="auto"/>
              <w:rPr>
                <w:rFonts w:cs="Arial"/>
              </w:rPr>
            </w:pPr>
          </w:p>
        </w:tc>
      </w:tr>
      <w:tr w:rsidR="00F85C12" w:rsidRPr="0070207E" w14:paraId="4353ADDC"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E5AFF" w14:textId="77777777" w:rsidR="00F85C12" w:rsidRPr="002726CF" w:rsidRDefault="00F85C12" w:rsidP="007E2A22">
            <w:pPr>
              <w:spacing w:before="0" w:after="0" w:line="240" w:lineRule="auto"/>
              <w:rPr>
                <w:rFonts w:cs="Arial"/>
              </w:rPr>
            </w:pPr>
            <w:r w:rsidRPr="002726CF">
              <w:rPr>
                <w:rFonts w:cs="Arial"/>
              </w:rPr>
              <w:t>IADC CODE</w:t>
            </w:r>
          </w:p>
        </w:tc>
        <w:tc>
          <w:tcPr>
            <w:tcW w:w="2610" w:type="dxa"/>
            <w:tcBorders>
              <w:top w:val="nil"/>
              <w:left w:val="single" w:sz="8" w:space="0" w:color="auto"/>
              <w:bottom w:val="single" w:sz="8" w:space="0" w:color="auto"/>
              <w:right w:val="single" w:sz="8" w:space="0" w:color="auto"/>
            </w:tcBorders>
          </w:tcPr>
          <w:p w14:paraId="0AD5B37E" w14:textId="77777777" w:rsidR="00F85C12" w:rsidRPr="002726CF" w:rsidRDefault="00F85C12" w:rsidP="007E2A22">
            <w:pPr>
              <w:spacing w:before="0" w:after="0" w:line="240" w:lineRule="auto"/>
              <w:rPr>
                <w:rFonts w:cs="Arial"/>
              </w:rPr>
            </w:pPr>
          </w:p>
        </w:tc>
      </w:tr>
      <w:tr w:rsidR="00F85C12" w:rsidRPr="0070207E" w14:paraId="48AEE880"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19687" w14:textId="77777777" w:rsidR="00F85C12" w:rsidRPr="002726CF" w:rsidRDefault="00F85C12" w:rsidP="007E2A22">
            <w:pPr>
              <w:spacing w:before="0" w:after="0" w:line="240" w:lineRule="auto"/>
              <w:rPr>
                <w:rFonts w:cs="Arial"/>
              </w:rPr>
            </w:pPr>
            <w:r w:rsidRPr="002726CF">
              <w:rPr>
                <w:rFonts w:cs="Arial"/>
              </w:rPr>
              <w:t>Tipo de Layout de Cortadores (Spiral Type)</w:t>
            </w:r>
          </w:p>
        </w:tc>
        <w:tc>
          <w:tcPr>
            <w:tcW w:w="2610" w:type="dxa"/>
            <w:tcBorders>
              <w:top w:val="nil"/>
              <w:left w:val="single" w:sz="8" w:space="0" w:color="auto"/>
              <w:bottom w:val="single" w:sz="8" w:space="0" w:color="auto"/>
              <w:right w:val="single" w:sz="8" w:space="0" w:color="auto"/>
            </w:tcBorders>
          </w:tcPr>
          <w:p w14:paraId="7B38AF6D" w14:textId="77777777" w:rsidR="00F85C12" w:rsidRPr="002726CF" w:rsidRDefault="00F85C12" w:rsidP="007E2A22">
            <w:pPr>
              <w:spacing w:before="0" w:after="0" w:line="240" w:lineRule="auto"/>
              <w:rPr>
                <w:rFonts w:cs="Arial"/>
              </w:rPr>
            </w:pPr>
          </w:p>
        </w:tc>
      </w:tr>
      <w:tr w:rsidR="00F85C12" w:rsidRPr="0070207E" w14:paraId="458418D5"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A52BC" w14:textId="77777777" w:rsidR="00F85C12" w:rsidRPr="002726CF" w:rsidRDefault="00F85C12" w:rsidP="007E2A22">
            <w:pPr>
              <w:spacing w:before="0" w:after="0" w:line="240" w:lineRule="auto"/>
              <w:rPr>
                <w:rFonts w:cs="Arial"/>
              </w:rPr>
            </w:pPr>
            <w:r w:rsidRPr="002726CF">
              <w:rPr>
                <w:rFonts w:cs="Arial"/>
              </w:rPr>
              <w:lastRenderedPageBreak/>
              <w:t xml:space="preserve">Distribución de </w:t>
            </w:r>
            <w:r w:rsidRPr="002726CF">
              <w:rPr>
                <w:rFonts w:cs="Arial"/>
                <w:bCs/>
              </w:rPr>
              <w:t>Back Rake and Side Rake</w:t>
            </w:r>
            <w:r w:rsidRPr="002726CF">
              <w:rPr>
                <w:rFonts w:cs="Arial"/>
              </w:rPr>
              <w:t xml:space="preserve"> (rangos por área </w:t>
            </w:r>
            <w:r w:rsidRPr="002726CF">
              <w:rPr>
                <w:rFonts w:cs="Arial"/>
                <w:bCs/>
              </w:rPr>
              <w:t>(cono, hombro, nariz, calibre))</w:t>
            </w:r>
            <w:r>
              <w:rPr>
                <w:rFonts w:cs="Arial"/>
                <w:bCs/>
              </w:rPr>
              <w:t>:</w:t>
            </w:r>
          </w:p>
        </w:tc>
        <w:tc>
          <w:tcPr>
            <w:tcW w:w="2610" w:type="dxa"/>
            <w:tcBorders>
              <w:top w:val="nil"/>
              <w:left w:val="single" w:sz="8" w:space="0" w:color="auto"/>
              <w:bottom w:val="single" w:sz="8" w:space="0" w:color="auto"/>
              <w:right w:val="single" w:sz="8" w:space="0" w:color="auto"/>
            </w:tcBorders>
          </w:tcPr>
          <w:p w14:paraId="01E4E725" w14:textId="77777777" w:rsidR="00F85C12" w:rsidRPr="002726CF" w:rsidRDefault="00F85C12" w:rsidP="007E2A22">
            <w:pPr>
              <w:spacing w:before="0" w:after="0" w:line="240" w:lineRule="auto"/>
              <w:rPr>
                <w:rFonts w:cs="Arial"/>
              </w:rPr>
            </w:pPr>
          </w:p>
        </w:tc>
      </w:tr>
      <w:tr w:rsidR="00F85C12" w:rsidRPr="003D756F" w14:paraId="16ADAF42" w14:textId="77777777" w:rsidTr="007E2A22">
        <w:trPr>
          <w:trHeight w:val="90"/>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98B87" w14:textId="77777777" w:rsidR="00F85C12" w:rsidRPr="002726CF" w:rsidRDefault="00F85C12">
            <w:pPr>
              <w:pStyle w:val="Prrafodelista"/>
              <w:numPr>
                <w:ilvl w:val="0"/>
                <w:numId w:val="41"/>
              </w:numPr>
              <w:spacing w:before="0" w:line="240" w:lineRule="atLeast"/>
              <w:rPr>
                <w:rFonts w:cs="Arial"/>
                <w:lang w:val="en-US"/>
              </w:rPr>
            </w:pPr>
            <w:r w:rsidRPr="00117C60">
              <w:rPr>
                <w:rFonts w:ascii="Arial" w:hAnsi="Arial" w:cs="Arial"/>
              </w:rPr>
              <w:t>Cono</w:t>
            </w:r>
          </w:p>
        </w:tc>
        <w:tc>
          <w:tcPr>
            <w:tcW w:w="2610" w:type="dxa"/>
            <w:tcBorders>
              <w:top w:val="nil"/>
              <w:left w:val="single" w:sz="8" w:space="0" w:color="auto"/>
              <w:bottom w:val="single" w:sz="8" w:space="0" w:color="auto"/>
              <w:right w:val="single" w:sz="8" w:space="0" w:color="auto"/>
            </w:tcBorders>
            <w:vAlign w:val="center"/>
          </w:tcPr>
          <w:p w14:paraId="242ABD52" w14:textId="77777777" w:rsidR="00F85C12" w:rsidRPr="00D6389C" w:rsidRDefault="00F85C12" w:rsidP="007E2A22">
            <w:pPr>
              <w:spacing w:before="0" w:after="0" w:line="240" w:lineRule="auto"/>
              <w:rPr>
                <w:rFonts w:cs="Arial"/>
              </w:rPr>
            </w:pPr>
          </w:p>
        </w:tc>
      </w:tr>
      <w:tr w:rsidR="00F85C12" w:rsidRPr="000B0F94" w14:paraId="37483343"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2940DC" w14:textId="77777777" w:rsidR="00F85C12" w:rsidRPr="00117C60" w:rsidRDefault="00F85C12">
            <w:pPr>
              <w:pStyle w:val="Prrafodelista"/>
              <w:numPr>
                <w:ilvl w:val="0"/>
                <w:numId w:val="41"/>
              </w:numPr>
              <w:spacing w:before="0" w:line="240" w:lineRule="atLeast"/>
              <w:rPr>
                <w:rFonts w:cs="Arial"/>
              </w:rPr>
            </w:pPr>
            <w:r w:rsidRPr="00117C60">
              <w:rPr>
                <w:rFonts w:ascii="Arial" w:hAnsi="Arial" w:cs="Arial"/>
              </w:rPr>
              <w:t>Hombro</w:t>
            </w:r>
          </w:p>
        </w:tc>
        <w:tc>
          <w:tcPr>
            <w:tcW w:w="2610" w:type="dxa"/>
            <w:tcBorders>
              <w:top w:val="nil"/>
              <w:left w:val="single" w:sz="8" w:space="0" w:color="auto"/>
              <w:bottom w:val="single" w:sz="8" w:space="0" w:color="auto"/>
              <w:right w:val="single" w:sz="8" w:space="0" w:color="auto"/>
            </w:tcBorders>
            <w:vAlign w:val="center"/>
          </w:tcPr>
          <w:p w14:paraId="69A9EF24" w14:textId="77777777" w:rsidR="00F85C12" w:rsidRPr="00D6389C" w:rsidRDefault="00F85C12" w:rsidP="007E2A22">
            <w:pPr>
              <w:spacing w:before="0" w:after="0" w:line="240" w:lineRule="auto"/>
              <w:rPr>
                <w:rFonts w:cs="Arial"/>
              </w:rPr>
            </w:pPr>
          </w:p>
        </w:tc>
      </w:tr>
      <w:tr w:rsidR="00F85C12" w:rsidRPr="003D756F" w14:paraId="3CED976C"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E35C7E" w14:textId="77777777" w:rsidR="00F85C12" w:rsidRPr="00117C60" w:rsidRDefault="00F85C12">
            <w:pPr>
              <w:pStyle w:val="Prrafodelista"/>
              <w:numPr>
                <w:ilvl w:val="0"/>
                <w:numId w:val="41"/>
              </w:numPr>
              <w:spacing w:before="0" w:line="240" w:lineRule="atLeast"/>
              <w:rPr>
                <w:rFonts w:cs="Arial"/>
              </w:rPr>
            </w:pPr>
            <w:r w:rsidRPr="00117C60">
              <w:rPr>
                <w:rFonts w:ascii="Arial" w:hAnsi="Arial" w:cs="Arial"/>
              </w:rPr>
              <w:t>Naríz</w:t>
            </w:r>
          </w:p>
        </w:tc>
        <w:tc>
          <w:tcPr>
            <w:tcW w:w="2610" w:type="dxa"/>
            <w:tcBorders>
              <w:top w:val="nil"/>
              <w:left w:val="single" w:sz="8" w:space="0" w:color="auto"/>
              <w:bottom w:val="single" w:sz="8" w:space="0" w:color="auto"/>
              <w:right w:val="single" w:sz="8" w:space="0" w:color="auto"/>
            </w:tcBorders>
            <w:vAlign w:val="center"/>
          </w:tcPr>
          <w:p w14:paraId="18602EBC" w14:textId="77777777" w:rsidR="00F85C12" w:rsidRPr="00D6389C" w:rsidRDefault="00F85C12" w:rsidP="007E2A22">
            <w:pPr>
              <w:spacing w:before="0" w:after="0" w:line="240" w:lineRule="auto"/>
              <w:rPr>
                <w:rFonts w:cs="Arial"/>
              </w:rPr>
            </w:pPr>
          </w:p>
        </w:tc>
      </w:tr>
      <w:tr w:rsidR="00F85C12" w:rsidRPr="003D756F" w14:paraId="2694BCEF"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D6DBC3" w14:textId="77777777" w:rsidR="00F85C12" w:rsidRPr="002726CF" w:rsidRDefault="00F85C12">
            <w:pPr>
              <w:pStyle w:val="Prrafodelista"/>
              <w:numPr>
                <w:ilvl w:val="0"/>
                <w:numId w:val="41"/>
              </w:numPr>
              <w:spacing w:before="0" w:line="240" w:lineRule="atLeast"/>
              <w:rPr>
                <w:rFonts w:cs="Arial"/>
                <w:lang w:val="en-US"/>
              </w:rPr>
            </w:pPr>
            <w:r w:rsidRPr="00117C60">
              <w:rPr>
                <w:rFonts w:ascii="Arial" w:hAnsi="Arial" w:cs="Arial"/>
              </w:rPr>
              <w:t>Calibre</w:t>
            </w:r>
          </w:p>
        </w:tc>
        <w:tc>
          <w:tcPr>
            <w:tcW w:w="2610" w:type="dxa"/>
            <w:tcBorders>
              <w:top w:val="nil"/>
              <w:left w:val="single" w:sz="8" w:space="0" w:color="auto"/>
              <w:bottom w:val="single" w:sz="8" w:space="0" w:color="auto"/>
              <w:right w:val="single" w:sz="8" w:space="0" w:color="auto"/>
            </w:tcBorders>
            <w:vAlign w:val="center"/>
          </w:tcPr>
          <w:p w14:paraId="2AB96CEE" w14:textId="77777777" w:rsidR="00F85C12" w:rsidRPr="00D6389C" w:rsidRDefault="00F85C12" w:rsidP="007E2A22">
            <w:pPr>
              <w:spacing w:before="0" w:after="0" w:line="240" w:lineRule="auto"/>
              <w:rPr>
                <w:rFonts w:cs="Arial"/>
              </w:rPr>
            </w:pPr>
          </w:p>
        </w:tc>
      </w:tr>
      <w:tr w:rsidR="00F85C12" w:rsidRPr="0029200F" w14:paraId="12CF086B"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20D878" w14:textId="77777777" w:rsidR="00F85C12" w:rsidRPr="002726CF" w:rsidRDefault="00F85C12" w:rsidP="007E2A22">
            <w:pPr>
              <w:spacing w:before="0" w:after="0" w:line="240" w:lineRule="atLeast"/>
              <w:rPr>
                <w:rFonts w:cs="Arial"/>
                <w:lang w:val="en-US"/>
              </w:rPr>
            </w:pPr>
            <w:r w:rsidRPr="002726CF">
              <w:rPr>
                <w:rFonts w:cs="Arial"/>
                <w:lang w:val="en-US"/>
              </w:rPr>
              <w:t>Limitadores de Corte: Inserts Count (If Apply) / type / grip &amp; extension/ grade</w:t>
            </w:r>
          </w:p>
        </w:tc>
        <w:tc>
          <w:tcPr>
            <w:tcW w:w="2610" w:type="dxa"/>
            <w:tcBorders>
              <w:top w:val="nil"/>
              <w:left w:val="single" w:sz="8" w:space="0" w:color="auto"/>
              <w:bottom w:val="single" w:sz="8" w:space="0" w:color="auto"/>
              <w:right w:val="single" w:sz="8" w:space="0" w:color="auto"/>
            </w:tcBorders>
            <w:vAlign w:val="center"/>
          </w:tcPr>
          <w:p w14:paraId="0E1D3D8D" w14:textId="77777777" w:rsidR="00F85C12" w:rsidRPr="00B61A3E" w:rsidRDefault="00F85C12" w:rsidP="007E2A22">
            <w:pPr>
              <w:spacing w:before="0" w:after="0" w:line="240" w:lineRule="auto"/>
              <w:rPr>
                <w:rFonts w:cs="Arial"/>
                <w:lang w:val="en-US"/>
              </w:rPr>
            </w:pPr>
          </w:p>
        </w:tc>
      </w:tr>
      <w:tr w:rsidR="00F85C12" w:rsidRPr="0070207E" w14:paraId="4095D518"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829B35" w14:textId="77777777" w:rsidR="00F85C12" w:rsidRPr="002726CF" w:rsidRDefault="00F85C12" w:rsidP="007E2A22">
            <w:pPr>
              <w:spacing w:before="0" w:after="0" w:line="240" w:lineRule="atLeast"/>
              <w:rPr>
                <w:rFonts w:cs="Arial"/>
              </w:rPr>
            </w:pPr>
            <w:r>
              <w:rPr>
                <w:rFonts w:cs="Arial"/>
              </w:rPr>
              <w:t>Insertos (Solo trépanos de Conos)</w:t>
            </w:r>
          </w:p>
        </w:tc>
        <w:tc>
          <w:tcPr>
            <w:tcW w:w="2610" w:type="dxa"/>
            <w:tcBorders>
              <w:top w:val="nil"/>
              <w:left w:val="single" w:sz="8" w:space="0" w:color="auto"/>
              <w:bottom w:val="single" w:sz="8" w:space="0" w:color="auto"/>
              <w:right w:val="single" w:sz="8" w:space="0" w:color="auto"/>
            </w:tcBorders>
            <w:vAlign w:val="center"/>
          </w:tcPr>
          <w:p w14:paraId="4C890BC8" w14:textId="77777777" w:rsidR="00F85C12" w:rsidRDefault="00F85C12" w:rsidP="007E2A22">
            <w:pPr>
              <w:spacing w:before="0" w:after="0" w:line="240" w:lineRule="auto"/>
              <w:rPr>
                <w:rFonts w:cs="Arial"/>
              </w:rPr>
            </w:pPr>
          </w:p>
        </w:tc>
      </w:tr>
      <w:tr w:rsidR="00F85C12" w:rsidRPr="0070207E" w14:paraId="62C194D0"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1CC09A" w14:textId="77777777" w:rsidR="00F85C12" w:rsidRPr="006F5C2D" w:rsidRDefault="00F85C12">
            <w:pPr>
              <w:pStyle w:val="Prrafodelista"/>
              <w:numPr>
                <w:ilvl w:val="0"/>
                <w:numId w:val="41"/>
              </w:numPr>
              <w:spacing w:before="0" w:line="240" w:lineRule="atLeast"/>
              <w:rPr>
                <w:rFonts w:cs="Arial"/>
              </w:rPr>
            </w:pPr>
            <w:r w:rsidRPr="00117C60">
              <w:rPr>
                <w:rFonts w:ascii="Arial" w:hAnsi="Arial" w:cs="Arial"/>
              </w:rPr>
              <w:t>Geometría</w:t>
            </w:r>
          </w:p>
        </w:tc>
        <w:tc>
          <w:tcPr>
            <w:tcW w:w="2610" w:type="dxa"/>
            <w:tcBorders>
              <w:top w:val="nil"/>
              <w:left w:val="single" w:sz="8" w:space="0" w:color="auto"/>
              <w:bottom w:val="single" w:sz="8" w:space="0" w:color="auto"/>
              <w:right w:val="single" w:sz="8" w:space="0" w:color="auto"/>
            </w:tcBorders>
            <w:vAlign w:val="center"/>
          </w:tcPr>
          <w:p w14:paraId="1D15A758" w14:textId="77777777" w:rsidR="00F85C12" w:rsidRPr="00D6389C" w:rsidRDefault="00F85C12" w:rsidP="007E2A22">
            <w:pPr>
              <w:spacing w:before="0" w:after="0" w:line="240" w:lineRule="auto"/>
              <w:rPr>
                <w:rFonts w:cs="Arial"/>
              </w:rPr>
            </w:pPr>
          </w:p>
        </w:tc>
      </w:tr>
      <w:tr w:rsidR="00F85C12" w:rsidRPr="0070207E" w14:paraId="538AB510"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76D218" w14:textId="77777777" w:rsidR="00F85C12" w:rsidRPr="006F5C2D" w:rsidRDefault="00F85C12">
            <w:pPr>
              <w:pStyle w:val="Prrafodelista"/>
              <w:numPr>
                <w:ilvl w:val="0"/>
                <w:numId w:val="41"/>
              </w:numPr>
              <w:spacing w:before="0" w:line="240" w:lineRule="atLeast"/>
              <w:rPr>
                <w:rFonts w:cs="Arial"/>
              </w:rPr>
            </w:pPr>
            <w:r w:rsidRPr="00117C60">
              <w:rPr>
                <w:rFonts w:ascii="Arial" w:hAnsi="Arial" w:cs="Arial"/>
              </w:rPr>
              <w:t>Altura</w:t>
            </w:r>
            <w:r>
              <w:rPr>
                <w:rFonts w:ascii="Arial" w:hAnsi="Arial" w:cs="Arial"/>
              </w:rPr>
              <w:t xml:space="preserve"> (mm)</w:t>
            </w:r>
          </w:p>
        </w:tc>
        <w:tc>
          <w:tcPr>
            <w:tcW w:w="2610" w:type="dxa"/>
            <w:tcBorders>
              <w:top w:val="nil"/>
              <w:left w:val="single" w:sz="8" w:space="0" w:color="auto"/>
              <w:bottom w:val="single" w:sz="8" w:space="0" w:color="auto"/>
              <w:right w:val="single" w:sz="8" w:space="0" w:color="auto"/>
            </w:tcBorders>
            <w:vAlign w:val="center"/>
          </w:tcPr>
          <w:p w14:paraId="6466B716" w14:textId="77777777" w:rsidR="00F85C12" w:rsidRPr="00D6389C" w:rsidRDefault="00F85C12" w:rsidP="007E2A22">
            <w:pPr>
              <w:spacing w:before="0" w:after="0" w:line="240" w:lineRule="auto"/>
              <w:rPr>
                <w:rFonts w:cs="Arial"/>
              </w:rPr>
            </w:pPr>
          </w:p>
        </w:tc>
      </w:tr>
      <w:tr w:rsidR="00F85C12" w:rsidRPr="0070207E" w14:paraId="4B945E82"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50FA23" w14:textId="77777777" w:rsidR="00F85C12" w:rsidRPr="006F5C2D" w:rsidRDefault="00F85C12">
            <w:pPr>
              <w:pStyle w:val="Prrafodelista"/>
              <w:numPr>
                <w:ilvl w:val="0"/>
                <w:numId w:val="41"/>
              </w:numPr>
              <w:spacing w:before="0" w:line="240" w:lineRule="atLeast"/>
              <w:rPr>
                <w:rFonts w:cs="Arial"/>
              </w:rPr>
            </w:pPr>
            <w:r w:rsidRPr="00117C60">
              <w:rPr>
                <w:rFonts w:ascii="Arial" w:hAnsi="Arial" w:cs="Arial"/>
              </w:rPr>
              <w:t>Diámetro</w:t>
            </w:r>
            <w:r>
              <w:rPr>
                <w:rFonts w:ascii="Arial" w:hAnsi="Arial" w:cs="Arial"/>
              </w:rPr>
              <w:t xml:space="preserve"> (mm)</w:t>
            </w:r>
          </w:p>
        </w:tc>
        <w:tc>
          <w:tcPr>
            <w:tcW w:w="2610" w:type="dxa"/>
            <w:tcBorders>
              <w:top w:val="nil"/>
              <w:left w:val="single" w:sz="8" w:space="0" w:color="auto"/>
              <w:bottom w:val="single" w:sz="8" w:space="0" w:color="auto"/>
              <w:right w:val="single" w:sz="8" w:space="0" w:color="auto"/>
            </w:tcBorders>
            <w:vAlign w:val="center"/>
          </w:tcPr>
          <w:p w14:paraId="3C98C397" w14:textId="77777777" w:rsidR="00F85C12" w:rsidRPr="00D6389C" w:rsidRDefault="00F85C12" w:rsidP="007E2A22">
            <w:pPr>
              <w:spacing w:before="0" w:after="0" w:line="240" w:lineRule="auto"/>
              <w:rPr>
                <w:rFonts w:cs="Arial"/>
              </w:rPr>
            </w:pPr>
          </w:p>
        </w:tc>
      </w:tr>
      <w:tr w:rsidR="00F85C12" w:rsidRPr="0070207E" w14:paraId="119576C1"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FA7539" w14:textId="77777777" w:rsidR="00F85C12" w:rsidRPr="006F5C2D" w:rsidRDefault="00F85C12">
            <w:pPr>
              <w:pStyle w:val="Prrafodelista"/>
              <w:numPr>
                <w:ilvl w:val="0"/>
                <w:numId w:val="41"/>
              </w:numPr>
              <w:spacing w:before="0" w:line="240" w:lineRule="atLeast"/>
              <w:rPr>
                <w:rFonts w:cs="Arial"/>
              </w:rPr>
            </w:pPr>
            <w:r w:rsidRPr="00433C4B">
              <w:rPr>
                <w:rFonts w:ascii="Arial" w:hAnsi="Arial" w:cs="Arial"/>
              </w:rPr>
              <w:t xml:space="preserve">Grado </w:t>
            </w:r>
            <w:r>
              <w:rPr>
                <w:rFonts w:ascii="Arial" w:hAnsi="Arial" w:cs="Arial"/>
              </w:rPr>
              <w:t>(</w:t>
            </w:r>
            <w:r w:rsidRPr="00117C60">
              <w:rPr>
                <w:rFonts w:ascii="Arial" w:hAnsi="Arial" w:cs="Arial"/>
              </w:rPr>
              <w:t>Carburo de Tungsteno</w:t>
            </w:r>
            <w:r>
              <w:rPr>
                <w:rFonts w:ascii="Arial" w:hAnsi="Arial" w:cs="Arial"/>
              </w:rPr>
              <w:t>)</w:t>
            </w:r>
          </w:p>
        </w:tc>
        <w:tc>
          <w:tcPr>
            <w:tcW w:w="2610" w:type="dxa"/>
            <w:tcBorders>
              <w:top w:val="nil"/>
              <w:left w:val="single" w:sz="8" w:space="0" w:color="auto"/>
              <w:bottom w:val="single" w:sz="8" w:space="0" w:color="auto"/>
              <w:right w:val="single" w:sz="8" w:space="0" w:color="auto"/>
            </w:tcBorders>
            <w:vAlign w:val="center"/>
          </w:tcPr>
          <w:p w14:paraId="446FD6EF" w14:textId="77777777" w:rsidR="00F85C12" w:rsidRPr="00D6389C" w:rsidRDefault="00F85C12" w:rsidP="007E2A22">
            <w:pPr>
              <w:spacing w:before="0" w:after="0" w:line="240" w:lineRule="auto"/>
              <w:rPr>
                <w:rFonts w:cs="Arial"/>
              </w:rPr>
            </w:pPr>
          </w:p>
        </w:tc>
      </w:tr>
      <w:tr w:rsidR="00F85C12" w:rsidRPr="0070207E" w14:paraId="1005FD0B"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97B1E" w14:textId="77777777" w:rsidR="00F85C12" w:rsidRPr="002726CF" w:rsidRDefault="00F85C12" w:rsidP="007E2A22">
            <w:pPr>
              <w:spacing w:before="0" w:after="0" w:line="240" w:lineRule="atLeast"/>
              <w:rPr>
                <w:rFonts w:cs="Arial"/>
              </w:rPr>
            </w:pPr>
            <w:r>
              <w:rPr>
                <w:rFonts w:cs="Arial"/>
              </w:rPr>
              <w:t>Sellos (Solo trépanos de Cono)</w:t>
            </w:r>
          </w:p>
        </w:tc>
        <w:tc>
          <w:tcPr>
            <w:tcW w:w="2610" w:type="dxa"/>
            <w:tcBorders>
              <w:top w:val="nil"/>
              <w:left w:val="single" w:sz="8" w:space="0" w:color="auto"/>
              <w:bottom w:val="single" w:sz="8" w:space="0" w:color="auto"/>
              <w:right w:val="single" w:sz="8" w:space="0" w:color="auto"/>
            </w:tcBorders>
            <w:vAlign w:val="center"/>
          </w:tcPr>
          <w:p w14:paraId="56F4FFCB" w14:textId="77777777" w:rsidR="00F85C12" w:rsidRDefault="00F85C12" w:rsidP="007E2A22">
            <w:pPr>
              <w:spacing w:before="0" w:after="0" w:line="240" w:lineRule="auto"/>
              <w:rPr>
                <w:rFonts w:cs="Arial"/>
              </w:rPr>
            </w:pPr>
          </w:p>
        </w:tc>
      </w:tr>
      <w:tr w:rsidR="00F85C12" w:rsidRPr="0070207E" w14:paraId="04037DE4"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C950DB" w14:textId="77777777" w:rsidR="00F85C12" w:rsidRPr="006F5C2D" w:rsidRDefault="00F85C12">
            <w:pPr>
              <w:pStyle w:val="Prrafodelista"/>
              <w:numPr>
                <w:ilvl w:val="0"/>
                <w:numId w:val="41"/>
              </w:numPr>
              <w:spacing w:before="0" w:line="240" w:lineRule="atLeast"/>
              <w:rPr>
                <w:rFonts w:cs="Arial"/>
              </w:rPr>
            </w:pPr>
            <w:r w:rsidRPr="00117C60">
              <w:rPr>
                <w:rFonts w:ascii="Arial" w:hAnsi="Arial" w:cs="Arial"/>
              </w:rPr>
              <w:t>Material</w:t>
            </w:r>
          </w:p>
        </w:tc>
        <w:tc>
          <w:tcPr>
            <w:tcW w:w="2610" w:type="dxa"/>
            <w:tcBorders>
              <w:top w:val="nil"/>
              <w:left w:val="single" w:sz="8" w:space="0" w:color="auto"/>
              <w:bottom w:val="single" w:sz="8" w:space="0" w:color="auto"/>
              <w:right w:val="single" w:sz="8" w:space="0" w:color="auto"/>
            </w:tcBorders>
            <w:vAlign w:val="center"/>
          </w:tcPr>
          <w:p w14:paraId="562FD4CC" w14:textId="77777777" w:rsidR="00F85C12" w:rsidRPr="00D6389C" w:rsidRDefault="00F85C12" w:rsidP="007E2A22">
            <w:pPr>
              <w:spacing w:before="0" w:after="0" w:line="240" w:lineRule="auto"/>
              <w:rPr>
                <w:rFonts w:cs="Arial"/>
              </w:rPr>
            </w:pPr>
          </w:p>
        </w:tc>
      </w:tr>
      <w:tr w:rsidR="00F85C12" w:rsidRPr="0070207E" w14:paraId="286F8910"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0136E6" w14:textId="77777777" w:rsidR="00F85C12" w:rsidRPr="006F5C2D" w:rsidRDefault="00F85C12">
            <w:pPr>
              <w:pStyle w:val="Prrafodelista"/>
              <w:numPr>
                <w:ilvl w:val="0"/>
                <w:numId w:val="41"/>
              </w:numPr>
              <w:spacing w:before="0" w:line="240" w:lineRule="atLeast"/>
              <w:rPr>
                <w:rFonts w:cs="Arial"/>
              </w:rPr>
            </w:pPr>
            <w:r w:rsidRPr="00117C60">
              <w:rPr>
                <w:rFonts w:ascii="Arial" w:hAnsi="Arial" w:cs="Arial"/>
              </w:rPr>
              <w:t>Temperatura Máxima Permisible</w:t>
            </w:r>
            <w:r>
              <w:rPr>
                <w:rFonts w:ascii="Arial" w:hAnsi="Arial" w:cs="Arial"/>
              </w:rPr>
              <w:t xml:space="preserve"> (°C)</w:t>
            </w:r>
          </w:p>
        </w:tc>
        <w:tc>
          <w:tcPr>
            <w:tcW w:w="2610" w:type="dxa"/>
            <w:tcBorders>
              <w:top w:val="nil"/>
              <w:left w:val="single" w:sz="8" w:space="0" w:color="auto"/>
              <w:bottom w:val="single" w:sz="8" w:space="0" w:color="auto"/>
              <w:right w:val="single" w:sz="8" w:space="0" w:color="auto"/>
            </w:tcBorders>
            <w:vAlign w:val="center"/>
          </w:tcPr>
          <w:p w14:paraId="6AA3C954" w14:textId="77777777" w:rsidR="00F85C12" w:rsidRPr="00D6389C" w:rsidRDefault="00F85C12" w:rsidP="007E2A22">
            <w:pPr>
              <w:spacing w:before="0" w:after="0" w:line="240" w:lineRule="auto"/>
              <w:rPr>
                <w:rFonts w:cs="Arial"/>
              </w:rPr>
            </w:pPr>
          </w:p>
        </w:tc>
      </w:tr>
      <w:tr w:rsidR="00F85C12" w:rsidRPr="0070207E" w14:paraId="157103B5"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E9F3B7" w14:textId="77777777" w:rsidR="00F85C12" w:rsidRPr="002726CF" w:rsidRDefault="00F85C12" w:rsidP="007E2A22">
            <w:pPr>
              <w:spacing w:before="0" w:after="0" w:line="240" w:lineRule="auto"/>
              <w:rPr>
                <w:rFonts w:cs="Arial"/>
              </w:rPr>
            </w:pPr>
            <w:r w:rsidRPr="002726CF">
              <w:rPr>
                <w:rFonts w:cs="Arial"/>
              </w:rPr>
              <w:t>DOC / Exposición (in)</w:t>
            </w:r>
          </w:p>
        </w:tc>
        <w:tc>
          <w:tcPr>
            <w:tcW w:w="2610" w:type="dxa"/>
            <w:tcBorders>
              <w:top w:val="nil"/>
              <w:left w:val="single" w:sz="8" w:space="0" w:color="auto"/>
              <w:bottom w:val="single" w:sz="8" w:space="0" w:color="auto"/>
              <w:right w:val="single" w:sz="8" w:space="0" w:color="auto"/>
            </w:tcBorders>
          </w:tcPr>
          <w:p w14:paraId="7F37A990" w14:textId="77777777" w:rsidR="00F85C12" w:rsidRPr="002726CF" w:rsidRDefault="00F85C12" w:rsidP="007E2A22">
            <w:pPr>
              <w:spacing w:before="0" w:after="0" w:line="240" w:lineRule="auto"/>
              <w:rPr>
                <w:rFonts w:cs="Arial"/>
              </w:rPr>
            </w:pPr>
          </w:p>
        </w:tc>
      </w:tr>
      <w:tr w:rsidR="00F85C12" w:rsidRPr="0070207E" w14:paraId="0AEE40A6" w14:textId="77777777" w:rsidTr="007E2A22">
        <w:trPr>
          <w:trHeight w:val="459"/>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7FD1D" w14:textId="77777777" w:rsidR="00F85C12" w:rsidRPr="002726CF" w:rsidRDefault="00F85C12" w:rsidP="007E2A22">
            <w:pPr>
              <w:spacing w:before="0" w:after="0" w:line="240" w:lineRule="auto"/>
              <w:rPr>
                <w:rFonts w:cs="Arial"/>
              </w:rPr>
            </w:pPr>
            <w:r w:rsidRPr="002726CF">
              <w:rPr>
                <w:rFonts w:cs="Arial"/>
              </w:rPr>
              <w:t>Bajo de Perfil (Off Profile) (Y/N) - Cantidad (in)</w:t>
            </w:r>
          </w:p>
        </w:tc>
        <w:tc>
          <w:tcPr>
            <w:tcW w:w="2610" w:type="dxa"/>
            <w:tcBorders>
              <w:top w:val="nil"/>
              <w:left w:val="single" w:sz="8" w:space="0" w:color="auto"/>
              <w:bottom w:val="single" w:sz="8" w:space="0" w:color="auto"/>
              <w:right w:val="single" w:sz="8" w:space="0" w:color="auto"/>
            </w:tcBorders>
          </w:tcPr>
          <w:p w14:paraId="66A60A83" w14:textId="77777777" w:rsidR="00F85C12" w:rsidRPr="002726CF" w:rsidRDefault="00F85C12" w:rsidP="007E2A22">
            <w:pPr>
              <w:spacing w:before="0" w:after="0" w:line="240" w:lineRule="auto"/>
              <w:rPr>
                <w:rFonts w:cs="Arial"/>
              </w:rPr>
            </w:pPr>
          </w:p>
        </w:tc>
      </w:tr>
      <w:tr w:rsidR="00F85C12" w:rsidRPr="0070207E" w14:paraId="0B96FE21"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2D9D9" w14:textId="77777777" w:rsidR="00F85C12" w:rsidRPr="002726CF" w:rsidRDefault="00F85C12" w:rsidP="007E2A22">
            <w:pPr>
              <w:spacing w:before="0" w:after="0" w:line="240" w:lineRule="auto"/>
              <w:rPr>
                <w:rFonts w:cs="Arial"/>
              </w:rPr>
            </w:pPr>
            <w:r w:rsidRPr="002726CF">
              <w:rPr>
                <w:rFonts w:cs="Arial"/>
              </w:rPr>
              <w:t>Posición Radial de Nariz (in)</w:t>
            </w:r>
          </w:p>
        </w:tc>
        <w:tc>
          <w:tcPr>
            <w:tcW w:w="2610" w:type="dxa"/>
            <w:tcBorders>
              <w:top w:val="nil"/>
              <w:left w:val="single" w:sz="8" w:space="0" w:color="auto"/>
              <w:bottom w:val="single" w:sz="8" w:space="0" w:color="auto"/>
              <w:right w:val="single" w:sz="8" w:space="0" w:color="auto"/>
            </w:tcBorders>
          </w:tcPr>
          <w:p w14:paraId="46DC46DA" w14:textId="77777777" w:rsidR="00F85C12" w:rsidRPr="002726CF" w:rsidRDefault="00F85C12" w:rsidP="007E2A22">
            <w:pPr>
              <w:spacing w:before="0" w:after="0" w:line="240" w:lineRule="auto"/>
              <w:rPr>
                <w:rFonts w:cs="Arial"/>
              </w:rPr>
            </w:pPr>
          </w:p>
        </w:tc>
      </w:tr>
      <w:tr w:rsidR="00F85C12" w:rsidRPr="0070207E" w14:paraId="228860CA"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FDECD" w14:textId="77777777" w:rsidR="00F85C12" w:rsidRPr="002726CF" w:rsidRDefault="00F85C12" w:rsidP="007E2A22">
            <w:pPr>
              <w:spacing w:before="0" w:after="0" w:line="240" w:lineRule="auto"/>
              <w:rPr>
                <w:rFonts w:cs="Arial"/>
              </w:rPr>
            </w:pPr>
            <w:r w:rsidRPr="002726CF">
              <w:rPr>
                <w:rFonts w:cs="Arial"/>
              </w:rPr>
              <w:t xml:space="preserve">Angulo de Cono (°) – Indicar </w:t>
            </w:r>
            <w:r>
              <w:rPr>
                <w:rFonts w:cs="Arial"/>
              </w:rPr>
              <w:t xml:space="preserve">Esquema </w:t>
            </w:r>
            <w:r w:rsidRPr="002726CF">
              <w:rPr>
                <w:rFonts w:cs="Arial"/>
              </w:rPr>
              <w:t>de Medición</w:t>
            </w:r>
          </w:p>
        </w:tc>
        <w:tc>
          <w:tcPr>
            <w:tcW w:w="2610" w:type="dxa"/>
            <w:tcBorders>
              <w:top w:val="nil"/>
              <w:left w:val="single" w:sz="8" w:space="0" w:color="auto"/>
              <w:bottom w:val="single" w:sz="8" w:space="0" w:color="auto"/>
              <w:right w:val="single" w:sz="8" w:space="0" w:color="auto"/>
            </w:tcBorders>
          </w:tcPr>
          <w:p w14:paraId="22333BC3" w14:textId="77777777" w:rsidR="00F85C12" w:rsidRPr="002726CF" w:rsidRDefault="00F85C12" w:rsidP="007E2A22">
            <w:pPr>
              <w:spacing w:before="0" w:after="0" w:line="240" w:lineRule="auto"/>
              <w:rPr>
                <w:rFonts w:cs="Arial"/>
              </w:rPr>
            </w:pPr>
          </w:p>
        </w:tc>
      </w:tr>
      <w:tr w:rsidR="00F85C12" w:rsidRPr="0070207E" w14:paraId="0AB42AFD"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5DAA8" w14:textId="77777777" w:rsidR="00F85C12" w:rsidRPr="002726CF" w:rsidRDefault="00F85C12" w:rsidP="007E2A22">
            <w:pPr>
              <w:spacing w:before="0" w:after="0" w:line="240" w:lineRule="auto"/>
              <w:rPr>
                <w:rFonts w:cs="Arial"/>
              </w:rPr>
            </w:pPr>
            <w:r w:rsidRPr="002726CF">
              <w:rPr>
                <w:rFonts w:cs="Arial"/>
              </w:rPr>
              <w:t xml:space="preserve">Profundidad de Cono (in) – Indicar </w:t>
            </w:r>
            <w:r>
              <w:rPr>
                <w:rFonts w:cs="Arial"/>
              </w:rPr>
              <w:t xml:space="preserve">Esquema </w:t>
            </w:r>
            <w:r w:rsidRPr="002726CF">
              <w:rPr>
                <w:rFonts w:cs="Arial"/>
              </w:rPr>
              <w:t>de Medición</w:t>
            </w:r>
          </w:p>
        </w:tc>
        <w:tc>
          <w:tcPr>
            <w:tcW w:w="2610" w:type="dxa"/>
            <w:tcBorders>
              <w:top w:val="nil"/>
              <w:left w:val="single" w:sz="8" w:space="0" w:color="auto"/>
              <w:bottom w:val="single" w:sz="8" w:space="0" w:color="auto"/>
              <w:right w:val="single" w:sz="8" w:space="0" w:color="auto"/>
            </w:tcBorders>
          </w:tcPr>
          <w:p w14:paraId="46D23E7D" w14:textId="77777777" w:rsidR="00F85C12" w:rsidRPr="002726CF" w:rsidRDefault="00F85C12" w:rsidP="007E2A22">
            <w:pPr>
              <w:spacing w:before="0" w:after="0" w:line="240" w:lineRule="auto"/>
              <w:rPr>
                <w:rFonts w:cs="Arial"/>
              </w:rPr>
            </w:pPr>
          </w:p>
        </w:tc>
      </w:tr>
      <w:tr w:rsidR="00F85C12" w:rsidRPr="0070207E" w14:paraId="6B558E6E"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1DCC4" w14:textId="77777777" w:rsidR="00F85C12" w:rsidRPr="002726CF" w:rsidRDefault="00F85C12" w:rsidP="007E2A22">
            <w:pPr>
              <w:spacing w:before="0" w:after="0" w:line="240" w:lineRule="auto"/>
              <w:rPr>
                <w:rFonts w:cs="Arial"/>
              </w:rPr>
            </w:pPr>
            <w:r w:rsidRPr="002726CF">
              <w:rPr>
                <w:rFonts w:cs="Arial"/>
              </w:rPr>
              <w:t>Angulo de Espiral de Aleta (°)</w:t>
            </w:r>
          </w:p>
        </w:tc>
        <w:tc>
          <w:tcPr>
            <w:tcW w:w="2610" w:type="dxa"/>
            <w:tcBorders>
              <w:top w:val="nil"/>
              <w:left w:val="single" w:sz="8" w:space="0" w:color="auto"/>
              <w:bottom w:val="single" w:sz="8" w:space="0" w:color="auto"/>
              <w:right w:val="single" w:sz="8" w:space="0" w:color="auto"/>
            </w:tcBorders>
          </w:tcPr>
          <w:p w14:paraId="3FDF0F2A" w14:textId="77777777" w:rsidR="00F85C12" w:rsidRPr="002726CF" w:rsidRDefault="00F85C12" w:rsidP="007E2A22">
            <w:pPr>
              <w:spacing w:before="0" w:after="0" w:line="240" w:lineRule="auto"/>
              <w:rPr>
                <w:rFonts w:cs="Arial"/>
              </w:rPr>
            </w:pPr>
          </w:p>
        </w:tc>
      </w:tr>
      <w:tr w:rsidR="00F85C12" w:rsidRPr="0070207E" w14:paraId="2CD631CE"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5F970" w14:textId="77777777" w:rsidR="00F85C12" w:rsidRPr="002726CF" w:rsidRDefault="00F85C12" w:rsidP="007E2A22">
            <w:pPr>
              <w:spacing w:before="0" w:after="0" w:line="240" w:lineRule="auto"/>
              <w:rPr>
                <w:rFonts w:cs="Arial"/>
              </w:rPr>
            </w:pPr>
            <w:r w:rsidRPr="002726CF">
              <w:rPr>
                <w:rFonts w:cs="Arial"/>
              </w:rPr>
              <w:t>Altura de Aleta (in) – Indicar Modalidad de Medición</w:t>
            </w:r>
          </w:p>
        </w:tc>
        <w:tc>
          <w:tcPr>
            <w:tcW w:w="2610" w:type="dxa"/>
            <w:tcBorders>
              <w:top w:val="nil"/>
              <w:left w:val="single" w:sz="8" w:space="0" w:color="auto"/>
              <w:bottom w:val="single" w:sz="8" w:space="0" w:color="auto"/>
              <w:right w:val="single" w:sz="8" w:space="0" w:color="auto"/>
            </w:tcBorders>
          </w:tcPr>
          <w:p w14:paraId="337F11AF" w14:textId="77777777" w:rsidR="00F85C12" w:rsidRPr="002726CF" w:rsidRDefault="00F85C12" w:rsidP="007E2A22">
            <w:pPr>
              <w:spacing w:before="0" w:after="0" w:line="240" w:lineRule="auto"/>
              <w:rPr>
                <w:rFonts w:cs="Arial"/>
              </w:rPr>
            </w:pPr>
          </w:p>
        </w:tc>
      </w:tr>
      <w:tr w:rsidR="00F85C12" w:rsidRPr="0070207E" w14:paraId="24EC3622" w14:textId="77777777" w:rsidTr="007E2A22">
        <w:trPr>
          <w:trHeight w:val="283"/>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16D66" w14:textId="77777777" w:rsidR="00F85C12" w:rsidRPr="002726CF" w:rsidRDefault="00F85C12" w:rsidP="007E2A22">
            <w:pPr>
              <w:spacing w:before="0" w:after="0" w:line="240" w:lineRule="auto"/>
              <w:rPr>
                <w:rFonts w:cs="Arial"/>
              </w:rPr>
            </w:pPr>
            <w:r w:rsidRPr="002726CF">
              <w:rPr>
                <w:rFonts w:cs="Arial"/>
              </w:rPr>
              <w:t xml:space="preserve">Configuración de Gage Pad: (Rebajado/Nominal/En Angulo) </w:t>
            </w:r>
          </w:p>
        </w:tc>
        <w:tc>
          <w:tcPr>
            <w:tcW w:w="2610" w:type="dxa"/>
            <w:tcBorders>
              <w:top w:val="nil"/>
              <w:left w:val="single" w:sz="8" w:space="0" w:color="auto"/>
              <w:bottom w:val="single" w:sz="8" w:space="0" w:color="auto"/>
              <w:right w:val="single" w:sz="8" w:space="0" w:color="auto"/>
            </w:tcBorders>
          </w:tcPr>
          <w:p w14:paraId="590EB96B" w14:textId="77777777" w:rsidR="00F85C12" w:rsidRPr="002726CF" w:rsidRDefault="00F85C12" w:rsidP="007E2A22">
            <w:pPr>
              <w:spacing w:before="0" w:after="0" w:line="240" w:lineRule="auto"/>
              <w:rPr>
                <w:rFonts w:cs="Arial"/>
              </w:rPr>
            </w:pPr>
          </w:p>
        </w:tc>
      </w:tr>
      <w:tr w:rsidR="00F85C12" w:rsidRPr="0070207E" w14:paraId="4F59147A" w14:textId="77777777" w:rsidTr="007E2A22">
        <w:trPr>
          <w:trHeight w:val="343"/>
        </w:trPr>
        <w:tc>
          <w:tcPr>
            <w:tcW w:w="776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4E57E49" w14:textId="77777777" w:rsidR="00F85C12" w:rsidRPr="002726CF" w:rsidRDefault="00F85C12" w:rsidP="007E2A22">
            <w:pPr>
              <w:spacing w:before="0" w:after="0" w:line="240" w:lineRule="auto"/>
              <w:rPr>
                <w:rFonts w:cs="Arial"/>
              </w:rPr>
            </w:pPr>
            <w:r w:rsidRPr="002726CF">
              <w:rPr>
                <w:rFonts w:cs="Arial"/>
              </w:rPr>
              <w:t>     – Indicar Medida de Rebajado (in) / Angulo (°)</w:t>
            </w:r>
          </w:p>
        </w:tc>
        <w:tc>
          <w:tcPr>
            <w:tcW w:w="2610" w:type="dxa"/>
            <w:tcBorders>
              <w:top w:val="nil"/>
              <w:left w:val="single" w:sz="8" w:space="0" w:color="auto"/>
              <w:bottom w:val="single" w:sz="4" w:space="0" w:color="auto"/>
              <w:right w:val="single" w:sz="8" w:space="0" w:color="auto"/>
            </w:tcBorders>
          </w:tcPr>
          <w:p w14:paraId="432A7862" w14:textId="77777777" w:rsidR="00F85C12" w:rsidRPr="002726CF" w:rsidRDefault="00F85C12" w:rsidP="007E2A22">
            <w:pPr>
              <w:spacing w:before="0" w:after="0" w:line="240" w:lineRule="auto"/>
              <w:rPr>
                <w:rFonts w:cs="Arial"/>
              </w:rPr>
            </w:pPr>
          </w:p>
        </w:tc>
      </w:tr>
      <w:tr w:rsidR="00F85C12" w:rsidRPr="0070207E" w14:paraId="269BF7BB" w14:textId="77777777" w:rsidTr="007E2A22">
        <w:trPr>
          <w:trHeight w:val="283"/>
        </w:trPr>
        <w:tc>
          <w:tcPr>
            <w:tcW w:w="7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737419" w14:textId="77777777" w:rsidR="00F85C12" w:rsidRPr="002726CF" w:rsidRDefault="00F85C12" w:rsidP="007E2A22">
            <w:pPr>
              <w:spacing w:before="0" w:after="0" w:line="240" w:lineRule="auto"/>
              <w:rPr>
                <w:rFonts w:cs="Arial"/>
              </w:rPr>
            </w:pPr>
            <w:r w:rsidRPr="002726CF">
              <w:rPr>
                <w:rFonts w:cs="Arial"/>
              </w:rPr>
              <w:t>      Largo Total Pad (in)</w:t>
            </w:r>
          </w:p>
        </w:tc>
        <w:tc>
          <w:tcPr>
            <w:tcW w:w="2610" w:type="dxa"/>
            <w:tcBorders>
              <w:top w:val="single" w:sz="4" w:space="0" w:color="auto"/>
              <w:left w:val="single" w:sz="4" w:space="0" w:color="auto"/>
              <w:bottom w:val="single" w:sz="4" w:space="0" w:color="auto"/>
              <w:right w:val="single" w:sz="4" w:space="0" w:color="auto"/>
            </w:tcBorders>
          </w:tcPr>
          <w:p w14:paraId="1339AC84" w14:textId="77777777" w:rsidR="00F85C12" w:rsidRPr="002726CF" w:rsidRDefault="00F85C12" w:rsidP="007E2A22">
            <w:pPr>
              <w:spacing w:before="0" w:after="0" w:line="240" w:lineRule="auto"/>
              <w:rPr>
                <w:rFonts w:cs="Arial"/>
              </w:rPr>
            </w:pPr>
          </w:p>
        </w:tc>
      </w:tr>
      <w:tr w:rsidR="00F85C12" w:rsidRPr="0070207E" w14:paraId="15624190" w14:textId="77777777" w:rsidTr="007E2A22">
        <w:trPr>
          <w:trHeight w:val="283"/>
        </w:trPr>
        <w:tc>
          <w:tcPr>
            <w:tcW w:w="7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B881E" w14:textId="77777777" w:rsidR="00F85C12" w:rsidRPr="002726CF" w:rsidRDefault="00F85C12" w:rsidP="007E2A22">
            <w:pPr>
              <w:spacing w:before="0" w:after="0" w:line="240" w:lineRule="auto"/>
              <w:rPr>
                <w:rFonts w:cs="Arial"/>
              </w:rPr>
            </w:pPr>
            <w:r w:rsidRPr="002726CF">
              <w:rPr>
                <w:rFonts w:cs="Arial"/>
              </w:rPr>
              <w:t>      Ancho de Pad (in)</w:t>
            </w:r>
          </w:p>
        </w:tc>
        <w:tc>
          <w:tcPr>
            <w:tcW w:w="2610" w:type="dxa"/>
            <w:tcBorders>
              <w:top w:val="single" w:sz="4" w:space="0" w:color="auto"/>
              <w:left w:val="single" w:sz="4" w:space="0" w:color="auto"/>
              <w:bottom w:val="single" w:sz="4" w:space="0" w:color="auto"/>
              <w:right w:val="single" w:sz="4" w:space="0" w:color="auto"/>
            </w:tcBorders>
          </w:tcPr>
          <w:p w14:paraId="4621AFCE" w14:textId="77777777" w:rsidR="00F85C12" w:rsidRPr="002726CF" w:rsidRDefault="00F85C12" w:rsidP="007E2A22">
            <w:pPr>
              <w:spacing w:before="0" w:after="0" w:line="240" w:lineRule="auto"/>
              <w:rPr>
                <w:rFonts w:cs="Arial"/>
              </w:rPr>
            </w:pPr>
          </w:p>
        </w:tc>
      </w:tr>
      <w:tr w:rsidR="00F85C12" w:rsidRPr="0070207E" w14:paraId="4A9092C1" w14:textId="77777777" w:rsidTr="007E2A22">
        <w:trPr>
          <w:trHeight w:val="283"/>
        </w:trPr>
        <w:tc>
          <w:tcPr>
            <w:tcW w:w="7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9EEFA" w14:textId="77777777" w:rsidR="00F85C12" w:rsidRPr="002726CF" w:rsidRDefault="00F85C12" w:rsidP="007E2A22">
            <w:pPr>
              <w:spacing w:before="0" w:after="0" w:line="240" w:lineRule="auto"/>
              <w:rPr>
                <w:rFonts w:cs="Arial"/>
              </w:rPr>
            </w:pPr>
            <w:r>
              <w:rPr>
                <w:rFonts w:cs="Arial"/>
              </w:rPr>
              <w:t>Imagen en Planta</w:t>
            </w:r>
          </w:p>
        </w:tc>
        <w:tc>
          <w:tcPr>
            <w:tcW w:w="2610" w:type="dxa"/>
            <w:tcBorders>
              <w:top w:val="single" w:sz="4" w:space="0" w:color="auto"/>
              <w:left w:val="single" w:sz="4" w:space="0" w:color="auto"/>
              <w:bottom w:val="single" w:sz="4" w:space="0" w:color="auto"/>
              <w:right w:val="single" w:sz="4" w:space="0" w:color="auto"/>
            </w:tcBorders>
          </w:tcPr>
          <w:p w14:paraId="61D1D977" w14:textId="77777777" w:rsidR="00F85C12" w:rsidRDefault="00F85C12" w:rsidP="007E2A22">
            <w:pPr>
              <w:spacing w:before="0" w:after="0" w:line="240" w:lineRule="auto"/>
              <w:rPr>
                <w:rFonts w:cs="Arial"/>
              </w:rPr>
            </w:pPr>
          </w:p>
        </w:tc>
      </w:tr>
      <w:tr w:rsidR="00F85C12" w:rsidRPr="0070207E" w14:paraId="6B7147B1" w14:textId="77777777" w:rsidTr="007E2A22">
        <w:trPr>
          <w:trHeight w:val="283"/>
        </w:trPr>
        <w:tc>
          <w:tcPr>
            <w:tcW w:w="7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ADEDD" w14:textId="77777777" w:rsidR="00F85C12" w:rsidRPr="002726CF" w:rsidRDefault="00F85C12" w:rsidP="007E2A22">
            <w:pPr>
              <w:spacing w:before="0" w:after="0" w:line="240" w:lineRule="auto"/>
              <w:rPr>
                <w:rFonts w:cs="Arial"/>
              </w:rPr>
            </w:pPr>
            <w:r>
              <w:rPr>
                <w:rFonts w:cs="Arial"/>
              </w:rPr>
              <w:t>Imagen de Perfil</w:t>
            </w:r>
          </w:p>
        </w:tc>
        <w:tc>
          <w:tcPr>
            <w:tcW w:w="2610" w:type="dxa"/>
            <w:tcBorders>
              <w:top w:val="single" w:sz="4" w:space="0" w:color="auto"/>
              <w:left w:val="single" w:sz="4" w:space="0" w:color="auto"/>
              <w:bottom w:val="single" w:sz="4" w:space="0" w:color="auto"/>
              <w:right w:val="single" w:sz="4" w:space="0" w:color="auto"/>
            </w:tcBorders>
          </w:tcPr>
          <w:p w14:paraId="64249B93" w14:textId="77777777" w:rsidR="00F85C12" w:rsidRDefault="00F85C12" w:rsidP="007E2A22">
            <w:pPr>
              <w:spacing w:before="0" w:after="0" w:line="240" w:lineRule="auto"/>
              <w:rPr>
                <w:rFonts w:cs="Arial"/>
              </w:rPr>
            </w:pPr>
          </w:p>
        </w:tc>
      </w:tr>
    </w:tbl>
    <w:p w14:paraId="73D843B7" w14:textId="77777777" w:rsidR="00F85C12" w:rsidRDefault="00F85C12" w:rsidP="00F85C12">
      <w:pPr>
        <w:jc w:val="both"/>
      </w:pPr>
    </w:p>
    <w:p w14:paraId="4AAAAB68" w14:textId="77777777" w:rsidR="00F85C12" w:rsidRPr="00671DF9" w:rsidRDefault="00F85C12">
      <w:pPr>
        <w:pStyle w:val="Ttulo3"/>
        <w:numPr>
          <w:ilvl w:val="2"/>
          <w:numId w:val="20"/>
        </w:numPr>
        <w:ind w:left="1224" w:hanging="504"/>
        <w:rPr>
          <w:rFonts w:cs="Arial"/>
        </w:rPr>
      </w:pPr>
      <w:bookmarkStart w:id="170" w:name="_Toc162347456"/>
      <w:r w:rsidRPr="00671DF9">
        <w:rPr>
          <w:rFonts w:cs="Arial"/>
        </w:rPr>
        <w:t>Etapa de Ejecución</w:t>
      </w:r>
      <w:bookmarkEnd w:id="170"/>
    </w:p>
    <w:p w14:paraId="107E8C3A" w14:textId="77777777" w:rsidR="00F85C12" w:rsidRPr="00570442" w:rsidRDefault="00F85C12" w:rsidP="00F85C12">
      <w:r>
        <w:t>Durante la operación, los requerimientos mínimos de reporte y registro o envío de información son listados abajo:</w:t>
      </w:r>
    </w:p>
    <w:p w14:paraId="61D63F92" w14:textId="77777777" w:rsidR="00F85C12" w:rsidRPr="009D7CB8" w:rsidRDefault="00F85C12" w:rsidP="00F85C12">
      <w:pPr>
        <w:numPr>
          <w:ilvl w:val="0"/>
          <w:numId w:val="6"/>
        </w:numPr>
        <w:spacing w:before="0" w:after="0"/>
        <w:ind w:left="714" w:hanging="357"/>
        <w:jc w:val="both"/>
      </w:pPr>
      <w:r>
        <w:t>El CONTRATISTA debe mantener en todo momento un registro preciso de las herramientas en el pozo y la profundidad alcanzada mediante el control y medición de las mismas. Asimismo, debe registrar las dimensiones y cualidades físicas de todo elemento introducido en el pozo.</w:t>
      </w:r>
    </w:p>
    <w:p w14:paraId="7351AE36" w14:textId="77777777" w:rsidR="00F85C12" w:rsidRPr="009D7CB8" w:rsidRDefault="00F85C12" w:rsidP="00F85C12">
      <w:pPr>
        <w:numPr>
          <w:ilvl w:val="0"/>
          <w:numId w:val="6"/>
        </w:numPr>
        <w:spacing w:before="0" w:after="0"/>
        <w:ind w:left="714" w:hanging="357"/>
        <w:jc w:val="both"/>
      </w:pPr>
      <w:r>
        <w:lastRenderedPageBreak/>
        <w:t>El CONTRATISTA será responsable de los reportes de perforación direccional diario y registros de pozo,</w:t>
      </w:r>
    </w:p>
    <w:p w14:paraId="1F953638" w14:textId="77777777" w:rsidR="00F85C12" w:rsidRDefault="00F85C12" w:rsidP="00F85C12">
      <w:pPr>
        <w:numPr>
          <w:ilvl w:val="0"/>
          <w:numId w:val="6"/>
        </w:numPr>
        <w:spacing w:before="0" w:after="0"/>
        <w:ind w:left="714" w:hanging="357"/>
        <w:jc w:val="both"/>
      </w:pPr>
      <w:r>
        <w:t>El CONTRATISTA debe asegurar que los datos de BHA y registros direccionales están actualizados en la base de datos de la EMPRESA (OPENWELLS/COMPASS).</w:t>
      </w:r>
    </w:p>
    <w:p w14:paraId="3A4DCBB3" w14:textId="77777777" w:rsidR="00F85C12" w:rsidRPr="00310204" w:rsidRDefault="00F85C12" w:rsidP="00F85C12">
      <w:pPr>
        <w:numPr>
          <w:ilvl w:val="0"/>
          <w:numId w:val="6"/>
        </w:numPr>
        <w:spacing w:before="0" w:after="0"/>
        <w:ind w:left="714" w:hanging="357"/>
        <w:jc w:val="both"/>
        <w:rPr>
          <w:rFonts w:cs="Arial"/>
          <w:bCs/>
        </w:rPr>
      </w:pPr>
      <w:r w:rsidRPr="63D872A7">
        <w:rPr>
          <w:rFonts w:cs="Arial"/>
        </w:rPr>
        <w:t>Survey (cuando sea requerido, corregido por SAG, Interferencia Magnética y/o Análisis Multi Estaciones)</w:t>
      </w:r>
    </w:p>
    <w:p w14:paraId="558C6532" w14:textId="77777777" w:rsidR="00F85C12" w:rsidRPr="009D7CB8" w:rsidRDefault="00F85C12" w:rsidP="00F85C12">
      <w:pPr>
        <w:numPr>
          <w:ilvl w:val="0"/>
          <w:numId w:val="6"/>
        </w:numPr>
        <w:spacing w:before="0" w:after="0"/>
        <w:ind w:left="714" w:hanging="357"/>
        <w:jc w:val="both"/>
      </w:pPr>
      <w:r>
        <w:t>El survey real del pozo y la planilla direccional deberá ser entregado al Representante de la EMPRESA para ser cargado en Open Wells una vez finalizada la lingada o stand.</w:t>
      </w:r>
    </w:p>
    <w:p w14:paraId="061320D6" w14:textId="77777777" w:rsidR="00F85C12" w:rsidRPr="009D7CB8" w:rsidRDefault="00F85C12" w:rsidP="00F85C12">
      <w:pPr>
        <w:numPr>
          <w:ilvl w:val="0"/>
          <w:numId w:val="6"/>
        </w:numPr>
        <w:spacing w:before="0" w:after="0"/>
        <w:ind w:left="714" w:hanging="357"/>
        <w:jc w:val="both"/>
      </w:pPr>
      <w:r>
        <w:t>La planilla direccional, deberá ser en el formato indicado por la EMPRESA y completada de forma total.</w:t>
      </w:r>
    </w:p>
    <w:p w14:paraId="26DF53E9" w14:textId="77777777" w:rsidR="00F85C12" w:rsidRPr="009D7CB8" w:rsidRDefault="00F85C12" w:rsidP="00F85C12">
      <w:pPr>
        <w:numPr>
          <w:ilvl w:val="0"/>
          <w:numId w:val="6"/>
        </w:numPr>
        <w:spacing w:before="0" w:after="0"/>
        <w:ind w:left="714" w:hanging="357"/>
        <w:jc w:val="both"/>
      </w:pPr>
      <w:r>
        <w:t>Se deberá llevar en la Planilla direccional un comparativo de performance (metros Planeados vs Metros Perforados) con intervalo de análisis cada 12 h y con observaciones acerca del no cumplimento del objetivo planteado.</w:t>
      </w:r>
    </w:p>
    <w:p w14:paraId="60A2E4E3" w14:textId="77777777" w:rsidR="00F85C12" w:rsidRPr="00572F75" w:rsidRDefault="00F85C12" w:rsidP="00F85C12">
      <w:pPr>
        <w:numPr>
          <w:ilvl w:val="0"/>
          <w:numId w:val="6"/>
        </w:numPr>
        <w:spacing w:before="0" w:after="0"/>
        <w:ind w:left="714" w:hanging="357"/>
        <w:jc w:val="both"/>
      </w:pPr>
      <w:r>
        <w:t>Se deberá llevar actualizado, análisis de Torque y Arrastre medido vs Planeado, utilizando software de análisis de la Cia Direccional. La frecuencia de requerimiento de envío de este análisis será definida por la EMPRESA, siendo la frecuencia mínima una vez por día.</w:t>
      </w:r>
    </w:p>
    <w:p w14:paraId="6433D119" w14:textId="77777777" w:rsidR="00F85C12" w:rsidRPr="00572F75" w:rsidRDefault="00F85C12" w:rsidP="00F85C12">
      <w:pPr>
        <w:numPr>
          <w:ilvl w:val="0"/>
          <w:numId w:val="6"/>
        </w:numPr>
        <w:spacing w:before="0" w:after="0"/>
        <w:ind w:left="714" w:hanging="357"/>
        <w:jc w:val="both"/>
      </w:pPr>
      <w:r>
        <w:t>Se deberá enviar de forma diaria, la gráfica de tortuosidad del pozo y comparada con los pozos de correlación del campo.</w:t>
      </w:r>
    </w:p>
    <w:p w14:paraId="32E996DB" w14:textId="77777777" w:rsidR="00F85C12" w:rsidRPr="00572F75" w:rsidRDefault="00F85C12" w:rsidP="00F85C12">
      <w:pPr>
        <w:numPr>
          <w:ilvl w:val="0"/>
          <w:numId w:val="6"/>
        </w:numPr>
        <w:spacing w:before="0" w:after="0"/>
        <w:ind w:left="714" w:hanging="357"/>
        <w:jc w:val="both"/>
      </w:pPr>
      <w:r>
        <w:t>El análisis de Anticolisión deberá ser efectuado considerando mínimamente una proyección de 90 m a la barrena/trepano con tendencia de BHA que represente el peor caso operacional (ultimo Survey o Tendencia de los últimos tres Surveys). Cualquier evento de acercamiento deberá ser comunicado a la EMPRESA de forma escrita y verbal. En caso de no informar a la EMPRESA, se considerará como Falta Grave.</w:t>
      </w:r>
    </w:p>
    <w:p w14:paraId="464D232E" w14:textId="77777777" w:rsidR="00F85C12" w:rsidRPr="00572F75" w:rsidRDefault="00F85C12" w:rsidP="00F85C12">
      <w:pPr>
        <w:numPr>
          <w:ilvl w:val="0"/>
          <w:numId w:val="6"/>
        </w:numPr>
        <w:spacing w:before="0" w:after="0"/>
        <w:ind w:left="714" w:hanging="357"/>
        <w:jc w:val="both"/>
      </w:pPr>
      <w:r>
        <w:t>El CONTRATISTA deberá notificar inmediatamente, en forma fehaciente, a la EMPRESA acerca de los incidentes/accidentes ligados a esta prestación de SERVICIO de sus empleados y/o subcontratistas. La falta de información en término será considerada como una Falta Grave.</w:t>
      </w:r>
    </w:p>
    <w:p w14:paraId="184B6A77" w14:textId="77777777" w:rsidR="00F85C12" w:rsidRPr="00572F75" w:rsidRDefault="00F85C12" w:rsidP="00F85C12">
      <w:pPr>
        <w:numPr>
          <w:ilvl w:val="0"/>
          <w:numId w:val="6"/>
        </w:numPr>
        <w:spacing w:before="0" w:after="0"/>
        <w:ind w:left="714" w:hanging="357"/>
        <w:jc w:val="both"/>
      </w:pPr>
      <w:r>
        <w:t>El CONTRATISTA debe formalmente informar a la EMPRESA, por medio del formato que haya establecido la misma, eventos de no conformidad y fallas. En eventos de fallas el CONTRATISTA entregará un reporte preliminar 48 h después del evento y deberá concluir el reporte en hasta 7 días posterior a la fecha del evento.</w:t>
      </w:r>
    </w:p>
    <w:p w14:paraId="20400709" w14:textId="77777777" w:rsidR="00F85C12" w:rsidRPr="00572F75" w:rsidRDefault="00F85C12" w:rsidP="00F85C12">
      <w:pPr>
        <w:numPr>
          <w:ilvl w:val="0"/>
          <w:numId w:val="6"/>
        </w:numPr>
        <w:spacing w:before="0" w:after="0"/>
        <w:ind w:left="714" w:hanging="357"/>
        <w:jc w:val="both"/>
      </w:pPr>
      <w:r>
        <w:t>El personal del CONTRATISTA en el pozo debe mantener un Reporte diario de operaciones en formato digital. Este debe reflejar no sólo un resumen de la actividad día sino inventario, cualquier problema, recomendación y comentario crítico que cubriendo todos los aspectos de la actividad de perforación y su gestión.</w:t>
      </w:r>
    </w:p>
    <w:p w14:paraId="535AB9C3" w14:textId="77777777" w:rsidR="00F85C12" w:rsidRPr="00572F75" w:rsidRDefault="00F85C12" w:rsidP="00F85C12">
      <w:pPr>
        <w:numPr>
          <w:ilvl w:val="0"/>
          <w:numId w:val="6"/>
        </w:numPr>
        <w:spacing w:before="0" w:after="0"/>
        <w:ind w:left="714" w:hanging="357"/>
        <w:jc w:val="both"/>
      </w:pPr>
      <w:r>
        <w:t>Reporte de inventario, incluyendo el uso de consumibles, se entregará al representante offshore de la EMPRESA diariamente. Este debe apuntar y ser comunicado la necesidad de algún consumible o herramienta que pueda traer criticidad a la operación.</w:t>
      </w:r>
    </w:p>
    <w:p w14:paraId="5A955158" w14:textId="77777777" w:rsidR="00F85C12" w:rsidRPr="00671DF9" w:rsidRDefault="00F85C12" w:rsidP="00F85C12">
      <w:pPr>
        <w:numPr>
          <w:ilvl w:val="0"/>
          <w:numId w:val="6"/>
        </w:numPr>
        <w:spacing w:before="0" w:after="0"/>
        <w:ind w:left="714" w:hanging="357"/>
        <w:jc w:val="both"/>
      </w:pPr>
      <w:r>
        <w:lastRenderedPageBreak/>
        <w:t>El CONTRATISTA deberá asegurarse de que su personal esté familiarizado con los requisitos de información de la EMPRESA durante el trabajo y deberá poseer un Documento revisado de Operaciones con la EMPRESA (Standard Operation Procedure). Los datos en tiempo real y en memoria, tanto en base tiempo o profundidad, serán de fácil acceso para su revisión. Las opciones de entrega y presentaciones deben ser adaptables a los requerimientos de la EMPRESA. Se requerirá copias impresas y digitales de la información.</w:t>
      </w:r>
    </w:p>
    <w:p w14:paraId="2D5E7F34" w14:textId="77777777" w:rsidR="00F85C12" w:rsidRDefault="00F85C12" w:rsidP="00F85C12">
      <w:pPr>
        <w:numPr>
          <w:ilvl w:val="0"/>
          <w:numId w:val="6"/>
        </w:numPr>
        <w:spacing w:before="0" w:after="0"/>
        <w:ind w:left="714" w:hanging="357"/>
        <w:jc w:val="both"/>
      </w:pPr>
      <w:r>
        <w:t>El CONTRATISTA deberá prever estudio, comparativas de performance y análisis de tiempos operacional, análisis de eventos y sugerencias con el objetivo de mejorar la performance operacional.</w:t>
      </w:r>
    </w:p>
    <w:p w14:paraId="1D42A664" w14:textId="77777777" w:rsidR="00F85C12" w:rsidRDefault="00F85C12" w:rsidP="00F85C12">
      <w:pPr>
        <w:spacing w:before="0" w:after="0"/>
        <w:ind w:left="714"/>
        <w:jc w:val="both"/>
      </w:pPr>
    </w:p>
    <w:p w14:paraId="20F5FC28" w14:textId="77777777" w:rsidR="00F85C12" w:rsidRPr="00671DF9" w:rsidRDefault="00F85C12" w:rsidP="00F85C12">
      <w:pPr>
        <w:pStyle w:val="Ttulo4"/>
        <w:ind w:left="567" w:hanging="567"/>
        <w:jc w:val="both"/>
        <w:rPr>
          <w:rFonts w:cs="Arial"/>
        </w:rPr>
      </w:pPr>
      <w:r w:rsidRPr="00671DF9">
        <w:rPr>
          <w:rFonts w:cs="Arial"/>
        </w:rPr>
        <w:t xml:space="preserve">Transmisión y </w:t>
      </w:r>
      <w:r>
        <w:rPr>
          <w:rFonts w:cs="Arial"/>
        </w:rPr>
        <w:t>envío</w:t>
      </w:r>
      <w:r w:rsidRPr="00671DF9">
        <w:rPr>
          <w:rFonts w:cs="Arial"/>
        </w:rPr>
        <w:t xml:space="preserve"> de información de pozo</w:t>
      </w:r>
    </w:p>
    <w:p w14:paraId="17D75C5B" w14:textId="77777777" w:rsidR="00F85C12" w:rsidRPr="00572F75" w:rsidRDefault="00F85C12" w:rsidP="00F85C12">
      <w:pPr>
        <w:numPr>
          <w:ilvl w:val="0"/>
          <w:numId w:val="6"/>
        </w:numPr>
        <w:spacing w:before="0" w:after="0"/>
        <w:ind w:left="714" w:hanging="357"/>
        <w:jc w:val="both"/>
      </w:pPr>
      <w:r>
        <w:t xml:space="preserve">La interfaz entre los datos y la computadora de Mud Logging u otra requerida, sin costo adicional, debe ser posible utilizando formato de comunicación WITSML (Well Site Information Transfer Standardised Markup Language) y con la frecuencia de actualización acordada con la EMPRESA. </w:t>
      </w:r>
    </w:p>
    <w:p w14:paraId="3BFED006" w14:textId="77777777" w:rsidR="00F85C12" w:rsidRPr="00572F75" w:rsidRDefault="00F85C12" w:rsidP="00F85C12">
      <w:pPr>
        <w:numPr>
          <w:ilvl w:val="0"/>
          <w:numId w:val="6"/>
        </w:numPr>
        <w:spacing w:before="0" w:after="0"/>
        <w:ind w:left="714" w:hanging="357"/>
        <w:jc w:val="both"/>
      </w:pPr>
      <w:r>
        <w:t>Se requerirá la lectura de datos en el piso de perforación y en las oficinas de la EMPRESA tanto en la Plataforma Autoelevable, como en la oficina de la EMPRESA en tierra.</w:t>
      </w:r>
    </w:p>
    <w:p w14:paraId="397F3C2A" w14:textId="77777777" w:rsidR="00F85C12" w:rsidRDefault="00F85C12" w:rsidP="00F85C12">
      <w:pPr>
        <w:numPr>
          <w:ilvl w:val="0"/>
          <w:numId w:val="6"/>
        </w:numPr>
        <w:spacing w:before="0" w:after="0"/>
        <w:ind w:left="714" w:hanging="357"/>
        <w:jc w:val="both"/>
      </w:pPr>
      <w:r>
        <w:t>Se requerirá la transferencia en Tiempo real de los datos de MWD/LWD/FEWD/PWD/GWD entre la unidad en la Plataforma Autoelevable del CONTRATISTA y las oficinas de la EMPRESA en el País y Argentina. El CONTRATISTA dispondrá de usuarios para uso de la EMPRESA, a modo de contar con acceso a la información del sistema del CONTRATISTA y visualización de datos capturados durante la Operación (tanto en tiempo real como en modo memoria, incluyendo visualización de datos en forma gráfica). Esta será transmitida utilizando el ancho de banda y el paquete de comunicación del CONTRATISTA, y utilizando el software y el equipo de interfaz propiedad del CONTRATISTA.</w:t>
      </w:r>
    </w:p>
    <w:p w14:paraId="6133E3C2" w14:textId="77777777" w:rsidR="00F85C12" w:rsidRPr="00E6486B" w:rsidRDefault="00F85C12" w:rsidP="00F85C12">
      <w:pPr>
        <w:spacing w:before="0" w:after="0"/>
        <w:ind w:left="714"/>
        <w:jc w:val="both"/>
        <w:rPr>
          <w:i/>
          <w:iCs/>
          <w:u w:val="single"/>
        </w:rPr>
      </w:pPr>
      <w:r w:rsidRPr="00E6486B">
        <w:rPr>
          <w:i/>
          <w:iCs/>
          <w:u w:val="single"/>
        </w:rPr>
        <w:t>Nota: El FEWD hace referencia al Formation Evaluation While Drilling</w:t>
      </w:r>
    </w:p>
    <w:p w14:paraId="1EB574C7" w14:textId="77777777" w:rsidR="00F85C12" w:rsidRPr="00572F75" w:rsidRDefault="00F85C12" w:rsidP="00F85C12">
      <w:pPr>
        <w:numPr>
          <w:ilvl w:val="0"/>
          <w:numId w:val="6"/>
        </w:numPr>
        <w:spacing w:before="0" w:after="0"/>
        <w:ind w:left="714" w:hanging="357"/>
        <w:jc w:val="both"/>
      </w:pPr>
      <w:r>
        <w:t>El CONTRATISTA debe probar la interoperabilidad de los sistemas en y fuera del sitio de perforación antes de la movilización a la Plataforma Autoelevable. El CONTRATISTA debe dejar espacio suficiente para llevar a cabo las pruebas de integración de sistemas de información, incluyendo aquellos que se instalan en el lugar de trabajo, y aquellos suministrados por otros Contratistas, antes de la movilización de la Plataforma Autoelevable, con el fin de asegurar que el sistema en general funciona como lo planificado.</w:t>
      </w:r>
    </w:p>
    <w:p w14:paraId="324DADF7" w14:textId="77777777" w:rsidR="00F85C12" w:rsidRPr="00572F75" w:rsidRDefault="00F85C12" w:rsidP="00F85C12">
      <w:pPr>
        <w:numPr>
          <w:ilvl w:val="0"/>
          <w:numId w:val="6"/>
        </w:numPr>
        <w:spacing w:before="0" w:after="0"/>
        <w:ind w:left="714" w:hanging="357"/>
        <w:jc w:val="both"/>
      </w:pPr>
      <w:r>
        <w:t>Los registros en tiempo real y en memoria entreguados por el CONTRATISTA deben estar referenciados en profundidad y con intervalos de muestra igual o superior a 0.1524 m y en forma de archivo LAS u otro formato requerido, enviados en la frecuencia requerida por la EMPRESA y vía WITS y WITSML.</w:t>
      </w:r>
    </w:p>
    <w:p w14:paraId="6917B4FE" w14:textId="77777777" w:rsidR="00F85C12" w:rsidRPr="00572F75" w:rsidRDefault="00F85C12" w:rsidP="00F85C12">
      <w:pPr>
        <w:numPr>
          <w:ilvl w:val="0"/>
          <w:numId w:val="6"/>
        </w:numPr>
        <w:spacing w:before="0" w:after="0"/>
        <w:ind w:left="714" w:hanging="357"/>
        <w:jc w:val="both"/>
        <w:rPr>
          <w:rFonts w:cs="Arial"/>
        </w:rPr>
      </w:pPr>
      <w:r>
        <w:lastRenderedPageBreak/>
        <w:t>En caso donde la adquisición prevé el agotamiento de la memoria de herramienta antes de la finalizaciónde la carrera, la EMPRESA será quien defina qué canales se registrarán y por cuánto tiempo.</w:t>
      </w:r>
    </w:p>
    <w:p w14:paraId="4D87736D" w14:textId="77777777" w:rsidR="00F85C12" w:rsidRPr="00572F75" w:rsidRDefault="00F85C12" w:rsidP="00F85C12">
      <w:pPr>
        <w:numPr>
          <w:ilvl w:val="0"/>
          <w:numId w:val="6"/>
        </w:numPr>
        <w:spacing w:before="0" w:after="0"/>
        <w:ind w:left="714" w:hanging="357"/>
        <w:jc w:val="both"/>
        <w:rPr>
          <w:rFonts w:cs="Arial"/>
        </w:rPr>
      </w:pPr>
      <w:r w:rsidRPr="63D872A7">
        <w:rPr>
          <w:rFonts w:cs="Arial"/>
        </w:rPr>
        <w:t>Los perfiles deberán ser creados de aceurdo con el requerimiento de la EMPRESA.</w:t>
      </w:r>
    </w:p>
    <w:p w14:paraId="6063FFCD" w14:textId="77777777" w:rsidR="00F85C12" w:rsidRPr="00572F75" w:rsidRDefault="00F85C12" w:rsidP="00F85C12">
      <w:pPr>
        <w:numPr>
          <w:ilvl w:val="0"/>
          <w:numId w:val="6"/>
        </w:numPr>
        <w:spacing w:before="0" w:after="0"/>
        <w:ind w:left="714" w:hanging="357"/>
        <w:jc w:val="both"/>
        <w:rPr>
          <w:rFonts w:cs="Arial"/>
        </w:rPr>
      </w:pPr>
      <w:r w:rsidRPr="63D872A7">
        <w:rPr>
          <w:rFonts w:cs="Arial"/>
        </w:rPr>
        <w:t>El procesamiento de curvas deberá especificar las correcciones ambientales aplicadas y también el tipo de filtro aplicado.</w:t>
      </w:r>
    </w:p>
    <w:p w14:paraId="77594831" w14:textId="77777777" w:rsidR="00F85C12" w:rsidRDefault="00F85C12" w:rsidP="00F85C12">
      <w:pPr>
        <w:numPr>
          <w:ilvl w:val="0"/>
          <w:numId w:val="6"/>
        </w:numPr>
        <w:spacing w:before="0" w:after="0"/>
        <w:ind w:left="714" w:hanging="357"/>
        <w:jc w:val="both"/>
        <w:rPr>
          <w:rFonts w:cs="Arial"/>
        </w:rPr>
      </w:pPr>
      <w:r w:rsidRPr="63D872A7">
        <w:rPr>
          <w:rFonts w:cs="Arial"/>
        </w:rPr>
        <w:t>El procesamiento de perfiles es parte integrante del costo del servicio cuando entregue datos geológicos.</w:t>
      </w:r>
    </w:p>
    <w:p w14:paraId="37336F25" w14:textId="1F7CB559" w:rsidR="00F85C12" w:rsidRDefault="00F85C12" w:rsidP="00F85C12">
      <w:pPr>
        <w:numPr>
          <w:ilvl w:val="0"/>
          <w:numId w:val="6"/>
        </w:numPr>
        <w:spacing w:before="0" w:after="0"/>
        <w:ind w:left="714" w:hanging="357"/>
        <w:jc w:val="both"/>
        <w:rPr>
          <w:rFonts w:cs="Arial"/>
        </w:rPr>
      </w:pPr>
      <w:r w:rsidRPr="63D872A7">
        <w:rPr>
          <w:rFonts w:cs="Arial"/>
        </w:rPr>
        <w:t xml:space="preserve">Transmisión y visualización en tiempo real de todas las lecturas adquiridas con las herramientas direccionales con acceso a la plataforma de visualización de la compañía contratada este requerimiento no hace referencia a apenas entregar datos por Wits sino a disponibilizar el acceso a la información de </w:t>
      </w:r>
      <w:r w:rsidR="00535618">
        <w:rPr>
          <w:rFonts w:cs="Arial"/>
        </w:rPr>
        <w:t>la</w:t>
      </w:r>
      <w:r w:rsidR="00535618" w:rsidRPr="63D872A7">
        <w:rPr>
          <w:rFonts w:cs="Arial"/>
        </w:rPr>
        <w:t xml:space="preserve"> </w:t>
      </w:r>
      <w:r w:rsidRPr="63D872A7">
        <w:rPr>
          <w:rFonts w:cs="Arial"/>
        </w:rPr>
        <w:t>CONTRATISTA, tales como: HalVue® Real-Time Viewer (Halliburton) - InterACT® global connectivity, (SLB) - WellLink® Real Time (Baker Hughes). Mínimo se requieren 3 accesos para  el personal de LA EMPRESA.</w:t>
      </w:r>
    </w:p>
    <w:p w14:paraId="4B3BB548" w14:textId="77777777" w:rsidR="00F85C12" w:rsidRDefault="00F85C12" w:rsidP="00F85C12">
      <w:pPr>
        <w:spacing w:before="0" w:after="0"/>
        <w:jc w:val="both"/>
        <w:rPr>
          <w:rFonts w:cs="Arial"/>
        </w:rPr>
      </w:pPr>
    </w:p>
    <w:p w14:paraId="4CA67900" w14:textId="77777777" w:rsidR="00F85C12" w:rsidRPr="002E367A" w:rsidRDefault="00F85C12" w:rsidP="00F85C12">
      <w:pPr>
        <w:pStyle w:val="Ttulo4"/>
        <w:ind w:left="567" w:hanging="567"/>
        <w:jc w:val="both"/>
        <w:rPr>
          <w:rFonts w:cs="Arial"/>
        </w:rPr>
      </w:pPr>
      <w:r w:rsidRPr="002E367A">
        <w:rPr>
          <w:rFonts w:cs="Arial"/>
        </w:rPr>
        <w:t>Registro de Inventario</w:t>
      </w:r>
    </w:p>
    <w:p w14:paraId="297CD9C8" w14:textId="77777777" w:rsidR="00F85C12" w:rsidRDefault="00F85C12" w:rsidP="00F85C12">
      <w:pPr>
        <w:jc w:val="both"/>
      </w:pPr>
      <w:r w:rsidRPr="00072892">
        <w:rPr>
          <w:rFonts w:cs="Arial"/>
        </w:rPr>
        <w:t>El CONTRATISTA deberá mantener en todo momento un registro preciso de</w:t>
      </w:r>
      <w:r>
        <w:rPr>
          <w:rFonts w:cs="Arial"/>
        </w:rPr>
        <w:t xml:space="preserve"> </w:t>
      </w:r>
      <w:r>
        <w:t>l</w:t>
      </w:r>
      <w:r w:rsidRPr="009D7CB8">
        <w:t>as herramientas en el pozo, incluyendo tipo, número de serie, fecha de entrega en la locación de la EMPRESA, fecha entrada y salida al pozo, condiciones de perforación, mantenimiento realizado, vida útil de componentes. Asimismo, deberá registrar las dimensiones y cualidades físicas de todo elemento, antes y luego de su introducción en el pozo.</w:t>
      </w:r>
    </w:p>
    <w:p w14:paraId="35BB8CE6" w14:textId="77777777" w:rsidR="00F85C12" w:rsidRPr="001552AF" w:rsidRDefault="00F85C12" w:rsidP="00F85C12">
      <w:pPr>
        <w:jc w:val="both"/>
        <w:rPr>
          <w:rFonts w:cs="Arial"/>
        </w:rPr>
      </w:pPr>
      <w:r w:rsidRPr="001552AF">
        <w:rPr>
          <w:rFonts w:cs="Arial"/>
        </w:rPr>
        <w:t>E</w:t>
      </w:r>
      <w:r>
        <w:rPr>
          <w:rFonts w:cs="Arial"/>
        </w:rPr>
        <w:t>l</w:t>
      </w:r>
      <w:r w:rsidRPr="001552AF">
        <w:rPr>
          <w:rFonts w:cs="Arial"/>
        </w:rPr>
        <w:t xml:space="preserve"> CONTRATISTA debe mantener actualizado diariamente el inventario de herramientas asignadas, con su ubicación física (pozo, </w:t>
      </w:r>
      <w:r>
        <w:rPr>
          <w:rFonts w:cs="Arial"/>
        </w:rPr>
        <w:t>Plataforma Autoelevable</w:t>
      </w:r>
      <w:r w:rsidRPr="001552AF">
        <w:rPr>
          <w:rFonts w:cs="Arial"/>
        </w:rPr>
        <w:t>, puerto, base de mantenimiento, etc.)</w:t>
      </w:r>
      <w:r>
        <w:rPr>
          <w:rFonts w:cs="Arial"/>
        </w:rPr>
        <w:t xml:space="preserve">, </w:t>
      </w:r>
      <w:r w:rsidRPr="008C7B47">
        <w:rPr>
          <w:rFonts w:cs="Arial"/>
        </w:rPr>
        <w:t xml:space="preserve">utilización </w:t>
      </w:r>
      <w:r w:rsidRPr="00117C60">
        <w:rPr>
          <w:rFonts w:cs="Arial"/>
        </w:rPr>
        <w:t>actual (krevs/metros acumulados)</w:t>
      </w:r>
      <w:r w:rsidRPr="008C7B47">
        <w:rPr>
          <w:rFonts w:cs="Arial"/>
        </w:rPr>
        <w:t xml:space="preserve"> vida remanente</w:t>
      </w:r>
      <w:r w:rsidRPr="00117C60">
        <w:rPr>
          <w:rFonts w:cs="Arial"/>
        </w:rPr>
        <w:t xml:space="preserve"> en el caso de reutilización dentro del mismo proyecto</w:t>
      </w:r>
      <w:r>
        <w:rPr>
          <w:rFonts w:cs="Arial"/>
        </w:rPr>
        <w:t xml:space="preserve"> (esto último solo aplicable a trépanos de 36”)</w:t>
      </w:r>
      <w:r w:rsidRPr="001552AF">
        <w:rPr>
          <w:rFonts w:cs="Arial"/>
        </w:rPr>
        <w:t>.</w:t>
      </w:r>
      <w:r>
        <w:rPr>
          <w:rFonts w:cs="Arial"/>
        </w:rPr>
        <w:t xml:space="preserve"> Cada herramienta, accesorio y componente de accesorios deberá ser informado con su número de serial y número de parte. Los accesorios y componentes de kits deben contar con una clara identificación sobre el mismo material o cuerpo y deberá indicarse para qué barrena y serial debe ser utilizado.</w:t>
      </w:r>
    </w:p>
    <w:p w14:paraId="771912B7" w14:textId="77777777" w:rsidR="00F85C12" w:rsidRPr="001552AF" w:rsidRDefault="00F85C12" w:rsidP="00F85C12">
      <w:pPr>
        <w:jc w:val="both"/>
        <w:rPr>
          <w:rFonts w:cs="Arial"/>
        </w:rPr>
      </w:pPr>
      <w:r w:rsidRPr="001552AF">
        <w:rPr>
          <w:rFonts w:cs="Arial"/>
        </w:rPr>
        <w:t>La disponibilidad de barrenas</w:t>
      </w:r>
      <w:r>
        <w:rPr>
          <w:rFonts w:cs="Arial"/>
        </w:rPr>
        <w:t xml:space="preserve"> y accesorios</w:t>
      </w:r>
      <w:r w:rsidRPr="001552AF">
        <w:rPr>
          <w:rFonts w:cs="Arial"/>
        </w:rPr>
        <w:t xml:space="preserve"> en la </w:t>
      </w:r>
      <w:r>
        <w:rPr>
          <w:rFonts w:cs="Arial"/>
        </w:rPr>
        <w:t>Plataforma</w:t>
      </w:r>
      <w:r w:rsidRPr="001552AF">
        <w:rPr>
          <w:rFonts w:cs="Arial"/>
        </w:rPr>
        <w:t xml:space="preserve"> tanto en diversidad como en calidad debe ser tal que permita flexibilidad en la selección de herramientas, de modo de </w:t>
      </w:r>
      <w:r w:rsidRPr="00332D57">
        <w:rPr>
          <w:rFonts w:cs="Arial"/>
        </w:rPr>
        <w:t>cubrir posibles contingencias por performance diferentes a los esperados</w:t>
      </w:r>
      <w:r w:rsidRPr="00332D57" w:rsidDel="00332D57">
        <w:rPr>
          <w:rFonts w:cs="Arial"/>
        </w:rPr>
        <w:t xml:space="preserve"> </w:t>
      </w:r>
      <w:r w:rsidRPr="001552AF">
        <w:rPr>
          <w:rFonts w:cs="Arial"/>
        </w:rPr>
        <w:t>si fuera necesario</w:t>
      </w:r>
      <w:r>
        <w:rPr>
          <w:rFonts w:cs="Arial"/>
        </w:rPr>
        <w:t xml:space="preserve">, incluyendo barrenas tricónicas de dientes para maniobras de calibre (IADC 117) y rotación de basura en pozo (IADC 317); barrenas tricónicas de insertos (IADC 437-447-517, etc). </w:t>
      </w:r>
      <w:r w:rsidRPr="00E012BD">
        <w:rPr>
          <w:rFonts w:cs="Arial"/>
        </w:rPr>
        <w:t>El stock de elementos de cada tipo debe cubrir 2 veces la necesidad por barrena incluidos</w:t>
      </w:r>
      <w:r>
        <w:rPr>
          <w:rFonts w:cs="Arial"/>
        </w:rPr>
        <w:t xml:space="preserve"> primarias back up, contingencias,</w:t>
      </w:r>
      <w:r w:rsidRPr="00E012BD">
        <w:rPr>
          <w:rFonts w:cs="Arial"/>
        </w:rPr>
        <w:t xml:space="preserve"> accesorios</w:t>
      </w:r>
      <w:r>
        <w:rPr>
          <w:rFonts w:cs="Arial"/>
        </w:rPr>
        <w:t xml:space="preserve">, </w:t>
      </w:r>
      <w:r w:rsidRPr="00E012BD">
        <w:rPr>
          <w:rFonts w:cs="Arial"/>
        </w:rPr>
        <w:t>calibres</w:t>
      </w:r>
      <w:r>
        <w:rPr>
          <w:rFonts w:cs="Arial"/>
        </w:rPr>
        <w:t xml:space="preserve"> GO/ NOGO / Calibres de boquillas y de diámetro de cortadores. Todas las barrenas a utilizar en las operaciones deben contar con la verificación de poder ser torqueadas y pasar a través de la Mesa Rotary del equipo o en caso contrario presentar la </w:t>
      </w:r>
      <w:r>
        <w:rPr>
          <w:rFonts w:cs="Arial"/>
        </w:rPr>
        <w:lastRenderedPageBreak/>
        <w:t>recomendación alternativa para realizar dicha operación. Se considerará FALTA GRAVE la falta de cumplimiento de alguno de estos puntos.</w:t>
      </w:r>
    </w:p>
    <w:p w14:paraId="17EFFB68" w14:textId="77777777" w:rsidR="00F85C12" w:rsidRDefault="00F85C12" w:rsidP="00F85C12">
      <w:pPr>
        <w:jc w:val="both"/>
        <w:rPr>
          <w:rFonts w:cs="Arial"/>
        </w:rPr>
      </w:pPr>
      <w:r w:rsidRPr="001552AF">
        <w:rPr>
          <w:rFonts w:cs="Arial"/>
        </w:rPr>
        <w:t>E</w:t>
      </w:r>
      <w:r>
        <w:rPr>
          <w:rFonts w:cs="Arial"/>
        </w:rPr>
        <w:t>l</w:t>
      </w:r>
      <w:r w:rsidRPr="001552AF">
        <w:rPr>
          <w:rFonts w:cs="Arial"/>
        </w:rPr>
        <w:t xml:space="preserve"> CONTRATISTA debe mantener actualizada y distribuir</w:t>
      </w:r>
      <w:r>
        <w:rPr>
          <w:rFonts w:cs="Arial"/>
        </w:rPr>
        <w:t xml:space="preserve"> a</w:t>
      </w:r>
      <w:r w:rsidRPr="001552AF">
        <w:rPr>
          <w:rFonts w:cs="Arial"/>
        </w:rPr>
        <w:t xml:space="preserve"> </w:t>
      </w:r>
      <w:r>
        <w:rPr>
          <w:rFonts w:cs="Arial"/>
        </w:rPr>
        <w:t>la EMPRESA u</w:t>
      </w:r>
      <w:r w:rsidRPr="001552AF">
        <w:rPr>
          <w:rFonts w:cs="Arial"/>
        </w:rPr>
        <w:t>na base de datos identificando las herramientas del contrato, su disponibilidad, su descripción técnica y lugar de almacenamiento.</w:t>
      </w:r>
    </w:p>
    <w:p w14:paraId="6C8C813F" w14:textId="2F499B2D" w:rsidR="00F85C12" w:rsidRPr="001552AF" w:rsidRDefault="00535618" w:rsidP="00F85C12">
      <w:pPr>
        <w:jc w:val="both"/>
        <w:rPr>
          <w:rFonts w:cs="Arial"/>
        </w:rPr>
      </w:pPr>
      <w:r>
        <w:rPr>
          <w:rFonts w:cs="Arial"/>
        </w:rPr>
        <w:t>El</w:t>
      </w:r>
      <w:r w:rsidRPr="008C7B47">
        <w:rPr>
          <w:rFonts w:cs="Arial"/>
        </w:rPr>
        <w:t xml:space="preserve"> </w:t>
      </w:r>
      <w:r w:rsidR="00F85C12" w:rsidRPr="008C7B47">
        <w:rPr>
          <w:rFonts w:cs="Arial"/>
        </w:rPr>
        <w:t>CONTRATISTA debe indicar la procedencia y sitió de manufactura y g</w:t>
      </w:r>
      <w:r w:rsidR="00F85C12" w:rsidRPr="000B0F94">
        <w:rPr>
          <w:rFonts w:cs="Arial"/>
        </w:rPr>
        <w:t>eneración de todos los elementos y material de soporte previó a la provisión de los mismos.</w:t>
      </w:r>
      <w:r w:rsidR="00F85C12">
        <w:rPr>
          <w:rFonts w:cs="Arial"/>
        </w:rPr>
        <w:t xml:space="preserve"> </w:t>
      </w:r>
    </w:p>
    <w:p w14:paraId="65473E21" w14:textId="77777777" w:rsidR="00F85C12" w:rsidRDefault="00F85C12" w:rsidP="00F85C12">
      <w:pPr>
        <w:contextualSpacing/>
        <w:jc w:val="both"/>
        <w:rPr>
          <w:rFonts w:cs="Arial"/>
        </w:rPr>
      </w:pPr>
      <w:r w:rsidRPr="00072892">
        <w:rPr>
          <w:rFonts w:cs="Arial"/>
        </w:rPr>
        <w:t>Dichos documentos serán r</w:t>
      </w:r>
      <w:r>
        <w:rPr>
          <w:rFonts w:cs="Arial"/>
        </w:rPr>
        <w:t>equisitos necesarios</w:t>
      </w:r>
      <w:r w:rsidRPr="00072892">
        <w:rPr>
          <w:rFonts w:cs="Arial"/>
        </w:rPr>
        <w:t xml:space="preserve"> para el momento de la certificación del servicio</w:t>
      </w:r>
      <w:r>
        <w:rPr>
          <w:rFonts w:cs="Arial"/>
        </w:rPr>
        <w:t xml:space="preserve"> y su no presentación será considerado una falta grave.</w:t>
      </w:r>
    </w:p>
    <w:p w14:paraId="792755B8" w14:textId="77777777" w:rsidR="00F85C12" w:rsidRPr="00572F75" w:rsidRDefault="00F85C12" w:rsidP="00F85C12">
      <w:pPr>
        <w:spacing w:before="0" w:after="0"/>
        <w:jc w:val="both"/>
        <w:rPr>
          <w:rFonts w:cs="Arial"/>
        </w:rPr>
      </w:pPr>
    </w:p>
    <w:p w14:paraId="75107CF6" w14:textId="77777777" w:rsidR="00F85C12" w:rsidRPr="00671DF9" w:rsidRDefault="00F85C12">
      <w:pPr>
        <w:pStyle w:val="Ttulo3"/>
        <w:numPr>
          <w:ilvl w:val="2"/>
          <w:numId w:val="20"/>
        </w:numPr>
        <w:ind w:left="1224" w:hanging="504"/>
        <w:rPr>
          <w:rFonts w:cs="Arial"/>
        </w:rPr>
      </w:pPr>
      <w:bookmarkStart w:id="171" w:name="_Toc162347457"/>
      <w:r w:rsidRPr="00671DF9">
        <w:rPr>
          <w:rFonts w:cs="Arial"/>
        </w:rPr>
        <w:t>Etapa de Cierre</w:t>
      </w:r>
      <w:bookmarkEnd w:id="171"/>
    </w:p>
    <w:p w14:paraId="1496D2CB" w14:textId="77777777" w:rsidR="00F85C12" w:rsidRDefault="00F85C12" w:rsidP="00F85C12">
      <w:pPr>
        <w:ind w:left="360"/>
        <w:jc w:val="both"/>
        <w:rPr>
          <w:lang w:eastAsia="es-ES"/>
        </w:rPr>
      </w:pPr>
      <w:r>
        <w:rPr>
          <w:lang w:eastAsia="es-ES"/>
        </w:rPr>
        <w:t xml:space="preserve">Posterior a la operación, son solicitados mínimamente los siguientes reportes. El tiempo estipulado para la entrega de reporte de esta etapa es </w:t>
      </w:r>
      <w:r w:rsidRPr="00F744AF">
        <w:rPr>
          <w:lang w:eastAsia="es-ES"/>
        </w:rPr>
        <w:t xml:space="preserve">de 7 </w:t>
      </w:r>
      <w:r>
        <w:rPr>
          <w:lang w:eastAsia="es-ES"/>
        </w:rPr>
        <w:t>d</w:t>
      </w:r>
      <w:r w:rsidRPr="00F744AF">
        <w:rPr>
          <w:lang w:eastAsia="es-ES"/>
        </w:rPr>
        <w:t xml:space="preserve">ias posterior </w:t>
      </w:r>
      <w:r>
        <w:rPr>
          <w:lang w:eastAsia="es-ES"/>
        </w:rPr>
        <w:t xml:space="preserve">al </w:t>
      </w:r>
      <w:r w:rsidRPr="00F744AF">
        <w:rPr>
          <w:lang w:eastAsia="es-ES"/>
        </w:rPr>
        <w:t xml:space="preserve">final </w:t>
      </w:r>
      <w:r>
        <w:rPr>
          <w:lang w:eastAsia="es-ES"/>
        </w:rPr>
        <w:t>de la sección perforada</w:t>
      </w:r>
      <w:r w:rsidRPr="00F744AF">
        <w:rPr>
          <w:lang w:eastAsia="es-ES"/>
        </w:rPr>
        <w:t xml:space="preserve"> (herramientas arriba de mesa rotaria).</w:t>
      </w:r>
      <w:r>
        <w:rPr>
          <w:lang w:eastAsia="es-ES"/>
        </w:rPr>
        <w:t xml:space="preserve"> El reporte debe contener como mínimo:</w:t>
      </w:r>
    </w:p>
    <w:p w14:paraId="79217F19" w14:textId="77777777" w:rsidR="00F85C12" w:rsidRPr="00CC184C" w:rsidRDefault="00F85C12" w:rsidP="00F85C12">
      <w:pPr>
        <w:numPr>
          <w:ilvl w:val="0"/>
          <w:numId w:val="6"/>
        </w:numPr>
        <w:spacing w:before="0" w:after="0"/>
        <w:ind w:left="714" w:hanging="357"/>
        <w:jc w:val="both"/>
        <w:rPr>
          <w:rFonts w:cs="Arial"/>
          <w:lang w:val="en-US"/>
        </w:rPr>
      </w:pPr>
      <w:r w:rsidRPr="63D872A7">
        <w:rPr>
          <w:rFonts w:cs="Arial"/>
          <w:lang w:val="en-US"/>
        </w:rPr>
        <w:t>Performance ScoreCards</w:t>
      </w:r>
    </w:p>
    <w:p w14:paraId="1515DB9E" w14:textId="77777777" w:rsidR="00F85C12" w:rsidRPr="00161D46" w:rsidRDefault="00F85C12" w:rsidP="00F85C12">
      <w:pPr>
        <w:numPr>
          <w:ilvl w:val="0"/>
          <w:numId w:val="6"/>
        </w:numPr>
        <w:spacing w:before="0" w:after="0"/>
        <w:ind w:left="714" w:hanging="357"/>
        <w:jc w:val="both"/>
        <w:rPr>
          <w:rFonts w:cs="Arial"/>
        </w:rPr>
      </w:pPr>
      <w:r w:rsidRPr="63D872A7">
        <w:rPr>
          <w:rFonts w:cs="Arial"/>
        </w:rPr>
        <w:t>Mediciones de Performance Operacional (según requerimento de la EMPRESA)</w:t>
      </w:r>
    </w:p>
    <w:p w14:paraId="029707DB" w14:textId="77777777" w:rsidR="00F85C12" w:rsidRPr="002774A2" w:rsidRDefault="00F85C12" w:rsidP="00F85C12">
      <w:pPr>
        <w:numPr>
          <w:ilvl w:val="0"/>
          <w:numId w:val="6"/>
        </w:numPr>
        <w:spacing w:before="0" w:after="0"/>
        <w:ind w:left="714" w:hanging="357"/>
        <w:jc w:val="both"/>
        <w:rPr>
          <w:rFonts w:cs="Arial"/>
        </w:rPr>
      </w:pPr>
      <w:r w:rsidRPr="63D872A7">
        <w:rPr>
          <w:rFonts w:cs="Arial"/>
        </w:rPr>
        <w:t>Resumen de informe de inspección y resultados (Según se requiera)</w:t>
      </w:r>
    </w:p>
    <w:p w14:paraId="77150CA9" w14:textId="77777777" w:rsidR="00F85C12" w:rsidRPr="00671DF9" w:rsidRDefault="00F85C12" w:rsidP="00F85C12">
      <w:pPr>
        <w:numPr>
          <w:ilvl w:val="0"/>
          <w:numId w:val="6"/>
        </w:numPr>
        <w:spacing w:before="0" w:after="0"/>
        <w:ind w:left="714" w:hanging="357"/>
        <w:jc w:val="both"/>
        <w:rPr>
          <w:rFonts w:cs="Arial"/>
        </w:rPr>
      </w:pPr>
      <w:r w:rsidRPr="63D872A7">
        <w:rPr>
          <w:rFonts w:cs="Arial"/>
        </w:rPr>
        <w:t>Survey (cuando sea requerido, corregido por SAG, Interferencia Magnética y/o Análisis Multi Estaciones)</w:t>
      </w:r>
    </w:p>
    <w:p w14:paraId="7D93A0C3" w14:textId="77777777" w:rsidR="00F85C12" w:rsidRPr="00671DF9" w:rsidRDefault="00F85C12" w:rsidP="00F85C12">
      <w:pPr>
        <w:numPr>
          <w:ilvl w:val="0"/>
          <w:numId w:val="6"/>
        </w:numPr>
        <w:spacing w:before="0" w:after="0"/>
        <w:ind w:left="714" w:hanging="357"/>
        <w:jc w:val="both"/>
        <w:rPr>
          <w:rFonts w:cs="Arial"/>
        </w:rPr>
      </w:pPr>
      <w:r w:rsidRPr="63D872A7">
        <w:rPr>
          <w:rFonts w:cs="Arial"/>
        </w:rPr>
        <w:t>Evidencia de QC de cada Survey con Graficas de Tendencias de campo total y de medidas por cada sensor-eje bien como comparativa con Gyro cuando aplica.</w:t>
      </w:r>
    </w:p>
    <w:p w14:paraId="238B42DE" w14:textId="77777777" w:rsidR="00F85C12" w:rsidRPr="00671DF9" w:rsidRDefault="00F85C12" w:rsidP="00F85C12">
      <w:pPr>
        <w:numPr>
          <w:ilvl w:val="0"/>
          <w:numId w:val="6"/>
        </w:numPr>
        <w:spacing w:before="0" w:after="0"/>
        <w:ind w:left="714" w:hanging="357"/>
        <w:jc w:val="both"/>
        <w:rPr>
          <w:rFonts w:cs="Arial"/>
        </w:rPr>
      </w:pPr>
      <w:r w:rsidRPr="63D872A7">
        <w:rPr>
          <w:rFonts w:cs="Arial"/>
        </w:rPr>
        <w:t>Reporte High Light / Low Light de la operación direccional del Pozo</w:t>
      </w:r>
    </w:p>
    <w:p w14:paraId="3090F306" w14:textId="77777777" w:rsidR="00F85C12" w:rsidRDefault="00F85C12" w:rsidP="00F85C12">
      <w:pPr>
        <w:numPr>
          <w:ilvl w:val="0"/>
          <w:numId w:val="6"/>
        </w:numPr>
        <w:spacing w:before="0" w:after="0"/>
        <w:ind w:left="714" w:hanging="357"/>
        <w:jc w:val="both"/>
        <w:rPr>
          <w:rFonts w:cs="Arial"/>
        </w:rPr>
      </w:pPr>
      <w:r w:rsidRPr="63D872A7">
        <w:rPr>
          <w:rFonts w:cs="Arial"/>
        </w:rPr>
        <w:t>Seguridad / Reportes HSSE (incluye estadísticas Mensuales)</w:t>
      </w:r>
    </w:p>
    <w:p w14:paraId="43C805BF" w14:textId="77777777" w:rsidR="00F85C12" w:rsidRPr="00572F75" w:rsidRDefault="00F85C12" w:rsidP="00F85C12">
      <w:pPr>
        <w:numPr>
          <w:ilvl w:val="0"/>
          <w:numId w:val="6"/>
        </w:numPr>
        <w:spacing w:before="0" w:after="0"/>
        <w:ind w:left="714" w:hanging="357"/>
        <w:jc w:val="both"/>
        <w:rPr>
          <w:rFonts w:cs="Arial"/>
        </w:rPr>
      </w:pPr>
      <w:r w:rsidRPr="63D872A7">
        <w:rPr>
          <w:rFonts w:cs="Arial"/>
        </w:rPr>
        <w:t>Lecciones aprendidas y plan de acción inmediato para su aplicación en siguientes secciones/pozos.</w:t>
      </w:r>
    </w:p>
    <w:p w14:paraId="6B913EAF" w14:textId="77777777" w:rsidR="00F85C12" w:rsidRPr="001156DC" w:rsidRDefault="00F85C12" w:rsidP="00F85C12">
      <w:pPr>
        <w:ind w:left="360"/>
        <w:jc w:val="both"/>
      </w:pPr>
      <w:r w:rsidRPr="001156DC">
        <w:t xml:space="preserve">Al término de los servicios, </w:t>
      </w:r>
      <w:r>
        <w:t>el</w:t>
      </w:r>
      <w:r w:rsidRPr="001156DC">
        <w:t xml:space="preserve"> CONTRATISTA debe realizar un Reporte final de Pozo (EOWR) y de registros finales de acuerdo con los requisitos del Representante de </w:t>
      </w:r>
      <w:r>
        <w:t>la</w:t>
      </w:r>
      <w:r w:rsidRPr="001156DC">
        <w:t xml:space="preserve"> EMPRESA. Esto debe completarse dentro de los 7 días de llegar a TD de pozo o fase perforada. Dichos requisitos respecto del contenido del EOWR se refieren y no se limitan a:</w:t>
      </w:r>
    </w:p>
    <w:p w14:paraId="3E1EB8A9" w14:textId="77777777" w:rsidR="00F85C12" w:rsidRPr="00572F75" w:rsidRDefault="00F85C12" w:rsidP="00F85C12">
      <w:pPr>
        <w:numPr>
          <w:ilvl w:val="0"/>
          <w:numId w:val="6"/>
        </w:numPr>
        <w:spacing w:before="0" w:after="0"/>
        <w:ind w:left="714" w:hanging="357"/>
        <w:jc w:val="both"/>
        <w:rPr>
          <w:rFonts w:cs="Arial"/>
        </w:rPr>
      </w:pPr>
      <w:r w:rsidRPr="63D872A7">
        <w:rPr>
          <w:rFonts w:cs="Arial"/>
        </w:rPr>
        <w:t>Resumen de las actividades y principales eventos</w:t>
      </w:r>
    </w:p>
    <w:p w14:paraId="3B9EF340" w14:textId="77777777" w:rsidR="00F85C12" w:rsidRPr="00572F75" w:rsidRDefault="00F85C12" w:rsidP="00F85C12">
      <w:pPr>
        <w:numPr>
          <w:ilvl w:val="0"/>
          <w:numId w:val="6"/>
        </w:numPr>
        <w:spacing w:before="0" w:after="0"/>
        <w:ind w:left="714" w:hanging="357"/>
        <w:jc w:val="both"/>
        <w:rPr>
          <w:rFonts w:cs="Arial"/>
        </w:rPr>
      </w:pPr>
      <w:r w:rsidRPr="63D872A7">
        <w:rPr>
          <w:rFonts w:cs="Arial"/>
        </w:rPr>
        <w:t>Descripción de cada conjunto de fondo utilizado, variables operativas, resultados logrados</w:t>
      </w:r>
    </w:p>
    <w:p w14:paraId="5BE6BF81" w14:textId="77777777" w:rsidR="00F85C12" w:rsidRPr="00572F75" w:rsidRDefault="00F85C12" w:rsidP="00F85C12">
      <w:pPr>
        <w:numPr>
          <w:ilvl w:val="0"/>
          <w:numId w:val="6"/>
        </w:numPr>
        <w:spacing w:before="0" w:after="0"/>
        <w:ind w:left="714" w:hanging="357"/>
        <w:jc w:val="both"/>
        <w:rPr>
          <w:rFonts w:cs="Arial"/>
        </w:rPr>
      </w:pPr>
      <w:r w:rsidRPr="63D872A7">
        <w:rPr>
          <w:rFonts w:cs="Arial"/>
        </w:rPr>
        <w:t>Detalle de lecciones aprendidas y recomendaciones para una mejora continua</w:t>
      </w:r>
    </w:p>
    <w:p w14:paraId="3E4DAF39" w14:textId="77777777" w:rsidR="00F85C12" w:rsidRPr="00CC184C" w:rsidRDefault="00F85C12" w:rsidP="00F85C12">
      <w:pPr>
        <w:numPr>
          <w:ilvl w:val="0"/>
          <w:numId w:val="6"/>
        </w:numPr>
        <w:spacing w:before="0" w:after="0"/>
        <w:ind w:left="714" w:hanging="357"/>
        <w:jc w:val="both"/>
        <w:rPr>
          <w:rFonts w:cs="Arial"/>
          <w:lang w:val="en-US"/>
        </w:rPr>
      </w:pPr>
      <w:r w:rsidRPr="63D872A7">
        <w:rPr>
          <w:rFonts w:cs="Arial"/>
          <w:lang w:val="en-US"/>
        </w:rPr>
        <w:t>Registro direccional final del pozo</w:t>
      </w:r>
    </w:p>
    <w:p w14:paraId="4548051C" w14:textId="77777777" w:rsidR="00F85C12" w:rsidRPr="00CC184C" w:rsidRDefault="00F85C12" w:rsidP="00F85C12">
      <w:pPr>
        <w:numPr>
          <w:ilvl w:val="0"/>
          <w:numId w:val="6"/>
        </w:numPr>
        <w:spacing w:before="0" w:after="0"/>
        <w:ind w:left="714" w:hanging="357"/>
        <w:jc w:val="both"/>
        <w:rPr>
          <w:rFonts w:cs="Arial"/>
          <w:lang w:val="en-US"/>
        </w:rPr>
      </w:pPr>
      <w:r w:rsidRPr="63D872A7">
        <w:rPr>
          <w:rFonts w:cs="Arial"/>
          <w:lang w:val="en-US"/>
        </w:rPr>
        <w:t xml:space="preserve">Gráficos comparativos de trayectorias. </w:t>
      </w:r>
    </w:p>
    <w:p w14:paraId="76F8D01F" w14:textId="77777777" w:rsidR="00F85C12" w:rsidRPr="00572F75" w:rsidRDefault="00F85C12" w:rsidP="00F85C12">
      <w:pPr>
        <w:numPr>
          <w:ilvl w:val="0"/>
          <w:numId w:val="6"/>
        </w:numPr>
        <w:spacing w:before="0" w:after="0"/>
        <w:ind w:left="714" w:hanging="357"/>
        <w:jc w:val="both"/>
        <w:rPr>
          <w:rFonts w:cs="Arial"/>
        </w:rPr>
      </w:pPr>
      <w:r w:rsidRPr="63D872A7">
        <w:rPr>
          <w:rFonts w:cs="Arial"/>
        </w:rPr>
        <w:t>Reporte de corrida de herramienta direccional (RSS o DHM).</w:t>
      </w:r>
    </w:p>
    <w:p w14:paraId="42552402" w14:textId="77777777" w:rsidR="00F85C12" w:rsidRPr="00572F75" w:rsidRDefault="00F85C12" w:rsidP="00F85C12">
      <w:pPr>
        <w:numPr>
          <w:ilvl w:val="0"/>
          <w:numId w:val="6"/>
        </w:numPr>
        <w:spacing w:before="0" w:after="0"/>
        <w:ind w:left="714" w:hanging="357"/>
        <w:jc w:val="both"/>
        <w:rPr>
          <w:rFonts w:cs="Arial"/>
        </w:rPr>
      </w:pPr>
      <w:r w:rsidRPr="63D872A7">
        <w:rPr>
          <w:rFonts w:cs="Arial"/>
        </w:rPr>
        <w:lastRenderedPageBreak/>
        <w:t>Informes de fallas y no conformidades</w:t>
      </w:r>
    </w:p>
    <w:p w14:paraId="5753262F" w14:textId="77777777" w:rsidR="00F85C12" w:rsidRPr="00572F75" w:rsidRDefault="00F85C12" w:rsidP="00F85C12">
      <w:pPr>
        <w:numPr>
          <w:ilvl w:val="0"/>
          <w:numId w:val="6"/>
        </w:numPr>
        <w:spacing w:before="0" w:after="0"/>
        <w:ind w:left="714" w:hanging="357"/>
        <w:jc w:val="both"/>
        <w:rPr>
          <w:rFonts w:cs="Arial"/>
        </w:rPr>
      </w:pPr>
      <w:r w:rsidRPr="63D872A7">
        <w:rPr>
          <w:rFonts w:cs="Arial"/>
        </w:rPr>
        <w:t>Cierre de costo total por fase de pozo.</w:t>
      </w:r>
    </w:p>
    <w:p w14:paraId="2BECC187" w14:textId="77777777" w:rsidR="00F85C12" w:rsidRPr="00572F75" w:rsidRDefault="00F85C12" w:rsidP="00F85C12">
      <w:pPr>
        <w:numPr>
          <w:ilvl w:val="0"/>
          <w:numId w:val="6"/>
        </w:numPr>
        <w:spacing w:before="0" w:after="0"/>
        <w:ind w:left="714" w:hanging="357"/>
        <w:jc w:val="both"/>
        <w:rPr>
          <w:rFonts w:cs="Arial"/>
        </w:rPr>
      </w:pPr>
      <w:r w:rsidRPr="63D872A7">
        <w:rPr>
          <w:rFonts w:cs="Arial"/>
        </w:rPr>
        <w:t>Seguimiento, reporte y comparativa de las mediciones de desempeño de la Cía. Direccional.</w:t>
      </w:r>
    </w:p>
    <w:p w14:paraId="34C91376" w14:textId="77777777" w:rsidR="00F85C12" w:rsidRPr="00572F75" w:rsidRDefault="00F85C12" w:rsidP="00F85C12">
      <w:pPr>
        <w:numPr>
          <w:ilvl w:val="0"/>
          <w:numId w:val="6"/>
        </w:numPr>
        <w:spacing w:before="0" w:after="0"/>
        <w:ind w:left="714" w:hanging="357"/>
        <w:jc w:val="both"/>
        <w:rPr>
          <w:rFonts w:cs="Arial"/>
        </w:rPr>
      </w:pPr>
      <w:r w:rsidRPr="63D872A7">
        <w:rPr>
          <w:rFonts w:cs="Arial"/>
        </w:rPr>
        <w:t>Reporte de tiempo de operacionales como mínimo (Tiempo de Conexión, Tiempo de Viaje, Tiempo de Armado de BHA, Tiempo de Slip to Botton)</w:t>
      </w:r>
    </w:p>
    <w:p w14:paraId="20FC7148" w14:textId="77777777" w:rsidR="00F85C12" w:rsidRPr="00572F75" w:rsidRDefault="00F85C12" w:rsidP="00F85C12">
      <w:pPr>
        <w:numPr>
          <w:ilvl w:val="0"/>
          <w:numId w:val="6"/>
        </w:numPr>
        <w:spacing w:before="0" w:after="0"/>
        <w:ind w:left="714" w:hanging="357"/>
        <w:jc w:val="both"/>
        <w:rPr>
          <w:rFonts w:cs="Arial"/>
        </w:rPr>
      </w:pPr>
      <w:r w:rsidRPr="63D872A7">
        <w:rPr>
          <w:rFonts w:cs="Arial"/>
        </w:rPr>
        <w:t>El CONTRATISTA debe realizar como parte del conjunto de datos del EOWR, cuatro (4) copias duras del registro final (requisitos de escalas y TVD/MD definidos por la EMPRESA) y cuatro (4) copias digitales en DVD en formato ASCII/LAS y EOWR (incluyendo y no limitado a la lista de reportes requeridos en la tabla de requerimientos).</w:t>
      </w:r>
    </w:p>
    <w:p w14:paraId="0F92A1B7" w14:textId="77777777" w:rsidR="00F85C12" w:rsidRDefault="00F85C12" w:rsidP="00F85C12">
      <w:pPr>
        <w:numPr>
          <w:ilvl w:val="0"/>
          <w:numId w:val="6"/>
        </w:numPr>
        <w:spacing w:before="0" w:after="0"/>
        <w:ind w:left="714" w:hanging="357"/>
        <w:jc w:val="both"/>
        <w:rPr>
          <w:rFonts w:cs="Arial"/>
        </w:rPr>
      </w:pPr>
      <w:r w:rsidRPr="63D872A7">
        <w:rPr>
          <w:rFonts w:cs="Arial"/>
        </w:rPr>
        <w:t xml:space="preserve">En el caso de utilizar LWD, los perfiles de pozo que se generen deben incluir los datos de calibración de herramientas, y presentarse como un único perfil continuo, aunque se haya generado en diferentes carreras o con diferentes herramientas. Los ajustes o correcciones así como el formato final de presentación deben ser consensuados con el representante de la EMPRESA. </w:t>
      </w:r>
    </w:p>
    <w:p w14:paraId="075292B2" w14:textId="77777777" w:rsidR="00F85C12" w:rsidRPr="00671DF9" w:rsidRDefault="00F85C12" w:rsidP="00F85C12">
      <w:pPr>
        <w:pStyle w:val="Prrafodelista"/>
        <w:numPr>
          <w:ilvl w:val="0"/>
          <w:numId w:val="6"/>
        </w:numPr>
        <w:jc w:val="both"/>
        <w:rPr>
          <w:rFonts w:ascii="Arial" w:hAnsi="Arial" w:cs="Arial"/>
          <w:sz w:val="22"/>
          <w:szCs w:val="22"/>
          <w:lang w:val="es-AR" w:eastAsia="en-US"/>
        </w:rPr>
      </w:pPr>
      <w:r w:rsidRPr="63D872A7">
        <w:rPr>
          <w:rFonts w:ascii="Arial" w:hAnsi="Arial" w:cs="Arial"/>
          <w:sz w:val="22"/>
          <w:szCs w:val="22"/>
          <w:lang w:val="es-AR" w:eastAsia="en-US"/>
        </w:rPr>
        <w:t xml:space="preserve">El CONTRATISTA llevará el reporte periódico, correlativo y comparativo contra su performances esperada de las barrenas utilizadas en la perforación, con indicación de cada herramienta y detallando número de serie, dimensiones, profundidad y fecha de entrada y salida al pozo, horas acumuladas de utilización en fondo, evaluación de desgaste según estándar IADC, fotos detalladas de condiciones de desgaste de cada aleta o cono, condición de alojamientos de toberas y estado de o´rings y estado de toberas por dentro del cuerpo del trépano, registro de Krevs on y off bottom etc. </w:t>
      </w:r>
    </w:p>
    <w:p w14:paraId="05D26666" w14:textId="35D2EC22" w:rsidR="00F85C12" w:rsidRPr="00671DF9" w:rsidRDefault="00F85C12" w:rsidP="00F85C12">
      <w:pPr>
        <w:pStyle w:val="Prrafodelista"/>
        <w:numPr>
          <w:ilvl w:val="0"/>
          <w:numId w:val="6"/>
        </w:numPr>
        <w:jc w:val="both"/>
        <w:rPr>
          <w:rFonts w:ascii="Arial" w:hAnsi="Arial" w:cs="Arial"/>
          <w:sz w:val="22"/>
          <w:szCs w:val="22"/>
          <w:lang w:val="es-AR" w:eastAsia="en-US"/>
        </w:rPr>
      </w:pPr>
      <w:r w:rsidRPr="63D872A7">
        <w:rPr>
          <w:rFonts w:ascii="Arial" w:hAnsi="Arial" w:cs="Arial"/>
          <w:sz w:val="22"/>
          <w:szCs w:val="22"/>
          <w:lang w:val="es-AR" w:eastAsia="en-US"/>
        </w:rPr>
        <w:t xml:space="preserve">El CONTRATISTA debe implementar una base de datos con lecciones aprendidas durante la operación de modo de evitar las carreras de bajo desempeño o desgastes prematuros de las barrenas. La misma deberá actualizarse de manera periódica según intervalo a definir por </w:t>
      </w:r>
      <w:r w:rsidR="00535618">
        <w:rPr>
          <w:rFonts w:ascii="Arial" w:hAnsi="Arial" w:cs="Arial"/>
          <w:sz w:val="22"/>
          <w:szCs w:val="22"/>
          <w:lang w:val="es-AR" w:eastAsia="en-US"/>
        </w:rPr>
        <w:t>la</w:t>
      </w:r>
      <w:r w:rsidR="00535618" w:rsidRPr="63D872A7">
        <w:rPr>
          <w:rFonts w:ascii="Arial" w:hAnsi="Arial" w:cs="Arial"/>
          <w:sz w:val="22"/>
          <w:szCs w:val="22"/>
          <w:lang w:val="es-AR" w:eastAsia="en-US"/>
        </w:rPr>
        <w:t xml:space="preserve"> </w:t>
      </w:r>
      <w:r w:rsidRPr="63D872A7">
        <w:rPr>
          <w:rFonts w:ascii="Arial" w:hAnsi="Arial" w:cs="Arial"/>
          <w:sz w:val="22"/>
          <w:szCs w:val="22"/>
          <w:lang w:val="es-AR" w:eastAsia="en-US"/>
        </w:rPr>
        <w:t>EMPRESA.</w:t>
      </w:r>
    </w:p>
    <w:p w14:paraId="73AEFF37" w14:textId="77777777" w:rsidR="00F85C12" w:rsidRPr="00671DF9" w:rsidRDefault="00F85C12" w:rsidP="00F85C12">
      <w:pPr>
        <w:pStyle w:val="Prrafodelista"/>
        <w:numPr>
          <w:ilvl w:val="0"/>
          <w:numId w:val="6"/>
        </w:numPr>
        <w:jc w:val="both"/>
        <w:rPr>
          <w:rFonts w:ascii="Arial" w:hAnsi="Arial" w:cs="Arial"/>
          <w:sz w:val="22"/>
          <w:szCs w:val="22"/>
          <w:lang w:val="es-AR" w:eastAsia="en-US"/>
        </w:rPr>
      </w:pPr>
      <w:r w:rsidRPr="63D872A7">
        <w:rPr>
          <w:rFonts w:ascii="Arial" w:hAnsi="Arial" w:cs="Arial"/>
          <w:sz w:val="22"/>
          <w:szCs w:val="22"/>
          <w:lang w:val="es-AR" w:eastAsia="en-US"/>
        </w:rPr>
        <w:t xml:space="preserve">Todo caso de daño excesivo y performance por debajo de lo esperado deberá ser acompañado de la correspondiente investigación mediante sistema de calidad interno de cada compañía y deberá informarse: número de seguimiento, responsable, fecha límite de cierre, nivel de criticidad del evento, reportes preliminares y finales. </w:t>
      </w:r>
    </w:p>
    <w:p w14:paraId="1B81C89C" w14:textId="77777777" w:rsidR="00F85C12" w:rsidRPr="00310204" w:rsidRDefault="00F85C12" w:rsidP="00F85C12">
      <w:pPr>
        <w:pStyle w:val="Prrafodelista"/>
        <w:numPr>
          <w:ilvl w:val="0"/>
          <w:numId w:val="6"/>
        </w:numPr>
        <w:spacing w:before="0"/>
        <w:ind w:left="714" w:hanging="357"/>
        <w:jc w:val="both"/>
        <w:rPr>
          <w:rFonts w:cs="Arial"/>
        </w:rPr>
      </w:pPr>
      <w:r w:rsidRPr="63D872A7">
        <w:rPr>
          <w:rFonts w:ascii="Arial" w:hAnsi="Arial" w:cs="Arial"/>
          <w:sz w:val="22"/>
          <w:szCs w:val="22"/>
          <w:lang w:val="es-AR" w:eastAsia="en-US"/>
        </w:rPr>
        <w:t>En los reportes de final de etapa deben estar claramente indicadas las conclusiones, recomendaciones para usos posteriores, acciones correctivas y lecciones aprendidas. En caso de tener parámetros controlados por control de pozo, direccional, etc., deberá indicarse el tramo en el que actúa este control. Se considerará Falta Grave el no cumplimiento con la entrega de estos informes.</w:t>
      </w:r>
    </w:p>
    <w:p w14:paraId="5CF9C43D" w14:textId="77777777" w:rsidR="00F85C12" w:rsidRDefault="00F85C12" w:rsidP="00F85C12">
      <w:pPr>
        <w:spacing w:before="0" w:after="0"/>
        <w:jc w:val="both"/>
        <w:rPr>
          <w:rFonts w:cs="Arial"/>
        </w:rPr>
      </w:pPr>
    </w:p>
    <w:p w14:paraId="74EA4182" w14:textId="77777777" w:rsidR="00F85C12" w:rsidRPr="000C480A" w:rsidRDefault="00F85C12">
      <w:pPr>
        <w:pStyle w:val="Ttulo2"/>
        <w:numPr>
          <w:ilvl w:val="1"/>
          <w:numId w:val="20"/>
        </w:numPr>
        <w:spacing w:before="360"/>
        <w:ind w:left="576"/>
        <w:rPr>
          <w:rFonts w:cs="Arial"/>
        </w:rPr>
      </w:pPr>
      <w:bookmarkStart w:id="172" w:name="_Toc162347458"/>
      <w:r w:rsidRPr="00CC4A2D">
        <w:rPr>
          <w:rFonts w:cs="Arial"/>
        </w:rPr>
        <w:lastRenderedPageBreak/>
        <w:t xml:space="preserve">Especificaciones Técnicas de </w:t>
      </w:r>
      <w:r>
        <w:rPr>
          <w:rFonts w:cs="Arial"/>
        </w:rPr>
        <w:t>Equipos y Servicios</w:t>
      </w:r>
      <w:bookmarkEnd w:id="172"/>
    </w:p>
    <w:p w14:paraId="59E000E6" w14:textId="77777777" w:rsidR="00F85C12" w:rsidRPr="00671DF9" w:rsidRDefault="00F85C12">
      <w:pPr>
        <w:pStyle w:val="Ttulo3"/>
        <w:numPr>
          <w:ilvl w:val="2"/>
          <w:numId w:val="20"/>
        </w:numPr>
        <w:ind w:left="1224" w:hanging="504"/>
        <w:rPr>
          <w:rFonts w:cs="Arial"/>
        </w:rPr>
      </w:pPr>
      <w:bookmarkStart w:id="173" w:name="_Toc162347459"/>
      <w:r w:rsidRPr="00671DF9">
        <w:rPr>
          <w:rFonts w:cs="Arial"/>
        </w:rPr>
        <w:t>Requerimientos Generales</w:t>
      </w:r>
      <w:bookmarkEnd w:id="173"/>
    </w:p>
    <w:p w14:paraId="018F6E52" w14:textId="77777777" w:rsidR="00F85C12" w:rsidRPr="008E7B77" w:rsidRDefault="00F85C12" w:rsidP="00F85C12">
      <w:pPr>
        <w:jc w:val="both"/>
        <w:rPr>
          <w:rFonts w:cs="Arial"/>
        </w:rPr>
      </w:pPr>
      <w:r>
        <w:rPr>
          <w:rFonts w:cs="Arial"/>
        </w:rPr>
        <w:t>El</w:t>
      </w:r>
      <w:r w:rsidRPr="008E7B77">
        <w:rPr>
          <w:rFonts w:cs="Arial"/>
        </w:rPr>
        <w:t xml:space="preserve"> CONTRATISTA será propietari</w:t>
      </w:r>
      <w:r>
        <w:rPr>
          <w:rFonts w:cs="Arial"/>
        </w:rPr>
        <w:t>o</w:t>
      </w:r>
      <w:r w:rsidRPr="008E7B77">
        <w:rPr>
          <w:rFonts w:cs="Arial"/>
        </w:rPr>
        <w:t xml:space="preserve"> de las herramientas y por tanto responsable en todo momento por la custodia y devolución en tiempo y forma de las herramientas a su base de operaciones.</w:t>
      </w:r>
    </w:p>
    <w:p w14:paraId="7687EF71" w14:textId="77777777" w:rsidR="00F85C12" w:rsidRPr="00BC1ADA" w:rsidRDefault="00F85C12" w:rsidP="00F85C12">
      <w:pPr>
        <w:jc w:val="both"/>
        <w:rPr>
          <w:rFonts w:cs="Arial"/>
        </w:rPr>
      </w:pPr>
      <w:r w:rsidRPr="00BC1ADA">
        <w:rPr>
          <w:rFonts w:cs="Arial"/>
        </w:rPr>
        <w:t>E</w:t>
      </w:r>
      <w:r>
        <w:rPr>
          <w:rFonts w:cs="Arial"/>
        </w:rPr>
        <w:t>l</w:t>
      </w:r>
      <w:r w:rsidRPr="00BC1ADA">
        <w:rPr>
          <w:rFonts w:cs="Arial"/>
        </w:rPr>
        <w:t xml:space="preserve"> CONTRATISTA debe indicar qué software dispone para cálculos de ingeniería aplicables a las barrenas y herramientas suministradas, como por ejemplo, análisis de perforabilidad, cálculos hidráulicos, predicción de comportamiento de conjuntos de fondo, análisis de vibraciones y modos de falla, etc. El software debe está disponible en el sitio de operación y/o donde </w:t>
      </w:r>
      <w:r>
        <w:rPr>
          <w:rFonts w:cs="Arial"/>
        </w:rPr>
        <w:t>la</w:t>
      </w:r>
      <w:r w:rsidRPr="00BC1ADA">
        <w:rPr>
          <w:rFonts w:cs="Arial"/>
        </w:rPr>
        <w:t xml:space="preserve"> EMPRESA considere necesario, y deben tener licencia de uso en caso de no ser un software propio.</w:t>
      </w:r>
    </w:p>
    <w:p w14:paraId="57F9AFF8" w14:textId="77777777" w:rsidR="00F85C12" w:rsidRPr="00A76A10" w:rsidRDefault="00F85C12" w:rsidP="00F85C12">
      <w:pPr>
        <w:jc w:val="both"/>
        <w:rPr>
          <w:rFonts w:cs="Arial"/>
        </w:rPr>
      </w:pPr>
      <w:r>
        <w:rPr>
          <w:rFonts w:cs="Arial"/>
        </w:rPr>
        <w:t>El</w:t>
      </w:r>
      <w:r w:rsidRPr="00A76A10">
        <w:rPr>
          <w:rFonts w:cs="Arial"/>
        </w:rPr>
        <w:t xml:space="preserve"> CONTRATISTA debe poseer la capacidad de ajuste o desarrollo de nuevos diseños</w:t>
      </w:r>
      <w:r>
        <w:rPr>
          <w:rFonts w:cs="Arial"/>
        </w:rPr>
        <w:t xml:space="preserve"> de barrenas</w:t>
      </w:r>
      <w:r w:rsidRPr="00A76A10">
        <w:rPr>
          <w:rFonts w:cs="Arial"/>
        </w:rPr>
        <w:t xml:space="preserve"> en base a los resultados obtenidos detallando herramientas de ingeniería de diseño, tiempos de implementación y manufactura de nuevos desarrollos, con evidencia del proceso del departamento de diseño.</w:t>
      </w:r>
    </w:p>
    <w:p w14:paraId="20E0B475" w14:textId="77777777" w:rsidR="00F85C12" w:rsidRPr="00B576B0" w:rsidRDefault="00F85C12" w:rsidP="00F85C12">
      <w:pPr>
        <w:jc w:val="both"/>
        <w:rPr>
          <w:rFonts w:cs="Arial"/>
          <w:lang w:val="es-MX"/>
        </w:rPr>
      </w:pPr>
      <w:r>
        <w:rPr>
          <w:rFonts w:cs="Arial"/>
          <w:lang w:val="es-MX"/>
        </w:rPr>
        <w:t>El CONTRATISTA</w:t>
      </w:r>
      <w:r w:rsidRPr="00B576B0">
        <w:rPr>
          <w:rFonts w:cs="Arial"/>
          <w:lang w:val="es-MX"/>
        </w:rPr>
        <w:t xml:space="preserve"> debe hacer la recomendación detallada de herramientas y equipos necesarios para la perforación de cada tramo en </w:t>
      </w:r>
      <w:r>
        <w:rPr>
          <w:rFonts w:cs="Arial"/>
          <w:lang w:val="es-MX"/>
        </w:rPr>
        <w:t>los tamaños de pozo indicados según los esquemas previstos en programa de perforación.</w:t>
      </w:r>
      <w:r w:rsidRPr="00B576B0">
        <w:rPr>
          <w:rFonts w:cs="Arial"/>
          <w:lang w:val="es-MX"/>
        </w:rPr>
        <w:t xml:space="preserve"> Todos los equipos y herramientas provistos por </w:t>
      </w:r>
      <w:r>
        <w:rPr>
          <w:rFonts w:cs="Arial"/>
          <w:lang w:val="es-MX"/>
        </w:rPr>
        <w:t>el CONTRATISTA</w:t>
      </w:r>
      <w:r w:rsidRPr="00B576B0">
        <w:rPr>
          <w:rFonts w:cs="Arial"/>
          <w:lang w:val="es-MX"/>
        </w:rPr>
        <w:t xml:space="preserve"> para ser bajados al pozo deberán contar con backups en la propia locación del pozo. </w:t>
      </w:r>
    </w:p>
    <w:p w14:paraId="6777AD8A" w14:textId="77777777" w:rsidR="00F85C12" w:rsidRDefault="00F85C12" w:rsidP="00F85C12">
      <w:pPr>
        <w:jc w:val="both"/>
        <w:rPr>
          <w:rFonts w:cs="Arial"/>
          <w:lang w:val="es-MX"/>
        </w:rPr>
      </w:pPr>
    </w:p>
    <w:p w14:paraId="75497A72" w14:textId="77777777" w:rsidR="00F85C12" w:rsidRPr="00B576B0" w:rsidRDefault="00F85C12" w:rsidP="00F85C12">
      <w:pPr>
        <w:jc w:val="both"/>
        <w:rPr>
          <w:rFonts w:cs="Arial"/>
          <w:lang w:val="es-MX"/>
        </w:rPr>
      </w:pPr>
      <w:r>
        <w:rPr>
          <w:rFonts w:cs="Arial"/>
          <w:lang w:val="es-MX"/>
        </w:rPr>
        <w:t>El CONTRATISTA</w:t>
      </w:r>
      <w:r w:rsidRPr="00B576B0">
        <w:rPr>
          <w:rFonts w:cs="Arial"/>
          <w:lang w:val="es-MX"/>
        </w:rPr>
        <w:t xml:space="preserve"> deberá proveer </w:t>
      </w:r>
      <w:r>
        <w:rPr>
          <w:rFonts w:cs="Arial"/>
          <w:lang w:val="es-MX"/>
        </w:rPr>
        <w:t xml:space="preserve">mínimamente </w:t>
      </w:r>
      <w:r w:rsidRPr="00B576B0">
        <w:rPr>
          <w:rFonts w:cs="Arial"/>
          <w:lang w:val="es-MX"/>
        </w:rPr>
        <w:t>en detalle las especificaciones, información técnica,</w:t>
      </w:r>
      <w:r>
        <w:rPr>
          <w:rFonts w:cs="Arial"/>
          <w:lang w:val="es-MX"/>
        </w:rPr>
        <w:t xml:space="preserve"> procedimientos e </w:t>
      </w:r>
      <w:r w:rsidRPr="00B576B0">
        <w:rPr>
          <w:rFonts w:cs="Arial"/>
          <w:lang w:val="es-MX"/>
        </w:rPr>
        <w:t xml:space="preserve">instrucciones de uso de todos los equipos y herramientas que se prevea usar. </w:t>
      </w:r>
      <w:r>
        <w:rPr>
          <w:rFonts w:cs="Arial"/>
          <w:lang w:val="es-MX"/>
        </w:rPr>
        <w:t>El CONTRATISTA</w:t>
      </w:r>
      <w:r w:rsidRPr="00B576B0">
        <w:rPr>
          <w:rFonts w:cs="Arial"/>
          <w:lang w:val="es-MX"/>
        </w:rPr>
        <w:t xml:space="preserve"> deberá poseer información detallada de la historia previa de uso, con trazabilidad completa en cuanto a reparaciones, inspecciones y ensayos,</w:t>
      </w:r>
      <w:r>
        <w:rPr>
          <w:rFonts w:cs="Arial"/>
          <w:lang w:val="es-MX"/>
        </w:rPr>
        <w:t xml:space="preserve"> nivel de mantenimiento,</w:t>
      </w:r>
      <w:r w:rsidRPr="00B576B0">
        <w:rPr>
          <w:rFonts w:cs="Arial"/>
          <w:lang w:val="es-MX"/>
        </w:rPr>
        <w:t xml:space="preserve"> indicando exposición a golpes, vibraciones y temperatura</w:t>
      </w:r>
      <w:r>
        <w:rPr>
          <w:rFonts w:cs="Arial"/>
          <w:lang w:val="es-MX"/>
        </w:rPr>
        <w:t>, cambios de firmaware, niveles de mantenimiento, cambios de módulos, plaquetas, sensores, condiciones de perforación anterior de todas las herramientas a utilizar</w:t>
      </w:r>
      <w:r w:rsidRPr="00B576B0">
        <w:rPr>
          <w:rFonts w:cs="Arial"/>
          <w:lang w:val="es-MX"/>
        </w:rPr>
        <w:t>.</w:t>
      </w:r>
    </w:p>
    <w:p w14:paraId="1EEB5629" w14:textId="77777777" w:rsidR="00F85C12" w:rsidRDefault="00F85C12" w:rsidP="00F85C12">
      <w:pPr>
        <w:jc w:val="both"/>
        <w:rPr>
          <w:rFonts w:cs="Arial"/>
        </w:rPr>
      </w:pPr>
      <w:r>
        <w:rPr>
          <w:rFonts w:cs="Arial"/>
        </w:rPr>
        <w:t>En relación a las barrenas, el</w:t>
      </w:r>
      <w:r w:rsidRPr="003C442D">
        <w:rPr>
          <w:rFonts w:cs="Arial"/>
        </w:rPr>
        <w:t xml:space="preserve"> CONTRATISTA debe proveer</w:t>
      </w:r>
      <w:r>
        <w:rPr>
          <w:rFonts w:cs="Arial"/>
        </w:rPr>
        <w:t xml:space="preserve"> mínimamente</w:t>
      </w:r>
      <w:r w:rsidRPr="001552AF">
        <w:rPr>
          <w:rFonts w:cs="Arial"/>
        </w:rPr>
        <w:t xml:space="preserve"> las siguientes herramientas y servicios para este proyecto</w:t>
      </w:r>
      <w:r>
        <w:rPr>
          <w:rFonts w:cs="Arial"/>
        </w:rPr>
        <w:t>:</w:t>
      </w:r>
    </w:p>
    <w:p w14:paraId="4555285A" w14:textId="77B9A592" w:rsidR="00F85C12" w:rsidRDefault="00F85C12">
      <w:pPr>
        <w:numPr>
          <w:ilvl w:val="1"/>
          <w:numId w:val="39"/>
        </w:numPr>
        <w:suppressAutoHyphens/>
        <w:spacing w:before="0" w:after="0" w:line="252" w:lineRule="auto"/>
        <w:ind w:right="-101"/>
        <w:jc w:val="both"/>
        <w:rPr>
          <w:rFonts w:cs="Arial"/>
          <w:kern w:val="16"/>
          <w:lang w:val="es-ES_tradnl"/>
        </w:rPr>
      </w:pPr>
      <w:r w:rsidRPr="001552AF">
        <w:rPr>
          <w:rFonts w:cs="Arial"/>
          <w:kern w:val="16"/>
          <w:lang w:val="es-ES_tradnl"/>
        </w:rPr>
        <w:t>Barrenas de conos</w:t>
      </w:r>
      <w:r>
        <w:rPr>
          <w:rFonts w:cs="Arial"/>
          <w:kern w:val="16"/>
          <w:lang w:val="es-ES_tradnl"/>
        </w:rPr>
        <w:t xml:space="preserve"> o</w:t>
      </w:r>
      <w:r w:rsidRPr="001552AF">
        <w:rPr>
          <w:rFonts w:cs="Arial"/>
          <w:kern w:val="16"/>
          <w:lang w:val="es-ES_tradnl"/>
        </w:rPr>
        <w:t xml:space="preserve"> PDC, de diámetros adecuados </w:t>
      </w:r>
      <w:r w:rsidRPr="001552AF">
        <w:rPr>
          <w:rFonts w:cs="Arial"/>
        </w:rPr>
        <w:t>a</w:t>
      </w:r>
      <w:r>
        <w:rPr>
          <w:rFonts w:cs="Arial"/>
        </w:rPr>
        <w:t>l Anexo IV</w:t>
      </w:r>
      <w:r>
        <w:rPr>
          <w:rFonts w:cs="Arial"/>
          <w:kern w:val="16"/>
          <w:lang w:val="es-ES_tradnl"/>
        </w:rPr>
        <w:t>,</w:t>
      </w:r>
      <w:r w:rsidRPr="00B7027F">
        <w:t xml:space="preserve"> </w:t>
      </w:r>
      <w:r>
        <w:t>con diseños adecuados para cada tipo de BHA, sea rotario RSS o con motores de fondo</w:t>
      </w:r>
      <w:r w:rsidRPr="001552AF">
        <w:rPr>
          <w:rFonts w:cs="Arial"/>
          <w:kern w:val="16"/>
          <w:lang w:val="es-ES_tradnl"/>
        </w:rPr>
        <w:t xml:space="preserve"> y </w:t>
      </w:r>
      <w:r>
        <w:rPr>
          <w:rFonts w:cs="Arial"/>
          <w:kern w:val="16"/>
          <w:lang w:val="es-ES_tradnl"/>
        </w:rPr>
        <w:t xml:space="preserve">con </w:t>
      </w:r>
      <w:r w:rsidRPr="001552AF">
        <w:rPr>
          <w:rFonts w:cs="Arial"/>
          <w:kern w:val="16"/>
          <w:lang w:val="es-ES_tradnl"/>
        </w:rPr>
        <w:t xml:space="preserve">características de desempeño optimizadas para perforar hasta la profundidad requerida por </w:t>
      </w:r>
      <w:r>
        <w:rPr>
          <w:rFonts w:cs="Arial"/>
          <w:kern w:val="16"/>
          <w:lang w:val="es-ES_tradnl"/>
        </w:rPr>
        <w:t>la EMPRESA</w:t>
      </w:r>
      <w:r w:rsidRPr="001552AF">
        <w:rPr>
          <w:rFonts w:cs="Arial"/>
          <w:kern w:val="16"/>
          <w:lang w:val="es-ES_tradnl"/>
        </w:rPr>
        <w:t xml:space="preserve"> con la mejor relación performance-costo.</w:t>
      </w:r>
      <w:r>
        <w:rPr>
          <w:rFonts w:cs="Arial"/>
          <w:kern w:val="16"/>
          <w:lang w:val="es-ES_tradnl"/>
        </w:rPr>
        <w:t xml:space="preserve"> Las conexiones de todos los diseños ofrecidos deberán contar con stress relieve groves, boreback y tratamiento de fosfatizado / anti galling.</w:t>
      </w:r>
    </w:p>
    <w:p w14:paraId="6EF9ED25" w14:textId="77777777" w:rsidR="00F85C12" w:rsidRPr="00457429" w:rsidRDefault="00F85C12">
      <w:pPr>
        <w:numPr>
          <w:ilvl w:val="1"/>
          <w:numId w:val="39"/>
        </w:numPr>
        <w:suppressAutoHyphens/>
        <w:spacing w:before="0" w:after="0" w:line="252" w:lineRule="auto"/>
        <w:ind w:right="-101"/>
        <w:jc w:val="both"/>
        <w:rPr>
          <w:rFonts w:cs="Arial"/>
          <w:kern w:val="16"/>
          <w:lang w:val="es-ES_tradnl"/>
        </w:rPr>
      </w:pPr>
      <w:r w:rsidRPr="004571FE">
        <w:rPr>
          <w:rFonts w:cs="Arial"/>
          <w:kern w:val="16"/>
          <w:lang w:val="es-ES_tradnl"/>
        </w:rPr>
        <w:t>Barrena para la prueba de funcionamiento inicial de la Jack up (Endurance test).</w:t>
      </w:r>
    </w:p>
    <w:p w14:paraId="050B863A" w14:textId="77777777" w:rsidR="00F85C12" w:rsidRPr="001552AF" w:rsidRDefault="00F85C12" w:rsidP="00F85C12">
      <w:pPr>
        <w:suppressAutoHyphens/>
        <w:spacing w:before="0" w:after="0" w:line="252" w:lineRule="auto"/>
        <w:ind w:left="1047" w:right="-101" w:hanging="360"/>
        <w:jc w:val="both"/>
        <w:rPr>
          <w:rFonts w:cs="Arial"/>
          <w:kern w:val="16"/>
          <w:highlight w:val="yellow"/>
          <w:lang w:val="es-ES_tradnl"/>
        </w:rPr>
      </w:pPr>
    </w:p>
    <w:p w14:paraId="26291432" w14:textId="77777777" w:rsidR="00F85C12" w:rsidRPr="001552AF" w:rsidRDefault="00F85C12">
      <w:pPr>
        <w:numPr>
          <w:ilvl w:val="1"/>
          <w:numId w:val="39"/>
        </w:numPr>
        <w:suppressAutoHyphens/>
        <w:spacing w:before="0" w:after="0" w:line="252" w:lineRule="auto"/>
        <w:ind w:right="-101"/>
        <w:jc w:val="both"/>
        <w:rPr>
          <w:rFonts w:cs="Arial"/>
          <w:kern w:val="16"/>
          <w:lang w:val="es-ES_tradnl"/>
        </w:rPr>
      </w:pPr>
      <w:r w:rsidRPr="001552AF">
        <w:rPr>
          <w:rFonts w:cs="Arial"/>
          <w:kern w:val="16"/>
          <w:lang w:val="es-ES_tradnl"/>
        </w:rPr>
        <w:lastRenderedPageBreak/>
        <w:t xml:space="preserve">Toberas intercambiables para barrenas de conos y PDC para cubrir el rango completo de TFA admisible por cada herramienta. Suministro de seguros, </w:t>
      </w:r>
      <w:r>
        <w:rPr>
          <w:rFonts w:cs="Arial"/>
          <w:kern w:val="16"/>
          <w:lang w:val="es-ES_tradnl"/>
        </w:rPr>
        <w:t xml:space="preserve">o´rings </w:t>
      </w:r>
      <w:r w:rsidRPr="001552AF">
        <w:rPr>
          <w:rFonts w:cs="Arial"/>
          <w:kern w:val="16"/>
          <w:lang w:val="es-ES_tradnl"/>
        </w:rPr>
        <w:t xml:space="preserve">pinzas o llaves para colocación y extracción de las toberas en la </w:t>
      </w:r>
      <w:r>
        <w:rPr>
          <w:rFonts w:cs="Arial"/>
          <w:kern w:val="16"/>
          <w:lang w:val="es-ES_tradnl"/>
        </w:rPr>
        <w:t>Plataforma</w:t>
      </w:r>
      <w:r w:rsidRPr="001552AF">
        <w:rPr>
          <w:rFonts w:cs="Arial"/>
          <w:kern w:val="16"/>
          <w:lang w:val="es-ES_tradnl"/>
        </w:rPr>
        <w:t>.</w:t>
      </w:r>
      <w:r>
        <w:rPr>
          <w:rFonts w:cs="Arial"/>
          <w:kern w:val="16"/>
          <w:lang w:val="es-ES_tradnl"/>
        </w:rPr>
        <w:t xml:space="preserve"> </w:t>
      </w:r>
    </w:p>
    <w:p w14:paraId="10F893B0" w14:textId="77777777" w:rsidR="00F85C12" w:rsidRPr="001552AF" w:rsidRDefault="00F85C12" w:rsidP="00F85C12">
      <w:pPr>
        <w:suppressAutoHyphens/>
        <w:spacing w:before="0" w:after="0" w:line="252" w:lineRule="auto"/>
        <w:ind w:left="1047" w:right="-101" w:hanging="360"/>
        <w:jc w:val="both"/>
        <w:rPr>
          <w:rFonts w:cs="Arial"/>
          <w:kern w:val="16"/>
          <w:lang w:val="es-ES_tradnl"/>
        </w:rPr>
      </w:pPr>
    </w:p>
    <w:p w14:paraId="2B469264" w14:textId="77777777" w:rsidR="00F85C12" w:rsidRPr="001552AF" w:rsidRDefault="00F85C12">
      <w:pPr>
        <w:numPr>
          <w:ilvl w:val="1"/>
          <w:numId w:val="39"/>
        </w:numPr>
        <w:suppressAutoHyphens/>
        <w:spacing w:before="0" w:after="0" w:line="252" w:lineRule="auto"/>
        <w:ind w:right="-101"/>
        <w:jc w:val="both"/>
        <w:rPr>
          <w:rFonts w:cs="Arial"/>
          <w:kern w:val="16"/>
          <w:lang w:val="es-ES_tradnl"/>
        </w:rPr>
      </w:pPr>
      <w:r w:rsidRPr="001552AF">
        <w:rPr>
          <w:rFonts w:cs="Arial"/>
          <w:kern w:val="16"/>
          <w:lang w:val="es-ES_tradnl"/>
        </w:rPr>
        <w:t>Platos de ajuste</w:t>
      </w:r>
      <w:r>
        <w:rPr>
          <w:rFonts w:cs="Arial"/>
          <w:kern w:val="16"/>
          <w:lang w:val="es-ES_tradnl"/>
        </w:rPr>
        <w:t xml:space="preserve"> de tipo cuadrado y medialuna</w:t>
      </w:r>
      <w:r w:rsidRPr="001552AF">
        <w:rPr>
          <w:rFonts w:cs="Arial"/>
          <w:kern w:val="16"/>
          <w:lang w:val="es-ES_tradnl"/>
        </w:rPr>
        <w:t xml:space="preserve"> para toda barrena a bajar al pozo</w:t>
      </w:r>
      <w:r>
        <w:rPr>
          <w:rFonts w:cs="Arial"/>
          <w:kern w:val="16"/>
          <w:lang w:val="es-ES_tradnl"/>
        </w:rPr>
        <w:t>,</w:t>
      </w:r>
      <w:r w:rsidRPr="001552AF">
        <w:rPr>
          <w:rFonts w:cs="Arial"/>
          <w:kern w:val="16"/>
          <w:lang w:val="es-ES_tradnl"/>
        </w:rPr>
        <w:t xml:space="preserve"> anillos de calibre</w:t>
      </w:r>
      <w:r>
        <w:rPr>
          <w:rFonts w:cs="Arial"/>
          <w:kern w:val="16"/>
          <w:lang w:val="es-ES_tradnl"/>
        </w:rPr>
        <w:t xml:space="preserve"> para medir su desgaste de tipo GO y NO GO según norma API, los mismos deberán estar certificados por un ente calificado y debidamente identificado</w:t>
      </w:r>
    </w:p>
    <w:p w14:paraId="4D6ADCCB" w14:textId="77777777" w:rsidR="00F85C12" w:rsidRPr="001552AF" w:rsidRDefault="00F85C12" w:rsidP="00F85C12">
      <w:pPr>
        <w:suppressAutoHyphens/>
        <w:spacing w:before="0" w:after="0" w:line="252" w:lineRule="auto"/>
        <w:ind w:left="1047" w:right="-101" w:hanging="360"/>
        <w:jc w:val="both"/>
        <w:rPr>
          <w:rFonts w:cs="Arial"/>
          <w:kern w:val="16"/>
          <w:lang w:val="es-ES_tradnl"/>
        </w:rPr>
      </w:pPr>
    </w:p>
    <w:p w14:paraId="17A5491E" w14:textId="77777777" w:rsidR="00F85C12" w:rsidRPr="001552AF" w:rsidRDefault="00F85C12">
      <w:pPr>
        <w:numPr>
          <w:ilvl w:val="1"/>
          <w:numId w:val="39"/>
        </w:numPr>
        <w:suppressAutoHyphens/>
        <w:spacing w:before="0" w:after="0" w:line="252" w:lineRule="auto"/>
        <w:ind w:right="-101"/>
        <w:jc w:val="both"/>
        <w:rPr>
          <w:rFonts w:cs="Arial"/>
          <w:kern w:val="16"/>
          <w:lang w:val="es-ES_tradnl"/>
        </w:rPr>
      </w:pPr>
      <w:r w:rsidRPr="001552AF">
        <w:rPr>
          <w:rFonts w:cs="Arial"/>
          <w:kern w:val="16"/>
          <w:lang w:val="es-ES_tradnl"/>
        </w:rPr>
        <w:t>Indicación de disponibilidad de otras herramientas alternativas como fresas, ensanchadores</w:t>
      </w:r>
      <w:r>
        <w:rPr>
          <w:rFonts w:cs="Arial"/>
          <w:kern w:val="16"/>
          <w:lang w:val="es-ES_tradnl"/>
        </w:rPr>
        <w:t xml:space="preserve"> concéntricos y excéntricos</w:t>
      </w:r>
      <w:r w:rsidRPr="001552AF">
        <w:rPr>
          <w:rFonts w:cs="Arial"/>
          <w:kern w:val="16"/>
          <w:lang w:val="es-ES_tradnl"/>
        </w:rPr>
        <w:t xml:space="preserve">, barrenas bicéntricas, etc. que </w:t>
      </w:r>
      <w:r>
        <w:rPr>
          <w:rFonts w:cs="Arial"/>
          <w:kern w:val="16"/>
          <w:lang w:val="es-ES_tradnl"/>
        </w:rPr>
        <w:t>el</w:t>
      </w:r>
      <w:r w:rsidRPr="001552AF">
        <w:rPr>
          <w:rFonts w:cs="Arial"/>
          <w:kern w:val="16"/>
          <w:lang w:val="es-ES_tradnl"/>
        </w:rPr>
        <w:t xml:space="preserve"> CONTRATISTA disponga en zona cercana a la de ejecución del proyecto</w:t>
      </w:r>
      <w:r>
        <w:rPr>
          <w:rFonts w:cs="Arial"/>
          <w:kern w:val="16"/>
          <w:lang w:val="es-ES_tradnl"/>
        </w:rPr>
        <w:t xml:space="preserve"> y deberá indicar BHA recomendado para cada sistema</w:t>
      </w:r>
    </w:p>
    <w:p w14:paraId="3AF2B08E" w14:textId="77777777" w:rsidR="00F85C12" w:rsidRPr="001552AF" w:rsidRDefault="00F85C12" w:rsidP="00F85C12">
      <w:pPr>
        <w:suppressAutoHyphens/>
        <w:spacing w:before="0" w:after="0" w:line="252" w:lineRule="auto"/>
        <w:ind w:left="1047" w:right="-101" w:hanging="360"/>
        <w:jc w:val="both"/>
        <w:rPr>
          <w:rFonts w:cs="Arial"/>
          <w:kern w:val="16"/>
          <w:lang w:val="es-ES_tradnl"/>
        </w:rPr>
      </w:pPr>
    </w:p>
    <w:p w14:paraId="0B6C1B52" w14:textId="77777777" w:rsidR="00F85C12" w:rsidRPr="002B0163" w:rsidRDefault="00F85C12">
      <w:pPr>
        <w:numPr>
          <w:ilvl w:val="1"/>
          <w:numId w:val="39"/>
        </w:numPr>
        <w:suppressAutoHyphens/>
        <w:spacing w:before="0" w:after="0" w:line="252" w:lineRule="auto"/>
        <w:ind w:right="-101"/>
        <w:jc w:val="both"/>
        <w:rPr>
          <w:rFonts w:cs="Arial"/>
          <w:kern w:val="16"/>
          <w:lang w:val="es-ES_tradnl"/>
        </w:rPr>
      </w:pPr>
      <w:r w:rsidRPr="001552AF">
        <w:rPr>
          <w:rFonts w:cs="Arial"/>
          <w:kern w:val="16"/>
          <w:lang w:val="es-ES_tradnl"/>
        </w:rPr>
        <w:t>Asistencia de Ingeniería para selección de barrenas, evaluación de opciones, recomendación de los parámetros operativos de la perforación y definición de sus límites, recomendaciones de diseño de BHA</w:t>
      </w:r>
      <w:r>
        <w:rPr>
          <w:rFonts w:cs="Arial"/>
          <w:kern w:val="16"/>
          <w:lang w:val="es-ES_tradnl"/>
        </w:rPr>
        <w:t>, recomendaciones de configuraciones hidráulicas, deberá utilizar las herramientas de simulación de mayor confiabilidad. Deberá realizar el</w:t>
      </w:r>
      <w:r w:rsidRPr="001552AF">
        <w:rPr>
          <w:rFonts w:cs="Arial"/>
          <w:kern w:val="16"/>
          <w:lang w:val="es-ES_tradnl"/>
        </w:rPr>
        <w:t xml:space="preserve"> análisis de desgaste de barrenas</w:t>
      </w:r>
      <w:r>
        <w:rPr>
          <w:rFonts w:cs="Arial"/>
          <w:kern w:val="16"/>
          <w:lang w:val="es-ES_tradnl"/>
        </w:rPr>
        <w:t xml:space="preserve">, toberas </w:t>
      </w:r>
      <w:r w:rsidRPr="001552AF">
        <w:rPr>
          <w:rFonts w:cs="Arial"/>
          <w:kern w:val="16"/>
          <w:lang w:val="es-ES_tradnl"/>
        </w:rPr>
        <w:t>etc. Esa asistencia podrá ser requerida en las oficinas de</w:t>
      </w:r>
      <w:r>
        <w:rPr>
          <w:rFonts w:cs="Arial"/>
          <w:kern w:val="16"/>
          <w:lang w:val="es-ES_tradnl"/>
        </w:rPr>
        <w:t xml:space="preserve"> la EMPRESA </w:t>
      </w:r>
      <w:r w:rsidRPr="001552AF">
        <w:rPr>
          <w:rFonts w:cs="Arial"/>
          <w:kern w:val="16"/>
          <w:lang w:val="es-ES_tradnl"/>
        </w:rPr>
        <w:t xml:space="preserve">o en la </w:t>
      </w:r>
      <w:r>
        <w:rPr>
          <w:rFonts w:cs="Arial"/>
          <w:kern w:val="16"/>
          <w:lang w:val="es-ES_tradnl"/>
        </w:rPr>
        <w:t>Plataforma Autoelevable</w:t>
      </w:r>
      <w:r w:rsidRPr="001552AF">
        <w:rPr>
          <w:rFonts w:cs="Arial"/>
          <w:kern w:val="16"/>
          <w:lang w:val="es-ES_tradnl"/>
        </w:rPr>
        <w:t>.</w:t>
      </w:r>
      <w:r w:rsidRPr="002B0163">
        <w:rPr>
          <w:rFonts w:ascii="Times New Roman" w:hAnsi="Times New Roman" w:cs="Arial"/>
          <w:kern w:val="16"/>
          <w:sz w:val="20"/>
          <w:szCs w:val="20"/>
          <w:lang w:val="es-ES_tradnl" w:eastAsia="es-ES"/>
        </w:rPr>
        <w:t xml:space="preserve"> </w:t>
      </w:r>
    </w:p>
    <w:p w14:paraId="4D60C333" w14:textId="77777777" w:rsidR="00F85C12" w:rsidRPr="001552AF" w:rsidRDefault="00F85C12" w:rsidP="00F85C12">
      <w:pPr>
        <w:spacing w:before="0" w:after="0"/>
        <w:ind w:left="1047" w:hanging="360"/>
        <w:rPr>
          <w:rFonts w:cs="Arial"/>
          <w:kern w:val="16"/>
          <w:lang w:val="es-ES_tradnl"/>
        </w:rPr>
      </w:pPr>
    </w:p>
    <w:p w14:paraId="142D4E07" w14:textId="77777777" w:rsidR="00F85C12" w:rsidRPr="001552AF" w:rsidRDefault="00F85C12">
      <w:pPr>
        <w:numPr>
          <w:ilvl w:val="1"/>
          <w:numId w:val="39"/>
        </w:numPr>
        <w:suppressAutoHyphens/>
        <w:spacing w:before="0" w:after="0" w:line="252" w:lineRule="auto"/>
        <w:ind w:right="-101"/>
        <w:jc w:val="both"/>
        <w:rPr>
          <w:rFonts w:cs="Arial"/>
          <w:kern w:val="16"/>
          <w:lang w:val="es-ES_tradnl"/>
        </w:rPr>
      </w:pPr>
      <w:r w:rsidRPr="001552AF">
        <w:rPr>
          <w:rFonts w:cs="Arial"/>
          <w:kern w:val="16"/>
          <w:lang w:val="es-ES_tradnl"/>
        </w:rPr>
        <w:t>Presentación de informes de desempeño, captura de lecciones aprendidas y recomendaciones, tanto parciales por cada barrena utilizada</w:t>
      </w:r>
      <w:r>
        <w:rPr>
          <w:rFonts w:cs="Arial"/>
          <w:kern w:val="16"/>
          <w:lang w:val="es-ES_tradnl"/>
        </w:rPr>
        <w:t xml:space="preserve"> y</w:t>
      </w:r>
      <w:r w:rsidRPr="001552AF">
        <w:rPr>
          <w:rFonts w:cs="Arial"/>
          <w:kern w:val="16"/>
          <w:lang w:val="es-ES_tradnl"/>
        </w:rPr>
        <w:t xml:space="preserve"> cada fase de pozo completada, como</w:t>
      </w:r>
      <w:r>
        <w:rPr>
          <w:rFonts w:cs="Arial"/>
          <w:kern w:val="16"/>
          <w:lang w:val="es-ES_tradnl"/>
        </w:rPr>
        <w:t xml:space="preserve"> así también</w:t>
      </w:r>
      <w:r w:rsidRPr="001552AF">
        <w:rPr>
          <w:rFonts w:cs="Arial"/>
          <w:kern w:val="16"/>
          <w:lang w:val="es-ES_tradnl"/>
        </w:rPr>
        <w:t xml:space="preserve"> el correspondiente a la finalización de cada pozo. </w:t>
      </w:r>
      <w:r>
        <w:rPr>
          <w:rFonts w:cs="Arial"/>
          <w:kern w:val="16"/>
          <w:lang w:val="es-ES_tradnl"/>
        </w:rPr>
        <w:t>Estos informes por cada carrera deberán indicar potenciales causas raíz en caso de desgastes de estructura de corte</w:t>
      </w:r>
      <w:r w:rsidRPr="001552AF">
        <w:rPr>
          <w:rFonts w:cs="Arial"/>
          <w:kern w:val="16"/>
          <w:lang w:val="es-ES_tradnl"/>
        </w:rPr>
        <w:t>,</w:t>
      </w:r>
      <w:r>
        <w:rPr>
          <w:rFonts w:cs="Arial"/>
          <w:kern w:val="16"/>
          <w:lang w:val="es-ES_tradnl"/>
        </w:rPr>
        <w:t xml:space="preserve"> los reportes deberán basarse en información de seguimiento según planilla de perforador y datos de registradores electrónicos suministrados por la EMPRESA.</w:t>
      </w:r>
    </w:p>
    <w:p w14:paraId="2917157F" w14:textId="77777777" w:rsidR="00F85C12" w:rsidRPr="00671DF9" w:rsidRDefault="00F85C12" w:rsidP="00F85C12">
      <w:pPr>
        <w:jc w:val="both"/>
        <w:rPr>
          <w:rFonts w:cs="Arial"/>
          <w:lang w:val="es-ES_tradnl"/>
        </w:rPr>
      </w:pPr>
    </w:p>
    <w:p w14:paraId="75A07064" w14:textId="63D87654" w:rsidR="00F85C12" w:rsidRPr="00C23BF7" w:rsidRDefault="00F85C12" w:rsidP="00F85C12">
      <w:pPr>
        <w:jc w:val="both"/>
        <w:rPr>
          <w:rFonts w:cs="Arial"/>
        </w:rPr>
      </w:pPr>
      <w:r w:rsidRPr="00C23BF7">
        <w:rPr>
          <w:rFonts w:cs="Arial"/>
        </w:rPr>
        <w:t xml:space="preserve">Los servicios son requeridos para tamaños </w:t>
      </w:r>
      <w:r>
        <w:rPr>
          <w:rFonts w:cs="Arial"/>
        </w:rPr>
        <w:t xml:space="preserve">de </w:t>
      </w:r>
      <w:r w:rsidRPr="00C23BF7">
        <w:rPr>
          <w:rFonts w:cs="Arial"/>
        </w:rPr>
        <w:t xml:space="preserve">hueco contemplados en </w:t>
      </w:r>
      <w:r>
        <w:rPr>
          <w:rFonts w:cs="Arial"/>
        </w:rPr>
        <w:t xml:space="preserve">el </w:t>
      </w:r>
      <w:r w:rsidRPr="00C23BF7">
        <w:rPr>
          <w:rFonts w:cs="Arial"/>
        </w:rPr>
        <w:t xml:space="preserve">Anexo </w:t>
      </w:r>
      <w:r>
        <w:rPr>
          <w:rFonts w:cs="Arial"/>
        </w:rPr>
        <w:t xml:space="preserve">I </w:t>
      </w:r>
      <w:r w:rsidRPr="00C23BF7">
        <w:rPr>
          <w:rFonts w:cs="Arial"/>
        </w:rPr>
        <w:t xml:space="preserve">y para los pozos tipo </w:t>
      </w:r>
      <w:r>
        <w:rPr>
          <w:rFonts w:cs="Arial"/>
        </w:rPr>
        <w:t xml:space="preserve">definidos en el Anexo IV </w:t>
      </w:r>
    </w:p>
    <w:p w14:paraId="2704A291" w14:textId="77777777" w:rsidR="00F85C12" w:rsidRPr="00C23BF7" w:rsidRDefault="00F85C12" w:rsidP="00F85C12">
      <w:pPr>
        <w:jc w:val="both"/>
        <w:rPr>
          <w:rFonts w:cs="Arial"/>
        </w:rPr>
      </w:pPr>
      <w:r w:rsidRPr="00C23BF7">
        <w:rPr>
          <w:rFonts w:cs="Arial"/>
        </w:rPr>
        <w:t xml:space="preserve">Para todas </w:t>
      </w:r>
      <w:r>
        <w:rPr>
          <w:rFonts w:cs="Arial"/>
        </w:rPr>
        <w:t xml:space="preserve">las </w:t>
      </w:r>
      <w:r w:rsidRPr="00C23BF7">
        <w:rPr>
          <w:rFonts w:cs="Arial"/>
        </w:rPr>
        <w:t xml:space="preserve">fases a partir de </w:t>
      </w:r>
      <w:r>
        <w:rPr>
          <w:rFonts w:cs="Arial"/>
        </w:rPr>
        <w:t>17.5</w:t>
      </w:r>
      <w:r w:rsidRPr="00C23BF7">
        <w:rPr>
          <w:rFonts w:cs="Arial"/>
        </w:rPr>
        <w:t xml:space="preserve">” inclusive, considerar </w:t>
      </w:r>
      <w:r>
        <w:rPr>
          <w:rFonts w:cs="Arial"/>
        </w:rPr>
        <w:t xml:space="preserve">la </w:t>
      </w:r>
      <w:r w:rsidRPr="00C23BF7">
        <w:rPr>
          <w:rFonts w:cs="Arial"/>
        </w:rPr>
        <w:t>necesidad de sidetrack con conjunto direccional con Motor de fondo y MWD solamente.</w:t>
      </w:r>
    </w:p>
    <w:p w14:paraId="77DD606D" w14:textId="77777777" w:rsidR="00F85C12" w:rsidRPr="00C23BF7" w:rsidRDefault="00F85C12" w:rsidP="00F85C12">
      <w:pPr>
        <w:jc w:val="both"/>
        <w:rPr>
          <w:rFonts w:cs="Arial"/>
        </w:rPr>
      </w:pPr>
      <w:r w:rsidRPr="00C23BF7">
        <w:rPr>
          <w:rFonts w:cs="Arial"/>
        </w:rPr>
        <w:t>Todo servicio de MWD</w:t>
      </w:r>
      <w:r>
        <w:rPr>
          <w:rFonts w:cs="Arial"/>
        </w:rPr>
        <w:t xml:space="preserve"> o servicio que incluya el MWD</w:t>
      </w:r>
      <w:r w:rsidRPr="00C23BF7">
        <w:rPr>
          <w:rFonts w:cs="Arial"/>
        </w:rPr>
        <w:t xml:space="preserve"> </w:t>
      </w:r>
      <w:r>
        <w:rPr>
          <w:rFonts w:cs="Arial"/>
        </w:rPr>
        <w:t xml:space="preserve">tendrá </w:t>
      </w:r>
      <w:r w:rsidRPr="00C23BF7">
        <w:rPr>
          <w:rFonts w:cs="Arial"/>
        </w:rPr>
        <w:t>incorporado</w:t>
      </w:r>
      <w:r>
        <w:rPr>
          <w:rFonts w:cs="Arial"/>
        </w:rPr>
        <w:t xml:space="preserve"> en el costo de servicio el sensor de APWD, independente si el APWD es parte o no te la herramienta MWD o si esta ubicado en otra herramienta.</w:t>
      </w:r>
    </w:p>
    <w:p w14:paraId="02C927F1" w14:textId="77777777" w:rsidR="00F85C12" w:rsidRDefault="00F85C12" w:rsidP="00F85C12">
      <w:pPr>
        <w:jc w:val="both"/>
        <w:rPr>
          <w:rFonts w:cs="Arial"/>
        </w:rPr>
      </w:pPr>
      <w:r>
        <w:rPr>
          <w:rFonts w:cs="Arial"/>
        </w:rPr>
        <w:t>El tipo de MWD será seleccionado por la EMPRESA cuando se dispongan distintas opciones en locación.</w:t>
      </w:r>
    </w:p>
    <w:p w14:paraId="7A0E0337" w14:textId="77777777" w:rsidR="00F85C12" w:rsidRDefault="00F85C12" w:rsidP="00F85C12">
      <w:pPr>
        <w:jc w:val="both"/>
        <w:rPr>
          <w:rFonts w:cs="Arial"/>
        </w:rPr>
      </w:pPr>
      <w:r>
        <w:rPr>
          <w:rFonts w:cs="Arial"/>
        </w:rPr>
        <w:t>El filtro de fondo requerido para la perforación direccional deberá incluir filtros de fondo tipo Mashburn.</w:t>
      </w:r>
    </w:p>
    <w:p w14:paraId="069E5DCE" w14:textId="77777777" w:rsidR="00F85C12" w:rsidRDefault="00F85C12" w:rsidP="00F85C12">
      <w:pPr>
        <w:jc w:val="both"/>
        <w:rPr>
          <w:rFonts w:cs="Arial"/>
        </w:rPr>
      </w:pPr>
      <w:r>
        <w:rPr>
          <w:rFonts w:cs="Arial"/>
        </w:rPr>
        <w:t>Los aceites de sistemas hidráulicos deben ser optimizados para la temperatura de pozo, debiendo, el CONTRATISTA al inicio del proyecto bridar las opciones de aceites de los distintos sistemas hidráulicos.</w:t>
      </w:r>
    </w:p>
    <w:p w14:paraId="048165F5" w14:textId="77777777" w:rsidR="00F85C12" w:rsidRDefault="00F85C12" w:rsidP="00F85C12">
      <w:pPr>
        <w:jc w:val="both"/>
        <w:rPr>
          <w:rFonts w:cs="Arial"/>
        </w:rPr>
      </w:pPr>
      <w:r>
        <w:rPr>
          <w:rFonts w:cs="Arial"/>
        </w:rPr>
        <w:lastRenderedPageBreak/>
        <w:t>En el caso de sistemas alimentados por turbinas generadoras de energía, las mismas deben ser de la versión más actual disponible para la EMPRESA.</w:t>
      </w:r>
    </w:p>
    <w:p w14:paraId="73310B5E" w14:textId="77777777" w:rsidR="00F85C12" w:rsidRPr="00C23BF7" w:rsidRDefault="00F85C12" w:rsidP="00F85C12">
      <w:pPr>
        <w:jc w:val="both"/>
        <w:rPr>
          <w:rFonts w:cs="Arial"/>
        </w:rPr>
      </w:pPr>
      <w:r>
        <w:rPr>
          <w:rFonts w:cs="Arial"/>
        </w:rPr>
        <w:t>Cuando un sistema sea energizado por baterías, la capacidad de energía disponible en cada sistema debe ser superior al doble del estimado para la carrera programada, así mismo, no se acepta ningún modulo de bateria individual que esté por debajo del 70% de su capacidad original (recién salida de fábrica).</w:t>
      </w:r>
    </w:p>
    <w:p w14:paraId="3B8E0B29" w14:textId="77777777" w:rsidR="00F85C12" w:rsidRDefault="00F85C12" w:rsidP="00F85C12">
      <w:pPr>
        <w:jc w:val="both"/>
      </w:pPr>
      <w:r w:rsidRPr="000E382C">
        <w:rPr>
          <w:rFonts w:cs="Arial"/>
        </w:rPr>
        <w:t>E</w:t>
      </w:r>
      <w:r>
        <w:rPr>
          <w:rFonts w:cs="Arial"/>
        </w:rPr>
        <w:t>l</w:t>
      </w:r>
      <w:r w:rsidRPr="000E382C">
        <w:rPr>
          <w:rFonts w:cs="Arial"/>
        </w:rPr>
        <w:t xml:space="preserve"> CONTRATISTA debe indicar que tamaño de herramienta de LWD utiliza para asegurar una respuesta confiable en cada diámetro de hoyo</w:t>
      </w:r>
      <w:r>
        <w:rPr>
          <w:rFonts w:cs="Arial"/>
        </w:rPr>
        <w:t>.</w:t>
      </w:r>
    </w:p>
    <w:p w14:paraId="534F0108" w14:textId="77777777" w:rsidR="00F85C12" w:rsidRPr="00337300" w:rsidRDefault="00F85C12" w:rsidP="00F85C12">
      <w:pPr>
        <w:jc w:val="both"/>
        <w:rPr>
          <w:rFonts w:cs="Arial"/>
          <w:kern w:val="16"/>
        </w:rPr>
      </w:pPr>
      <w:r w:rsidRPr="00337300">
        <w:rPr>
          <w:rFonts w:cs="Arial"/>
          <w:kern w:val="16"/>
        </w:rPr>
        <w:t xml:space="preserve">Excepto en los estabilizadores (en la zona de contacto de las aletas con la formación), en todas las otras herramientas en que se requiera protección por endurecimiento superficial (“hard facing”), el material preferido será metal duro cromado que no dañe el casing del pozo (“casing friendly” por ejemplo </w:t>
      </w:r>
      <w:r w:rsidRPr="00337300">
        <w:t>Titanium o Pin chrome</w:t>
      </w:r>
      <w:r w:rsidRPr="00337300">
        <w:rPr>
          <w:rFonts w:cs="Arial"/>
          <w:kern w:val="16"/>
        </w:rPr>
        <w:t>). No debe usarse endurecimiento superficial de carburo de tungsteno.</w:t>
      </w:r>
    </w:p>
    <w:p w14:paraId="18E76148" w14:textId="77777777" w:rsidR="00F85C12" w:rsidRPr="00337300" w:rsidRDefault="00F85C12" w:rsidP="00F85C12">
      <w:pPr>
        <w:suppressAutoHyphens/>
        <w:spacing w:after="0" w:line="252" w:lineRule="auto"/>
        <w:ind w:right="-102"/>
        <w:jc w:val="both"/>
        <w:rPr>
          <w:rFonts w:cs="Arial"/>
          <w:kern w:val="16"/>
        </w:rPr>
      </w:pPr>
      <w:r>
        <w:rPr>
          <w:rFonts w:cs="Arial"/>
          <w:kern w:val="16"/>
        </w:rPr>
        <w:t>El CONTRATISTA deberá suministrar a la EMPRESA</w:t>
      </w:r>
      <w:r w:rsidRPr="00337300">
        <w:rPr>
          <w:rFonts w:cs="Arial"/>
          <w:kern w:val="16"/>
        </w:rPr>
        <w:t xml:space="preserve"> el detalle de dimensiones y esquema de cada herramienta (OD, ID, longitud de cada fase, radios de acuerdo y/o conicidad de las transiciones, cuello de pesca, y todas las otras dimensiones del cuerpo y conexiones). Deben incluirse las dimensiones correspondientes a material nuevo y las tolerancias admisibles para herramientas usadas. Debe incluirse la recomendación de tipo y dimensiones de las herramientas de pesca que deberían utilizarse en caso de necesidad. Esta misma información deberá suministrarse y hacerse disponible al ingeniero de pozo en la </w:t>
      </w:r>
      <w:r>
        <w:rPr>
          <w:rFonts w:cs="Arial"/>
          <w:kern w:val="16"/>
        </w:rPr>
        <w:t>P</w:t>
      </w:r>
      <w:r w:rsidRPr="00337300">
        <w:rPr>
          <w:rFonts w:cs="Arial"/>
          <w:kern w:val="16"/>
        </w:rPr>
        <w:t xml:space="preserve">lataforma </w:t>
      </w:r>
      <w:r>
        <w:rPr>
          <w:rFonts w:cs="Arial"/>
          <w:kern w:val="16"/>
        </w:rPr>
        <w:t>A</w:t>
      </w:r>
      <w:r w:rsidRPr="00337300">
        <w:rPr>
          <w:rFonts w:cs="Arial"/>
          <w:kern w:val="16"/>
        </w:rPr>
        <w:t>utoelevable de perforación junto con el envío de las herramientas.</w:t>
      </w:r>
    </w:p>
    <w:p w14:paraId="7F8BC4AB" w14:textId="77777777" w:rsidR="00F85C12" w:rsidRPr="00337300" w:rsidRDefault="00F85C12" w:rsidP="00F85C12">
      <w:pPr>
        <w:suppressAutoHyphens/>
        <w:spacing w:after="0" w:line="252" w:lineRule="auto"/>
        <w:ind w:right="-101"/>
        <w:jc w:val="both"/>
        <w:rPr>
          <w:rFonts w:cs="Arial"/>
          <w:kern w:val="16"/>
        </w:rPr>
      </w:pPr>
      <w:r w:rsidRPr="00337300">
        <w:rPr>
          <w:rFonts w:cs="Arial"/>
          <w:kern w:val="16"/>
        </w:rPr>
        <w:t>En ninguna circunstancia se aceptarán para enviar a la plataforma del pozo herramientas a las que no se les haya practicado la rutina completa de desarme, inspección, recambio de sellos, pruebas hidráulicas y de desempeño, etc. Esa rutina debe ser la recomendada por el fabricante original de las herramientas. Todas las conexiones internas de las herramientas deben estar apretadas a su torque operativo recomendado previo a su despacho, no se aceptarán conexiones internas flojas que deban ser apretadas en el pozo, salvo las que por diseño de la herramienta deba completarse su armado en boca de pozo con los accesorios específicos.</w:t>
      </w:r>
    </w:p>
    <w:p w14:paraId="3004D932" w14:textId="77777777" w:rsidR="00F85C12" w:rsidRPr="00337300" w:rsidRDefault="00F85C12" w:rsidP="00F85C12">
      <w:pPr>
        <w:suppressAutoHyphens/>
        <w:spacing w:after="0" w:line="252" w:lineRule="auto"/>
        <w:ind w:right="-101"/>
        <w:jc w:val="both"/>
        <w:rPr>
          <w:rFonts w:cs="Arial"/>
          <w:kern w:val="16"/>
        </w:rPr>
      </w:pPr>
      <w:r w:rsidRPr="00337300">
        <w:rPr>
          <w:rFonts w:cs="Arial"/>
          <w:kern w:val="16"/>
        </w:rPr>
        <w:t>Cualquier desviación respecto a lo requerido en el pliego técnico se considerará como una falta grave.</w:t>
      </w:r>
    </w:p>
    <w:p w14:paraId="450D1D6B" w14:textId="77777777" w:rsidR="00F85C12" w:rsidRPr="00337300" w:rsidRDefault="00F85C12" w:rsidP="00F85C12">
      <w:pPr>
        <w:suppressAutoHyphens/>
        <w:spacing w:after="0" w:line="252" w:lineRule="auto"/>
        <w:ind w:right="-101"/>
        <w:jc w:val="both"/>
        <w:rPr>
          <w:rFonts w:cs="Arial"/>
          <w:kern w:val="16"/>
        </w:rPr>
      </w:pPr>
      <w:r w:rsidRPr="00337300">
        <w:rPr>
          <w:rFonts w:cs="Arial"/>
          <w:kern w:val="16"/>
        </w:rPr>
        <w:t xml:space="preserve">Cualquier herramienta o material que se encuentre en plataforma para ser utilizado y no cuente con certificado de calidad ni de inspección </w:t>
      </w:r>
      <w:r>
        <w:rPr>
          <w:rFonts w:cs="Arial"/>
          <w:kern w:val="16"/>
        </w:rPr>
        <w:t>vá</w:t>
      </w:r>
      <w:r w:rsidRPr="00337300">
        <w:rPr>
          <w:rFonts w:cs="Arial"/>
          <w:kern w:val="16"/>
        </w:rPr>
        <w:t>lido se considerara como falta muy grave.</w:t>
      </w:r>
    </w:p>
    <w:p w14:paraId="232E6BF0" w14:textId="77777777" w:rsidR="00F85C12" w:rsidRPr="00C23BF7" w:rsidRDefault="00F85C12" w:rsidP="00F85C12">
      <w:pPr>
        <w:jc w:val="both"/>
        <w:rPr>
          <w:rFonts w:cs="Arial"/>
        </w:rPr>
      </w:pPr>
      <w:r w:rsidRPr="00C23BF7">
        <w:rPr>
          <w:rFonts w:cs="Arial"/>
        </w:rPr>
        <w:t xml:space="preserve">Cualquier procedimiento operacional o información técnica no adjunto en este contrato, en caso requerido deberá ser evaluado y podrá ser aceptado o rechazado por </w:t>
      </w:r>
      <w:r>
        <w:rPr>
          <w:rFonts w:cs="Arial"/>
        </w:rPr>
        <w:t>la</w:t>
      </w:r>
      <w:r w:rsidRPr="00C23BF7">
        <w:rPr>
          <w:rFonts w:cs="Arial"/>
        </w:rPr>
        <w:t xml:space="preserve"> EMPRESA sin representar costo adicional a la misma.</w:t>
      </w:r>
    </w:p>
    <w:p w14:paraId="46EF9667" w14:textId="77777777" w:rsidR="00F85C12" w:rsidRPr="00C23BF7" w:rsidRDefault="00F85C12" w:rsidP="00F85C12">
      <w:pPr>
        <w:jc w:val="both"/>
        <w:rPr>
          <w:rFonts w:cs="Arial"/>
          <w:lang w:val="es-MX"/>
        </w:rPr>
      </w:pPr>
      <w:r w:rsidRPr="00C23BF7">
        <w:rPr>
          <w:rFonts w:cs="Arial"/>
          <w:lang w:val="es-MX"/>
        </w:rPr>
        <w:t>E</w:t>
      </w:r>
      <w:r>
        <w:rPr>
          <w:rFonts w:cs="Arial"/>
          <w:lang w:val="es-MX"/>
        </w:rPr>
        <w:t>l</w:t>
      </w:r>
      <w:r w:rsidRPr="00C23BF7">
        <w:rPr>
          <w:rFonts w:cs="Arial"/>
          <w:lang w:val="es-MX"/>
        </w:rPr>
        <w:t xml:space="preserve"> CONTRATISTA deberá tener provisión de facilidades apropiadas para almacenamiento, mantenimiento de equipos y capacidad de transportación para proveer al buque dispuesto por </w:t>
      </w:r>
      <w:r>
        <w:rPr>
          <w:rFonts w:cs="Arial"/>
          <w:lang w:val="es-MX"/>
        </w:rPr>
        <w:t>la</w:t>
      </w:r>
      <w:r w:rsidRPr="00C23BF7">
        <w:rPr>
          <w:rFonts w:cs="Arial"/>
          <w:lang w:val="es-MX"/>
        </w:rPr>
        <w:t xml:space="preserve"> EMPRESA</w:t>
      </w:r>
      <w:r>
        <w:rPr>
          <w:rFonts w:cs="Arial"/>
          <w:lang w:val="es-MX"/>
        </w:rPr>
        <w:t xml:space="preserve"> p</w:t>
      </w:r>
      <w:r w:rsidRPr="00C23BF7">
        <w:rPr>
          <w:rFonts w:cs="Arial"/>
          <w:lang w:val="es-MX"/>
        </w:rPr>
        <w:t xml:space="preserve">ara entregar en tiempo y forma los equipamientos en el puerto designado por la </w:t>
      </w:r>
      <w:r>
        <w:rPr>
          <w:rFonts w:cs="Arial"/>
          <w:lang w:val="es-MX"/>
        </w:rPr>
        <w:t>EMPRESA.</w:t>
      </w:r>
    </w:p>
    <w:p w14:paraId="7069BA71" w14:textId="77777777" w:rsidR="00F85C12" w:rsidRPr="00C23BF7" w:rsidRDefault="00F85C12" w:rsidP="00F85C12">
      <w:pPr>
        <w:jc w:val="both"/>
        <w:rPr>
          <w:rFonts w:cs="Arial"/>
          <w:lang w:val="es-MX"/>
        </w:rPr>
      </w:pPr>
      <w:r w:rsidRPr="00C23BF7">
        <w:rPr>
          <w:rFonts w:cs="Arial"/>
          <w:lang w:val="es-MX"/>
        </w:rPr>
        <w:lastRenderedPageBreak/>
        <w:t xml:space="preserve">Las operaciones se llevarán a cabo utilizando un proceso de entrega de servicio de pozo que abarca planificación, diseño, ejecución y evaluación. </w:t>
      </w:r>
    </w:p>
    <w:p w14:paraId="232276C4" w14:textId="77777777" w:rsidR="00F85C12" w:rsidRDefault="00F85C12" w:rsidP="00F85C12">
      <w:pPr>
        <w:jc w:val="both"/>
        <w:rPr>
          <w:rFonts w:cs="Arial"/>
          <w:lang w:val="es-MX"/>
        </w:rPr>
      </w:pPr>
      <w:r w:rsidRPr="00B576B0">
        <w:rPr>
          <w:rFonts w:cs="Arial"/>
          <w:lang w:val="es-MX"/>
        </w:rPr>
        <w:t>Todos los elementos de los conjuntos propuestos deben permitir circular a los má</w:t>
      </w:r>
      <w:r>
        <w:rPr>
          <w:rFonts w:cs="Arial"/>
          <w:lang w:val="es-MX"/>
        </w:rPr>
        <w:t>s altos caudales (típicamente 75</w:t>
      </w:r>
      <w:r w:rsidRPr="00B576B0">
        <w:rPr>
          <w:rFonts w:cs="Arial"/>
          <w:lang w:val="es-MX"/>
        </w:rPr>
        <w:t xml:space="preserve"> gpm/pulgada de diámetro de pozo) con lodo base agua o aceite en condiciones normales de perforación o de ahogo de pozo.</w:t>
      </w:r>
    </w:p>
    <w:p w14:paraId="7C32FE76" w14:textId="77777777" w:rsidR="00F85C12" w:rsidRPr="00B576B0" w:rsidRDefault="00F85C12" w:rsidP="00F85C12">
      <w:pPr>
        <w:jc w:val="both"/>
        <w:rPr>
          <w:rFonts w:cs="Arial"/>
          <w:lang w:val="es-MX"/>
        </w:rPr>
      </w:pPr>
      <w:r w:rsidRPr="00B576B0">
        <w:rPr>
          <w:rFonts w:cs="Arial"/>
          <w:lang w:val="es-MX"/>
        </w:rPr>
        <w:t xml:space="preserve">Los conjuntos, equipos, herramientas y servicios para MWD/LWD deben incluir pero no limitarse a: equipos de superficie; </w:t>
      </w:r>
      <w:r>
        <w:rPr>
          <w:rFonts w:cs="Arial"/>
          <w:lang w:val="es-MX"/>
        </w:rPr>
        <w:t xml:space="preserve">envío de Downlink, </w:t>
      </w:r>
      <w:r w:rsidRPr="00B576B0">
        <w:rPr>
          <w:rFonts w:cs="Arial"/>
          <w:lang w:val="es-MX"/>
        </w:rPr>
        <w:t xml:space="preserve">aquisición, interpretación y modelado de datos; repuestos, reparación y mantenimiento en campo. </w:t>
      </w:r>
    </w:p>
    <w:p w14:paraId="4B58FD16" w14:textId="77777777" w:rsidR="00F85C12" w:rsidRDefault="00F85C12" w:rsidP="00F85C12">
      <w:pPr>
        <w:jc w:val="both"/>
        <w:rPr>
          <w:rFonts w:cs="Arial"/>
          <w:lang w:val="es-MX"/>
        </w:rPr>
      </w:pPr>
      <w:r w:rsidRPr="00B576B0">
        <w:rPr>
          <w:rFonts w:cs="Arial"/>
          <w:lang w:val="es-MX"/>
        </w:rPr>
        <w:t xml:space="preserve">Los equipos de superficie para MWD/LWD se deben proveer de manera que la medición en tiempo real de todos los parámetros no sea interrumpida en ningún momento. Los equipos deberán estar calibrados y probados según especificaciones del fabricante y mantenidos en buenas condiciones de operación todo el tiempo. Los elementos críticos que pueden causar mal funcionamiento y pérdida de información deben tener sus correspondientes repuestos en la locación del pozo. Todo el cableado para conectar los instrumentos y equipos de superficie a elementos del equipo perforador debe ser suministrado por </w:t>
      </w:r>
      <w:r>
        <w:rPr>
          <w:rFonts w:cs="Arial"/>
          <w:lang w:val="es-MX"/>
        </w:rPr>
        <w:t>el CONTRATISTA</w:t>
      </w:r>
      <w:r w:rsidRPr="00B576B0">
        <w:rPr>
          <w:rFonts w:cs="Arial"/>
          <w:lang w:val="es-MX"/>
        </w:rPr>
        <w:t>, y ser eléctricamente se</w:t>
      </w:r>
      <w:r>
        <w:rPr>
          <w:rFonts w:cs="Arial"/>
          <w:lang w:val="es-MX"/>
        </w:rPr>
        <w:t xml:space="preserve">guros y a prueba de explosiones, blindados de ruido eléctrico y en callas aislantes de ruido. </w:t>
      </w:r>
    </w:p>
    <w:p w14:paraId="2FF21786" w14:textId="77777777" w:rsidR="00F85C12" w:rsidRPr="00B576B0" w:rsidRDefault="00F85C12" w:rsidP="00F85C12">
      <w:pPr>
        <w:jc w:val="both"/>
        <w:rPr>
          <w:rFonts w:cs="Arial"/>
          <w:lang w:val="es-MX"/>
        </w:rPr>
      </w:pPr>
      <w:r>
        <w:rPr>
          <w:rFonts w:cs="Arial"/>
          <w:lang w:val="es-MX"/>
        </w:rPr>
        <w:t>Se requiere el uso de doble transductor de modulacion, uno deberá ser ubicado en tope de torre de perforación, pudiendo este, ser requerido por la EMPRESA en ser del tipo lectura directa de presión o lectura del tipo “strap”</w:t>
      </w:r>
    </w:p>
    <w:p w14:paraId="757D440C" w14:textId="77777777" w:rsidR="00F85C12" w:rsidRDefault="00F85C12" w:rsidP="00F85C12">
      <w:pPr>
        <w:jc w:val="both"/>
        <w:rPr>
          <w:rFonts w:cs="Arial"/>
          <w:lang w:val="es-MX"/>
        </w:rPr>
      </w:pPr>
      <w:r w:rsidRPr="00B576B0">
        <w:rPr>
          <w:rFonts w:cs="Arial"/>
          <w:lang w:val="es-MX"/>
        </w:rPr>
        <w:t>La unidad computarizada de adquisición y proyección de datos debe estar montada en un tráiler de operaciones equipada de tal manera que asegure que el personal de servicio pueda trabajar confortablemente.</w:t>
      </w:r>
    </w:p>
    <w:p w14:paraId="61A86E6D" w14:textId="77777777" w:rsidR="00F85C12" w:rsidRPr="00B576B0" w:rsidRDefault="00F85C12" w:rsidP="00F85C12">
      <w:pPr>
        <w:jc w:val="both"/>
        <w:rPr>
          <w:rFonts w:cs="Arial"/>
          <w:lang w:val="es-MX"/>
        </w:rPr>
      </w:pPr>
      <w:r w:rsidRPr="00B576B0">
        <w:rPr>
          <w:rFonts w:cs="Arial"/>
          <w:lang w:val="es-MX"/>
        </w:rPr>
        <w:t xml:space="preserve">Cualquier telecomunicación que el personal </w:t>
      </w:r>
      <w:r>
        <w:rPr>
          <w:rFonts w:cs="Arial"/>
          <w:lang w:val="es-MX"/>
        </w:rPr>
        <w:t>del CONTRATISTA</w:t>
      </w:r>
      <w:r w:rsidRPr="00B576B0">
        <w:rPr>
          <w:rFonts w:cs="Arial"/>
          <w:lang w:val="es-MX"/>
        </w:rPr>
        <w:t xml:space="preserve"> requiera mientras se encuentre en la locación del pozo deberá ser provista por </w:t>
      </w:r>
      <w:r>
        <w:rPr>
          <w:rFonts w:cs="Arial"/>
          <w:lang w:val="es-MX"/>
        </w:rPr>
        <w:t>el</w:t>
      </w:r>
      <w:r w:rsidRPr="00B576B0">
        <w:rPr>
          <w:rFonts w:cs="Arial"/>
          <w:lang w:val="es-MX"/>
        </w:rPr>
        <w:t xml:space="preserve"> propi</w:t>
      </w:r>
      <w:r>
        <w:rPr>
          <w:rFonts w:cs="Arial"/>
          <w:lang w:val="es-MX"/>
        </w:rPr>
        <w:t>o</w:t>
      </w:r>
      <w:r w:rsidRPr="00B576B0">
        <w:rPr>
          <w:rFonts w:cs="Arial"/>
          <w:lang w:val="es-MX"/>
        </w:rPr>
        <w:t xml:space="preserve"> </w:t>
      </w:r>
      <w:r>
        <w:rPr>
          <w:rFonts w:cs="Arial"/>
          <w:lang w:val="es-MX"/>
        </w:rPr>
        <w:t>CONTRATISTA</w:t>
      </w:r>
      <w:r w:rsidRPr="00B576B0">
        <w:rPr>
          <w:rFonts w:cs="Arial"/>
          <w:lang w:val="es-MX"/>
        </w:rPr>
        <w:t xml:space="preserve"> (trátese de comunicación telefónica, transmisión de datos o acceso a Internet).</w:t>
      </w:r>
    </w:p>
    <w:p w14:paraId="15A1455C" w14:textId="77777777" w:rsidR="00F85C12" w:rsidRDefault="00F85C12" w:rsidP="00F85C12">
      <w:pPr>
        <w:jc w:val="both"/>
        <w:rPr>
          <w:rFonts w:cs="Arial"/>
          <w:lang w:val="es-MX"/>
        </w:rPr>
      </w:pPr>
      <w:r w:rsidRPr="00B576B0">
        <w:rPr>
          <w:rFonts w:cs="Arial"/>
          <w:lang w:val="es-MX"/>
        </w:rPr>
        <w:t>La unidad computarizada debe contar con un dispositivo de suministro de energía in</w:t>
      </w:r>
      <w:r>
        <w:rPr>
          <w:rFonts w:cs="Arial"/>
          <w:lang w:val="es-MX"/>
        </w:rPr>
        <w:t>in</w:t>
      </w:r>
      <w:r w:rsidRPr="00B576B0">
        <w:rPr>
          <w:rFonts w:cs="Arial"/>
          <w:lang w:val="es-MX"/>
        </w:rPr>
        <w:t xml:space="preserve">terrumpible que permita una operación de </w:t>
      </w:r>
      <w:r>
        <w:rPr>
          <w:rFonts w:cs="Arial"/>
          <w:lang w:val="es-MX"/>
        </w:rPr>
        <w:t>300</w:t>
      </w:r>
      <w:r w:rsidRPr="00B576B0">
        <w:rPr>
          <w:rFonts w:cs="Arial"/>
          <w:lang w:val="es-MX"/>
        </w:rPr>
        <w:t xml:space="preserve"> minutos como mínimo en caso de pérdida de energía por parte del equipo perforador.</w:t>
      </w:r>
    </w:p>
    <w:p w14:paraId="66EE9444" w14:textId="77777777" w:rsidR="00F85C12" w:rsidRPr="00B576B0" w:rsidRDefault="00F85C12" w:rsidP="00F85C12">
      <w:pPr>
        <w:jc w:val="both"/>
        <w:rPr>
          <w:rFonts w:cs="Arial"/>
          <w:lang w:val="es-MX"/>
        </w:rPr>
      </w:pPr>
      <w:r>
        <w:rPr>
          <w:rFonts w:cs="Arial"/>
          <w:lang w:val="es-MX"/>
        </w:rPr>
        <w:t>El CONTRATISTA</w:t>
      </w:r>
      <w:r w:rsidRPr="00B576B0">
        <w:rPr>
          <w:rFonts w:cs="Arial"/>
          <w:lang w:val="es-MX"/>
        </w:rPr>
        <w:t xml:space="preserve"> deberá proveer como mínimo una consola externa para proyectar los datos recopilados, a ser instalada en la cabina del perforador. </w:t>
      </w:r>
      <w:r>
        <w:rPr>
          <w:rFonts w:cs="Arial"/>
          <w:lang w:val="es-MX"/>
        </w:rPr>
        <w:t>La EMPRESA</w:t>
      </w:r>
      <w:r w:rsidRPr="00B576B0">
        <w:rPr>
          <w:rFonts w:cs="Arial"/>
          <w:lang w:val="es-MX"/>
        </w:rPr>
        <w:t xml:space="preserve"> puede solicitar </w:t>
      </w:r>
      <w:r>
        <w:rPr>
          <w:rFonts w:cs="Arial"/>
          <w:lang w:val="es-MX"/>
        </w:rPr>
        <w:t xml:space="preserve">hasta dos </w:t>
      </w:r>
      <w:r w:rsidRPr="00B576B0">
        <w:rPr>
          <w:rFonts w:cs="Arial"/>
          <w:lang w:val="es-MX"/>
        </w:rPr>
        <w:t xml:space="preserve">consolas adicionales para ser instaladas </w:t>
      </w:r>
      <w:r>
        <w:rPr>
          <w:rFonts w:cs="Arial"/>
          <w:lang w:val="es-MX"/>
        </w:rPr>
        <w:t>en otros puntos sin incurrir en un extracosto para la EMPRESA.</w:t>
      </w:r>
    </w:p>
    <w:p w14:paraId="69BAD73B" w14:textId="77777777" w:rsidR="00F85C12" w:rsidRPr="00B576B0" w:rsidRDefault="00F85C12" w:rsidP="00F85C12">
      <w:pPr>
        <w:jc w:val="both"/>
        <w:rPr>
          <w:rFonts w:cs="Arial"/>
          <w:lang w:val="es-MX"/>
        </w:rPr>
      </w:pPr>
      <w:r w:rsidRPr="00B576B0">
        <w:rPr>
          <w:rFonts w:cs="Arial"/>
          <w:lang w:val="es-MX"/>
        </w:rPr>
        <w:t xml:space="preserve">En el caso de utilizar herramientas de fondo LWD, estas deben poder almacenar toda la información en memoria y poder transmitir información a superficie en condiciones normales de perforación. Toda la </w:t>
      </w:r>
      <w:r w:rsidRPr="00B576B0">
        <w:rPr>
          <w:rFonts w:cs="Arial"/>
          <w:lang w:val="es-MX"/>
        </w:rPr>
        <w:lastRenderedPageBreak/>
        <w:t>información almacenada en memoria debe poder descargarse una vez en superficie para integrarla con la información geológica y operativa.</w:t>
      </w:r>
    </w:p>
    <w:p w14:paraId="3FDFED2B" w14:textId="77777777" w:rsidR="00F85C12" w:rsidRDefault="00F85C12" w:rsidP="00F85C12">
      <w:pPr>
        <w:jc w:val="both"/>
        <w:rPr>
          <w:rFonts w:cs="Arial"/>
          <w:lang w:val="es-MX"/>
        </w:rPr>
      </w:pPr>
      <w:r w:rsidRPr="00B576B0">
        <w:rPr>
          <w:rFonts w:cs="Arial"/>
          <w:lang w:val="es-MX"/>
        </w:rPr>
        <w:t>Mientras los elementos de fondo operen en modo de registro, debe asegurarse suministro de energía de por lo menos 200 horas con todos los sensores funcionando. En modo de registro en memoria, se debe asegurar suficiente capacidad de a</w:t>
      </w:r>
      <w:r>
        <w:rPr>
          <w:rFonts w:cs="Arial"/>
          <w:lang w:val="es-MX"/>
        </w:rPr>
        <w:t>lmacenamiento de datos para toda la sección a perforar</w:t>
      </w:r>
      <w:r w:rsidRPr="00B576B0">
        <w:rPr>
          <w:rFonts w:cs="Arial"/>
          <w:lang w:val="es-MX"/>
        </w:rPr>
        <w:t xml:space="preserve"> con todos los sensores recolectando datos a razón de dos mediciones por pie.</w:t>
      </w:r>
    </w:p>
    <w:p w14:paraId="0C9A5255" w14:textId="77777777" w:rsidR="00F85C12" w:rsidRDefault="00F85C12" w:rsidP="00F85C12">
      <w:pPr>
        <w:jc w:val="both"/>
        <w:rPr>
          <w:rFonts w:cs="Arial"/>
        </w:rPr>
      </w:pPr>
      <w:r w:rsidRPr="001552AF">
        <w:rPr>
          <w:rFonts w:cs="Arial"/>
        </w:rPr>
        <w:t>E</w:t>
      </w:r>
      <w:r>
        <w:rPr>
          <w:rFonts w:cs="Arial"/>
        </w:rPr>
        <w:t>l</w:t>
      </w:r>
      <w:r w:rsidRPr="001552AF">
        <w:rPr>
          <w:rFonts w:cs="Arial"/>
        </w:rPr>
        <w:t xml:space="preserve"> CONTRATISTA debe</w:t>
      </w:r>
      <w:r>
        <w:rPr>
          <w:rFonts w:cs="Arial"/>
        </w:rPr>
        <w:t>r proveer de todos los elementos componentes del conjunto de fondo y personal los cuales comprenden pero no se limitan a los siguientes:</w:t>
      </w:r>
    </w:p>
    <w:p w14:paraId="175533D7" w14:textId="77777777" w:rsidR="00F85C12" w:rsidRPr="00671DF9" w:rsidRDefault="00F85C12" w:rsidP="00F85C12">
      <w:pPr>
        <w:numPr>
          <w:ilvl w:val="0"/>
          <w:numId w:val="6"/>
        </w:numPr>
        <w:spacing w:before="0" w:after="0"/>
        <w:ind w:left="714" w:hanging="357"/>
        <w:jc w:val="both"/>
        <w:rPr>
          <w:rFonts w:cs="Arial"/>
        </w:rPr>
      </w:pPr>
      <w:r w:rsidRPr="63D872A7">
        <w:rPr>
          <w:rFonts w:cs="Arial"/>
        </w:rPr>
        <w:t>Personal Competente con las características definidas en el presente Anexo.</w:t>
      </w:r>
    </w:p>
    <w:p w14:paraId="3AB271FC" w14:textId="77777777" w:rsidR="00F85C12" w:rsidRPr="00CC184C" w:rsidRDefault="00F85C12" w:rsidP="00F85C12">
      <w:pPr>
        <w:numPr>
          <w:ilvl w:val="0"/>
          <w:numId w:val="6"/>
        </w:numPr>
        <w:spacing w:before="0" w:after="0"/>
        <w:ind w:left="714" w:hanging="357"/>
        <w:jc w:val="both"/>
        <w:rPr>
          <w:rFonts w:cs="Arial"/>
          <w:lang w:val="en-US"/>
        </w:rPr>
      </w:pPr>
      <w:r w:rsidRPr="63D872A7">
        <w:rPr>
          <w:rFonts w:cs="Arial"/>
          <w:lang w:val="en-US"/>
        </w:rPr>
        <w:t>Camisas estabilizadoras para motores.</w:t>
      </w:r>
    </w:p>
    <w:p w14:paraId="6ACB90D5" w14:textId="77777777" w:rsidR="00F85C12" w:rsidRPr="00572F75" w:rsidRDefault="00F85C12" w:rsidP="00F85C12">
      <w:pPr>
        <w:numPr>
          <w:ilvl w:val="0"/>
          <w:numId w:val="6"/>
        </w:numPr>
        <w:spacing w:before="0" w:after="0"/>
        <w:ind w:left="714" w:hanging="357"/>
        <w:jc w:val="both"/>
        <w:rPr>
          <w:rFonts w:cs="Arial"/>
        </w:rPr>
      </w:pPr>
      <w:r w:rsidRPr="63D872A7">
        <w:rPr>
          <w:rFonts w:cs="Arial"/>
        </w:rPr>
        <w:t>Estabilizadores piloto / hole opener, y otras opciones incluyendo RWD.</w:t>
      </w:r>
    </w:p>
    <w:p w14:paraId="1E8035BD" w14:textId="77777777" w:rsidR="00F85C12" w:rsidRPr="00CC184C" w:rsidRDefault="00F85C12" w:rsidP="00F85C12">
      <w:pPr>
        <w:numPr>
          <w:ilvl w:val="0"/>
          <w:numId w:val="6"/>
        </w:numPr>
        <w:spacing w:before="0" w:after="0"/>
        <w:ind w:left="714" w:hanging="357"/>
        <w:jc w:val="both"/>
        <w:rPr>
          <w:rFonts w:cs="Arial"/>
          <w:lang w:val="en-US"/>
        </w:rPr>
      </w:pPr>
      <w:r w:rsidRPr="63D872A7">
        <w:rPr>
          <w:rFonts w:cs="Arial"/>
          <w:lang w:val="en-US"/>
        </w:rPr>
        <w:t>Estabilizadores ajustables (opcional).</w:t>
      </w:r>
    </w:p>
    <w:p w14:paraId="379A5EF7" w14:textId="77777777" w:rsidR="00F85C12" w:rsidRPr="00CC184C" w:rsidRDefault="00F85C12" w:rsidP="00F85C12">
      <w:pPr>
        <w:numPr>
          <w:ilvl w:val="0"/>
          <w:numId w:val="6"/>
        </w:numPr>
        <w:spacing w:before="0" w:after="0"/>
        <w:ind w:left="714" w:hanging="357"/>
        <w:jc w:val="both"/>
        <w:rPr>
          <w:rFonts w:cs="Arial"/>
          <w:lang w:val="en-US"/>
        </w:rPr>
      </w:pPr>
      <w:r w:rsidRPr="63D872A7">
        <w:rPr>
          <w:rFonts w:cs="Arial"/>
          <w:lang w:val="en-US"/>
        </w:rPr>
        <w:t>Collares no Magnéticos (NMDC)</w:t>
      </w:r>
    </w:p>
    <w:p w14:paraId="3839F243" w14:textId="77777777" w:rsidR="00F85C12" w:rsidRPr="00572F75" w:rsidRDefault="00F85C12" w:rsidP="00F85C12">
      <w:pPr>
        <w:numPr>
          <w:ilvl w:val="0"/>
          <w:numId w:val="6"/>
        </w:numPr>
        <w:spacing w:before="0" w:after="0"/>
        <w:ind w:left="714" w:hanging="357"/>
        <w:jc w:val="both"/>
        <w:rPr>
          <w:rFonts w:cs="Arial"/>
        </w:rPr>
      </w:pPr>
      <w:r w:rsidRPr="63D872A7">
        <w:rPr>
          <w:rFonts w:cs="Arial"/>
        </w:rPr>
        <w:t>Lifting sub adecuado para operación en el equipo</w:t>
      </w:r>
    </w:p>
    <w:p w14:paraId="220FC796" w14:textId="77777777" w:rsidR="00F85C12" w:rsidRPr="002934DB" w:rsidRDefault="00F85C12" w:rsidP="00F85C12">
      <w:pPr>
        <w:numPr>
          <w:ilvl w:val="0"/>
          <w:numId w:val="6"/>
        </w:numPr>
        <w:spacing w:before="0" w:after="0"/>
        <w:ind w:left="714" w:hanging="357"/>
        <w:jc w:val="both"/>
        <w:rPr>
          <w:rFonts w:cs="Arial"/>
          <w:lang w:val="pt-BR"/>
        </w:rPr>
      </w:pPr>
      <w:r w:rsidRPr="63D872A7">
        <w:rPr>
          <w:rFonts w:cs="Arial"/>
          <w:lang w:val="pt-BR"/>
        </w:rPr>
        <w:t>Crossovers o acople a sarta de equipo perforador</w:t>
      </w:r>
    </w:p>
    <w:p w14:paraId="526897C3" w14:textId="77777777" w:rsidR="00F85C12" w:rsidRPr="00572F75" w:rsidRDefault="00F85C12" w:rsidP="00F85C12">
      <w:pPr>
        <w:numPr>
          <w:ilvl w:val="0"/>
          <w:numId w:val="6"/>
        </w:numPr>
        <w:spacing w:before="0" w:after="0"/>
        <w:ind w:left="714" w:hanging="357"/>
        <w:jc w:val="both"/>
        <w:rPr>
          <w:rFonts w:cs="Arial"/>
        </w:rPr>
      </w:pPr>
      <w:r w:rsidRPr="63D872A7">
        <w:rPr>
          <w:rFonts w:cs="Arial"/>
        </w:rPr>
        <w:t>Tijera de perforación Hidro-Mecánica para pozos según programa de pozo.</w:t>
      </w:r>
    </w:p>
    <w:p w14:paraId="1192FE9E" w14:textId="77777777" w:rsidR="00F85C12" w:rsidRPr="00572F75" w:rsidRDefault="00F85C12" w:rsidP="00F85C12">
      <w:pPr>
        <w:numPr>
          <w:ilvl w:val="0"/>
          <w:numId w:val="6"/>
        </w:numPr>
        <w:spacing w:before="0" w:after="0"/>
        <w:ind w:left="714" w:hanging="357"/>
        <w:jc w:val="both"/>
        <w:rPr>
          <w:rFonts w:cs="Arial"/>
        </w:rPr>
      </w:pPr>
      <w:r w:rsidRPr="63D872A7">
        <w:rPr>
          <w:rFonts w:cs="Arial"/>
        </w:rPr>
        <w:t>Reducciones necesarias según conjunto de fondo.</w:t>
      </w:r>
    </w:p>
    <w:p w14:paraId="4F3EA0A8" w14:textId="77777777" w:rsidR="00F85C12" w:rsidRPr="00572F75" w:rsidRDefault="00F85C12" w:rsidP="00F85C12">
      <w:pPr>
        <w:numPr>
          <w:ilvl w:val="0"/>
          <w:numId w:val="6"/>
        </w:numPr>
        <w:spacing w:before="0" w:after="0"/>
        <w:ind w:left="714" w:hanging="357"/>
        <w:jc w:val="both"/>
        <w:rPr>
          <w:rFonts w:cs="Arial"/>
        </w:rPr>
      </w:pPr>
      <w:r w:rsidRPr="63D872A7">
        <w:rPr>
          <w:rFonts w:cs="Arial"/>
        </w:rPr>
        <w:t>Mule shoe y subs para orientación de herramienta.</w:t>
      </w:r>
    </w:p>
    <w:p w14:paraId="30A61BC8" w14:textId="77777777" w:rsidR="00F85C12" w:rsidRPr="00572F75" w:rsidRDefault="00F85C12" w:rsidP="00F85C12">
      <w:pPr>
        <w:numPr>
          <w:ilvl w:val="0"/>
          <w:numId w:val="6"/>
        </w:numPr>
        <w:spacing w:before="0" w:after="0"/>
        <w:ind w:left="714" w:hanging="357"/>
        <w:jc w:val="both"/>
        <w:rPr>
          <w:rFonts w:cs="Arial"/>
        </w:rPr>
      </w:pPr>
      <w:r w:rsidRPr="63D872A7">
        <w:rPr>
          <w:rFonts w:cs="Arial"/>
        </w:rPr>
        <w:t>Collares de perforación no magnéticos.</w:t>
      </w:r>
    </w:p>
    <w:p w14:paraId="6F849DD2" w14:textId="77777777" w:rsidR="00F85C12" w:rsidRDefault="00F85C12" w:rsidP="00F85C12">
      <w:pPr>
        <w:numPr>
          <w:ilvl w:val="0"/>
          <w:numId w:val="6"/>
        </w:numPr>
        <w:spacing w:before="0" w:after="0"/>
        <w:ind w:left="714" w:hanging="357"/>
        <w:jc w:val="both"/>
        <w:rPr>
          <w:rFonts w:cs="Arial"/>
          <w:lang w:val="en-US"/>
        </w:rPr>
      </w:pPr>
      <w:r w:rsidRPr="63D872A7">
        <w:rPr>
          <w:rFonts w:cs="Arial"/>
          <w:lang w:val="en-US"/>
        </w:rPr>
        <w:t>Válvula Flapper y sustituto</w:t>
      </w:r>
    </w:p>
    <w:p w14:paraId="4DA77D25" w14:textId="77777777" w:rsidR="00F85C12" w:rsidRPr="00671DF9" w:rsidRDefault="00F85C12" w:rsidP="00F85C12">
      <w:pPr>
        <w:numPr>
          <w:ilvl w:val="0"/>
          <w:numId w:val="6"/>
        </w:numPr>
        <w:spacing w:before="0" w:after="0"/>
        <w:ind w:left="714" w:hanging="357"/>
        <w:jc w:val="both"/>
        <w:rPr>
          <w:rFonts w:cs="Arial"/>
        </w:rPr>
      </w:pPr>
      <w:r w:rsidRPr="63D872A7">
        <w:rPr>
          <w:rFonts w:cs="Arial"/>
        </w:rPr>
        <w:t>Válvula desviadora de lodo (cuando sea requerido)</w:t>
      </w:r>
    </w:p>
    <w:p w14:paraId="2D78D806" w14:textId="77777777" w:rsidR="00F85C12" w:rsidRPr="00CC184C" w:rsidRDefault="00F85C12" w:rsidP="00F85C12">
      <w:pPr>
        <w:numPr>
          <w:ilvl w:val="0"/>
          <w:numId w:val="6"/>
        </w:numPr>
        <w:spacing w:before="0" w:after="0"/>
        <w:ind w:left="714" w:hanging="357"/>
        <w:jc w:val="both"/>
        <w:rPr>
          <w:rFonts w:cs="Arial"/>
          <w:lang w:val="en-US"/>
        </w:rPr>
      </w:pPr>
      <w:r w:rsidRPr="63D872A7">
        <w:rPr>
          <w:rFonts w:cs="Arial"/>
          <w:lang w:val="en-US"/>
        </w:rPr>
        <w:t xml:space="preserve">Calibres de Herramientas </w:t>
      </w:r>
    </w:p>
    <w:p w14:paraId="10042105" w14:textId="77777777" w:rsidR="00F85C12" w:rsidRPr="00CC184C" w:rsidRDefault="00F85C12" w:rsidP="00F85C12">
      <w:pPr>
        <w:numPr>
          <w:ilvl w:val="0"/>
          <w:numId w:val="6"/>
        </w:numPr>
        <w:spacing w:before="0" w:after="0"/>
        <w:ind w:left="714" w:hanging="357"/>
        <w:jc w:val="both"/>
        <w:rPr>
          <w:rFonts w:cs="Arial"/>
          <w:lang w:val="en-US"/>
        </w:rPr>
      </w:pPr>
      <w:r w:rsidRPr="63D872A7">
        <w:rPr>
          <w:rFonts w:cs="Arial"/>
          <w:lang w:val="en-US"/>
        </w:rPr>
        <w:t>Equipamiento de superficie</w:t>
      </w:r>
    </w:p>
    <w:p w14:paraId="09737132" w14:textId="77777777" w:rsidR="00F85C12" w:rsidRPr="00572F75" w:rsidRDefault="00F85C12" w:rsidP="00F85C12">
      <w:pPr>
        <w:numPr>
          <w:ilvl w:val="0"/>
          <w:numId w:val="6"/>
        </w:numPr>
        <w:spacing w:before="0" w:after="0"/>
        <w:ind w:left="714" w:hanging="357"/>
        <w:jc w:val="both"/>
        <w:rPr>
          <w:rFonts w:cs="Arial"/>
        </w:rPr>
      </w:pPr>
      <w:r w:rsidRPr="63D872A7">
        <w:rPr>
          <w:rFonts w:cs="Arial"/>
        </w:rPr>
        <w:t>Software de Ingeniería, Seguimiento de trayectoria y transmisión de datos</w:t>
      </w:r>
    </w:p>
    <w:p w14:paraId="2CCA3D5E" w14:textId="77777777" w:rsidR="00F85C12" w:rsidRPr="00572F75" w:rsidRDefault="00F85C12" w:rsidP="00F85C12">
      <w:pPr>
        <w:numPr>
          <w:ilvl w:val="0"/>
          <w:numId w:val="6"/>
        </w:numPr>
        <w:spacing w:before="0" w:after="0"/>
        <w:ind w:left="714" w:hanging="357"/>
        <w:jc w:val="both"/>
        <w:rPr>
          <w:rFonts w:cs="Arial"/>
        </w:rPr>
      </w:pPr>
      <w:r w:rsidRPr="63D872A7">
        <w:rPr>
          <w:rFonts w:cs="Arial"/>
        </w:rPr>
        <w:t>Backup de equipamiento de fondo y superficie</w:t>
      </w:r>
    </w:p>
    <w:p w14:paraId="65A10D72" w14:textId="77777777" w:rsidR="00F85C12" w:rsidRDefault="00F85C12" w:rsidP="00F85C12">
      <w:pPr>
        <w:numPr>
          <w:ilvl w:val="0"/>
          <w:numId w:val="6"/>
        </w:numPr>
        <w:spacing w:before="0" w:after="0"/>
        <w:ind w:left="714" w:hanging="357"/>
        <w:jc w:val="both"/>
        <w:rPr>
          <w:rFonts w:cs="Arial"/>
        </w:rPr>
      </w:pPr>
      <w:r w:rsidRPr="63D872A7">
        <w:rPr>
          <w:rFonts w:cs="Arial"/>
        </w:rPr>
        <w:t>Software, procesamiento de imagen y sistema para geo navegación, siempre y cuando sea requerido.</w:t>
      </w:r>
    </w:p>
    <w:p w14:paraId="6E8DC77F" w14:textId="77777777" w:rsidR="00F85C12" w:rsidRPr="00F4516B" w:rsidRDefault="00F85C12" w:rsidP="00F85C12">
      <w:pPr>
        <w:pStyle w:val="Prrafodelista"/>
        <w:numPr>
          <w:ilvl w:val="0"/>
          <w:numId w:val="6"/>
        </w:numPr>
        <w:spacing w:before="0"/>
        <w:jc w:val="both"/>
        <w:rPr>
          <w:rFonts w:ascii="Arial" w:hAnsi="Arial" w:cs="Arial"/>
          <w:sz w:val="22"/>
          <w:szCs w:val="22"/>
        </w:rPr>
      </w:pPr>
      <w:r w:rsidRPr="63D872A7">
        <w:rPr>
          <w:rFonts w:ascii="Arial" w:hAnsi="Arial" w:cs="Arial"/>
          <w:sz w:val="22"/>
          <w:szCs w:val="22"/>
        </w:rPr>
        <w:t>Estos sistemas deben tener una configuración de acuerdo con lo requerido por la Ingenieria de la EMPRESA.</w:t>
      </w:r>
    </w:p>
    <w:p w14:paraId="502B415B" w14:textId="77777777" w:rsidR="00F85C12" w:rsidRPr="005F0A64" w:rsidRDefault="00F85C12" w:rsidP="00F85C12">
      <w:pPr>
        <w:spacing w:before="0" w:after="0"/>
        <w:ind w:left="714"/>
        <w:jc w:val="both"/>
        <w:rPr>
          <w:rFonts w:cs="Arial"/>
        </w:rPr>
      </w:pPr>
    </w:p>
    <w:p w14:paraId="26772164" w14:textId="77777777" w:rsidR="00F85C12" w:rsidRPr="00671DF9" w:rsidRDefault="00F85C12">
      <w:pPr>
        <w:pStyle w:val="Ttulo3"/>
        <w:numPr>
          <w:ilvl w:val="2"/>
          <w:numId w:val="20"/>
        </w:numPr>
        <w:ind w:left="1224" w:hanging="504"/>
        <w:rPr>
          <w:rFonts w:cs="Arial"/>
        </w:rPr>
      </w:pPr>
      <w:bookmarkStart w:id="174" w:name="_Toc162347460"/>
      <w:r w:rsidRPr="00671DF9">
        <w:rPr>
          <w:rFonts w:cs="Arial"/>
        </w:rPr>
        <w:t>Requerimientos del BHA Rotario</w:t>
      </w:r>
      <w:bookmarkEnd w:id="174"/>
    </w:p>
    <w:p w14:paraId="4348D14B" w14:textId="77777777" w:rsidR="00F85C12" w:rsidRPr="00A5449F" w:rsidRDefault="00F85C12" w:rsidP="00F85C12">
      <w:pPr>
        <w:jc w:val="both"/>
        <w:rPr>
          <w:rFonts w:cs="Arial"/>
        </w:rPr>
      </w:pPr>
      <w:r w:rsidRPr="00A5449F">
        <w:rPr>
          <w:rFonts w:cs="Arial"/>
        </w:rPr>
        <w:t xml:space="preserve">Este servicio, sin control activo se define por no tener sistema de control direccional, tanto </w:t>
      </w:r>
      <w:r>
        <w:rPr>
          <w:rFonts w:cs="Arial"/>
        </w:rPr>
        <w:t xml:space="preserve">en las aplicaciones </w:t>
      </w:r>
      <w:r w:rsidRPr="00A5449F">
        <w:rPr>
          <w:rFonts w:cs="Arial"/>
        </w:rPr>
        <w:t xml:space="preserve">con Motor de Fondo </w:t>
      </w:r>
      <w:r>
        <w:rPr>
          <w:rFonts w:cs="Arial"/>
        </w:rPr>
        <w:t xml:space="preserve">como en las aplicaciones </w:t>
      </w:r>
      <w:r w:rsidRPr="00A5449F">
        <w:rPr>
          <w:rFonts w:cs="Arial"/>
        </w:rPr>
        <w:t xml:space="preserve">con RSS. </w:t>
      </w:r>
    </w:p>
    <w:p w14:paraId="5B920D86" w14:textId="77777777" w:rsidR="00F85C12" w:rsidRDefault="00F85C12" w:rsidP="00F85C12">
      <w:pPr>
        <w:numPr>
          <w:ilvl w:val="0"/>
          <w:numId w:val="6"/>
        </w:numPr>
        <w:spacing w:before="0" w:after="0"/>
        <w:ind w:left="714" w:hanging="357"/>
        <w:jc w:val="both"/>
        <w:rPr>
          <w:rFonts w:cs="Arial"/>
        </w:rPr>
      </w:pPr>
      <w:r w:rsidRPr="63D872A7">
        <w:rPr>
          <w:rFonts w:cs="Arial"/>
        </w:rPr>
        <w:lastRenderedPageBreak/>
        <w:t xml:space="preserve">El CONTRATISTA deberá proveer el BHA rotario con los requisitos según programa de la EMPRESA incluyendo y no limitado a barrena/trepano, camisas, </w:t>
      </w:r>
      <w:r>
        <w:rPr>
          <w:rFonts w:cs="Arial"/>
        </w:rPr>
        <w:t xml:space="preserve">bit sub con float valve, </w:t>
      </w:r>
      <w:r w:rsidRPr="63D872A7">
        <w:rPr>
          <w:rFonts w:cs="Arial"/>
        </w:rPr>
        <w:t>crossovers, tijeras, collares de perforación no magnéticos y cantidad de estabilizadores según se requiera.</w:t>
      </w:r>
    </w:p>
    <w:p w14:paraId="0D1DC15F" w14:textId="77777777" w:rsidR="00F85C12" w:rsidRDefault="00F85C12" w:rsidP="00F85C12">
      <w:pPr>
        <w:spacing w:before="0" w:after="0"/>
        <w:jc w:val="both"/>
        <w:rPr>
          <w:rFonts w:cs="Arial"/>
        </w:rPr>
      </w:pPr>
    </w:p>
    <w:p w14:paraId="49901E5F" w14:textId="77777777" w:rsidR="00F85C12" w:rsidRPr="00671DF9" w:rsidRDefault="00F85C12">
      <w:pPr>
        <w:pStyle w:val="Ttulo3"/>
        <w:numPr>
          <w:ilvl w:val="2"/>
          <w:numId w:val="20"/>
        </w:numPr>
        <w:ind w:left="1224" w:hanging="504"/>
        <w:rPr>
          <w:rFonts w:cs="Arial"/>
        </w:rPr>
      </w:pPr>
      <w:bookmarkStart w:id="175" w:name="_Toc162347461"/>
      <w:r w:rsidRPr="00A8623B">
        <w:rPr>
          <w:rFonts w:cs="Arial"/>
        </w:rPr>
        <w:t>Requerimiento de BHA para ejecución de Sidetrack</w:t>
      </w:r>
      <w:bookmarkEnd w:id="175"/>
    </w:p>
    <w:p w14:paraId="38E9F994" w14:textId="77777777" w:rsidR="00F85C12" w:rsidRDefault="00F85C12" w:rsidP="00F85C12">
      <w:pPr>
        <w:ind w:left="142"/>
        <w:jc w:val="both"/>
        <w:rPr>
          <w:lang w:val="es-ES_tradnl" w:eastAsia="es-ES"/>
        </w:rPr>
      </w:pPr>
      <w:r w:rsidRPr="00E82135">
        <w:rPr>
          <w:lang w:val="es-ES_tradnl" w:eastAsia="es-ES"/>
        </w:rPr>
        <w:t>E</w:t>
      </w:r>
      <w:r>
        <w:rPr>
          <w:lang w:val="es-ES_tradnl" w:eastAsia="es-ES"/>
        </w:rPr>
        <w:t>l</w:t>
      </w:r>
      <w:r w:rsidRPr="00E82135">
        <w:rPr>
          <w:lang w:val="es-ES_tradnl" w:eastAsia="es-ES"/>
        </w:rPr>
        <w:t xml:space="preserve"> CONTRATISTA proveerá los servicios de </w:t>
      </w:r>
      <w:r>
        <w:rPr>
          <w:lang w:val="es-ES_tradnl" w:eastAsia="es-ES"/>
        </w:rPr>
        <w:t>perforación con BHA para sidetrack acorde a la solicitud de Ingenieria de la EMPRESA. La tarifa incluye todo el necesario para ejecución de servicio y todo el componente de BHA requerido, con excepción de Giroscopio, en caso de ser requerido. La tarifa incluye los mismos componentes de una BHA de perforación con motor de fondo, pudiendo tener variaciones de cantidades, diámetros, longitudes o especificaciones de componentes de acuerdo con diseño de ingenieria de la EMPRESA con soporte del CONTRATISTA.</w:t>
      </w:r>
    </w:p>
    <w:p w14:paraId="03187F28" w14:textId="77777777" w:rsidR="00F85C12" w:rsidRPr="00671DF9" w:rsidRDefault="00F85C12" w:rsidP="00F85C12">
      <w:pPr>
        <w:spacing w:before="0" w:after="0"/>
        <w:jc w:val="both"/>
        <w:rPr>
          <w:rFonts w:cs="Arial"/>
          <w:lang w:val="es-ES_tradnl"/>
        </w:rPr>
      </w:pPr>
    </w:p>
    <w:p w14:paraId="5DD2D395" w14:textId="77777777" w:rsidR="00F85C12" w:rsidRPr="00671DF9" w:rsidRDefault="00F85C12">
      <w:pPr>
        <w:pStyle w:val="Ttulo3"/>
        <w:numPr>
          <w:ilvl w:val="2"/>
          <w:numId w:val="20"/>
        </w:numPr>
        <w:ind w:left="1224" w:hanging="504"/>
        <w:rPr>
          <w:rFonts w:cs="Arial"/>
        </w:rPr>
      </w:pPr>
      <w:bookmarkStart w:id="176" w:name="_Toc162347462"/>
      <w:r w:rsidRPr="00671DF9">
        <w:rPr>
          <w:rFonts w:cs="Arial"/>
        </w:rPr>
        <w:t>Requerimientos de Motor de Fondo (DHM)</w:t>
      </w:r>
      <w:bookmarkEnd w:id="176"/>
    </w:p>
    <w:p w14:paraId="7C0BE1DB" w14:textId="77777777" w:rsidR="00F85C12" w:rsidRDefault="00F85C12" w:rsidP="00F85C12">
      <w:pPr>
        <w:jc w:val="both"/>
        <w:rPr>
          <w:rFonts w:cs="Arial"/>
        </w:rPr>
      </w:pPr>
      <w:r w:rsidRPr="001552AF">
        <w:rPr>
          <w:rFonts w:cs="Arial"/>
        </w:rPr>
        <w:t>E</w:t>
      </w:r>
      <w:r>
        <w:rPr>
          <w:rFonts w:cs="Arial"/>
        </w:rPr>
        <w:t>l</w:t>
      </w:r>
      <w:r w:rsidRPr="001552AF">
        <w:rPr>
          <w:rFonts w:cs="Arial"/>
        </w:rPr>
        <w:t xml:space="preserve"> CONTRATISTA proveerá de motores de fondo adecuados para perforación</w:t>
      </w:r>
      <w:r>
        <w:rPr>
          <w:rFonts w:cs="Arial"/>
        </w:rPr>
        <w:t xml:space="preserve"> vertical, </w:t>
      </w:r>
      <w:r w:rsidRPr="001552AF">
        <w:rPr>
          <w:rFonts w:cs="Arial"/>
        </w:rPr>
        <w:t>dirigida y ejecución de potenciales desvíos de pozo. Los mismos deben tener la capacidad de realizar como mínimo lo siguiente:</w:t>
      </w:r>
    </w:p>
    <w:p w14:paraId="6EE48086" w14:textId="77777777" w:rsidR="00F85C12" w:rsidRPr="00572F75" w:rsidRDefault="00F85C12" w:rsidP="00F85C12">
      <w:pPr>
        <w:numPr>
          <w:ilvl w:val="0"/>
          <w:numId w:val="6"/>
        </w:numPr>
        <w:spacing w:before="0" w:after="0"/>
        <w:ind w:left="714" w:hanging="357"/>
        <w:jc w:val="both"/>
        <w:rPr>
          <w:rFonts w:cs="Arial"/>
        </w:rPr>
      </w:pPr>
      <w:r w:rsidRPr="63D872A7">
        <w:rPr>
          <w:rFonts w:cs="Arial"/>
        </w:rPr>
        <w:t>Los motores de fondo deben permitir hacer ajustes de bent housing y cambio de camisa estabilizadora en el piso de trabajo. Queda a criterio de la EMPRESA aceptar o rechazar la propuesta de Bending Fijo.</w:t>
      </w:r>
    </w:p>
    <w:p w14:paraId="4F237928" w14:textId="77777777" w:rsidR="00F85C12" w:rsidRPr="00572F75" w:rsidRDefault="00F85C12" w:rsidP="00F85C12">
      <w:pPr>
        <w:numPr>
          <w:ilvl w:val="0"/>
          <w:numId w:val="6"/>
        </w:numPr>
        <w:spacing w:before="0" w:after="0"/>
        <w:ind w:left="714" w:hanging="357"/>
        <w:jc w:val="both"/>
        <w:rPr>
          <w:rFonts w:cs="Arial"/>
        </w:rPr>
      </w:pPr>
      <w:r w:rsidRPr="63D872A7">
        <w:rPr>
          <w:rFonts w:cs="Arial"/>
        </w:rPr>
        <w:t>Deben tener sistema de rotor/motor cátcher y deben ser compatibles con los ensambles de conjunto de fondo estándar para la industria. El motor cátcher no aprobado por la EMPRESA deberá ser cambiado por un modelo más seguro sin costo adicional.</w:t>
      </w:r>
    </w:p>
    <w:p w14:paraId="1EEBE3B4" w14:textId="77777777" w:rsidR="00F85C12" w:rsidRPr="00572F75" w:rsidRDefault="00F85C12" w:rsidP="00F85C12">
      <w:pPr>
        <w:spacing w:before="0" w:after="0"/>
        <w:ind w:left="714"/>
        <w:jc w:val="both"/>
        <w:rPr>
          <w:rFonts w:cs="Arial"/>
        </w:rPr>
      </w:pPr>
    </w:p>
    <w:p w14:paraId="5A8B20A5" w14:textId="7AC82B2C" w:rsidR="00F85C12" w:rsidRPr="00572F75" w:rsidRDefault="00F85C12" w:rsidP="00F85C12">
      <w:pPr>
        <w:numPr>
          <w:ilvl w:val="0"/>
          <w:numId w:val="6"/>
        </w:numPr>
        <w:spacing w:before="0" w:after="0"/>
        <w:ind w:left="714" w:hanging="357"/>
        <w:jc w:val="both"/>
        <w:rPr>
          <w:rFonts w:cs="Arial"/>
        </w:rPr>
      </w:pPr>
      <w:r w:rsidRPr="63D872A7">
        <w:rPr>
          <w:rFonts w:cs="Arial"/>
        </w:rPr>
        <w:t>El CONTRATISTA debe disponer de estatores con tipo de elastómeros compatibles con lodo base agua o aceite y para las temperaturas de fondo de pozo esperadas según el Anexo IV .</w:t>
      </w:r>
    </w:p>
    <w:p w14:paraId="267032E2" w14:textId="77777777" w:rsidR="00F85C12" w:rsidRPr="00572F75" w:rsidRDefault="00F85C12" w:rsidP="00F85C12">
      <w:pPr>
        <w:numPr>
          <w:ilvl w:val="0"/>
          <w:numId w:val="6"/>
        </w:numPr>
        <w:spacing w:before="0" w:after="0"/>
        <w:ind w:left="714" w:hanging="357"/>
        <w:jc w:val="both"/>
        <w:rPr>
          <w:rFonts w:cs="Arial"/>
        </w:rPr>
      </w:pPr>
      <w:r w:rsidRPr="63D872A7">
        <w:rPr>
          <w:rFonts w:cs="Arial"/>
        </w:rPr>
        <w:t>Cada motor provisto debe ser capaz de perforar tanto deslizando como en rotación.</w:t>
      </w:r>
    </w:p>
    <w:p w14:paraId="395CD2E1" w14:textId="77777777" w:rsidR="00F85C12" w:rsidRPr="00572F75" w:rsidRDefault="00F85C12" w:rsidP="00F85C12">
      <w:pPr>
        <w:numPr>
          <w:ilvl w:val="0"/>
          <w:numId w:val="6"/>
        </w:numPr>
        <w:spacing w:before="0" w:after="0"/>
        <w:ind w:left="714" w:hanging="357"/>
        <w:jc w:val="both"/>
        <w:rPr>
          <w:rFonts w:cs="Arial"/>
        </w:rPr>
      </w:pPr>
      <w:r w:rsidRPr="63D872A7">
        <w:rPr>
          <w:rFonts w:cs="Arial"/>
        </w:rPr>
        <w:t>Cada componente del conjunto de perforación con motor de fondo debe tener la capacidad de circular a través de él con lodo base agua o aceite a altos caudales durante operaciones normales de perforación y de ahogo de pozo.</w:t>
      </w:r>
    </w:p>
    <w:p w14:paraId="3912E638" w14:textId="77777777" w:rsidR="00F85C12" w:rsidRPr="00572F75" w:rsidRDefault="00F85C12" w:rsidP="00F85C12">
      <w:pPr>
        <w:numPr>
          <w:ilvl w:val="0"/>
          <w:numId w:val="6"/>
        </w:numPr>
        <w:spacing w:before="0" w:after="0"/>
        <w:ind w:left="714" w:hanging="357"/>
        <w:jc w:val="both"/>
        <w:rPr>
          <w:rFonts w:cs="Arial"/>
        </w:rPr>
      </w:pPr>
      <w:r w:rsidRPr="63D872A7">
        <w:rPr>
          <w:rFonts w:cs="Arial"/>
        </w:rPr>
        <w:t>El CONTRATISTA será responsable de realizar los análisis de compatibilidad del elastómero y el fluido de perforación a ser utilizado con antelación suficiente al inicio de las operaciones para asegurar que no existan problemas de compatibilidad entre las herramientas direccionales y el fluido de perforación.</w:t>
      </w:r>
    </w:p>
    <w:p w14:paraId="2516BC13" w14:textId="77777777" w:rsidR="00F85C12" w:rsidRPr="00572F75" w:rsidRDefault="00F85C12" w:rsidP="00F85C12">
      <w:pPr>
        <w:numPr>
          <w:ilvl w:val="0"/>
          <w:numId w:val="6"/>
        </w:numPr>
        <w:spacing w:before="0" w:after="0"/>
        <w:ind w:left="714" w:hanging="357"/>
        <w:jc w:val="both"/>
        <w:rPr>
          <w:rFonts w:cs="Arial"/>
        </w:rPr>
      </w:pPr>
      <w:r w:rsidRPr="63D872A7">
        <w:rPr>
          <w:rFonts w:cs="Arial"/>
        </w:rPr>
        <w:lastRenderedPageBreak/>
        <w:t xml:space="preserve">El CONTRATISTA deberá disponer de estatores con tipo de elastómeros compatibles con lodo base agua o aceite. </w:t>
      </w:r>
    </w:p>
    <w:p w14:paraId="7439F48C" w14:textId="77777777" w:rsidR="00F85C12" w:rsidRPr="00572F75" w:rsidRDefault="00F85C12" w:rsidP="00F85C12">
      <w:pPr>
        <w:numPr>
          <w:ilvl w:val="0"/>
          <w:numId w:val="6"/>
        </w:numPr>
        <w:spacing w:before="0" w:after="0"/>
        <w:ind w:left="714" w:hanging="357"/>
        <w:jc w:val="both"/>
        <w:rPr>
          <w:rFonts w:cs="Arial"/>
        </w:rPr>
      </w:pPr>
      <w:r w:rsidRPr="63D872A7">
        <w:rPr>
          <w:rFonts w:cs="Arial"/>
        </w:rPr>
        <w:t>El CONTRATISTA deberá informar el historial de uso de los estatores de los motores de fondo enviados a la locación indicando entre otras cosas las horas de uso acumuladas y remanentes.</w:t>
      </w:r>
    </w:p>
    <w:p w14:paraId="6E67A248" w14:textId="77777777" w:rsidR="00F85C12" w:rsidRPr="00572F75" w:rsidRDefault="00F85C12" w:rsidP="00F85C12">
      <w:pPr>
        <w:numPr>
          <w:ilvl w:val="0"/>
          <w:numId w:val="6"/>
        </w:numPr>
        <w:spacing w:before="0" w:after="0"/>
        <w:ind w:left="714" w:hanging="357"/>
        <w:jc w:val="both"/>
        <w:rPr>
          <w:rFonts w:cs="Arial"/>
        </w:rPr>
      </w:pPr>
      <w:r w:rsidRPr="63D872A7">
        <w:rPr>
          <w:rFonts w:cs="Arial"/>
        </w:rPr>
        <w:t>El CONTRATISTA deberá presentar opciones de camisa de motor según requerimiento de la EMPRESA.</w:t>
      </w:r>
    </w:p>
    <w:p w14:paraId="18C99513" w14:textId="77777777" w:rsidR="00F85C12" w:rsidRPr="00572F75" w:rsidRDefault="00F85C12" w:rsidP="00F85C12">
      <w:pPr>
        <w:numPr>
          <w:ilvl w:val="0"/>
          <w:numId w:val="6"/>
        </w:numPr>
        <w:spacing w:before="0" w:after="0"/>
        <w:ind w:left="714" w:hanging="357"/>
        <w:jc w:val="both"/>
        <w:rPr>
          <w:rFonts w:cs="Arial"/>
        </w:rPr>
      </w:pPr>
      <w:r w:rsidRPr="63D872A7">
        <w:rPr>
          <w:rFonts w:cs="Arial"/>
        </w:rPr>
        <w:t xml:space="preserve">Las conexiones de Top Sub y Drive Shaft deberán estar de acurdo al programa particular de cada pozo. </w:t>
      </w:r>
    </w:p>
    <w:p w14:paraId="0868C98E" w14:textId="77777777" w:rsidR="00F85C12" w:rsidRPr="00572F75" w:rsidRDefault="00F85C12" w:rsidP="00F85C12">
      <w:pPr>
        <w:numPr>
          <w:ilvl w:val="0"/>
          <w:numId w:val="6"/>
        </w:numPr>
        <w:spacing w:before="0" w:after="0"/>
        <w:ind w:left="714" w:hanging="357"/>
        <w:jc w:val="both"/>
        <w:rPr>
          <w:rFonts w:cs="Arial"/>
        </w:rPr>
      </w:pPr>
      <w:r w:rsidRPr="63D872A7">
        <w:rPr>
          <w:rFonts w:cs="Arial"/>
        </w:rPr>
        <w:t>Deberá estar a disposición motores de Alto Torque/Extra Torque, con bajas y medias vueltas y motores de Alta Rotación, con configuraciones de Rotor/Estator de acuerdo con el requerimiento de la EMPRESA y con sección de potencia del tipo XL y de por lo menos 6 (seis) etapas o por requisición de la EMPRESA.</w:t>
      </w:r>
    </w:p>
    <w:p w14:paraId="37090349" w14:textId="77777777" w:rsidR="00F85C12" w:rsidRPr="00572F75" w:rsidRDefault="00F85C12" w:rsidP="00F85C12">
      <w:pPr>
        <w:numPr>
          <w:ilvl w:val="0"/>
          <w:numId w:val="6"/>
        </w:numPr>
        <w:spacing w:before="0" w:after="0"/>
        <w:ind w:left="714" w:hanging="357"/>
        <w:jc w:val="both"/>
        <w:rPr>
          <w:rFonts w:cs="Arial"/>
        </w:rPr>
      </w:pPr>
      <w:r w:rsidRPr="63D872A7">
        <w:rPr>
          <w:rFonts w:cs="Arial"/>
        </w:rPr>
        <w:t>En situaciones técnicamente requeridas por la EMPRESA, las condiciones de máxima rotación y Torque operacional podrá ser excedida, mediante autorización expresa de la gerencia de este contrato.</w:t>
      </w:r>
    </w:p>
    <w:p w14:paraId="6FCFD1EC" w14:textId="77777777" w:rsidR="00F85C12" w:rsidRPr="00572F75" w:rsidRDefault="00F85C12" w:rsidP="00F85C12">
      <w:pPr>
        <w:numPr>
          <w:ilvl w:val="0"/>
          <w:numId w:val="6"/>
        </w:numPr>
        <w:spacing w:before="0" w:after="0"/>
        <w:ind w:left="714" w:hanging="357"/>
        <w:jc w:val="both"/>
        <w:rPr>
          <w:rFonts w:cs="Arial"/>
        </w:rPr>
      </w:pPr>
      <w:r w:rsidRPr="63D872A7">
        <w:rPr>
          <w:rFonts w:cs="Arial"/>
        </w:rPr>
        <w:t>Siempre que sea solicitado por la EMPRESA, el CONTRATISTA deberá utilizar</w:t>
      </w:r>
      <w:r>
        <w:br/>
      </w:r>
      <w:r w:rsidRPr="63D872A7">
        <w:rPr>
          <w:rFonts w:cs="Arial"/>
        </w:rPr>
        <w:t>motores de fondo con elastómeros de espesor uniforme (“Even Wall”).</w:t>
      </w:r>
    </w:p>
    <w:p w14:paraId="12B532BD" w14:textId="77777777" w:rsidR="00F85C12" w:rsidRPr="00572F75" w:rsidRDefault="00F85C12" w:rsidP="00F85C12">
      <w:pPr>
        <w:numPr>
          <w:ilvl w:val="0"/>
          <w:numId w:val="6"/>
        </w:numPr>
        <w:spacing w:before="0" w:after="0"/>
        <w:ind w:left="714" w:hanging="357"/>
        <w:jc w:val="both"/>
        <w:rPr>
          <w:rFonts w:cs="Arial"/>
        </w:rPr>
      </w:pPr>
      <w:r w:rsidRPr="63D872A7">
        <w:rPr>
          <w:rFonts w:cs="Arial"/>
        </w:rPr>
        <w:t>Compete a la EMPRESA la aprobación de especificaciones técnicas de los motores de fondo del CONTRATISTA, en necesidad de tener más de una opción de motor de fondo por diámetro externo. La EMPRESA podrá de requerir nuevos conjuntos durante la ejecución de este contrato.</w:t>
      </w:r>
    </w:p>
    <w:p w14:paraId="4C6834A2" w14:textId="77777777" w:rsidR="00F85C12" w:rsidRPr="00572F75" w:rsidRDefault="00F85C12" w:rsidP="00F85C12">
      <w:pPr>
        <w:numPr>
          <w:ilvl w:val="0"/>
          <w:numId w:val="6"/>
        </w:numPr>
        <w:spacing w:before="0" w:after="0"/>
        <w:ind w:left="714" w:hanging="357"/>
        <w:jc w:val="both"/>
        <w:rPr>
          <w:rFonts w:cs="Arial"/>
        </w:rPr>
      </w:pPr>
      <w:r w:rsidRPr="63D872A7">
        <w:rPr>
          <w:rFonts w:cs="Arial"/>
        </w:rPr>
        <w:t>Cabe a el CONTRATISTA disponer de combinaciones necesarias de estator y rotor, para una correcta adecuación de “Fit” (Interferencia Rotor-Estator), buscando durabilidad, sin sacrificio significativo de potencia nominal.</w:t>
      </w:r>
    </w:p>
    <w:p w14:paraId="54B7F8A0" w14:textId="77777777" w:rsidR="00F85C12" w:rsidRPr="00572F75" w:rsidRDefault="00F85C12" w:rsidP="00F85C12">
      <w:pPr>
        <w:numPr>
          <w:ilvl w:val="0"/>
          <w:numId w:val="6"/>
        </w:numPr>
        <w:spacing w:before="0" w:after="0"/>
        <w:ind w:left="714" w:hanging="357"/>
        <w:jc w:val="both"/>
        <w:rPr>
          <w:rFonts w:cs="Arial"/>
        </w:rPr>
      </w:pPr>
      <w:r w:rsidRPr="63D872A7">
        <w:rPr>
          <w:rFonts w:cs="Arial"/>
        </w:rPr>
        <w:t>El análisis de interferencia “Fit” debe ser corregida para el rango de temperatura del pozo.</w:t>
      </w:r>
    </w:p>
    <w:p w14:paraId="30CA00CC" w14:textId="77777777" w:rsidR="00F85C12" w:rsidRPr="00572F75" w:rsidRDefault="00F85C12" w:rsidP="00F85C12">
      <w:pPr>
        <w:numPr>
          <w:ilvl w:val="0"/>
          <w:numId w:val="6"/>
        </w:numPr>
        <w:spacing w:before="0" w:after="0"/>
        <w:ind w:left="714" w:hanging="357"/>
        <w:jc w:val="both"/>
        <w:rPr>
          <w:rFonts w:cs="Arial"/>
        </w:rPr>
      </w:pPr>
      <w:r w:rsidRPr="63D872A7">
        <w:rPr>
          <w:rFonts w:cs="Arial"/>
        </w:rPr>
        <w:t>Cada conjunto de motores del contrato deberá disponer de por lo menos cuatro estatores, con al menos dos “Fit” (Interferencia Rotor-Estator) distintos y aplicables para las condiciones de perforación planificada.</w:t>
      </w:r>
    </w:p>
    <w:p w14:paraId="508D5073" w14:textId="77777777" w:rsidR="00F85C12" w:rsidRPr="00572F75" w:rsidRDefault="00F85C12" w:rsidP="00F85C12">
      <w:pPr>
        <w:numPr>
          <w:ilvl w:val="0"/>
          <w:numId w:val="6"/>
        </w:numPr>
        <w:spacing w:before="0" w:after="0"/>
        <w:ind w:left="714" w:hanging="357"/>
        <w:jc w:val="both"/>
        <w:rPr>
          <w:rFonts w:cs="Arial"/>
        </w:rPr>
      </w:pPr>
      <w:r w:rsidRPr="63D872A7">
        <w:rPr>
          <w:rFonts w:cs="Arial"/>
        </w:rPr>
        <w:t>La camisa estabilizadora intercambiable deberá presentar pastillas de PDC para protección lateral al largo de todo el cuerpo y cualquier cambio deberá ser aprobado por la EMPRESA.</w:t>
      </w:r>
    </w:p>
    <w:p w14:paraId="58542A69" w14:textId="77777777" w:rsidR="00F85C12" w:rsidRPr="00EA682A" w:rsidRDefault="00F85C12" w:rsidP="00F85C12">
      <w:pPr>
        <w:jc w:val="both"/>
        <w:rPr>
          <w:rFonts w:cs="Arial"/>
        </w:rPr>
      </w:pPr>
      <w:r w:rsidRPr="00EA682A">
        <w:rPr>
          <w:rFonts w:cs="Arial"/>
        </w:rPr>
        <w:t xml:space="preserve">El servicio de perforación con </w:t>
      </w:r>
      <w:r>
        <w:rPr>
          <w:rFonts w:cs="Arial"/>
        </w:rPr>
        <w:t>m</w:t>
      </w:r>
      <w:r w:rsidRPr="00EA682A">
        <w:rPr>
          <w:rFonts w:cs="Arial"/>
        </w:rPr>
        <w:t xml:space="preserve">otor de </w:t>
      </w:r>
      <w:r>
        <w:rPr>
          <w:rFonts w:cs="Arial"/>
        </w:rPr>
        <w:t>f</w:t>
      </w:r>
      <w:r w:rsidRPr="00EA682A">
        <w:rPr>
          <w:rFonts w:cs="Arial"/>
        </w:rPr>
        <w:t>ondo estará sujeto a los siguientes requerimientos</w:t>
      </w:r>
      <w:r>
        <w:rPr>
          <w:rFonts w:cs="Arial"/>
        </w:rPr>
        <w:t xml:space="preserve"> de la EMPRESA y especificaciones mínimas y podrán sufrir alteración según requerimiento de la EMPRESA durante ejecución del contrato.</w:t>
      </w:r>
    </w:p>
    <w:p w14:paraId="2FEBE7CB" w14:textId="77777777" w:rsidR="00F85C12" w:rsidRPr="00572F75" w:rsidRDefault="00F85C12" w:rsidP="00F85C12">
      <w:pPr>
        <w:numPr>
          <w:ilvl w:val="0"/>
          <w:numId w:val="6"/>
        </w:numPr>
        <w:spacing w:before="0" w:after="0"/>
        <w:ind w:left="714" w:hanging="357"/>
        <w:jc w:val="both"/>
        <w:rPr>
          <w:rFonts w:cs="Arial"/>
          <w:lang w:val="en-US"/>
        </w:rPr>
      </w:pPr>
      <w:r w:rsidRPr="63D872A7">
        <w:rPr>
          <w:rFonts w:cs="Arial"/>
          <w:lang w:val="en-US"/>
        </w:rPr>
        <w:t>Bend housing fijo o regulable 0°- 3°.</w:t>
      </w:r>
    </w:p>
    <w:p w14:paraId="082834EF" w14:textId="77777777" w:rsidR="00F85C12" w:rsidRPr="00572F75" w:rsidRDefault="00F85C12" w:rsidP="00F85C12">
      <w:pPr>
        <w:numPr>
          <w:ilvl w:val="0"/>
          <w:numId w:val="6"/>
        </w:numPr>
        <w:spacing w:before="0" w:after="0"/>
        <w:ind w:left="714" w:hanging="357"/>
        <w:jc w:val="both"/>
        <w:rPr>
          <w:rFonts w:cs="Arial"/>
        </w:rPr>
      </w:pPr>
      <w:r>
        <w:t>Apto para tamaños de pozo según requerimiento del proyecto</w:t>
      </w:r>
    </w:p>
    <w:p w14:paraId="098374AB" w14:textId="77777777" w:rsidR="00F85C12" w:rsidRPr="00572F75" w:rsidRDefault="00F85C12" w:rsidP="00F85C12">
      <w:pPr>
        <w:numPr>
          <w:ilvl w:val="0"/>
          <w:numId w:val="6"/>
        </w:numPr>
        <w:spacing w:before="0" w:after="0"/>
        <w:ind w:left="714" w:hanging="357"/>
        <w:jc w:val="both"/>
        <w:rPr>
          <w:rFonts w:cs="Arial"/>
        </w:rPr>
      </w:pPr>
      <w:r w:rsidRPr="63D872A7">
        <w:rPr>
          <w:rFonts w:cs="Arial"/>
        </w:rPr>
        <w:t xml:space="preserve">Del tipo X-Short bearing para tamaños de pozo 8.½" u 8.¾”, 6.⅛” o 6.¾". </w:t>
      </w:r>
    </w:p>
    <w:p w14:paraId="131F6E4F" w14:textId="77777777" w:rsidR="00F85C12" w:rsidRPr="00572F75" w:rsidRDefault="00F85C12" w:rsidP="00F85C12">
      <w:pPr>
        <w:numPr>
          <w:ilvl w:val="0"/>
          <w:numId w:val="6"/>
        </w:numPr>
        <w:spacing w:before="0" w:after="0"/>
        <w:ind w:left="714" w:hanging="357"/>
        <w:jc w:val="both"/>
        <w:rPr>
          <w:rFonts w:cs="Arial"/>
        </w:rPr>
      </w:pPr>
      <w:r w:rsidRPr="63D872A7">
        <w:rPr>
          <w:rFonts w:cs="Arial"/>
        </w:rPr>
        <w:t>Configuraciones HP Alto torque, bajas y medianas vueltas</w:t>
      </w:r>
    </w:p>
    <w:p w14:paraId="37D78A4B" w14:textId="77777777" w:rsidR="00F85C12" w:rsidRPr="00572F75" w:rsidRDefault="00F85C12" w:rsidP="00F85C12">
      <w:pPr>
        <w:numPr>
          <w:ilvl w:val="0"/>
          <w:numId w:val="6"/>
        </w:numPr>
        <w:spacing w:before="0" w:after="0"/>
        <w:ind w:left="714" w:hanging="357"/>
        <w:jc w:val="both"/>
        <w:rPr>
          <w:rFonts w:cs="Arial"/>
        </w:rPr>
      </w:pPr>
      <w:r w:rsidRPr="63D872A7">
        <w:rPr>
          <w:rFonts w:cs="Arial"/>
        </w:rPr>
        <w:lastRenderedPageBreak/>
        <w:t>Configuraciones Medio Torque y Alta Vueltas</w:t>
      </w:r>
    </w:p>
    <w:p w14:paraId="62E11E8F" w14:textId="77777777" w:rsidR="00F85C12" w:rsidRPr="00572F75" w:rsidRDefault="00F85C12" w:rsidP="00F85C12">
      <w:pPr>
        <w:numPr>
          <w:ilvl w:val="0"/>
          <w:numId w:val="6"/>
        </w:numPr>
        <w:spacing w:before="0" w:after="0"/>
        <w:ind w:left="714" w:hanging="357"/>
        <w:jc w:val="both"/>
        <w:rPr>
          <w:rFonts w:cs="Arial"/>
        </w:rPr>
      </w:pPr>
      <w:r w:rsidRPr="63D872A7">
        <w:rPr>
          <w:rFonts w:cs="Arial"/>
        </w:rPr>
        <w:t>Sección de potencia tipo XL. Estator de 6 (seis) o más etapas en fases de producción.</w:t>
      </w:r>
    </w:p>
    <w:p w14:paraId="715E4071" w14:textId="77777777" w:rsidR="00F85C12" w:rsidRPr="00572F75" w:rsidRDefault="00F85C12" w:rsidP="00F85C12">
      <w:pPr>
        <w:numPr>
          <w:ilvl w:val="0"/>
          <w:numId w:val="6"/>
        </w:numPr>
        <w:spacing w:before="0" w:after="0"/>
        <w:ind w:left="714" w:hanging="357"/>
        <w:jc w:val="both"/>
        <w:rPr>
          <w:rFonts w:cs="Arial"/>
        </w:rPr>
      </w:pPr>
      <w:r w:rsidRPr="63D872A7">
        <w:rPr>
          <w:rFonts w:cs="Arial"/>
        </w:rPr>
        <w:t xml:space="preserve">Estator con mínimo de 6 etapas en pozos de 8.½" u 8.¾”, 6.⅛” o 6.¾". </w:t>
      </w:r>
    </w:p>
    <w:p w14:paraId="47DB2FDA" w14:textId="77777777" w:rsidR="00F85C12" w:rsidRPr="00CC184C" w:rsidRDefault="00F85C12" w:rsidP="00F85C12">
      <w:pPr>
        <w:numPr>
          <w:ilvl w:val="0"/>
          <w:numId w:val="6"/>
        </w:numPr>
        <w:spacing w:before="0" w:after="0"/>
        <w:ind w:left="714" w:hanging="357"/>
        <w:jc w:val="both"/>
        <w:rPr>
          <w:rFonts w:cs="Arial"/>
          <w:lang w:val="en-US"/>
        </w:rPr>
      </w:pPr>
      <w:r w:rsidRPr="63D872A7">
        <w:rPr>
          <w:rFonts w:cs="Arial"/>
          <w:lang w:val="en-US"/>
        </w:rPr>
        <w:t>Rotor Catcher y/o Motor catcher</w:t>
      </w:r>
    </w:p>
    <w:p w14:paraId="3EC7A153" w14:textId="77777777" w:rsidR="00F85C12" w:rsidRPr="00CC184C" w:rsidRDefault="00F85C12" w:rsidP="00F85C12">
      <w:pPr>
        <w:numPr>
          <w:ilvl w:val="0"/>
          <w:numId w:val="6"/>
        </w:numPr>
        <w:spacing w:before="0" w:after="0"/>
        <w:ind w:left="714" w:hanging="357"/>
        <w:jc w:val="both"/>
        <w:rPr>
          <w:rFonts w:cs="Arial"/>
          <w:lang w:val="en-US"/>
        </w:rPr>
      </w:pPr>
      <w:r w:rsidRPr="63D872A7">
        <w:rPr>
          <w:rFonts w:cs="Arial"/>
          <w:lang w:val="en-US"/>
        </w:rPr>
        <w:t>Camisa estabilizadora intercambiable.</w:t>
      </w:r>
    </w:p>
    <w:p w14:paraId="0B84D2E9" w14:textId="77777777" w:rsidR="00F85C12" w:rsidRPr="00572F75" w:rsidRDefault="00F85C12" w:rsidP="00F85C12">
      <w:pPr>
        <w:numPr>
          <w:ilvl w:val="0"/>
          <w:numId w:val="6"/>
        </w:numPr>
        <w:spacing w:before="0" w:after="0"/>
        <w:ind w:left="714" w:hanging="357"/>
        <w:jc w:val="both"/>
        <w:rPr>
          <w:rFonts w:cs="Arial"/>
        </w:rPr>
      </w:pPr>
      <w:r w:rsidRPr="63D872A7">
        <w:rPr>
          <w:rFonts w:cs="Arial"/>
        </w:rPr>
        <w:t>Reducciones para conexión a sarta de perforación.</w:t>
      </w:r>
    </w:p>
    <w:p w14:paraId="019BDB63" w14:textId="77777777" w:rsidR="00F85C12" w:rsidRPr="00572F75" w:rsidRDefault="00F85C12" w:rsidP="00F85C12">
      <w:pPr>
        <w:numPr>
          <w:ilvl w:val="0"/>
          <w:numId w:val="6"/>
        </w:numPr>
        <w:spacing w:before="0" w:after="0"/>
        <w:ind w:left="714" w:hanging="357"/>
        <w:jc w:val="both"/>
      </w:pPr>
      <w:r w:rsidRPr="63D872A7">
        <w:rPr>
          <w:rFonts w:cs="Arial"/>
        </w:rPr>
        <w:t xml:space="preserve">Rodamientos sellados o lubricados por lodo. </w:t>
      </w:r>
    </w:p>
    <w:p w14:paraId="533C14EB" w14:textId="77777777" w:rsidR="00F85C12" w:rsidRPr="00572F75" w:rsidRDefault="00F85C12" w:rsidP="00F85C12">
      <w:pPr>
        <w:numPr>
          <w:ilvl w:val="0"/>
          <w:numId w:val="6"/>
        </w:numPr>
        <w:spacing w:before="0" w:after="0"/>
        <w:ind w:left="714" w:hanging="357"/>
        <w:jc w:val="both"/>
      </w:pPr>
      <w:r>
        <w:t>Sensor de inclinación cerca de la barrena (opcional).</w:t>
      </w:r>
    </w:p>
    <w:p w14:paraId="42FB5ECD" w14:textId="77777777" w:rsidR="00F85C12" w:rsidRPr="00CC184C" w:rsidRDefault="00F85C12" w:rsidP="00F85C12">
      <w:pPr>
        <w:numPr>
          <w:ilvl w:val="0"/>
          <w:numId w:val="6"/>
        </w:numPr>
        <w:spacing w:before="0" w:after="0"/>
        <w:ind w:left="714" w:hanging="357"/>
        <w:jc w:val="both"/>
        <w:rPr>
          <w:lang w:val="en-US"/>
        </w:rPr>
      </w:pPr>
      <w:r w:rsidRPr="63D872A7">
        <w:rPr>
          <w:lang w:val="en-US"/>
        </w:rPr>
        <w:t>Float valve</w:t>
      </w:r>
    </w:p>
    <w:p w14:paraId="4070C533" w14:textId="77777777" w:rsidR="00F85C12" w:rsidRPr="00572F75" w:rsidRDefault="00F85C12" w:rsidP="00F85C12">
      <w:pPr>
        <w:numPr>
          <w:ilvl w:val="0"/>
          <w:numId w:val="6"/>
        </w:numPr>
        <w:spacing w:before="0" w:after="0"/>
        <w:ind w:left="714" w:hanging="357"/>
        <w:jc w:val="both"/>
        <w:rPr>
          <w:lang w:val="en-US"/>
        </w:rPr>
      </w:pPr>
      <w:r w:rsidRPr="63D872A7">
        <w:rPr>
          <w:rFonts w:cs="Arial"/>
          <w:lang w:val="en-US"/>
        </w:rPr>
        <w:t xml:space="preserve"> “by pass valve” (“dump valve”) Standard</w:t>
      </w:r>
    </w:p>
    <w:p w14:paraId="414A107E" w14:textId="77777777" w:rsidR="00F85C12" w:rsidRPr="00CC184C" w:rsidRDefault="00F85C12" w:rsidP="00F85C12">
      <w:pPr>
        <w:numPr>
          <w:ilvl w:val="0"/>
          <w:numId w:val="6"/>
        </w:numPr>
        <w:spacing w:before="0" w:after="0"/>
        <w:ind w:left="714" w:hanging="357"/>
        <w:jc w:val="both"/>
        <w:rPr>
          <w:lang w:val="en-US"/>
        </w:rPr>
      </w:pPr>
      <w:r w:rsidRPr="63D872A7">
        <w:rPr>
          <w:lang w:val="en-US"/>
        </w:rPr>
        <w:t>Máximo mud weight: 18ppg</w:t>
      </w:r>
    </w:p>
    <w:p w14:paraId="516778E1" w14:textId="77777777" w:rsidR="00F85C12" w:rsidRPr="00CC184C" w:rsidRDefault="00F85C12" w:rsidP="00F85C12">
      <w:pPr>
        <w:numPr>
          <w:ilvl w:val="0"/>
          <w:numId w:val="6"/>
        </w:numPr>
        <w:spacing w:before="0" w:after="0"/>
        <w:ind w:left="714" w:hanging="357"/>
        <w:jc w:val="both"/>
        <w:rPr>
          <w:lang w:val="en-US"/>
        </w:rPr>
      </w:pPr>
      <w:r w:rsidRPr="63D872A7">
        <w:rPr>
          <w:lang w:val="en-US"/>
        </w:rPr>
        <w:t>Máxima presión: n/a</w:t>
      </w:r>
    </w:p>
    <w:p w14:paraId="0995380B" w14:textId="77777777" w:rsidR="00F85C12" w:rsidRPr="00572F75" w:rsidRDefault="00F85C12" w:rsidP="00F85C12">
      <w:pPr>
        <w:numPr>
          <w:ilvl w:val="0"/>
          <w:numId w:val="6"/>
        </w:numPr>
        <w:spacing w:before="0" w:after="0"/>
        <w:ind w:left="714" w:hanging="357"/>
        <w:jc w:val="both"/>
      </w:pPr>
      <w:r>
        <w:t xml:space="preserve">Máxima temperatura circulación /supervivencia: 150°C / 175°C </w:t>
      </w:r>
    </w:p>
    <w:p w14:paraId="3C93AB7A" w14:textId="77777777" w:rsidR="00F85C12" w:rsidRPr="00CC184C" w:rsidRDefault="00F85C12" w:rsidP="00F85C12">
      <w:pPr>
        <w:numPr>
          <w:ilvl w:val="0"/>
          <w:numId w:val="6"/>
        </w:numPr>
        <w:spacing w:before="0" w:after="0"/>
        <w:ind w:left="714" w:hanging="357"/>
        <w:jc w:val="both"/>
        <w:rPr>
          <w:lang w:val="en-US"/>
        </w:rPr>
      </w:pPr>
      <w:r w:rsidRPr="63D872A7">
        <w:rPr>
          <w:lang w:val="en-US"/>
        </w:rPr>
        <w:t>Máximo contenido de arena: 2.5%</w:t>
      </w:r>
    </w:p>
    <w:p w14:paraId="08264AFB" w14:textId="77777777" w:rsidR="00F85C12" w:rsidRPr="00CC184C" w:rsidRDefault="00F85C12" w:rsidP="00F85C12">
      <w:pPr>
        <w:numPr>
          <w:ilvl w:val="0"/>
          <w:numId w:val="6"/>
        </w:numPr>
        <w:spacing w:before="0" w:after="0"/>
        <w:ind w:left="714" w:hanging="357"/>
        <w:jc w:val="both"/>
        <w:rPr>
          <w:lang w:val="en-US"/>
        </w:rPr>
      </w:pPr>
      <w:r w:rsidRPr="63D872A7">
        <w:rPr>
          <w:lang w:val="en-US"/>
        </w:rPr>
        <w:t>Máxima concentración H2S: 500ppm</w:t>
      </w:r>
    </w:p>
    <w:p w14:paraId="401722A0" w14:textId="77777777" w:rsidR="00F85C12" w:rsidRPr="00572F75" w:rsidRDefault="00F85C12" w:rsidP="00F85C12">
      <w:pPr>
        <w:numPr>
          <w:ilvl w:val="0"/>
          <w:numId w:val="6"/>
        </w:numPr>
        <w:spacing w:before="0" w:after="0"/>
        <w:ind w:left="714" w:hanging="357"/>
        <w:jc w:val="both"/>
        <w:rPr>
          <w:rFonts w:cs="Arial"/>
          <w:lang w:val="en-US"/>
        </w:rPr>
      </w:pPr>
      <w:r w:rsidRPr="63D872A7">
        <w:rPr>
          <w:rFonts w:cs="Arial"/>
          <w:lang w:val="en-US"/>
        </w:rPr>
        <w:t>Maximo LCM size &amp; concentration: 120 lb/bbl medium grade</w:t>
      </w:r>
    </w:p>
    <w:p w14:paraId="52982ABE" w14:textId="77777777" w:rsidR="00F85C12" w:rsidRPr="00572F75" w:rsidRDefault="00F85C12" w:rsidP="00F85C12">
      <w:pPr>
        <w:numPr>
          <w:ilvl w:val="0"/>
          <w:numId w:val="6"/>
        </w:numPr>
        <w:spacing w:before="0" w:after="0"/>
        <w:ind w:left="714" w:hanging="357"/>
        <w:jc w:val="both"/>
        <w:rPr>
          <w:rFonts w:cs="Arial"/>
        </w:rPr>
      </w:pPr>
      <w:r w:rsidRPr="63D872A7">
        <w:rPr>
          <w:rFonts w:cs="Arial"/>
        </w:rPr>
        <w:t>Canastos, eslingas y protectores de rosca</w:t>
      </w:r>
      <w:r>
        <w:tab/>
      </w:r>
    </w:p>
    <w:p w14:paraId="32AC93F7" w14:textId="77777777" w:rsidR="00F85C12" w:rsidRPr="00CC184C" w:rsidRDefault="00F85C12" w:rsidP="00F85C12">
      <w:pPr>
        <w:numPr>
          <w:ilvl w:val="0"/>
          <w:numId w:val="6"/>
        </w:numPr>
        <w:spacing w:before="0" w:after="0"/>
        <w:ind w:left="714" w:hanging="357"/>
        <w:jc w:val="both"/>
        <w:rPr>
          <w:lang w:val="en-US"/>
        </w:rPr>
      </w:pPr>
      <w:r w:rsidRPr="63D872A7">
        <w:rPr>
          <w:rFonts w:cs="Arial"/>
          <w:lang w:val="en-US"/>
        </w:rPr>
        <w:t>Configuraciones Normal Flow y High Flow</w:t>
      </w:r>
    </w:p>
    <w:p w14:paraId="21B53583" w14:textId="77777777" w:rsidR="00F85C12" w:rsidRPr="00671DF9" w:rsidRDefault="00F85C12">
      <w:pPr>
        <w:pStyle w:val="Ttulo3"/>
        <w:numPr>
          <w:ilvl w:val="2"/>
          <w:numId w:val="20"/>
        </w:numPr>
        <w:ind w:left="1224" w:hanging="504"/>
        <w:rPr>
          <w:rFonts w:cs="Arial"/>
        </w:rPr>
      </w:pPr>
      <w:bookmarkStart w:id="177" w:name="_Toc162347463"/>
      <w:r w:rsidRPr="00671DF9">
        <w:rPr>
          <w:rFonts w:cs="Arial"/>
        </w:rPr>
        <w:t>Requerimientos del sistema rotario de perforación (RSS)</w:t>
      </w:r>
      <w:bookmarkEnd w:id="177"/>
    </w:p>
    <w:p w14:paraId="3FD2A0B5" w14:textId="77777777" w:rsidR="00F85C12" w:rsidRPr="001552AF" w:rsidRDefault="00F85C12" w:rsidP="00F85C12">
      <w:pPr>
        <w:jc w:val="both"/>
        <w:rPr>
          <w:rFonts w:cs="Arial"/>
        </w:rPr>
      </w:pPr>
      <w:r w:rsidRPr="001552AF">
        <w:rPr>
          <w:rFonts w:cs="Arial"/>
        </w:rPr>
        <w:t>EL CONTRATISTA debe proveer un Sistema Rotario de Perforación (RSS) del tipo “empuja o apunta”</w:t>
      </w:r>
      <w:r>
        <w:rPr>
          <w:rFonts w:cs="Arial"/>
        </w:rPr>
        <w:t xml:space="preserve"> (o Hibrido)</w:t>
      </w:r>
      <w:r w:rsidRPr="001552AF">
        <w:rPr>
          <w:rFonts w:cs="Arial"/>
        </w:rPr>
        <w:t xml:space="preserve"> el trépano</w:t>
      </w:r>
      <w:r>
        <w:rPr>
          <w:rFonts w:cs="Arial"/>
        </w:rPr>
        <w:t>/barrena</w:t>
      </w:r>
      <w:r w:rsidRPr="001552AF">
        <w:rPr>
          <w:rFonts w:cs="Arial"/>
        </w:rPr>
        <w:t>. Los mismos deben tener la capacidad de realizar como mínimo lo siguiente:</w:t>
      </w:r>
    </w:p>
    <w:p w14:paraId="0E6C097D" w14:textId="77777777" w:rsidR="00F85C12" w:rsidRDefault="00F85C12" w:rsidP="00F85C12">
      <w:pPr>
        <w:numPr>
          <w:ilvl w:val="0"/>
          <w:numId w:val="6"/>
        </w:numPr>
        <w:spacing w:before="0" w:after="0"/>
        <w:ind w:left="714" w:hanging="357"/>
        <w:jc w:val="both"/>
        <w:rPr>
          <w:rFonts w:cs="Arial"/>
        </w:rPr>
      </w:pPr>
      <w:r w:rsidRPr="63D872A7">
        <w:rPr>
          <w:rFonts w:cs="Arial"/>
        </w:rPr>
        <w:t xml:space="preserve">El RSS debe ser compatible con los ensambles de conjuntos de fondo definidos para este proyecto. </w:t>
      </w:r>
    </w:p>
    <w:p w14:paraId="61B4A9B2" w14:textId="77777777" w:rsidR="00F85C12" w:rsidRPr="001552AF" w:rsidRDefault="00F85C12" w:rsidP="00F85C12">
      <w:pPr>
        <w:numPr>
          <w:ilvl w:val="0"/>
          <w:numId w:val="6"/>
        </w:numPr>
        <w:spacing w:before="0" w:after="0"/>
        <w:ind w:left="714" w:hanging="357"/>
        <w:jc w:val="both"/>
        <w:rPr>
          <w:rFonts w:cs="Arial"/>
        </w:rPr>
      </w:pPr>
      <w:r w:rsidRPr="63D872A7">
        <w:rPr>
          <w:rFonts w:cs="Arial"/>
        </w:rPr>
        <w:t>El CONTRATISTA debe asegurar la total compatibilidad entre el RSS con las herramientas de MWD/LWD y de ampliación de pozo, incluyendo comunicación entre RSS y Herramientas MWD cuando requerido por la EMPRESA.</w:t>
      </w:r>
    </w:p>
    <w:p w14:paraId="6ADEEEB9" w14:textId="77777777" w:rsidR="00F85C12" w:rsidRPr="001552AF" w:rsidRDefault="00F85C12" w:rsidP="00F85C12">
      <w:pPr>
        <w:jc w:val="both"/>
        <w:rPr>
          <w:rFonts w:cs="Arial"/>
        </w:rPr>
      </w:pPr>
      <w:r w:rsidRPr="000D42E8">
        <w:rPr>
          <w:rFonts w:cs="Arial"/>
        </w:rPr>
        <w:t>Todos los servicios de RSS estarán sujetos a los siguientes requerimientos y especificaciones mínimas:</w:t>
      </w:r>
    </w:p>
    <w:p w14:paraId="05791FFA" w14:textId="77777777" w:rsidR="00F85C12" w:rsidRDefault="00F85C12" w:rsidP="00F85C12">
      <w:pPr>
        <w:numPr>
          <w:ilvl w:val="0"/>
          <w:numId w:val="6"/>
        </w:numPr>
        <w:spacing w:before="0" w:after="0"/>
        <w:ind w:left="714" w:hanging="357"/>
        <w:jc w:val="both"/>
      </w:pPr>
      <w:r>
        <w:t>Apto para tamaños de pozo: de 12 ¼in a 8 1/2in y su contingencia, pudiendo haber alargamiento simultáneo.</w:t>
      </w:r>
    </w:p>
    <w:p w14:paraId="12CC7B89" w14:textId="77777777" w:rsidR="00F85C12" w:rsidRPr="00CC184C" w:rsidRDefault="00F85C12" w:rsidP="00F85C12">
      <w:pPr>
        <w:numPr>
          <w:ilvl w:val="0"/>
          <w:numId w:val="6"/>
        </w:numPr>
        <w:spacing w:before="0" w:after="0"/>
        <w:ind w:left="714" w:hanging="357"/>
        <w:jc w:val="both"/>
      </w:pPr>
      <w:r>
        <w:t>Deberá incluir sistema de captura de partículas magnéticas aprobado por la EMPRESA.</w:t>
      </w:r>
    </w:p>
    <w:p w14:paraId="49ABF5B6" w14:textId="77777777" w:rsidR="00F85C12" w:rsidRPr="007135DF" w:rsidRDefault="00F85C12" w:rsidP="00F85C12">
      <w:pPr>
        <w:numPr>
          <w:ilvl w:val="0"/>
          <w:numId w:val="6"/>
        </w:numPr>
        <w:spacing w:before="0" w:after="0"/>
        <w:ind w:left="714" w:hanging="357"/>
        <w:jc w:val="both"/>
        <w:rPr>
          <w:rFonts w:cs="Arial"/>
        </w:rPr>
      </w:pPr>
      <w:r w:rsidRPr="63D872A7">
        <w:rPr>
          <w:rFonts w:cs="Arial"/>
        </w:rPr>
        <w:t>En necesidad de uso de camisa adaptadora esta deberá presentarse de pastillas PDC para protección lateral y cualquier otra solución no será aceptada sin aprobación de la EMPRESA.</w:t>
      </w:r>
    </w:p>
    <w:p w14:paraId="64FE10C5" w14:textId="77777777" w:rsidR="00F85C12" w:rsidRPr="00CC184C" w:rsidRDefault="00F85C12" w:rsidP="00F85C12">
      <w:pPr>
        <w:numPr>
          <w:ilvl w:val="0"/>
          <w:numId w:val="6"/>
        </w:numPr>
        <w:spacing w:before="0" w:after="0"/>
        <w:ind w:left="714" w:hanging="357"/>
        <w:jc w:val="both"/>
        <w:rPr>
          <w:rFonts w:cs="Arial"/>
        </w:rPr>
      </w:pPr>
      <w:r w:rsidRPr="63D872A7">
        <w:rPr>
          <w:rFonts w:cs="Arial"/>
        </w:rPr>
        <w:t>El rango de flujo de trabajo deberá ser compatible con MWD.</w:t>
      </w:r>
    </w:p>
    <w:p w14:paraId="01D6449D" w14:textId="77777777" w:rsidR="00F85C12" w:rsidRPr="00CC184C" w:rsidRDefault="00F85C12" w:rsidP="00F85C12">
      <w:pPr>
        <w:numPr>
          <w:ilvl w:val="0"/>
          <w:numId w:val="6"/>
        </w:numPr>
        <w:spacing w:before="0" w:after="0"/>
        <w:ind w:left="714" w:hanging="357"/>
        <w:jc w:val="both"/>
        <w:rPr>
          <w:rFonts w:cs="Arial"/>
        </w:rPr>
      </w:pPr>
      <w:r w:rsidRPr="63D872A7">
        <w:rPr>
          <w:rFonts w:cs="Arial"/>
        </w:rPr>
        <w:t>Capacidad para evaluación de formación. Sensor Gamma ray y/o Resistivity cerca de la barrena.</w:t>
      </w:r>
    </w:p>
    <w:p w14:paraId="1412F5DB" w14:textId="77777777" w:rsidR="00F85C12" w:rsidRPr="00CC184C" w:rsidRDefault="00F85C12" w:rsidP="00F85C12">
      <w:pPr>
        <w:numPr>
          <w:ilvl w:val="0"/>
          <w:numId w:val="6"/>
        </w:numPr>
        <w:spacing w:before="0" w:after="0"/>
        <w:ind w:left="714" w:hanging="357"/>
        <w:jc w:val="both"/>
        <w:rPr>
          <w:rFonts w:cs="Arial"/>
        </w:rPr>
      </w:pPr>
      <w:r w:rsidRPr="63D872A7">
        <w:rPr>
          <w:rFonts w:cs="Arial"/>
        </w:rPr>
        <w:lastRenderedPageBreak/>
        <w:t>Conexión Real Time para confirmación de comandos, sensor direccional y evaluación de formación y funcionalidad de mantenimiento de inclinación/azimut automático en intervalo de slant de trayectoria de pozo.</w:t>
      </w:r>
    </w:p>
    <w:p w14:paraId="366E9C97" w14:textId="77777777" w:rsidR="00F85C12" w:rsidRPr="00CC184C" w:rsidRDefault="00F85C12" w:rsidP="00F85C12">
      <w:pPr>
        <w:numPr>
          <w:ilvl w:val="0"/>
          <w:numId w:val="6"/>
        </w:numPr>
        <w:spacing w:before="0" w:after="0"/>
        <w:ind w:left="714" w:hanging="357"/>
        <w:jc w:val="both"/>
        <w:rPr>
          <w:rFonts w:cs="Arial"/>
        </w:rPr>
      </w:pPr>
      <w:r w:rsidRPr="63D872A7">
        <w:rPr>
          <w:rFonts w:cs="Arial"/>
        </w:rPr>
        <w:t>Sin interrupción de la perforación durante la comunicación con la herramienta (down linking).</w:t>
      </w:r>
    </w:p>
    <w:p w14:paraId="4C7A2904" w14:textId="77777777" w:rsidR="00F85C12" w:rsidRPr="00CC184C" w:rsidRDefault="00F85C12" w:rsidP="00F85C12">
      <w:pPr>
        <w:numPr>
          <w:ilvl w:val="0"/>
          <w:numId w:val="6"/>
        </w:numPr>
        <w:spacing w:before="0" w:after="0"/>
        <w:ind w:left="714" w:hanging="357"/>
        <w:jc w:val="both"/>
        <w:rPr>
          <w:rFonts w:cs="Arial"/>
        </w:rPr>
      </w:pPr>
      <w:r w:rsidRPr="63D872A7">
        <w:rPr>
          <w:rFonts w:cs="Arial"/>
        </w:rPr>
        <w:t xml:space="preserve">Mediciones direccionales cerca del trepano. </w:t>
      </w:r>
    </w:p>
    <w:p w14:paraId="05846855" w14:textId="77777777" w:rsidR="00F85C12" w:rsidRPr="00671DF9" w:rsidRDefault="00F85C12">
      <w:pPr>
        <w:pStyle w:val="Ttulo3"/>
        <w:numPr>
          <w:ilvl w:val="2"/>
          <w:numId w:val="20"/>
        </w:numPr>
        <w:ind w:left="1224" w:hanging="504"/>
        <w:rPr>
          <w:rFonts w:cs="Arial"/>
        </w:rPr>
      </w:pPr>
      <w:bookmarkStart w:id="178" w:name="_Toc162347464"/>
      <w:r w:rsidRPr="00671DF9">
        <w:rPr>
          <w:rFonts w:cs="Arial"/>
        </w:rPr>
        <w:t>Requerimientos de herramientas MWD</w:t>
      </w:r>
      <w:bookmarkEnd w:id="178"/>
    </w:p>
    <w:p w14:paraId="43A32B3E" w14:textId="77777777" w:rsidR="00F85C12" w:rsidRPr="00F44E29" w:rsidRDefault="00F85C12" w:rsidP="00F85C12">
      <w:pPr>
        <w:jc w:val="both"/>
      </w:pPr>
      <w:r w:rsidRPr="00F44E29">
        <w:t>La herramienta debe ser capaz de transmitir el registro direccional crudo de MWD, dato de temperatura, vibración, Stick-Slip y proveer información de la orientación del tool face, inclinación y azimut continuo y APWD en todos los diámetros de pozo que se trabaje.</w:t>
      </w:r>
      <w:r>
        <w:t xml:space="preserve"> De la herramienta no contar con sensor APWD el mismo debe ser provisto por otra tecnología sin costo adicional al CONTRATANTE.</w:t>
      </w:r>
    </w:p>
    <w:p w14:paraId="65BEC35C" w14:textId="77777777" w:rsidR="00F85C12" w:rsidRPr="001E38DE" w:rsidRDefault="00F85C12" w:rsidP="00F85C12">
      <w:pPr>
        <w:jc w:val="both"/>
      </w:pPr>
      <w:r w:rsidRPr="00425096">
        <w:t>Las herramientas deberán permitir adecuación para los trabajos en lo</w:t>
      </w:r>
      <w:r w:rsidRPr="001E38DE">
        <w:t>s siguientes rangos de caudal:</w:t>
      </w:r>
    </w:p>
    <w:p w14:paraId="62599875" w14:textId="77777777" w:rsidR="00F85C12" w:rsidRPr="00425096" w:rsidRDefault="00F85C12" w:rsidP="00F85C12">
      <w:pPr>
        <w:numPr>
          <w:ilvl w:val="0"/>
          <w:numId w:val="6"/>
        </w:numPr>
        <w:spacing w:before="0" w:after="0"/>
        <w:ind w:left="714" w:hanging="357"/>
        <w:jc w:val="both"/>
      </w:pPr>
      <w:r>
        <w:t>Diámetro nominal de herramienta de 9 ½" a 8"- 400 GPM a 1500 GPM.</w:t>
      </w:r>
    </w:p>
    <w:p w14:paraId="223A99E5" w14:textId="77777777" w:rsidR="00F85C12" w:rsidRPr="00671DF9" w:rsidRDefault="00F85C12" w:rsidP="00F85C12">
      <w:pPr>
        <w:numPr>
          <w:ilvl w:val="0"/>
          <w:numId w:val="6"/>
        </w:numPr>
        <w:spacing w:before="0" w:after="0"/>
        <w:ind w:left="714" w:hanging="357"/>
        <w:jc w:val="both"/>
      </w:pPr>
      <w:r>
        <w:t>Diámetro nominal de herramienta de 6 3/4" - 250 GPM a 650 GPM.</w:t>
      </w:r>
    </w:p>
    <w:p w14:paraId="3D2EB46B" w14:textId="77777777" w:rsidR="00F85C12" w:rsidRPr="00671DF9" w:rsidRDefault="00F85C12" w:rsidP="00F85C12">
      <w:pPr>
        <w:numPr>
          <w:ilvl w:val="0"/>
          <w:numId w:val="6"/>
        </w:numPr>
        <w:spacing w:before="0" w:after="0"/>
        <w:ind w:left="714" w:hanging="357"/>
        <w:jc w:val="both"/>
      </w:pPr>
      <w:r>
        <w:t>Diámetro nominal de herramienta de 4 3/4"- 150 GPM a 400 GPM.</w:t>
      </w:r>
    </w:p>
    <w:p w14:paraId="43CC38A0" w14:textId="77777777" w:rsidR="00F85C12" w:rsidRPr="00EA682A" w:rsidRDefault="00F85C12" w:rsidP="00F85C12">
      <w:pPr>
        <w:jc w:val="both"/>
        <w:rPr>
          <w:rFonts w:cs="Arial"/>
        </w:rPr>
      </w:pPr>
      <w:r w:rsidRPr="00EA682A">
        <w:rPr>
          <w:rFonts w:cs="Arial"/>
        </w:rPr>
        <w:t xml:space="preserve">El servicio de perforación </w:t>
      </w:r>
      <w:r>
        <w:rPr>
          <w:rFonts w:cs="Arial"/>
        </w:rPr>
        <w:t>con Herramienta MWD</w:t>
      </w:r>
      <w:r w:rsidRPr="00EA682A">
        <w:rPr>
          <w:rFonts w:cs="Arial"/>
        </w:rPr>
        <w:t xml:space="preserve"> </w:t>
      </w:r>
      <w:r>
        <w:rPr>
          <w:rFonts w:cs="Arial"/>
        </w:rPr>
        <w:t xml:space="preserve">incluye y </w:t>
      </w:r>
      <w:r w:rsidRPr="00EA682A">
        <w:rPr>
          <w:rFonts w:cs="Arial"/>
        </w:rPr>
        <w:t>estará sujeto a los siguientes requerimientos</w:t>
      </w:r>
      <w:r>
        <w:rPr>
          <w:rFonts w:cs="Arial"/>
        </w:rPr>
        <w:t xml:space="preserve"> de la EMPRESA y especificaciones mínimas y podrá sufrir alteración según requerimiento de la EMPRESA durante ejecución del contrato:</w:t>
      </w:r>
    </w:p>
    <w:p w14:paraId="0CA51E1B" w14:textId="77777777" w:rsidR="00F85C12" w:rsidRPr="00F44E29" w:rsidRDefault="00F85C12" w:rsidP="00F85C12">
      <w:pPr>
        <w:numPr>
          <w:ilvl w:val="0"/>
          <w:numId w:val="6"/>
        </w:numPr>
        <w:spacing w:before="0" w:after="0"/>
        <w:ind w:left="714" w:hanging="357"/>
        <w:jc w:val="both"/>
      </w:pPr>
      <w:r>
        <w:t>Herramienta montada en Collar, y Probeta MWD, Tamaño del collar 4 ¾’’ - 11 ¼’’ (tamaños para todos los tamaños de pozo del proyecto) incluyendo lo siguiente:</w:t>
      </w:r>
    </w:p>
    <w:p w14:paraId="3580AC54" w14:textId="77777777" w:rsidR="00F85C12" w:rsidRPr="00F44E29" w:rsidRDefault="00F85C12" w:rsidP="00F85C12">
      <w:pPr>
        <w:numPr>
          <w:ilvl w:val="0"/>
          <w:numId w:val="6"/>
        </w:numPr>
        <w:spacing w:before="0" w:after="0"/>
        <w:ind w:left="714" w:hanging="357"/>
        <w:jc w:val="both"/>
      </w:pPr>
      <w:r>
        <w:t>Pulso Electromagnético, positivo o negativo a ser definido por la EMPRESA sin extra costo.</w:t>
      </w:r>
    </w:p>
    <w:p w14:paraId="245FE709" w14:textId="77777777" w:rsidR="00F85C12" w:rsidRPr="00F44E29" w:rsidRDefault="00F85C12" w:rsidP="00F85C12">
      <w:pPr>
        <w:numPr>
          <w:ilvl w:val="0"/>
          <w:numId w:val="6"/>
        </w:numPr>
        <w:spacing w:before="0" w:after="0"/>
        <w:ind w:left="714" w:hanging="357"/>
        <w:jc w:val="both"/>
      </w:pPr>
      <w:r>
        <w:t>El precio incluye todos los subs adicionales por telemetría, baterías, procesador.</w:t>
      </w:r>
    </w:p>
    <w:p w14:paraId="0E2F19EA" w14:textId="77777777" w:rsidR="00F85C12" w:rsidRPr="00F44E29" w:rsidRDefault="00F85C12" w:rsidP="00F85C12">
      <w:pPr>
        <w:numPr>
          <w:ilvl w:val="0"/>
          <w:numId w:val="6"/>
        </w:numPr>
        <w:spacing w:before="0" w:after="0"/>
        <w:ind w:left="714" w:hanging="357"/>
        <w:jc w:val="both"/>
      </w:pPr>
      <w:r>
        <w:t>Máxima Presión de trabajo hasta 15,000 psi</w:t>
      </w:r>
      <w:r>
        <w:tab/>
      </w:r>
    </w:p>
    <w:p w14:paraId="4001F116" w14:textId="77777777" w:rsidR="00F85C12" w:rsidRPr="00F44E29" w:rsidRDefault="00F85C12" w:rsidP="00F85C12">
      <w:pPr>
        <w:numPr>
          <w:ilvl w:val="0"/>
          <w:numId w:val="6"/>
        </w:numPr>
        <w:spacing w:before="0" w:after="0"/>
        <w:ind w:left="714" w:hanging="357"/>
        <w:jc w:val="both"/>
      </w:pPr>
      <w:r>
        <w:t>Transmisión estándar superior a 6 bps</w:t>
      </w:r>
      <w:r>
        <w:tab/>
      </w:r>
    </w:p>
    <w:p w14:paraId="258AB2FC" w14:textId="77777777" w:rsidR="00F85C12" w:rsidRPr="00F44E29" w:rsidRDefault="00F85C12" w:rsidP="00F85C12">
      <w:pPr>
        <w:numPr>
          <w:ilvl w:val="0"/>
          <w:numId w:val="6"/>
        </w:numPr>
        <w:spacing w:before="0" w:after="0"/>
        <w:ind w:left="714" w:hanging="357"/>
        <w:jc w:val="both"/>
      </w:pPr>
      <w:r>
        <w:t>Comunicación en tiempo real con la herramienta (uphole / downhole)</w:t>
      </w:r>
    </w:p>
    <w:p w14:paraId="550126CB" w14:textId="77777777" w:rsidR="00F85C12" w:rsidRPr="00F44E29" w:rsidRDefault="00F85C12" w:rsidP="00F85C12">
      <w:pPr>
        <w:numPr>
          <w:ilvl w:val="0"/>
          <w:numId w:val="6"/>
        </w:numPr>
        <w:spacing w:before="0" w:after="0"/>
        <w:ind w:left="714" w:hanging="357"/>
        <w:jc w:val="both"/>
      </w:pPr>
      <w:r>
        <w:t>RPM Limite: hasta 180 RPM</w:t>
      </w:r>
    </w:p>
    <w:p w14:paraId="283A0AE5" w14:textId="77777777" w:rsidR="00F85C12" w:rsidRPr="002934DB" w:rsidRDefault="00F85C12" w:rsidP="00F85C12">
      <w:pPr>
        <w:numPr>
          <w:ilvl w:val="0"/>
          <w:numId w:val="6"/>
        </w:numPr>
        <w:spacing w:before="0" w:after="0"/>
        <w:ind w:left="714" w:hanging="357"/>
        <w:jc w:val="both"/>
        <w:rPr>
          <w:lang w:val="pt-BR"/>
        </w:rPr>
      </w:pPr>
      <w:r w:rsidRPr="63D872A7">
        <w:rPr>
          <w:lang w:val="pt-BR"/>
        </w:rPr>
        <w:t>Contenido de arena: &lt;1% of &gt; 74 micrones (máximo)</w:t>
      </w:r>
    </w:p>
    <w:p w14:paraId="55C0C22A" w14:textId="77777777" w:rsidR="00F85C12" w:rsidRPr="00671DF9" w:rsidRDefault="00F85C12" w:rsidP="00F85C12">
      <w:pPr>
        <w:numPr>
          <w:ilvl w:val="0"/>
          <w:numId w:val="6"/>
        </w:numPr>
        <w:spacing w:before="0" w:after="0"/>
        <w:ind w:left="714" w:hanging="357"/>
        <w:jc w:val="both"/>
      </w:pPr>
      <w:r>
        <w:t>Tamaño máximo de LCM y concentración: 50lbs/bbl – grado medio.</w:t>
      </w:r>
    </w:p>
    <w:p w14:paraId="5EE5B054" w14:textId="77777777" w:rsidR="00F85C12" w:rsidRPr="00572F75" w:rsidRDefault="00F85C12" w:rsidP="00F85C12">
      <w:pPr>
        <w:numPr>
          <w:ilvl w:val="0"/>
          <w:numId w:val="6"/>
        </w:numPr>
        <w:spacing w:before="0" w:after="0"/>
        <w:ind w:left="714" w:hanging="357"/>
        <w:jc w:val="both"/>
        <w:rPr>
          <w:lang w:val="en-US"/>
        </w:rPr>
      </w:pPr>
      <w:r w:rsidRPr="63D872A7">
        <w:rPr>
          <w:lang w:val="en-US"/>
        </w:rPr>
        <w:t>Contenido CO</w:t>
      </w:r>
      <w:r w:rsidRPr="63D872A7">
        <w:rPr>
          <w:vertAlign w:val="subscript"/>
          <w:lang w:val="en-US"/>
        </w:rPr>
        <w:t>2</w:t>
      </w:r>
      <w:r w:rsidRPr="63D872A7">
        <w:rPr>
          <w:lang w:val="en-US"/>
        </w:rPr>
        <w:t xml:space="preserve"> yH</w:t>
      </w:r>
      <w:r w:rsidRPr="63D872A7">
        <w:rPr>
          <w:vertAlign w:val="subscript"/>
          <w:lang w:val="en-US"/>
        </w:rPr>
        <w:t>2</w:t>
      </w:r>
      <w:r w:rsidRPr="63D872A7">
        <w:rPr>
          <w:lang w:val="en-US"/>
        </w:rPr>
        <w:t>S: 500ppm and 20 ppm</w:t>
      </w:r>
    </w:p>
    <w:p w14:paraId="2CAA7603" w14:textId="77777777" w:rsidR="00F85C12" w:rsidRPr="00F44E29" w:rsidRDefault="00F85C12" w:rsidP="00F85C12">
      <w:pPr>
        <w:numPr>
          <w:ilvl w:val="0"/>
          <w:numId w:val="6"/>
        </w:numPr>
        <w:spacing w:before="0" w:after="0"/>
        <w:ind w:left="714" w:hanging="357"/>
        <w:jc w:val="both"/>
      </w:pPr>
      <w:r>
        <w:t xml:space="preserve">Supervivencia en Dinámica de Perforación / Medioambiente: Según lo especificado por el fabricante </w:t>
      </w:r>
    </w:p>
    <w:p w14:paraId="227E0F5B" w14:textId="77777777" w:rsidR="00F85C12" w:rsidRPr="00F44E29" w:rsidRDefault="00F85C12" w:rsidP="00F85C12">
      <w:pPr>
        <w:numPr>
          <w:ilvl w:val="0"/>
          <w:numId w:val="6"/>
        </w:numPr>
        <w:spacing w:before="0" w:after="0"/>
        <w:ind w:left="714" w:hanging="357"/>
        <w:jc w:val="both"/>
      </w:pPr>
      <w:r>
        <w:t>INCLINATION Measurement</w:t>
      </w:r>
      <w:r>
        <w:tab/>
      </w:r>
    </w:p>
    <w:p w14:paraId="591FEDB9" w14:textId="77777777" w:rsidR="00F85C12" w:rsidRPr="001552AF" w:rsidRDefault="00F85C12">
      <w:pPr>
        <w:numPr>
          <w:ilvl w:val="0"/>
          <w:numId w:val="37"/>
        </w:numPr>
        <w:spacing w:before="0" w:after="0"/>
        <w:rPr>
          <w:rFonts w:cs="Arial"/>
        </w:rPr>
      </w:pPr>
      <w:r w:rsidRPr="001552AF">
        <w:rPr>
          <w:rFonts w:cs="Arial"/>
        </w:rPr>
        <w:t>Range</w:t>
      </w:r>
      <w:r w:rsidRPr="001552AF">
        <w:rPr>
          <w:rFonts w:cs="Arial"/>
        </w:rPr>
        <w:tab/>
        <w:t>:</w:t>
      </w:r>
      <w:r>
        <w:rPr>
          <w:rFonts w:cs="Arial"/>
        </w:rPr>
        <w:t xml:space="preserve"> </w:t>
      </w:r>
      <w:r w:rsidRPr="001552AF">
        <w:rPr>
          <w:rFonts w:cs="Arial"/>
        </w:rPr>
        <w:t>0°-180°</w:t>
      </w:r>
    </w:p>
    <w:p w14:paraId="38EFBFFA" w14:textId="77777777" w:rsidR="00F85C12" w:rsidRPr="001552AF" w:rsidRDefault="00F85C12">
      <w:pPr>
        <w:numPr>
          <w:ilvl w:val="0"/>
          <w:numId w:val="37"/>
        </w:numPr>
        <w:spacing w:before="0" w:after="0"/>
        <w:rPr>
          <w:rFonts w:cs="Arial"/>
        </w:rPr>
      </w:pPr>
      <w:r w:rsidRPr="001552AF">
        <w:rPr>
          <w:rFonts w:cs="Arial"/>
        </w:rPr>
        <w:t>Accuracy:</w:t>
      </w:r>
      <w:r>
        <w:rPr>
          <w:rFonts w:cs="Arial"/>
        </w:rPr>
        <w:t xml:space="preserve"> </w:t>
      </w:r>
      <w:r w:rsidRPr="001552AF">
        <w:rPr>
          <w:rFonts w:cs="Arial"/>
        </w:rPr>
        <w:t>± 0.1°</w:t>
      </w:r>
    </w:p>
    <w:p w14:paraId="60A4B7A1" w14:textId="77777777" w:rsidR="00F85C12" w:rsidRPr="001552AF" w:rsidRDefault="00F85C12">
      <w:pPr>
        <w:numPr>
          <w:ilvl w:val="0"/>
          <w:numId w:val="37"/>
        </w:numPr>
        <w:spacing w:before="0" w:after="0"/>
        <w:rPr>
          <w:rFonts w:cs="Arial"/>
        </w:rPr>
      </w:pPr>
      <w:r w:rsidRPr="001552AF">
        <w:rPr>
          <w:rFonts w:cs="Arial"/>
        </w:rPr>
        <w:t>Resolution:</w:t>
      </w:r>
      <w:r>
        <w:rPr>
          <w:rFonts w:cs="Arial"/>
        </w:rPr>
        <w:t xml:space="preserve"> </w:t>
      </w:r>
      <w:r w:rsidRPr="001552AF">
        <w:rPr>
          <w:rFonts w:cs="Arial"/>
        </w:rPr>
        <w:t>0.05°</w:t>
      </w:r>
    </w:p>
    <w:p w14:paraId="2A258537" w14:textId="77777777" w:rsidR="00F85C12" w:rsidRPr="001552AF" w:rsidRDefault="00F85C12" w:rsidP="00F85C12">
      <w:pPr>
        <w:numPr>
          <w:ilvl w:val="0"/>
          <w:numId w:val="6"/>
        </w:numPr>
        <w:spacing w:before="0" w:after="0"/>
        <w:ind w:left="714" w:hanging="357"/>
        <w:jc w:val="both"/>
        <w:rPr>
          <w:rFonts w:cs="Arial"/>
        </w:rPr>
      </w:pPr>
      <w:r>
        <w:lastRenderedPageBreak/>
        <w:t>AZIMUTH Measurement</w:t>
      </w:r>
      <w:r>
        <w:tab/>
      </w:r>
    </w:p>
    <w:p w14:paraId="7C744DC4" w14:textId="77777777" w:rsidR="00F85C12" w:rsidRPr="001552AF" w:rsidRDefault="00F85C12">
      <w:pPr>
        <w:numPr>
          <w:ilvl w:val="0"/>
          <w:numId w:val="37"/>
        </w:numPr>
        <w:spacing w:before="0" w:after="0"/>
        <w:rPr>
          <w:rFonts w:cs="Arial"/>
        </w:rPr>
      </w:pPr>
      <w:r w:rsidRPr="001552AF">
        <w:rPr>
          <w:rFonts w:cs="Arial"/>
        </w:rPr>
        <w:t>Range</w:t>
      </w:r>
      <w:r w:rsidRPr="001552AF">
        <w:rPr>
          <w:rFonts w:cs="Arial"/>
        </w:rPr>
        <w:tab/>
        <w:t>:</w:t>
      </w:r>
      <w:r>
        <w:rPr>
          <w:rFonts w:cs="Arial"/>
        </w:rPr>
        <w:t xml:space="preserve"> </w:t>
      </w:r>
      <w:r w:rsidRPr="001552AF">
        <w:rPr>
          <w:rFonts w:cs="Arial"/>
        </w:rPr>
        <w:t>0°-360°</w:t>
      </w:r>
    </w:p>
    <w:p w14:paraId="14D860A7" w14:textId="77777777" w:rsidR="00F85C12" w:rsidRPr="001552AF" w:rsidRDefault="00F85C12">
      <w:pPr>
        <w:numPr>
          <w:ilvl w:val="0"/>
          <w:numId w:val="37"/>
        </w:numPr>
        <w:spacing w:before="0" w:after="0"/>
        <w:rPr>
          <w:rFonts w:cs="Arial"/>
        </w:rPr>
      </w:pPr>
      <w:r w:rsidRPr="001552AF">
        <w:rPr>
          <w:rFonts w:cs="Arial"/>
        </w:rPr>
        <w:t>Accuracy:</w:t>
      </w:r>
      <w:r>
        <w:rPr>
          <w:rFonts w:cs="Arial"/>
        </w:rPr>
        <w:t xml:space="preserve"> </w:t>
      </w:r>
      <w:r w:rsidRPr="001552AF">
        <w:rPr>
          <w:rFonts w:cs="Arial"/>
        </w:rPr>
        <w:t>± 1.0°</w:t>
      </w:r>
    </w:p>
    <w:p w14:paraId="4C00914D" w14:textId="77777777" w:rsidR="00F85C12" w:rsidRPr="001552AF" w:rsidRDefault="00F85C12">
      <w:pPr>
        <w:numPr>
          <w:ilvl w:val="0"/>
          <w:numId w:val="37"/>
        </w:numPr>
        <w:spacing w:before="0" w:after="0"/>
        <w:rPr>
          <w:rFonts w:cs="Arial"/>
        </w:rPr>
      </w:pPr>
      <w:r w:rsidRPr="001552AF">
        <w:rPr>
          <w:rFonts w:cs="Arial"/>
        </w:rPr>
        <w:t>Resolution:</w:t>
      </w:r>
      <w:r>
        <w:rPr>
          <w:rFonts w:cs="Arial"/>
        </w:rPr>
        <w:t xml:space="preserve"> </w:t>
      </w:r>
      <w:r w:rsidRPr="001552AF">
        <w:rPr>
          <w:rFonts w:cs="Arial"/>
        </w:rPr>
        <w:t>1.0°</w:t>
      </w:r>
    </w:p>
    <w:p w14:paraId="4CD31E60" w14:textId="77777777" w:rsidR="00F85C12" w:rsidRDefault="00F85C12" w:rsidP="00F85C12">
      <w:pPr>
        <w:numPr>
          <w:ilvl w:val="1"/>
          <w:numId w:val="8"/>
        </w:numPr>
        <w:spacing w:before="0" w:after="0"/>
        <w:rPr>
          <w:rFonts w:cs="Arial"/>
        </w:rPr>
      </w:pPr>
      <w:r w:rsidRPr="001552AF">
        <w:rPr>
          <w:rFonts w:cs="Arial"/>
        </w:rPr>
        <w:t>MAGNETIC TFO Measurement</w:t>
      </w:r>
      <w:r w:rsidRPr="001552AF">
        <w:rPr>
          <w:rFonts w:cs="Arial"/>
        </w:rPr>
        <w:tab/>
      </w:r>
    </w:p>
    <w:p w14:paraId="5A4115D3" w14:textId="77777777" w:rsidR="00F85C12" w:rsidRPr="00A15AC4" w:rsidRDefault="00F85C12">
      <w:pPr>
        <w:numPr>
          <w:ilvl w:val="0"/>
          <w:numId w:val="37"/>
        </w:numPr>
        <w:spacing w:before="0" w:after="0"/>
        <w:rPr>
          <w:rFonts w:cs="Arial"/>
          <w:lang w:val="en-US"/>
        </w:rPr>
      </w:pPr>
      <w:r w:rsidRPr="00A15AC4">
        <w:rPr>
          <w:rFonts w:cs="Arial"/>
          <w:lang w:val="en-US"/>
        </w:rPr>
        <w:t>Range:</w:t>
      </w:r>
      <w:r>
        <w:rPr>
          <w:rFonts w:cs="Arial"/>
          <w:lang w:val="en-US"/>
        </w:rPr>
        <w:t xml:space="preserve"> </w:t>
      </w:r>
      <w:r w:rsidRPr="00A15AC4">
        <w:rPr>
          <w:rFonts w:cs="Arial"/>
          <w:lang w:val="en-US"/>
        </w:rPr>
        <w:t>0°-360°</w:t>
      </w:r>
    </w:p>
    <w:p w14:paraId="0DEF2E66" w14:textId="77777777" w:rsidR="00F85C12" w:rsidRPr="00671DF9" w:rsidRDefault="00F85C12">
      <w:pPr>
        <w:numPr>
          <w:ilvl w:val="0"/>
          <w:numId w:val="37"/>
        </w:numPr>
        <w:spacing w:before="0" w:after="0"/>
        <w:rPr>
          <w:rFonts w:cs="Arial"/>
        </w:rPr>
      </w:pPr>
      <w:r w:rsidRPr="00671DF9">
        <w:rPr>
          <w:rFonts w:cs="Arial"/>
        </w:rPr>
        <w:t>Accuracy: ± 1° (Frecuencia de actualiza</w:t>
      </w:r>
      <w:r>
        <w:rPr>
          <w:rFonts w:cs="Arial"/>
        </w:rPr>
        <w:t>ción de</w:t>
      </w:r>
      <w:r w:rsidRPr="00671DF9">
        <w:rPr>
          <w:rFonts w:cs="Arial"/>
        </w:rPr>
        <w:t xml:space="preserve"> 15 se</w:t>
      </w:r>
      <w:r>
        <w:rPr>
          <w:rFonts w:cs="Arial"/>
        </w:rPr>
        <w:t>gu</w:t>
      </w:r>
      <w:r w:rsidRPr="00671DF9">
        <w:rPr>
          <w:rFonts w:cs="Arial"/>
        </w:rPr>
        <w:t>nd</w:t>
      </w:r>
      <w:r>
        <w:rPr>
          <w:rFonts w:cs="Arial"/>
        </w:rPr>
        <w:t>o</w:t>
      </w:r>
      <w:r w:rsidRPr="00671DF9">
        <w:rPr>
          <w:rFonts w:cs="Arial"/>
        </w:rPr>
        <w:t xml:space="preserve">s o </w:t>
      </w:r>
      <w:r>
        <w:rPr>
          <w:rFonts w:cs="Arial"/>
        </w:rPr>
        <w:t>menos</w:t>
      </w:r>
      <w:r w:rsidRPr="00671DF9">
        <w:rPr>
          <w:rFonts w:cs="Arial"/>
        </w:rPr>
        <w:t>)</w:t>
      </w:r>
    </w:p>
    <w:p w14:paraId="2BD3C45D" w14:textId="77777777" w:rsidR="00F85C12" w:rsidRPr="00A15AC4" w:rsidRDefault="00F85C12">
      <w:pPr>
        <w:numPr>
          <w:ilvl w:val="0"/>
          <w:numId w:val="37"/>
        </w:numPr>
        <w:spacing w:before="0" w:after="0"/>
        <w:rPr>
          <w:rFonts w:cs="Arial"/>
          <w:lang w:val="en-US"/>
        </w:rPr>
      </w:pPr>
      <w:r w:rsidRPr="00A15AC4">
        <w:rPr>
          <w:rFonts w:cs="Arial"/>
          <w:lang w:val="en-US"/>
        </w:rPr>
        <w:t>Resolution:</w:t>
      </w:r>
      <w:r>
        <w:rPr>
          <w:rFonts w:cs="Arial"/>
          <w:lang w:val="en-US"/>
        </w:rPr>
        <w:t xml:space="preserve"> </w:t>
      </w:r>
      <w:r w:rsidRPr="00A15AC4">
        <w:rPr>
          <w:rFonts w:cs="Arial"/>
          <w:lang w:val="en-US"/>
        </w:rPr>
        <w:t>1.0°</w:t>
      </w:r>
    </w:p>
    <w:p w14:paraId="7620FE4C" w14:textId="77777777" w:rsidR="00F85C12" w:rsidRPr="00A15AC4" w:rsidRDefault="00F85C12" w:rsidP="00F85C12">
      <w:pPr>
        <w:numPr>
          <w:ilvl w:val="1"/>
          <w:numId w:val="8"/>
        </w:numPr>
        <w:spacing w:before="0" w:after="0"/>
        <w:rPr>
          <w:rFonts w:cs="Arial"/>
          <w:lang w:val="en-US"/>
        </w:rPr>
      </w:pPr>
      <w:r w:rsidRPr="00A15AC4">
        <w:rPr>
          <w:rFonts w:cs="Arial"/>
          <w:lang w:val="en-US"/>
        </w:rPr>
        <w:t>GRAVITY TFO Measurement</w:t>
      </w:r>
      <w:r w:rsidRPr="00A15AC4">
        <w:rPr>
          <w:rFonts w:cs="Arial"/>
          <w:lang w:val="en-US"/>
        </w:rPr>
        <w:tab/>
      </w:r>
    </w:p>
    <w:p w14:paraId="6AC893A1" w14:textId="77777777" w:rsidR="00F85C12" w:rsidRPr="00A15AC4" w:rsidRDefault="00F85C12">
      <w:pPr>
        <w:numPr>
          <w:ilvl w:val="0"/>
          <w:numId w:val="37"/>
        </w:numPr>
        <w:spacing w:before="0" w:after="0"/>
        <w:rPr>
          <w:rFonts w:cs="Arial"/>
          <w:lang w:val="en-US"/>
        </w:rPr>
      </w:pPr>
      <w:r w:rsidRPr="00A15AC4">
        <w:rPr>
          <w:rFonts w:cs="Arial"/>
          <w:lang w:val="en-US"/>
        </w:rPr>
        <w:t>Range:</w:t>
      </w:r>
      <w:r>
        <w:rPr>
          <w:rFonts w:cs="Arial"/>
          <w:lang w:val="en-US"/>
        </w:rPr>
        <w:t xml:space="preserve"> </w:t>
      </w:r>
      <w:r w:rsidRPr="00A15AC4">
        <w:rPr>
          <w:rFonts w:cs="Arial"/>
          <w:lang w:val="en-US"/>
        </w:rPr>
        <w:t>0°-360°</w:t>
      </w:r>
    </w:p>
    <w:p w14:paraId="2BD48897" w14:textId="77777777" w:rsidR="00F85C12" w:rsidRPr="001552AF" w:rsidRDefault="00F85C12">
      <w:pPr>
        <w:numPr>
          <w:ilvl w:val="0"/>
          <w:numId w:val="37"/>
        </w:numPr>
        <w:spacing w:before="0" w:after="0"/>
        <w:rPr>
          <w:rFonts w:cs="Arial"/>
        </w:rPr>
      </w:pPr>
      <w:r w:rsidRPr="00A15AC4">
        <w:rPr>
          <w:rFonts w:cs="Arial"/>
          <w:lang w:val="en-US"/>
        </w:rPr>
        <w:t>Accuracy:</w:t>
      </w:r>
      <w:r>
        <w:rPr>
          <w:rFonts w:cs="Arial"/>
          <w:lang w:val="en-US"/>
        </w:rPr>
        <w:t xml:space="preserve"> </w:t>
      </w:r>
      <w:r w:rsidRPr="00A15AC4">
        <w:rPr>
          <w:rFonts w:cs="Arial"/>
          <w:lang w:val="en-US"/>
        </w:rPr>
        <w:t>± 3.0</w:t>
      </w:r>
      <w:r w:rsidRPr="001552AF">
        <w:rPr>
          <w:rFonts w:cs="Arial"/>
        </w:rPr>
        <w:t>°</w:t>
      </w:r>
    </w:p>
    <w:p w14:paraId="1388E180" w14:textId="77777777" w:rsidR="00F85C12" w:rsidRPr="001552AF" w:rsidRDefault="00F85C12">
      <w:pPr>
        <w:numPr>
          <w:ilvl w:val="0"/>
          <w:numId w:val="37"/>
        </w:numPr>
        <w:spacing w:before="0" w:after="0"/>
        <w:rPr>
          <w:rFonts w:cs="Arial"/>
        </w:rPr>
      </w:pPr>
      <w:r w:rsidRPr="001552AF">
        <w:rPr>
          <w:rFonts w:cs="Arial"/>
        </w:rPr>
        <w:t>Resolution:</w:t>
      </w:r>
      <w:r>
        <w:rPr>
          <w:rFonts w:cs="Arial"/>
        </w:rPr>
        <w:t xml:space="preserve"> </w:t>
      </w:r>
      <w:r w:rsidRPr="001552AF">
        <w:rPr>
          <w:rFonts w:cs="Arial"/>
        </w:rPr>
        <w:t>1.0°</w:t>
      </w:r>
    </w:p>
    <w:p w14:paraId="053F9A69" w14:textId="77777777" w:rsidR="00F85C12" w:rsidRPr="001552AF" w:rsidRDefault="00F85C12" w:rsidP="00F85C12">
      <w:pPr>
        <w:numPr>
          <w:ilvl w:val="1"/>
          <w:numId w:val="8"/>
        </w:numPr>
        <w:spacing w:before="0" w:after="0"/>
        <w:rPr>
          <w:rFonts w:cs="Arial"/>
        </w:rPr>
      </w:pPr>
      <w:r w:rsidRPr="001552AF">
        <w:rPr>
          <w:rFonts w:cs="Arial"/>
        </w:rPr>
        <w:t>TEMPERATURE Measurement</w:t>
      </w:r>
      <w:r w:rsidRPr="001552AF">
        <w:rPr>
          <w:rFonts w:cs="Arial"/>
        </w:rPr>
        <w:tab/>
      </w:r>
    </w:p>
    <w:p w14:paraId="74135661" w14:textId="77777777" w:rsidR="00F85C12" w:rsidRPr="001552AF" w:rsidRDefault="00F85C12">
      <w:pPr>
        <w:numPr>
          <w:ilvl w:val="0"/>
          <w:numId w:val="37"/>
        </w:numPr>
        <w:spacing w:before="0" w:after="0"/>
        <w:rPr>
          <w:rFonts w:cs="Arial"/>
          <w:lang w:val="en-US"/>
        </w:rPr>
      </w:pPr>
      <w:r w:rsidRPr="001552AF">
        <w:rPr>
          <w:rFonts w:cs="Arial"/>
          <w:lang w:val="en-US"/>
        </w:rPr>
        <w:t>Range</w:t>
      </w:r>
      <w:r w:rsidRPr="001552AF">
        <w:rPr>
          <w:rFonts w:cs="Arial"/>
          <w:lang w:val="en-US"/>
        </w:rPr>
        <w:tab/>
        <w:t>:</w:t>
      </w:r>
      <w:r>
        <w:rPr>
          <w:rFonts w:cs="Arial"/>
          <w:lang w:val="en-US"/>
        </w:rPr>
        <w:t xml:space="preserve"> </w:t>
      </w:r>
      <w:r w:rsidRPr="001552AF">
        <w:rPr>
          <w:rFonts w:cs="Arial"/>
          <w:lang w:val="en-US"/>
        </w:rPr>
        <w:t>0-150°C (</w:t>
      </w:r>
      <w:r>
        <w:rPr>
          <w:rFonts w:cs="Arial"/>
          <w:lang w:val="en-US"/>
        </w:rPr>
        <w:t xml:space="preserve">rango </w:t>
      </w:r>
      <w:r w:rsidRPr="001552AF">
        <w:rPr>
          <w:rFonts w:cs="Arial"/>
          <w:lang w:val="en-US"/>
        </w:rPr>
        <w:t>HPHT</w:t>
      </w:r>
      <w:r>
        <w:rPr>
          <w:rFonts w:cs="Arial"/>
          <w:lang w:val="en-US"/>
        </w:rPr>
        <w:t xml:space="preserve"> </w:t>
      </w:r>
      <w:r w:rsidRPr="001552AF">
        <w:rPr>
          <w:rFonts w:cs="Arial"/>
          <w:lang w:val="en-US"/>
        </w:rPr>
        <w:t>150 - 175°C)</w:t>
      </w:r>
    </w:p>
    <w:p w14:paraId="24E5B5D6" w14:textId="77777777" w:rsidR="00F85C12" w:rsidRPr="001552AF" w:rsidRDefault="00F85C12">
      <w:pPr>
        <w:numPr>
          <w:ilvl w:val="0"/>
          <w:numId w:val="37"/>
        </w:numPr>
        <w:spacing w:before="0" w:after="0"/>
        <w:rPr>
          <w:rFonts w:cs="Arial"/>
        </w:rPr>
      </w:pPr>
      <w:r w:rsidRPr="001552AF">
        <w:rPr>
          <w:rFonts w:cs="Arial"/>
        </w:rPr>
        <w:t>Accuracy:</w:t>
      </w:r>
      <w:r>
        <w:rPr>
          <w:rFonts w:cs="Arial"/>
        </w:rPr>
        <w:t xml:space="preserve"> </w:t>
      </w:r>
      <w:r w:rsidRPr="001552AF">
        <w:rPr>
          <w:rFonts w:cs="Arial"/>
        </w:rPr>
        <w:t>+/- 0.5°C</w:t>
      </w:r>
    </w:p>
    <w:p w14:paraId="1B7D8A1E" w14:textId="77777777" w:rsidR="00F85C12" w:rsidRPr="001552AF" w:rsidRDefault="00F85C12">
      <w:pPr>
        <w:numPr>
          <w:ilvl w:val="0"/>
          <w:numId w:val="37"/>
        </w:numPr>
        <w:spacing w:before="0" w:after="0"/>
        <w:rPr>
          <w:rFonts w:cs="Arial"/>
        </w:rPr>
      </w:pPr>
      <w:r w:rsidRPr="001552AF">
        <w:rPr>
          <w:rFonts w:cs="Arial"/>
        </w:rPr>
        <w:t>Resolution:</w:t>
      </w:r>
      <w:r>
        <w:rPr>
          <w:rFonts w:cs="Arial"/>
        </w:rPr>
        <w:t xml:space="preserve"> </w:t>
      </w:r>
      <w:r w:rsidRPr="001552AF">
        <w:rPr>
          <w:rFonts w:cs="Arial"/>
        </w:rPr>
        <w:t>0.1°C</w:t>
      </w:r>
    </w:p>
    <w:p w14:paraId="3A285D4B" w14:textId="77777777" w:rsidR="00F85C12" w:rsidRPr="00F44E29" w:rsidRDefault="00F85C12" w:rsidP="00F85C12">
      <w:pPr>
        <w:numPr>
          <w:ilvl w:val="0"/>
          <w:numId w:val="6"/>
        </w:numPr>
        <w:spacing w:before="0" w:after="0"/>
        <w:ind w:left="714" w:hanging="357"/>
        <w:jc w:val="both"/>
      </w:pPr>
      <w:r>
        <w:t>Como mínimo, cuando se opere en modo memoria, debe asegurarse suministro de energía de por lo menos 300 horas con todos los sensores petrofísicos funcionando. Además, se debe asegurar suficiente capacidad de memoria para almacenamiento de datos de un intervalo de 2000 m de pozo con todos los sensores recolectando datos a un promedio de dos muestras por pie.</w:t>
      </w:r>
    </w:p>
    <w:p w14:paraId="398FC928" w14:textId="77777777" w:rsidR="00F85C12" w:rsidRPr="00F44E29" w:rsidRDefault="00F85C12" w:rsidP="00F85C12">
      <w:pPr>
        <w:numPr>
          <w:ilvl w:val="0"/>
          <w:numId w:val="6"/>
        </w:numPr>
        <w:spacing w:before="0" w:after="0"/>
        <w:ind w:left="714" w:hanging="357"/>
        <w:jc w:val="both"/>
      </w:pPr>
      <w:r>
        <w:t>MWD debe ser corregido por SAG en tiempo real según lo requerido por la EMPRESA como parte del servicio estándar de MWD.</w:t>
      </w:r>
    </w:p>
    <w:p w14:paraId="5C24E53D" w14:textId="77777777" w:rsidR="00F85C12" w:rsidRPr="00F44E29" w:rsidRDefault="00F85C12" w:rsidP="00F85C12">
      <w:pPr>
        <w:numPr>
          <w:ilvl w:val="0"/>
          <w:numId w:val="6"/>
        </w:numPr>
        <w:spacing w:before="0" w:after="0"/>
        <w:ind w:left="714" w:hanging="357"/>
        <w:jc w:val="both"/>
      </w:pPr>
      <w:r>
        <w:t>En la condición de mediciones de azimut fuera de tolerancia de control de calidad, obliga el CONTRATISTA a proceder con correcciones necesarias de registros sin costo adicional</w:t>
      </w:r>
    </w:p>
    <w:p w14:paraId="0E7B299C" w14:textId="77777777" w:rsidR="00F85C12" w:rsidRPr="00F44E29" w:rsidRDefault="00F85C12" w:rsidP="00F85C12">
      <w:pPr>
        <w:numPr>
          <w:ilvl w:val="0"/>
          <w:numId w:val="6"/>
        </w:numPr>
        <w:spacing w:before="0" w:after="0"/>
        <w:ind w:left="714" w:hanging="357"/>
        <w:jc w:val="both"/>
      </w:pPr>
      <w:r>
        <w:t>Queda establecido que dichas correcciones incluyen correcciones de interferencia magnética axial y análisis multi-Estación.</w:t>
      </w:r>
    </w:p>
    <w:p w14:paraId="25F7EDFC" w14:textId="77777777" w:rsidR="00F85C12" w:rsidRPr="00F44E29" w:rsidRDefault="00F85C12" w:rsidP="00F85C12">
      <w:pPr>
        <w:numPr>
          <w:ilvl w:val="0"/>
          <w:numId w:val="6"/>
        </w:numPr>
        <w:spacing w:before="0" w:after="0"/>
        <w:ind w:left="714" w:hanging="357"/>
        <w:jc w:val="both"/>
      </w:pPr>
      <w:r>
        <w:t>La tasa de transmisión mínima deberá corresponder a 6 bps (seis bits por segundo) de datos contratados.</w:t>
      </w:r>
    </w:p>
    <w:p w14:paraId="3371ABBF" w14:textId="77777777" w:rsidR="00F85C12" w:rsidRDefault="00F85C12" w:rsidP="00F85C12">
      <w:pPr>
        <w:numPr>
          <w:ilvl w:val="1"/>
          <w:numId w:val="8"/>
        </w:numPr>
        <w:spacing w:before="0" w:after="0"/>
        <w:jc w:val="both"/>
        <w:rPr>
          <w:rFonts w:cs="Arial"/>
        </w:rPr>
      </w:pPr>
      <w:r>
        <w:rPr>
          <w:rFonts w:cs="Arial"/>
        </w:rPr>
        <w:t>A Criterio de la EMPRESA, la tasa de transmisión mínima podrá ser inferior o superior a 6 bps.</w:t>
      </w:r>
    </w:p>
    <w:p w14:paraId="2AD69801" w14:textId="77777777" w:rsidR="00F85C12" w:rsidRPr="00F44E29" w:rsidRDefault="00F85C12" w:rsidP="00F85C12">
      <w:pPr>
        <w:numPr>
          <w:ilvl w:val="0"/>
          <w:numId w:val="6"/>
        </w:numPr>
        <w:spacing w:before="0" w:after="0"/>
        <w:ind w:left="714" w:hanging="357"/>
        <w:jc w:val="both"/>
      </w:pPr>
      <w:r>
        <w:t>Las herramientas de MWD deberán tener la capacidad de almacenar a menos dos listas distintas de adquisición cambiables vía Downlink. Esta lista deberá ser acordada con representante de la EMPRESA previa al inicio de trabajo.</w:t>
      </w:r>
    </w:p>
    <w:p w14:paraId="05921B22" w14:textId="77777777" w:rsidR="00F85C12" w:rsidRPr="00F44E29" w:rsidRDefault="00F85C12" w:rsidP="00F85C12">
      <w:pPr>
        <w:numPr>
          <w:ilvl w:val="0"/>
          <w:numId w:val="6"/>
        </w:numPr>
        <w:spacing w:before="0" w:after="0"/>
        <w:ind w:left="714" w:hanging="357"/>
        <w:jc w:val="both"/>
      </w:pPr>
      <w:r>
        <w:t>Las herramientas de MWD deben tener la capacidad de transmitir datos comprimidos sin costo de servicio adicional para la EMPRESA.</w:t>
      </w:r>
    </w:p>
    <w:p w14:paraId="5127A6BD" w14:textId="77777777" w:rsidR="00F85C12" w:rsidRPr="00F44E29" w:rsidRDefault="00F85C12" w:rsidP="00F85C12">
      <w:pPr>
        <w:numPr>
          <w:ilvl w:val="0"/>
          <w:numId w:val="6"/>
        </w:numPr>
        <w:spacing w:before="0" w:after="0"/>
        <w:ind w:left="714" w:hanging="357"/>
        <w:jc w:val="both"/>
      </w:pPr>
      <w:r>
        <w:t>Datos no solicitados por la EMPRESA y que sean de uso exclusivo de el CONTRATISTA no son computados para cálculo de tasa de transmisión de datos.</w:t>
      </w:r>
    </w:p>
    <w:p w14:paraId="7934941F" w14:textId="77777777" w:rsidR="00F85C12" w:rsidRPr="00F44E29" w:rsidRDefault="00F85C12" w:rsidP="00F85C12">
      <w:pPr>
        <w:numPr>
          <w:ilvl w:val="0"/>
          <w:numId w:val="6"/>
        </w:numPr>
        <w:spacing w:before="0" w:after="0"/>
        <w:ind w:left="714" w:hanging="357"/>
        <w:jc w:val="both"/>
      </w:pPr>
      <w:r>
        <w:lastRenderedPageBreak/>
        <w:t>Están inclusos en el servicio como mínimo los equipamientos de superficie incluyendo cabina, computadoras, impresoras, monitores de unidad de acompañamiento geológico, sensores de profundidad, softwares (acompañamiento direccional, dimensionamiento/simulación de BHA, anticolisión, transmisión de datos).</w:t>
      </w:r>
    </w:p>
    <w:p w14:paraId="712365F1" w14:textId="77777777" w:rsidR="00F85C12" w:rsidRPr="00F44E29" w:rsidRDefault="00F85C12" w:rsidP="00F85C12">
      <w:pPr>
        <w:numPr>
          <w:ilvl w:val="0"/>
          <w:numId w:val="6"/>
        </w:numPr>
        <w:spacing w:before="0" w:after="0"/>
        <w:ind w:left="714" w:hanging="357"/>
        <w:jc w:val="both"/>
      </w:pPr>
      <w:r>
        <w:t>El CONTRATISTA deberá poseer procedimientos de seguridad relacionados montaje de unidades e instalación de sensores en el equipo. Las cabinas deberán ser intrincadamente seguras para operar en área clasificada, tener certificación en condiciones previstas en las normas nacionales e internacionales aplicables y ser adecuada ergonómicamente.</w:t>
      </w:r>
    </w:p>
    <w:p w14:paraId="760AB1FA" w14:textId="77777777" w:rsidR="00F85C12" w:rsidRDefault="00F85C12" w:rsidP="00F85C12">
      <w:pPr>
        <w:numPr>
          <w:ilvl w:val="0"/>
          <w:numId w:val="6"/>
        </w:numPr>
        <w:spacing w:before="0" w:after="0"/>
        <w:ind w:left="714" w:hanging="357"/>
        <w:jc w:val="both"/>
      </w:pPr>
      <w:r>
        <w:t xml:space="preserve">En caso de ser solicitado, el CONTRATISTA debe utilizar en este contrato equipo de transmisión de Downlink automático para herramientas de fondo. </w:t>
      </w:r>
    </w:p>
    <w:p w14:paraId="135AC586" w14:textId="77777777" w:rsidR="00F85C12" w:rsidRPr="00F44E29" w:rsidRDefault="00F85C12" w:rsidP="00F85C12">
      <w:pPr>
        <w:numPr>
          <w:ilvl w:val="0"/>
          <w:numId w:val="6"/>
        </w:numPr>
        <w:spacing w:before="0" w:after="0"/>
        <w:ind w:left="714" w:hanging="357"/>
        <w:jc w:val="both"/>
      </w:pPr>
      <w:r>
        <w:t>Cuando sea requerido por la EMPRESA, deberá tener la capacidad de tomar Survey con bombas apagadas y retrasar envio de Survey para optimizar tiempos de Slip to Bottom.</w:t>
      </w:r>
    </w:p>
    <w:p w14:paraId="1C586958" w14:textId="77777777" w:rsidR="00F85C12" w:rsidRDefault="00F85C12" w:rsidP="00F85C12">
      <w:pPr>
        <w:spacing w:before="240" w:after="240"/>
        <w:jc w:val="both"/>
        <w:rPr>
          <w:rFonts w:cs="Arial"/>
        </w:rPr>
      </w:pPr>
      <w:r w:rsidRPr="001552AF">
        <w:rPr>
          <w:rFonts w:cs="Arial"/>
        </w:rPr>
        <w:t xml:space="preserve">La unidad de </w:t>
      </w:r>
      <w:r>
        <w:rPr>
          <w:rFonts w:cs="Arial"/>
        </w:rPr>
        <w:t xml:space="preserve">superficie del </w:t>
      </w:r>
      <w:r w:rsidRPr="001552AF">
        <w:rPr>
          <w:rFonts w:cs="Arial"/>
        </w:rPr>
        <w:t>MWD cumplirá las siguientes especificaciones:</w:t>
      </w:r>
    </w:p>
    <w:p w14:paraId="06CE0946" w14:textId="77777777" w:rsidR="00F85C12" w:rsidRPr="00F44E29" w:rsidRDefault="00F85C12" w:rsidP="00F85C12">
      <w:pPr>
        <w:numPr>
          <w:ilvl w:val="0"/>
          <w:numId w:val="6"/>
        </w:numPr>
        <w:spacing w:before="0" w:after="0"/>
        <w:ind w:left="714" w:hanging="357"/>
        <w:jc w:val="both"/>
      </w:pPr>
      <w:r>
        <w:t>Tamaño aceptable para el espacio disponible en el Plataforma Autoelevable</w:t>
      </w:r>
      <w:r>
        <w:tab/>
      </w:r>
    </w:p>
    <w:p w14:paraId="29466DAA" w14:textId="77777777" w:rsidR="00F85C12" w:rsidRPr="00F44E29" w:rsidRDefault="00F85C12" w:rsidP="00F85C12">
      <w:pPr>
        <w:numPr>
          <w:ilvl w:val="0"/>
          <w:numId w:val="6"/>
        </w:numPr>
        <w:spacing w:before="0" w:after="0"/>
        <w:ind w:left="714" w:hanging="357"/>
        <w:jc w:val="both"/>
      </w:pPr>
      <w:r>
        <w:t>Decodificador de superficie y software para detección de señal, filtro y amplificador de señal.</w:t>
      </w:r>
    </w:p>
    <w:p w14:paraId="0DE9E52F" w14:textId="77777777" w:rsidR="00F85C12" w:rsidRPr="00F44E29" w:rsidRDefault="00F85C12" w:rsidP="00F85C12">
      <w:pPr>
        <w:numPr>
          <w:ilvl w:val="0"/>
          <w:numId w:val="6"/>
        </w:numPr>
        <w:spacing w:before="0" w:after="0"/>
        <w:ind w:left="714" w:hanging="357"/>
        <w:jc w:val="both"/>
      </w:pPr>
      <w:r>
        <w:t>Equipo de computación de superficie.</w:t>
      </w:r>
    </w:p>
    <w:p w14:paraId="6109E80E" w14:textId="77777777" w:rsidR="00F85C12" w:rsidRPr="00F44E29" w:rsidRDefault="00F85C12" w:rsidP="00F85C12">
      <w:pPr>
        <w:numPr>
          <w:ilvl w:val="0"/>
          <w:numId w:val="6"/>
        </w:numPr>
        <w:spacing w:before="0" w:after="0"/>
        <w:ind w:left="714" w:hanging="357"/>
        <w:jc w:val="both"/>
      </w:pPr>
      <w:r>
        <w:t>Unidad graficadora de superficie.</w:t>
      </w:r>
    </w:p>
    <w:p w14:paraId="541852D4" w14:textId="77777777" w:rsidR="00F85C12" w:rsidRPr="00F44E29" w:rsidRDefault="00F85C12" w:rsidP="00F85C12">
      <w:pPr>
        <w:numPr>
          <w:ilvl w:val="0"/>
          <w:numId w:val="6"/>
        </w:numPr>
        <w:spacing w:before="0" w:after="0"/>
        <w:ind w:left="714" w:hanging="357"/>
        <w:jc w:val="both"/>
      </w:pPr>
      <w:r>
        <w:t>Sensor de profundidad con compensación.</w:t>
      </w:r>
    </w:p>
    <w:p w14:paraId="442E5E84" w14:textId="77777777" w:rsidR="00F85C12" w:rsidRPr="00F44E29" w:rsidRDefault="00F85C12" w:rsidP="00F85C12">
      <w:pPr>
        <w:numPr>
          <w:ilvl w:val="0"/>
          <w:numId w:val="6"/>
        </w:numPr>
        <w:spacing w:before="0" w:after="0"/>
        <w:ind w:left="714" w:hanging="357"/>
        <w:jc w:val="both"/>
      </w:pPr>
      <w:r>
        <w:t>Sensor de peso en gancho.</w:t>
      </w:r>
    </w:p>
    <w:p w14:paraId="41ECBD14" w14:textId="77777777" w:rsidR="00F85C12" w:rsidRPr="00F44E29" w:rsidRDefault="00F85C12" w:rsidP="00F85C12">
      <w:pPr>
        <w:numPr>
          <w:ilvl w:val="0"/>
          <w:numId w:val="6"/>
        </w:numPr>
        <w:spacing w:before="0" w:after="0"/>
        <w:ind w:left="714" w:hanging="357"/>
        <w:jc w:val="both"/>
      </w:pPr>
      <w:r>
        <w:t>Sensor de RPM</w:t>
      </w:r>
    </w:p>
    <w:p w14:paraId="321E7AEA" w14:textId="77777777" w:rsidR="00F85C12" w:rsidRPr="00F44E29" w:rsidRDefault="00F85C12" w:rsidP="00F85C12">
      <w:pPr>
        <w:numPr>
          <w:ilvl w:val="0"/>
          <w:numId w:val="6"/>
        </w:numPr>
        <w:spacing w:before="0" w:after="0"/>
        <w:ind w:left="714" w:hanging="357"/>
        <w:jc w:val="both"/>
      </w:pPr>
      <w:r>
        <w:t>Sensor de torque en superficie</w:t>
      </w:r>
    </w:p>
    <w:p w14:paraId="565E23E5" w14:textId="77777777" w:rsidR="00F85C12" w:rsidRPr="00F44E29" w:rsidRDefault="00F85C12" w:rsidP="00F85C12">
      <w:pPr>
        <w:numPr>
          <w:ilvl w:val="0"/>
          <w:numId w:val="6"/>
        </w:numPr>
        <w:spacing w:before="0" w:after="0"/>
        <w:ind w:left="714" w:hanging="357"/>
        <w:jc w:val="both"/>
      </w:pPr>
      <w:r>
        <w:t>Sensor de emboladas</w:t>
      </w:r>
    </w:p>
    <w:p w14:paraId="7493ED91" w14:textId="77777777" w:rsidR="00F85C12" w:rsidRPr="00F44E29" w:rsidRDefault="00F85C12" w:rsidP="00F85C12">
      <w:pPr>
        <w:numPr>
          <w:ilvl w:val="0"/>
          <w:numId w:val="6"/>
        </w:numPr>
        <w:spacing w:before="0" w:after="0"/>
        <w:ind w:left="714" w:hanging="357"/>
        <w:jc w:val="both"/>
      </w:pPr>
      <w:r>
        <w:t>Traductor de pulsos de presión</w:t>
      </w:r>
    </w:p>
    <w:p w14:paraId="6A0DCAA9" w14:textId="77777777" w:rsidR="00F85C12" w:rsidRPr="00F44E29" w:rsidRDefault="00F85C12" w:rsidP="00F85C12">
      <w:pPr>
        <w:numPr>
          <w:ilvl w:val="0"/>
          <w:numId w:val="6"/>
        </w:numPr>
        <w:spacing w:before="0" w:after="0"/>
        <w:ind w:left="714" w:hanging="357"/>
        <w:jc w:val="both"/>
      </w:pPr>
      <w:r>
        <w:t>Monitor en piso de trabajo.</w:t>
      </w:r>
    </w:p>
    <w:p w14:paraId="2E24A052" w14:textId="77777777" w:rsidR="00F85C12" w:rsidRPr="00F44E29" w:rsidRDefault="00F85C12" w:rsidP="00F85C12">
      <w:pPr>
        <w:numPr>
          <w:ilvl w:val="0"/>
          <w:numId w:val="6"/>
        </w:numPr>
        <w:spacing w:before="0" w:after="0"/>
        <w:ind w:left="714" w:hanging="357"/>
        <w:jc w:val="both"/>
      </w:pPr>
      <w:r>
        <w:t>Transmisión en tiempo real y software.</w:t>
      </w:r>
      <w:r>
        <w:tab/>
      </w:r>
    </w:p>
    <w:p w14:paraId="4E2724FB" w14:textId="77777777" w:rsidR="00F85C12" w:rsidRPr="00F44E29" w:rsidRDefault="00F85C12" w:rsidP="00F85C12">
      <w:pPr>
        <w:numPr>
          <w:ilvl w:val="0"/>
          <w:numId w:val="6"/>
        </w:numPr>
        <w:spacing w:before="0" w:after="0"/>
        <w:ind w:left="714" w:hanging="357"/>
        <w:jc w:val="both"/>
      </w:pPr>
      <w:r>
        <w:t>Cables (incluyendo cables entre MWD/LWD, DD y unidad de Mud Logging y cualquier monitor, fuente de poder, sensor, alarma, etc.)</w:t>
      </w:r>
    </w:p>
    <w:p w14:paraId="4EC29E0E" w14:textId="77777777" w:rsidR="00F85C12" w:rsidRPr="00F44E29" w:rsidRDefault="00F85C12" w:rsidP="00F85C12">
      <w:pPr>
        <w:numPr>
          <w:ilvl w:val="0"/>
          <w:numId w:val="6"/>
        </w:numPr>
        <w:spacing w:before="0" w:after="0"/>
        <w:ind w:left="714" w:hanging="357"/>
        <w:jc w:val="both"/>
      </w:pPr>
      <w:r>
        <w:t>Contenedores / bancos de trabajo.</w:t>
      </w:r>
      <w:r>
        <w:tab/>
      </w:r>
    </w:p>
    <w:p w14:paraId="1B365601" w14:textId="77777777" w:rsidR="00F85C12" w:rsidRPr="00F44E29" w:rsidRDefault="00F85C12" w:rsidP="00F85C12">
      <w:pPr>
        <w:numPr>
          <w:ilvl w:val="0"/>
          <w:numId w:val="6"/>
        </w:numPr>
        <w:spacing w:before="0" w:after="0"/>
        <w:ind w:left="714" w:hanging="357"/>
        <w:jc w:val="both"/>
      </w:pPr>
      <w:r>
        <w:t xml:space="preserve">Unidad de alerta de vibración excesiva en el piso de trabajo. </w:t>
      </w:r>
    </w:p>
    <w:p w14:paraId="0E8E32D1" w14:textId="77777777" w:rsidR="00F85C12" w:rsidRPr="00133B96" w:rsidRDefault="00F85C12" w:rsidP="00F85C12">
      <w:pPr>
        <w:spacing w:before="240" w:after="240"/>
        <w:jc w:val="both"/>
        <w:rPr>
          <w:rFonts w:cs="Arial"/>
        </w:rPr>
      </w:pPr>
      <w:r w:rsidRPr="00133B96">
        <w:rPr>
          <w:rFonts w:cs="Arial"/>
        </w:rPr>
        <w:t>El servicio debe garantizar el normal desenvolvimiento de las operaciones, incluyendo lo siguiente:</w:t>
      </w:r>
    </w:p>
    <w:p w14:paraId="00403639" w14:textId="77777777" w:rsidR="00F85C12" w:rsidRPr="00682636" w:rsidRDefault="00F85C12" w:rsidP="00F85C12">
      <w:pPr>
        <w:numPr>
          <w:ilvl w:val="0"/>
          <w:numId w:val="6"/>
        </w:numPr>
        <w:spacing w:before="0" w:after="0"/>
        <w:ind w:left="714" w:hanging="357"/>
        <w:jc w:val="both"/>
      </w:pPr>
      <w:r>
        <w:t>Tiempo total de registro menor a 1.5 minutos.</w:t>
      </w:r>
    </w:p>
    <w:p w14:paraId="3A6CE852" w14:textId="77777777" w:rsidR="00F85C12" w:rsidRPr="00D862DC" w:rsidRDefault="00F85C12" w:rsidP="00F85C12">
      <w:pPr>
        <w:numPr>
          <w:ilvl w:val="0"/>
          <w:numId w:val="6"/>
        </w:numPr>
        <w:spacing w:before="0" w:after="0"/>
        <w:ind w:left="714" w:hanging="357"/>
        <w:jc w:val="both"/>
      </w:pPr>
      <w:r>
        <w:t>Registrador electrónico de datos: El sistema debe poder permitir el almacenamiento y la bajada de datos en formato digital en tiempo real y para su posterior procesamiento</w:t>
      </w:r>
    </w:p>
    <w:p w14:paraId="7F1973CB" w14:textId="77777777" w:rsidR="00F85C12" w:rsidRPr="00851278" w:rsidRDefault="00F85C12" w:rsidP="00F85C12">
      <w:pPr>
        <w:numPr>
          <w:ilvl w:val="0"/>
          <w:numId w:val="6"/>
        </w:numPr>
        <w:spacing w:before="0" w:after="0"/>
        <w:ind w:left="714" w:hanging="357"/>
        <w:jc w:val="both"/>
      </w:pPr>
      <w:r>
        <w:lastRenderedPageBreak/>
        <w:t>La energía eléctrica necesaria para el equipo la suministrará la EMPRESA a través del equipo perforador.</w:t>
      </w:r>
    </w:p>
    <w:p w14:paraId="0E7C3174" w14:textId="77777777" w:rsidR="00F85C12" w:rsidRPr="00851278" w:rsidRDefault="00F85C12" w:rsidP="00F85C12">
      <w:pPr>
        <w:numPr>
          <w:ilvl w:val="0"/>
          <w:numId w:val="6"/>
        </w:numPr>
        <w:spacing w:before="0" w:after="0"/>
        <w:ind w:left="714" w:hanging="357"/>
        <w:jc w:val="both"/>
      </w:pPr>
      <w:r>
        <w:t>En caso de que el sistema requiera de un sensor de presión conectado a una línea de flujo del equipo perforador, como por ejemplo el stand pipe, y requiera el tendido de un cable desde el sensor hacia el monitor de toma de registros, el tendido del cable será responsabilidad del CONTRATISTA y deberá ser tal que no obstaculice el tránsito del personal ni el normal desenvolvimiento de las operaciones.</w:t>
      </w:r>
    </w:p>
    <w:p w14:paraId="4D81E89C" w14:textId="77777777" w:rsidR="00F85C12" w:rsidRDefault="00F85C12" w:rsidP="00F85C12">
      <w:pPr>
        <w:numPr>
          <w:ilvl w:val="0"/>
          <w:numId w:val="6"/>
        </w:numPr>
        <w:spacing w:before="0" w:after="0"/>
        <w:ind w:left="714" w:hanging="357"/>
        <w:jc w:val="both"/>
      </w:pPr>
      <w:r>
        <w:t>El sistema propuesto deberá poder almacenar toda la información relativa a los registros, nombre del pozo, fecha, etc, y la misma debe poder ser extraída rápidamente para su posterior procesamiento.</w:t>
      </w:r>
    </w:p>
    <w:p w14:paraId="0BC58EBA" w14:textId="77777777" w:rsidR="00F85C12" w:rsidRDefault="00F85C12" w:rsidP="00F85C12">
      <w:pPr>
        <w:numPr>
          <w:ilvl w:val="0"/>
          <w:numId w:val="6"/>
        </w:numPr>
        <w:spacing w:before="0" w:after="0"/>
        <w:ind w:left="714" w:hanging="357"/>
        <w:jc w:val="both"/>
      </w:pPr>
      <w:r>
        <w:t>Los registros fallidos, deberán poder ser discriminados como tales en el registrador.</w:t>
      </w:r>
    </w:p>
    <w:p w14:paraId="3501382F" w14:textId="77777777" w:rsidR="00F85C12" w:rsidRDefault="00F85C12" w:rsidP="00F85C12">
      <w:pPr>
        <w:numPr>
          <w:ilvl w:val="0"/>
          <w:numId w:val="6"/>
        </w:numPr>
        <w:spacing w:before="0" w:after="0"/>
        <w:ind w:left="714" w:hanging="357"/>
        <w:jc w:val="both"/>
      </w:pPr>
      <w:r>
        <w:t xml:space="preserve">Al inicio del presente contrato, y en instancias futuras según lo requiera la EMPRESA, el CONTRATISTA deberá brindar capacitación respecto del procedimiento para la toma de registros, tanto al personal de la compañía de torres como al personal de la EMPRESA. </w:t>
      </w:r>
    </w:p>
    <w:p w14:paraId="0AD528E9" w14:textId="77777777" w:rsidR="00F85C12" w:rsidRDefault="00F85C12" w:rsidP="00F85C12">
      <w:pPr>
        <w:numPr>
          <w:ilvl w:val="0"/>
          <w:numId w:val="6"/>
        </w:numPr>
        <w:spacing w:before="0" w:after="0"/>
        <w:ind w:left="714" w:hanging="357"/>
        <w:jc w:val="both"/>
      </w:pPr>
      <w:r>
        <w:t>El procedimiento operativo deberá ser claro respecto del criterio de aceptación o rechazo de los registros tomados.</w:t>
      </w:r>
    </w:p>
    <w:p w14:paraId="2E8F3136" w14:textId="77777777" w:rsidR="00F85C12" w:rsidRDefault="00F85C12" w:rsidP="00F85C12">
      <w:pPr>
        <w:numPr>
          <w:ilvl w:val="0"/>
          <w:numId w:val="6"/>
        </w:numPr>
        <w:spacing w:before="0" w:after="0"/>
        <w:ind w:left="714" w:hanging="357"/>
        <w:jc w:val="both"/>
      </w:pPr>
      <w:r>
        <w:t xml:space="preserve">El no cumplimiento de cualquiera de los puntos indicado en este apartado será considerado como una Falta Grave </w:t>
      </w:r>
    </w:p>
    <w:p w14:paraId="465FB1CB" w14:textId="77777777" w:rsidR="00F85C12" w:rsidRPr="00671DF9" w:rsidRDefault="00F85C12">
      <w:pPr>
        <w:pStyle w:val="Ttulo3"/>
        <w:numPr>
          <w:ilvl w:val="2"/>
          <w:numId w:val="20"/>
        </w:numPr>
        <w:ind w:left="1224" w:hanging="504"/>
        <w:rPr>
          <w:rFonts w:cs="Arial"/>
        </w:rPr>
      </w:pPr>
      <w:bookmarkStart w:id="179" w:name="_Toc162347465"/>
      <w:r w:rsidRPr="00671DF9">
        <w:rPr>
          <w:rFonts w:cs="Arial"/>
        </w:rPr>
        <w:t>APWD</w:t>
      </w:r>
      <w:bookmarkEnd w:id="179"/>
    </w:p>
    <w:p w14:paraId="60349608" w14:textId="77777777" w:rsidR="00F85C12" w:rsidRPr="00271C72" w:rsidRDefault="00F85C12" w:rsidP="00F85C12">
      <w:pPr>
        <w:jc w:val="both"/>
        <w:rPr>
          <w:lang w:eastAsia="es-ES"/>
        </w:rPr>
      </w:pPr>
      <w:r>
        <w:rPr>
          <w:rFonts w:cs="Arial"/>
        </w:rPr>
        <w:t>Capacidad</w:t>
      </w:r>
      <w:r w:rsidRPr="0081488C">
        <w:rPr>
          <w:rFonts w:cs="Arial"/>
        </w:rPr>
        <w:t xml:space="preserve"> de transmisión en tiempo real y</w:t>
      </w:r>
      <w:r>
        <w:rPr>
          <w:rFonts w:cs="Arial"/>
        </w:rPr>
        <w:t xml:space="preserve"> al</w:t>
      </w:r>
      <w:r w:rsidRPr="0081488C">
        <w:rPr>
          <w:rFonts w:cs="Arial"/>
        </w:rPr>
        <w:t>macenamiento en memoria de datos de presión anular del pozo. En caso</w:t>
      </w:r>
      <w:r>
        <w:rPr>
          <w:rFonts w:cs="Arial"/>
        </w:rPr>
        <w:t xml:space="preserve"> </w:t>
      </w:r>
      <w:r w:rsidRPr="0081488C">
        <w:rPr>
          <w:rFonts w:cs="Arial"/>
        </w:rPr>
        <w:t>disponible también deberá obtener la presión en el interior de la columna y deberá permitir, mismo en ausencia de circulación, la medición de presión en tiempo real con posterior envío a superficie.</w:t>
      </w:r>
      <w:r>
        <w:rPr>
          <w:rFonts w:cs="Arial"/>
        </w:rPr>
        <w:t xml:space="preserve"> Este sensor es parte del servicio de MWD y su costo esta incluido en el servicio de MWD.</w:t>
      </w:r>
    </w:p>
    <w:p w14:paraId="5C6C9037" w14:textId="77777777" w:rsidR="00F85C12" w:rsidRPr="00671DF9" w:rsidRDefault="00F85C12">
      <w:pPr>
        <w:pStyle w:val="Ttulo3"/>
        <w:numPr>
          <w:ilvl w:val="2"/>
          <w:numId w:val="20"/>
        </w:numPr>
        <w:ind w:left="1224" w:hanging="504"/>
        <w:rPr>
          <w:rFonts w:cs="Arial"/>
        </w:rPr>
      </w:pPr>
      <w:bookmarkStart w:id="180" w:name="_Toc162347466"/>
      <w:r w:rsidRPr="00671DF9">
        <w:rPr>
          <w:rFonts w:cs="Arial"/>
        </w:rPr>
        <w:t>G</w:t>
      </w:r>
      <w:r>
        <w:rPr>
          <w:rFonts w:cs="Arial"/>
        </w:rPr>
        <w:t>amma</w:t>
      </w:r>
      <w:r w:rsidRPr="00671DF9">
        <w:rPr>
          <w:rFonts w:cs="Arial"/>
        </w:rPr>
        <w:t xml:space="preserve"> R</w:t>
      </w:r>
      <w:r>
        <w:rPr>
          <w:rFonts w:cs="Arial"/>
        </w:rPr>
        <w:t>ay</w:t>
      </w:r>
      <w:bookmarkEnd w:id="180"/>
    </w:p>
    <w:p w14:paraId="4BE5699E" w14:textId="77777777" w:rsidR="00F85C12" w:rsidRPr="0066250C" w:rsidRDefault="00F85C12" w:rsidP="00F85C12">
      <w:pPr>
        <w:spacing w:before="0"/>
        <w:rPr>
          <w:rFonts w:cs="Arial"/>
        </w:rPr>
      </w:pPr>
      <w:r w:rsidRPr="0066250C">
        <w:rPr>
          <w:rFonts w:cs="Arial"/>
        </w:rPr>
        <w:t>Las siguientes especificaciones se consideran estándar para el servicio de Gamma Ray:</w:t>
      </w:r>
    </w:p>
    <w:p w14:paraId="3B11B1DC" w14:textId="6C2D2EA5" w:rsidR="00F85C12" w:rsidRPr="00F744AF" w:rsidRDefault="00F85C12" w:rsidP="00F85C12">
      <w:pPr>
        <w:numPr>
          <w:ilvl w:val="0"/>
          <w:numId w:val="6"/>
        </w:numPr>
        <w:spacing w:before="0" w:after="0"/>
        <w:ind w:left="714" w:hanging="357"/>
        <w:jc w:val="both"/>
      </w:pPr>
      <w:r>
        <w:t xml:space="preserve">La EMPRESA indicará mínima distancia sensor-barrena. En caso de que la tecnología de RSS utilizada permita uso de Gamma Ray cercano a la barrena (independiente si es selecionado el Modo Azimuthal, total o promedio), podrá ser solicitada estos modos, sin costo adicional y en reemplazo del Gamma Ray descripto en este item. En este caso, </w:t>
      </w:r>
      <w:r w:rsidR="00C23E83">
        <w:t xml:space="preserve">El </w:t>
      </w:r>
      <w:r>
        <w:t>CONTRATISTA proveerá dato de apenas 1 de los sensores (reemplazo)</w:t>
      </w:r>
    </w:p>
    <w:p w14:paraId="30E10822" w14:textId="77777777" w:rsidR="00F85C12" w:rsidRPr="005F0A64" w:rsidRDefault="00F85C12" w:rsidP="00F85C12">
      <w:pPr>
        <w:numPr>
          <w:ilvl w:val="0"/>
          <w:numId w:val="6"/>
        </w:numPr>
        <w:spacing w:before="0" w:after="0"/>
        <w:ind w:left="714" w:hanging="357"/>
        <w:jc w:val="both"/>
      </w:pPr>
      <w:r>
        <w:t>En los casos que el CONTRATISTA necesite procesar las curvas de Gamma Ray para obtención de imagen en tiempo real, ningún cargo de procesamiento se aplica para realización de esta tarea.</w:t>
      </w:r>
    </w:p>
    <w:p w14:paraId="4401D791" w14:textId="77777777" w:rsidR="00F85C12" w:rsidRPr="005F0A64" w:rsidRDefault="00F85C12" w:rsidP="00F85C12">
      <w:pPr>
        <w:numPr>
          <w:ilvl w:val="0"/>
          <w:numId w:val="6"/>
        </w:numPr>
        <w:spacing w:before="0" w:after="0"/>
        <w:ind w:left="714" w:hanging="357"/>
        <w:jc w:val="both"/>
      </w:pPr>
      <w:r>
        <w:t xml:space="preserve">Toda información/medida obtenida por medición directa, indirecta o procesada es parte integrante del servicio. </w:t>
      </w:r>
    </w:p>
    <w:p w14:paraId="15B7C000" w14:textId="77777777" w:rsidR="00F85C12" w:rsidRPr="005F0A64" w:rsidRDefault="00F85C12" w:rsidP="00F85C12">
      <w:pPr>
        <w:numPr>
          <w:ilvl w:val="0"/>
          <w:numId w:val="6"/>
        </w:numPr>
        <w:spacing w:before="0" w:after="0"/>
        <w:ind w:left="714" w:hanging="357"/>
        <w:jc w:val="both"/>
      </w:pPr>
      <w:r>
        <w:lastRenderedPageBreak/>
        <w:t>Para los eventos de geo navegación se requiere curvas asociadas con cuadrantes (Azimutal) e imagen son parte integrante del servicio de cada LWD incluido en el anexo 6a</w:t>
      </w:r>
    </w:p>
    <w:p w14:paraId="454D902C" w14:textId="77777777" w:rsidR="00F85C12" w:rsidRPr="00F44E29" w:rsidRDefault="00F85C12" w:rsidP="00F85C12">
      <w:pPr>
        <w:numPr>
          <w:ilvl w:val="0"/>
          <w:numId w:val="6"/>
        </w:numPr>
        <w:spacing w:before="0" w:after="0"/>
        <w:ind w:left="714" w:hanging="357"/>
        <w:jc w:val="both"/>
      </w:pPr>
      <w:r>
        <w:t>El precio incluye todos los subs adicionales por telemetría, baterías, procesador, etc.</w:t>
      </w:r>
    </w:p>
    <w:p w14:paraId="4BA0CF76" w14:textId="77777777" w:rsidR="00F85C12" w:rsidRPr="00F44E29" w:rsidRDefault="00F85C12" w:rsidP="00F85C12">
      <w:pPr>
        <w:numPr>
          <w:ilvl w:val="0"/>
          <w:numId w:val="6"/>
        </w:numPr>
        <w:spacing w:before="0" w:after="0"/>
        <w:ind w:left="714" w:hanging="357"/>
        <w:jc w:val="both"/>
      </w:pPr>
      <w:r>
        <w:t>Max Presión de trabajo hasta 18,000 psi</w:t>
      </w:r>
      <w:r>
        <w:tab/>
      </w:r>
    </w:p>
    <w:p w14:paraId="7343B5C9" w14:textId="77777777" w:rsidR="00F85C12" w:rsidRPr="00F44E29" w:rsidRDefault="00F85C12" w:rsidP="00F85C12">
      <w:pPr>
        <w:numPr>
          <w:ilvl w:val="0"/>
          <w:numId w:val="6"/>
        </w:numPr>
        <w:spacing w:before="0" w:after="0"/>
        <w:ind w:left="714" w:hanging="357"/>
        <w:jc w:val="both"/>
      </w:pPr>
      <w:r>
        <w:t>RPM Limite: hasta 180 RPM</w:t>
      </w:r>
    </w:p>
    <w:p w14:paraId="07A1CAA5" w14:textId="77777777" w:rsidR="00F85C12" w:rsidRPr="00F44E29" w:rsidRDefault="00F85C12" w:rsidP="00F85C12">
      <w:pPr>
        <w:numPr>
          <w:ilvl w:val="0"/>
          <w:numId w:val="6"/>
        </w:numPr>
        <w:spacing w:before="0" w:after="0"/>
        <w:ind w:left="714" w:hanging="357"/>
        <w:jc w:val="both"/>
      </w:pPr>
      <w:r>
        <w:t xml:space="preserve">Contenido de arena: &lt;2% </w:t>
      </w:r>
    </w:p>
    <w:p w14:paraId="64E7E1B3" w14:textId="77777777" w:rsidR="00F85C12" w:rsidRPr="00671DF9" w:rsidRDefault="00F85C12" w:rsidP="00F85C12">
      <w:pPr>
        <w:numPr>
          <w:ilvl w:val="0"/>
          <w:numId w:val="6"/>
        </w:numPr>
        <w:spacing w:before="0" w:after="0"/>
        <w:ind w:left="714" w:hanging="357"/>
        <w:jc w:val="both"/>
      </w:pPr>
      <w:r>
        <w:t>Tamaño máximo de LCM y concentración: 50lbs/bbl – grado medio (pulso positivo o rotativo).</w:t>
      </w:r>
    </w:p>
    <w:p w14:paraId="2ECA6DFD" w14:textId="77777777" w:rsidR="00F85C12" w:rsidRPr="00572F75" w:rsidRDefault="00F85C12" w:rsidP="00F85C12">
      <w:pPr>
        <w:numPr>
          <w:ilvl w:val="0"/>
          <w:numId w:val="6"/>
        </w:numPr>
        <w:spacing w:before="0" w:after="0"/>
        <w:ind w:left="714" w:hanging="357"/>
        <w:jc w:val="both"/>
        <w:rPr>
          <w:lang w:val="en-US"/>
        </w:rPr>
      </w:pPr>
      <w:r w:rsidRPr="63D872A7">
        <w:rPr>
          <w:lang w:val="en-US"/>
        </w:rPr>
        <w:t>Contenido CO</w:t>
      </w:r>
      <w:r w:rsidRPr="63D872A7">
        <w:rPr>
          <w:vertAlign w:val="subscript"/>
          <w:lang w:val="en-US"/>
        </w:rPr>
        <w:t>2</w:t>
      </w:r>
      <w:r w:rsidRPr="63D872A7">
        <w:rPr>
          <w:lang w:val="en-US"/>
        </w:rPr>
        <w:t xml:space="preserve"> y H</w:t>
      </w:r>
      <w:r w:rsidRPr="63D872A7">
        <w:rPr>
          <w:vertAlign w:val="subscript"/>
          <w:lang w:val="en-US"/>
        </w:rPr>
        <w:t>2</w:t>
      </w:r>
      <w:r w:rsidRPr="63D872A7">
        <w:rPr>
          <w:lang w:val="en-US"/>
        </w:rPr>
        <w:t>S: 500ppm and 20 ppm</w:t>
      </w:r>
    </w:p>
    <w:p w14:paraId="26EA5436" w14:textId="77777777" w:rsidR="00F85C12" w:rsidRPr="00F44E29" w:rsidRDefault="00F85C12" w:rsidP="00F85C12">
      <w:pPr>
        <w:numPr>
          <w:ilvl w:val="0"/>
          <w:numId w:val="6"/>
        </w:numPr>
        <w:spacing w:before="0" w:after="0"/>
        <w:ind w:left="714" w:hanging="357"/>
        <w:jc w:val="both"/>
      </w:pPr>
      <w:r>
        <w:t xml:space="preserve">Supervivencia en Dinámica de Perforación / Medioambiente: Según lo publicado por el CONTRATISTA </w:t>
      </w:r>
    </w:p>
    <w:p w14:paraId="06AD522B" w14:textId="77777777" w:rsidR="00F85C12" w:rsidRPr="00F44E29" w:rsidRDefault="00F85C12" w:rsidP="00F85C12">
      <w:pPr>
        <w:numPr>
          <w:ilvl w:val="0"/>
          <w:numId w:val="6"/>
        </w:numPr>
        <w:spacing w:before="0" w:after="0"/>
        <w:ind w:left="714" w:hanging="357"/>
        <w:jc w:val="both"/>
      </w:pPr>
      <w:r>
        <w:t>GR en collar separado, en RSS o en MWD. Tamaño del collar 4 ¾", 6 ¾"</w:t>
      </w:r>
    </w:p>
    <w:p w14:paraId="4235F817" w14:textId="77777777" w:rsidR="00F85C12" w:rsidRPr="00F44E29" w:rsidRDefault="00F85C12" w:rsidP="00F85C12">
      <w:pPr>
        <w:numPr>
          <w:ilvl w:val="0"/>
          <w:numId w:val="6"/>
        </w:numPr>
        <w:spacing w:before="0" w:after="0"/>
        <w:ind w:left="714" w:hanging="357"/>
        <w:jc w:val="both"/>
      </w:pPr>
      <w:r>
        <w:t>Precios incluyen provisión de baterías y su desecho.</w:t>
      </w:r>
    </w:p>
    <w:p w14:paraId="2B7B543D" w14:textId="77777777" w:rsidR="00F85C12" w:rsidRPr="005F0A64" w:rsidRDefault="00F85C12" w:rsidP="00F85C12">
      <w:pPr>
        <w:numPr>
          <w:ilvl w:val="0"/>
          <w:numId w:val="6"/>
        </w:numPr>
        <w:spacing w:before="0" w:after="0"/>
        <w:ind w:left="714" w:hanging="357"/>
        <w:jc w:val="both"/>
      </w:pPr>
      <w:r>
        <w:t>Gamma Ray - Plateau</w:t>
      </w:r>
      <w:r w:rsidRPr="63D872A7">
        <w:rPr>
          <w:b/>
          <w:bCs/>
        </w:rPr>
        <w:t>/</w:t>
      </w:r>
      <w:r>
        <w:t>Total y Azimuthal.</w:t>
      </w:r>
    </w:p>
    <w:p w14:paraId="355B5F62" w14:textId="77777777" w:rsidR="00F85C12" w:rsidRPr="0066250C" w:rsidRDefault="00F85C12" w:rsidP="00F85C12">
      <w:pPr>
        <w:numPr>
          <w:ilvl w:val="2"/>
          <w:numId w:val="8"/>
        </w:numPr>
        <w:spacing w:before="0" w:after="0" w:line="240" w:lineRule="auto"/>
        <w:ind w:left="1494"/>
        <w:rPr>
          <w:rFonts w:cs="Arial"/>
        </w:rPr>
      </w:pPr>
      <w:r w:rsidRPr="0066250C">
        <w:rPr>
          <w:rFonts w:cs="Arial"/>
          <w:lang w:val="en-US"/>
        </w:rPr>
        <w:t>Opcional Tiempo Real</w:t>
      </w:r>
    </w:p>
    <w:p w14:paraId="0D67076C" w14:textId="77777777" w:rsidR="00F85C12" w:rsidRPr="0066250C" w:rsidRDefault="00F85C12" w:rsidP="00F85C12">
      <w:pPr>
        <w:numPr>
          <w:ilvl w:val="2"/>
          <w:numId w:val="8"/>
        </w:numPr>
        <w:spacing w:before="0" w:after="0" w:line="240" w:lineRule="auto"/>
        <w:ind w:left="1494"/>
        <w:rPr>
          <w:rFonts w:cs="Arial"/>
          <w:lang w:val="en-US"/>
        </w:rPr>
      </w:pPr>
      <w:r w:rsidRPr="0066250C">
        <w:rPr>
          <w:rFonts w:cs="Arial"/>
          <w:lang w:val="en-US"/>
        </w:rPr>
        <w:t>Rango: 0</w:t>
      </w:r>
      <w:r>
        <w:rPr>
          <w:rFonts w:cs="Arial"/>
          <w:lang w:val="en-US"/>
        </w:rPr>
        <w:t xml:space="preserve"> </w:t>
      </w:r>
      <w:r w:rsidRPr="0066250C">
        <w:rPr>
          <w:rFonts w:cs="Arial"/>
          <w:lang w:val="en-US"/>
        </w:rPr>
        <w:t>-</w:t>
      </w:r>
      <w:r>
        <w:rPr>
          <w:rFonts w:cs="Arial"/>
          <w:lang w:val="en-US"/>
        </w:rPr>
        <w:t xml:space="preserve"> </w:t>
      </w:r>
      <w:r w:rsidRPr="0066250C">
        <w:rPr>
          <w:rFonts w:cs="Arial"/>
          <w:lang w:val="en-US"/>
        </w:rPr>
        <w:t>650 API</w:t>
      </w:r>
    </w:p>
    <w:p w14:paraId="44948563" w14:textId="77777777" w:rsidR="00F85C12" w:rsidRPr="0066250C" w:rsidRDefault="00F85C12" w:rsidP="00F85C12">
      <w:pPr>
        <w:numPr>
          <w:ilvl w:val="2"/>
          <w:numId w:val="8"/>
        </w:numPr>
        <w:spacing w:before="0" w:after="0" w:line="240" w:lineRule="auto"/>
        <w:ind w:left="1494"/>
        <w:rPr>
          <w:rFonts w:cs="Arial"/>
          <w:lang w:val="en-US"/>
        </w:rPr>
      </w:pPr>
      <w:r w:rsidRPr="0066250C">
        <w:rPr>
          <w:rFonts w:cs="Arial"/>
          <w:lang w:val="en-US"/>
        </w:rPr>
        <w:t>Precisión:</w:t>
      </w:r>
      <w:r>
        <w:rPr>
          <w:rFonts w:cs="Arial"/>
          <w:lang w:val="en-US"/>
        </w:rPr>
        <w:t xml:space="preserve"> </w:t>
      </w:r>
      <w:r w:rsidRPr="0066250C">
        <w:rPr>
          <w:rFonts w:cs="Arial"/>
          <w:lang w:val="en-US"/>
        </w:rPr>
        <w:t>+/- 5 API a 100ft/hr</w:t>
      </w:r>
    </w:p>
    <w:p w14:paraId="10CE07ED" w14:textId="77777777" w:rsidR="00F85C12" w:rsidRPr="0066250C" w:rsidRDefault="00F85C12" w:rsidP="00F85C12">
      <w:pPr>
        <w:numPr>
          <w:ilvl w:val="2"/>
          <w:numId w:val="8"/>
        </w:numPr>
        <w:spacing w:before="0" w:after="0" w:line="240" w:lineRule="auto"/>
        <w:ind w:left="1494"/>
        <w:rPr>
          <w:rFonts w:cs="Arial"/>
          <w:lang w:val="en-US"/>
        </w:rPr>
      </w:pPr>
      <w:r w:rsidRPr="0066250C">
        <w:rPr>
          <w:rFonts w:cs="Arial"/>
          <w:lang w:val="en-US"/>
        </w:rPr>
        <w:t>Resolución Vertical 9"</w:t>
      </w:r>
    </w:p>
    <w:p w14:paraId="4B12C439" w14:textId="77777777" w:rsidR="00F85C12" w:rsidRPr="00671DF9" w:rsidRDefault="00F85C12">
      <w:pPr>
        <w:pStyle w:val="Ttulo3"/>
        <w:numPr>
          <w:ilvl w:val="2"/>
          <w:numId w:val="20"/>
        </w:numPr>
        <w:ind w:left="1224" w:hanging="504"/>
        <w:rPr>
          <w:rFonts w:cs="Arial"/>
        </w:rPr>
      </w:pPr>
      <w:bookmarkStart w:id="181" w:name="_Toc162347467"/>
      <w:r w:rsidRPr="00671DF9">
        <w:rPr>
          <w:rFonts w:cs="Arial"/>
        </w:rPr>
        <w:t>Sensores de vibración / servicio de monitoreo y transmisión en tiempo real</w:t>
      </w:r>
      <w:bookmarkEnd w:id="181"/>
    </w:p>
    <w:p w14:paraId="29FE903B" w14:textId="77777777" w:rsidR="00F85C12" w:rsidRPr="00D51FC2" w:rsidRDefault="00F85C12" w:rsidP="00F85C12">
      <w:pPr>
        <w:spacing w:before="0"/>
        <w:rPr>
          <w:rFonts w:cs="Arial"/>
        </w:rPr>
      </w:pPr>
      <w:r w:rsidRPr="00D51FC2">
        <w:rPr>
          <w:rFonts w:cs="Arial"/>
        </w:rPr>
        <w:t>Para servicio estándar de monitoreo deben ser tomadas y transmitidas en tiempo real lo siguiente:</w:t>
      </w:r>
    </w:p>
    <w:p w14:paraId="25EFF2E3" w14:textId="77777777" w:rsidR="00F85C12" w:rsidRPr="00F44E29" w:rsidRDefault="00F85C12" w:rsidP="00F85C12">
      <w:pPr>
        <w:numPr>
          <w:ilvl w:val="0"/>
          <w:numId w:val="6"/>
        </w:numPr>
        <w:spacing w:before="0" w:after="0"/>
        <w:ind w:left="714" w:hanging="357"/>
        <w:jc w:val="both"/>
      </w:pPr>
      <w:r>
        <w:t xml:space="preserve">Vibración </w:t>
      </w:r>
    </w:p>
    <w:p w14:paraId="0145C4F0" w14:textId="77777777" w:rsidR="00F85C12" w:rsidRPr="00F44E29" w:rsidRDefault="00F85C12" w:rsidP="00F85C12">
      <w:pPr>
        <w:numPr>
          <w:ilvl w:val="0"/>
          <w:numId w:val="6"/>
        </w:numPr>
        <w:spacing w:before="0" w:after="0"/>
        <w:ind w:left="714" w:hanging="357"/>
        <w:jc w:val="both"/>
      </w:pPr>
      <w:r>
        <w:t>Stick-Slip en tiempo real Stick-Slip (variaciones de RPM) en TR</w:t>
      </w:r>
    </w:p>
    <w:p w14:paraId="6CA0CFD3" w14:textId="1C6363DC" w:rsidR="00F85C12" w:rsidRPr="00F44E29" w:rsidRDefault="00F85C12" w:rsidP="00F85C12">
      <w:pPr>
        <w:numPr>
          <w:ilvl w:val="0"/>
          <w:numId w:val="6"/>
        </w:numPr>
        <w:spacing w:before="0" w:after="0"/>
        <w:ind w:left="714" w:hanging="357"/>
        <w:jc w:val="both"/>
      </w:pPr>
      <w:r>
        <w:t xml:space="preserve">Peso y Torque y temperatura en fondo de pozo </w:t>
      </w:r>
    </w:p>
    <w:p w14:paraId="7051CB09" w14:textId="77777777" w:rsidR="00F85C12" w:rsidRDefault="00F85C12" w:rsidP="00F85C12">
      <w:pPr>
        <w:numPr>
          <w:ilvl w:val="0"/>
          <w:numId w:val="6"/>
        </w:numPr>
        <w:spacing w:before="0" w:after="0"/>
        <w:ind w:left="714" w:hanging="357"/>
        <w:jc w:val="both"/>
      </w:pPr>
      <w:r>
        <w:t xml:space="preserve">Presión Anular de Pozo en Tiempo Real y Memoria </w:t>
      </w:r>
    </w:p>
    <w:p w14:paraId="0CE7078B" w14:textId="77777777" w:rsidR="00F85C12" w:rsidRPr="004D77C2" w:rsidRDefault="00F85C12" w:rsidP="00F85C12">
      <w:pPr>
        <w:numPr>
          <w:ilvl w:val="0"/>
          <w:numId w:val="6"/>
        </w:numPr>
        <w:spacing w:before="0" w:after="0"/>
        <w:ind w:left="714" w:hanging="357"/>
        <w:jc w:val="both"/>
      </w:pPr>
      <w:r>
        <w:t>En caso de que estas medidas esten disponible en MWD esta estará incluido en dicho servicio.</w:t>
      </w:r>
    </w:p>
    <w:p w14:paraId="161908EF" w14:textId="77777777" w:rsidR="00F85C12" w:rsidRPr="004D77C2" w:rsidRDefault="00F85C12" w:rsidP="00F85C12">
      <w:pPr>
        <w:spacing w:before="0" w:after="0"/>
        <w:ind w:left="714"/>
        <w:jc w:val="both"/>
      </w:pPr>
    </w:p>
    <w:p w14:paraId="59787D75" w14:textId="77777777" w:rsidR="00F85C12" w:rsidRPr="00671DF9" w:rsidRDefault="00F85C12">
      <w:pPr>
        <w:pStyle w:val="Ttulo3"/>
        <w:numPr>
          <w:ilvl w:val="2"/>
          <w:numId w:val="20"/>
        </w:numPr>
        <w:ind w:left="1224" w:hanging="504"/>
        <w:rPr>
          <w:rFonts w:cs="Arial"/>
        </w:rPr>
      </w:pPr>
      <w:bookmarkStart w:id="182" w:name="_Toc162347468"/>
      <w:r w:rsidRPr="00671DF9">
        <w:rPr>
          <w:rFonts w:cs="Arial"/>
        </w:rPr>
        <w:t>Resistividad</w:t>
      </w:r>
      <w:bookmarkEnd w:id="182"/>
      <w:r w:rsidRPr="00671DF9">
        <w:rPr>
          <w:rFonts w:cs="Arial"/>
        </w:rPr>
        <w:t xml:space="preserve"> </w:t>
      </w:r>
    </w:p>
    <w:p w14:paraId="7E71DA06" w14:textId="77777777" w:rsidR="00F85C12" w:rsidRPr="001552AF" w:rsidRDefault="00F85C12" w:rsidP="00F85C12">
      <w:pPr>
        <w:spacing w:before="0"/>
        <w:rPr>
          <w:rFonts w:cs="Arial"/>
        </w:rPr>
      </w:pPr>
      <w:r w:rsidRPr="001552AF">
        <w:rPr>
          <w:rFonts w:cs="Arial"/>
        </w:rPr>
        <w:t>Las siguientes especificaciones se consideran estándar para cualquier resistividad ofrecida:</w:t>
      </w:r>
    </w:p>
    <w:p w14:paraId="70C6274A" w14:textId="77777777" w:rsidR="00F85C12" w:rsidRPr="00F44E29" w:rsidRDefault="00F85C12" w:rsidP="00F85C12">
      <w:pPr>
        <w:numPr>
          <w:ilvl w:val="0"/>
          <w:numId w:val="6"/>
        </w:numPr>
        <w:spacing w:before="0" w:after="0"/>
        <w:ind w:left="714" w:hanging="357"/>
        <w:jc w:val="both"/>
      </w:pPr>
      <w:r>
        <w:t xml:space="preserve">Herramienta montada en Collar separado o en MWD, Tamaño del collar 4 ¾’’ – 9 ½’’ </w:t>
      </w:r>
    </w:p>
    <w:p w14:paraId="7CDE3FAF" w14:textId="77777777" w:rsidR="00F85C12" w:rsidRPr="00F44E29" w:rsidRDefault="00F85C12" w:rsidP="00F85C12">
      <w:pPr>
        <w:numPr>
          <w:ilvl w:val="0"/>
          <w:numId w:val="6"/>
        </w:numPr>
        <w:spacing w:before="0" w:after="0"/>
        <w:ind w:left="714" w:hanging="357"/>
        <w:jc w:val="both"/>
      </w:pPr>
      <w:r>
        <w:t>Max Presión de trabajo hasta 15,000 psi</w:t>
      </w:r>
      <w:r>
        <w:tab/>
      </w:r>
    </w:p>
    <w:p w14:paraId="753E1BE0" w14:textId="77777777" w:rsidR="00F85C12" w:rsidRPr="00F44E29" w:rsidRDefault="00F85C12" w:rsidP="00F85C12">
      <w:pPr>
        <w:numPr>
          <w:ilvl w:val="0"/>
          <w:numId w:val="6"/>
        </w:numPr>
        <w:spacing w:before="0" w:after="0"/>
        <w:ind w:left="714" w:hanging="357"/>
        <w:jc w:val="both"/>
      </w:pPr>
      <w:r>
        <w:t>RPM Limite: hasta180 RPM</w:t>
      </w:r>
    </w:p>
    <w:p w14:paraId="6AC05197" w14:textId="77777777" w:rsidR="00F85C12" w:rsidRPr="002934DB" w:rsidRDefault="00F85C12" w:rsidP="00F85C12">
      <w:pPr>
        <w:numPr>
          <w:ilvl w:val="0"/>
          <w:numId w:val="6"/>
        </w:numPr>
        <w:spacing w:before="0" w:after="0"/>
        <w:ind w:left="714" w:hanging="357"/>
        <w:jc w:val="both"/>
        <w:rPr>
          <w:lang w:val="pt-BR"/>
        </w:rPr>
      </w:pPr>
      <w:r w:rsidRPr="63D872A7">
        <w:rPr>
          <w:lang w:val="pt-BR"/>
        </w:rPr>
        <w:t>Contenido de arena: &lt;1% of &gt; 74 microns (máximo)</w:t>
      </w:r>
    </w:p>
    <w:p w14:paraId="6F06F960" w14:textId="77777777" w:rsidR="00F85C12" w:rsidRPr="00671DF9" w:rsidRDefault="00F85C12" w:rsidP="00F85C12">
      <w:pPr>
        <w:numPr>
          <w:ilvl w:val="0"/>
          <w:numId w:val="6"/>
        </w:numPr>
        <w:spacing w:before="0" w:after="0"/>
        <w:ind w:left="714" w:hanging="357"/>
        <w:jc w:val="both"/>
      </w:pPr>
      <w:r>
        <w:t xml:space="preserve">Tamaño máximo de LCM y concentración: 50lbs/bbl – grado medio. </w:t>
      </w:r>
    </w:p>
    <w:p w14:paraId="7999CAD0" w14:textId="77777777" w:rsidR="00F85C12" w:rsidRPr="00572F75" w:rsidRDefault="00F85C12" w:rsidP="00F85C12">
      <w:pPr>
        <w:numPr>
          <w:ilvl w:val="0"/>
          <w:numId w:val="6"/>
        </w:numPr>
        <w:spacing w:before="0" w:after="0"/>
        <w:ind w:left="714" w:hanging="357"/>
        <w:jc w:val="both"/>
        <w:rPr>
          <w:lang w:val="en-US"/>
        </w:rPr>
      </w:pPr>
      <w:r w:rsidRPr="63D872A7">
        <w:rPr>
          <w:lang w:val="en-US"/>
        </w:rPr>
        <w:t>Contenido CO</w:t>
      </w:r>
      <w:r w:rsidRPr="63D872A7">
        <w:rPr>
          <w:vertAlign w:val="subscript"/>
          <w:lang w:val="en-US"/>
        </w:rPr>
        <w:t>2</w:t>
      </w:r>
      <w:r w:rsidRPr="63D872A7">
        <w:rPr>
          <w:lang w:val="en-US"/>
        </w:rPr>
        <w:t xml:space="preserve"> yH</w:t>
      </w:r>
      <w:r w:rsidRPr="63D872A7">
        <w:rPr>
          <w:vertAlign w:val="subscript"/>
          <w:lang w:val="en-US"/>
        </w:rPr>
        <w:t>2</w:t>
      </w:r>
      <w:r w:rsidRPr="63D872A7">
        <w:rPr>
          <w:lang w:val="en-US"/>
        </w:rPr>
        <w:t>S: 500ppm and 20 ppm</w:t>
      </w:r>
    </w:p>
    <w:p w14:paraId="1C067FFB" w14:textId="77777777" w:rsidR="00F85C12" w:rsidRPr="00F44E29" w:rsidRDefault="00F85C12" w:rsidP="00F85C12">
      <w:pPr>
        <w:numPr>
          <w:ilvl w:val="0"/>
          <w:numId w:val="6"/>
        </w:numPr>
        <w:spacing w:before="0" w:after="0"/>
        <w:ind w:left="714" w:hanging="357"/>
        <w:jc w:val="both"/>
      </w:pPr>
      <w:r>
        <w:t xml:space="preserve">Supervivencia en Dinámica de Perforación: Según lo publicado por el CONTRATISTA </w:t>
      </w:r>
    </w:p>
    <w:p w14:paraId="406881BF" w14:textId="77777777" w:rsidR="00F85C12" w:rsidRPr="00F44E29" w:rsidRDefault="00F85C12" w:rsidP="00F85C12">
      <w:pPr>
        <w:numPr>
          <w:ilvl w:val="0"/>
          <w:numId w:val="6"/>
        </w:numPr>
        <w:spacing w:before="0" w:after="0"/>
        <w:ind w:left="714" w:hanging="357"/>
        <w:jc w:val="both"/>
      </w:pPr>
      <w:r>
        <w:t>Precios incluyen provisión de baterías y su desecho.</w:t>
      </w:r>
    </w:p>
    <w:p w14:paraId="044653C2" w14:textId="77777777" w:rsidR="00F85C12" w:rsidRPr="00D51FC2" w:rsidRDefault="00F85C12" w:rsidP="00F85C12">
      <w:pPr>
        <w:spacing w:before="0"/>
        <w:jc w:val="both"/>
        <w:rPr>
          <w:rFonts w:cs="Arial"/>
        </w:rPr>
      </w:pPr>
      <w:r w:rsidRPr="00D51FC2">
        <w:rPr>
          <w:rFonts w:cs="Arial"/>
        </w:rPr>
        <w:lastRenderedPageBreak/>
        <w:t>Lo siguiente define las prestaciones y especificaciones requeridas para cada nivel de sub-servicio.</w:t>
      </w:r>
    </w:p>
    <w:p w14:paraId="1907E503" w14:textId="77777777" w:rsidR="00F85C12" w:rsidRPr="00F44E29" w:rsidRDefault="00F85C12" w:rsidP="00F85C12">
      <w:pPr>
        <w:numPr>
          <w:ilvl w:val="0"/>
          <w:numId w:val="6"/>
        </w:numPr>
        <w:spacing w:before="0" w:after="0"/>
        <w:ind w:left="714" w:hanging="357"/>
        <w:jc w:val="both"/>
      </w:pPr>
      <w:r>
        <w:t>Servicio básico de resistividad en memoria</w:t>
      </w:r>
      <w:r>
        <w:tab/>
      </w:r>
    </w:p>
    <w:p w14:paraId="5EE96C05" w14:textId="77777777" w:rsidR="00F85C12" w:rsidRPr="001552AF" w:rsidRDefault="00F85C12" w:rsidP="00F85C12">
      <w:pPr>
        <w:numPr>
          <w:ilvl w:val="2"/>
          <w:numId w:val="8"/>
        </w:numPr>
        <w:spacing w:before="0" w:after="0"/>
        <w:jc w:val="both"/>
        <w:rPr>
          <w:rFonts w:cs="Arial"/>
        </w:rPr>
      </w:pPr>
      <w:r w:rsidRPr="001552AF">
        <w:rPr>
          <w:rFonts w:cs="Arial"/>
        </w:rPr>
        <w:t>Resistividad Frecuencias (250</w:t>
      </w:r>
      <w:r>
        <w:rPr>
          <w:rFonts w:cs="Arial"/>
        </w:rPr>
        <w:t xml:space="preserve"> k</w:t>
      </w:r>
      <w:r w:rsidRPr="001552AF">
        <w:rPr>
          <w:rFonts w:cs="Arial"/>
        </w:rPr>
        <w:t>Hz, 400</w:t>
      </w:r>
      <w:r>
        <w:rPr>
          <w:rFonts w:cs="Arial"/>
        </w:rPr>
        <w:t xml:space="preserve"> k</w:t>
      </w:r>
      <w:r w:rsidRPr="001552AF">
        <w:rPr>
          <w:rFonts w:cs="Arial"/>
        </w:rPr>
        <w:t xml:space="preserve">Hz, 1MHz or 2MHz) (según lo seleccionado por LA EMPRESA) </w:t>
      </w:r>
      <w:r w:rsidRPr="001552AF">
        <w:rPr>
          <w:rFonts w:cs="Arial"/>
        </w:rPr>
        <w:tab/>
      </w:r>
    </w:p>
    <w:p w14:paraId="3BE1E40B" w14:textId="77777777" w:rsidR="00F85C12" w:rsidRPr="001552AF" w:rsidRDefault="00F85C12" w:rsidP="00F85C12">
      <w:pPr>
        <w:numPr>
          <w:ilvl w:val="2"/>
          <w:numId w:val="8"/>
        </w:numPr>
        <w:spacing w:before="0" w:after="0"/>
        <w:jc w:val="both"/>
        <w:rPr>
          <w:rFonts w:cs="Arial"/>
          <w:lang w:val="en-US"/>
        </w:rPr>
      </w:pPr>
      <w:r w:rsidRPr="001552AF">
        <w:rPr>
          <w:rFonts w:cs="Arial"/>
          <w:lang w:val="en-US"/>
        </w:rPr>
        <w:t xml:space="preserve">Curvas: 4 x phase shift y 4 x attenuation </w:t>
      </w:r>
    </w:p>
    <w:p w14:paraId="63F646DF" w14:textId="77777777" w:rsidR="00F85C12" w:rsidRPr="001552AF" w:rsidRDefault="00F85C12" w:rsidP="00F85C12">
      <w:pPr>
        <w:numPr>
          <w:ilvl w:val="2"/>
          <w:numId w:val="8"/>
        </w:numPr>
        <w:spacing w:before="0" w:after="0"/>
        <w:jc w:val="both"/>
        <w:rPr>
          <w:rFonts w:cs="Arial"/>
        </w:rPr>
      </w:pPr>
      <w:r w:rsidRPr="001552AF">
        <w:rPr>
          <w:rFonts w:cs="Arial"/>
        </w:rPr>
        <w:t xml:space="preserve">Phase </w:t>
      </w:r>
      <w:r w:rsidRPr="001552AF">
        <w:rPr>
          <w:rFonts w:cs="Arial"/>
        </w:rPr>
        <w:tab/>
      </w:r>
    </w:p>
    <w:p w14:paraId="7A09C0C9" w14:textId="77777777" w:rsidR="00F85C12" w:rsidRPr="001552AF" w:rsidRDefault="00F85C12" w:rsidP="00F85C12">
      <w:pPr>
        <w:numPr>
          <w:ilvl w:val="3"/>
          <w:numId w:val="8"/>
        </w:numPr>
        <w:spacing w:before="0" w:after="0"/>
        <w:jc w:val="both"/>
        <w:rPr>
          <w:rFonts w:cs="Arial"/>
        </w:rPr>
      </w:pPr>
      <w:r w:rsidRPr="001552AF">
        <w:rPr>
          <w:rFonts w:cs="Arial"/>
        </w:rPr>
        <w:t xml:space="preserve">Profundidad de Invest: A ser indicado por </w:t>
      </w:r>
      <w:r>
        <w:rPr>
          <w:rFonts w:cs="Arial"/>
        </w:rPr>
        <w:t>la</w:t>
      </w:r>
      <w:r w:rsidRPr="001552AF">
        <w:rPr>
          <w:rFonts w:cs="Arial"/>
        </w:rPr>
        <w:t xml:space="preserve"> EMPRESA</w:t>
      </w:r>
    </w:p>
    <w:p w14:paraId="6335CED0" w14:textId="77777777" w:rsidR="00F85C12" w:rsidRPr="001552AF" w:rsidRDefault="00F85C12" w:rsidP="00F85C12">
      <w:pPr>
        <w:numPr>
          <w:ilvl w:val="3"/>
          <w:numId w:val="8"/>
        </w:numPr>
        <w:spacing w:before="0" w:after="0"/>
        <w:jc w:val="both"/>
        <w:rPr>
          <w:rFonts w:cs="Arial"/>
        </w:rPr>
      </w:pPr>
      <w:r w:rsidRPr="001552AF">
        <w:rPr>
          <w:rFonts w:cs="Arial"/>
        </w:rPr>
        <w:t xml:space="preserve">Rango: 0-2000 ohm.m </w:t>
      </w:r>
    </w:p>
    <w:p w14:paraId="224BDBB4" w14:textId="77777777" w:rsidR="00F85C12" w:rsidRPr="001552AF" w:rsidRDefault="00F85C12" w:rsidP="00F85C12">
      <w:pPr>
        <w:numPr>
          <w:ilvl w:val="3"/>
          <w:numId w:val="8"/>
        </w:numPr>
        <w:spacing w:before="0" w:after="0"/>
        <w:jc w:val="both"/>
        <w:rPr>
          <w:rFonts w:cs="Arial"/>
        </w:rPr>
      </w:pPr>
      <w:r w:rsidRPr="001552AF">
        <w:rPr>
          <w:rFonts w:cs="Arial"/>
        </w:rPr>
        <w:t>Precisión:</w:t>
      </w:r>
      <w:r>
        <w:rPr>
          <w:rFonts w:cs="Arial"/>
        </w:rPr>
        <w:t xml:space="preserve"> </w:t>
      </w:r>
      <w:r w:rsidRPr="001552AF">
        <w:rPr>
          <w:rFonts w:cs="Arial"/>
        </w:rPr>
        <w:t xml:space="preserve">+/- 3% </w:t>
      </w:r>
    </w:p>
    <w:p w14:paraId="53384F92" w14:textId="77777777" w:rsidR="00F85C12" w:rsidRPr="001552AF" w:rsidRDefault="00F85C12" w:rsidP="00F85C12">
      <w:pPr>
        <w:numPr>
          <w:ilvl w:val="3"/>
          <w:numId w:val="8"/>
        </w:numPr>
        <w:spacing w:before="0" w:after="0"/>
        <w:jc w:val="both"/>
        <w:rPr>
          <w:rFonts w:cs="Arial"/>
        </w:rPr>
      </w:pPr>
      <w:r w:rsidRPr="001552AF">
        <w:rPr>
          <w:rFonts w:cs="Arial"/>
        </w:rPr>
        <w:t>Resolución Vertica</w:t>
      </w:r>
      <w:r>
        <w:rPr>
          <w:rFonts w:cs="Arial"/>
        </w:rPr>
        <w:t>l Máxima</w:t>
      </w:r>
      <w:r w:rsidRPr="001552AF">
        <w:rPr>
          <w:rFonts w:cs="Arial"/>
        </w:rPr>
        <w:t>: 1ft</w:t>
      </w:r>
    </w:p>
    <w:p w14:paraId="3251834F" w14:textId="77777777" w:rsidR="00F85C12" w:rsidRPr="001552AF" w:rsidRDefault="00F85C12" w:rsidP="00F85C12">
      <w:pPr>
        <w:spacing w:before="0" w:after="0"/>
        <w:ind w:left="2160"/>
        <w:jc w:val="both"/>
        <w:rPr>
          <w:rFonts w:cs="Arial"/>
        </w:rPr>
      </w:pPr>
    </w:p>
    <w:p w14:paraId="7C273D6B" w14:textId="77777777" w:rsidR="00F85C12" w:rsidRPr="001552AF" w:rsidRDefault="00F85C12" w:rsidP="00F85C12">
      <w:pPr>
        <w:numPr>
          <w:ilvl w:val="2"/>
          <w:numId w:val="8"/>
        </w:numPr>
        <w:spacing w:before="0" w:after="0"/>
        <w:jc w:val="both"/>
        <w:rPr>
          <w:rFonts w:cs="Arial"/>
          <w:lang w:val="en-US"/>
        </w:rPr>
      </w:pPr>
      <w:r w:rsidRPr="001552AF">
        <w:rPr>
          <w:rFonts w:cs="Arial"/>
          <w:lang w:val="en-US"/>
        </w:rPr>
        <w:t>Atenuación</w:t>
      </w:r>
    </w:p>
    <w:p w14:paraId="086C3C44" w14:textId="77777777" w:rsidR="00F85C12" w:rsidRPr="001552AF" w:rsidRDefault="00F85C12" w:rsidP="00F85C12">
      <w:pPr>
        <w:numPr>
          <w:ilvl w:val="3"/>
          <w:numId w:val="8"/>
        </w:numPr>
        <w:spacing w:before="0" w:after="0"/>
        <w:jc w:val="both"/>
        <w:rPr>
          <w:rFonts w:cs="Arial"/>
        </w:rPr>
      </w:pPr>
      <w:r w:rsidRPr="001552AF">
        <w:rPr>
          <w:rFonts w:cs="Arial"/>
        </w:rPr>
        <w:t xml:space="preserve">Profundidad de Invest: A ser indicado por </w:t>
      </w:r>
      <w:r>
        <w:rPr>
          <w:rFonts w:cs="Arial"/>
        </w:rPr>
        <w:t>la</w:t>
      </w:r>
      <w:r w:rsidRPr="001552AF">
        <w:rPr>
          <w:rFonts w:cs="Arial"/>
        </w:rPr>
        <w:t xml:space="preserve"> EMPRESA</w:t>
      </w:r>
    </w:p>
    <w:p w14:paraId="3B50C310" w14:textId="77777777" w:rsidR="00F85C12" w:rsidRPr="001552AF" w:rsidRDefault="00F85C12" w:rsidP="00F85C12">
      <w:pPr>
        <w:numPr>
          <w:ilvl w:val="3"/>
          <w:numId w:val="8"/>
        </w:numPr>
        <w:spacing w:before="0" w:after="0"/>
        <w:jc w:val="both"/>
        <w:rPr>
          <w:rFonts w:cs="Arial"/>
        </w:rPr>
      </w:pPr>
      <w:r w:rsidRPr="001552AF">
        <w:rPr>
          <w:rFonts w:cs="Arial"/>
        </w:rPr>
        <w:t>Rang</w:t>
      </w:r>
      <w:r>
        <w:rPr>
          <w:rFonts w:cs="Arial"/>
        </w:rPr>
        <w:t>e</w:t>
      </w:r>
      <w:r w:rsidRPr="001552AF">
        <w:rPr>
          <w:rFonts w:cs="Arial"/>
        </w:rPr>
        <w:t>: 0-100</w:t>
      </w:r>
      <w:r>
        <w:rPr>
          <w:rFonts w:cs="Arial"/>
        </w:rPr>
        <w:t xml:space="preserve"> </w:t>
      </w:r>
      <w:r w:rsidRPr="001552AF">
        <w:rPr>
          <w:rFonts w:cs="Arial"/>
        </w:rPr>
        <w:t>ohm.m</w:t>
      </w:r>
    </w:p>
    <w:p w14:paraId="245805CB" w14:textId="77777777" w:rsidR="00F85C12" w:rsidRPr="001552AF" w:rsidRDefault="00F85C12" w:rsidP="00F85C12">
      <w:pPr>
        <w:numPr>
          <w:ilvl w:val="3"/>
          <w:numId w:val="8"/>
        </w:numPr>
        <w:spacing w:before="0" w:after="0"/>
        <w:jc w:val="both"/>
        <w:rPr>
          <w:rFonts w:cs="Arial"/>
        </w:rPr>
      </w:pPr>
      <w:r w:rsidRPr="001552AF">
        <w:rPr>
          <w:rFonts w:cs="Arial"/>
        </w:rPr>
        <w:t>Accuracy: +/- 4%</w:t>
      </w:r>
    </w:p>
    <w:p w14:paraId="5FE31370" w14:textId="77777777" w:rsidR="00F85C12" w:rsidRPr="001552AF" w:rsidRDefault="00F85C12" w:rsidP="00F85C12">
      <w:pPr>
        <w:numPr>
          <w:ilvl w:val="3"/>
          <w:numId w:val="8"/>
        </w:numPr>
        <w:spacing w:before="0" w:after="0"/>
        <w:jc w:val="both"/>
        <w:rPr>
          <w:rFonts w:cs="Arial"/>
        </w:rPr>
      </w:pPr>
      <w:r w:rsidRPr="001552AF">
        <w:rPr>
          <w:rFonts w:cs="Arial"/>
        </w:rPr>
        <w:t>Vert Resolution</w:t>
      </w:r>
      <w:r>
        <w:rPr>
          <w:rFonts w:cs="Arial"/>
        </w:rPr>
        <w:t xml:space="preserve"> Máxima</w:t>
      </w:r>
      <w:r w:rsidRPr="001552AF">
        <w:rPr>
          <w:rFonts w:cs="Arial"/>
        </w:rPr>
        <w:t>: 6ft</w:t>
      </w:r>
    </w:p>
    <w:p w14:paraId="256D8F99" w14:textId="77777777" w:rsidR="00F85C12" w:rsidRPr="001552AF" w:rsidRDefault="00F85C12" w:rsidP="00F85C12">
      <w:pPr>
        <w:numPr>
          <w:ilvl w:val="2"/>
          <w:numId w:val="8"/>
        </w:numPr>
        <w:spacing w:before="0" w:after="0"/>
        <w:jc w:val="both"/>
        <w:rPr>
          <w:rFonts w:cs="Arial"/>
        </w:rPr>
      </w:pPr>
      <w:r w:rsidRPr="001552AF">
        <w:rPr>
          <w:rFonts w:cs="Arial"/>
        </w:rPr>
        <w:t>Datos en tiempo real y memoria para el lapso de tiempo requerido.</w:t>
      </w:r>
      <w:r w:rsidRPr="001552AF">
        <w:rPr>
          <w:rFonts w:cs="Arial"/>
        </w:rPr>
        <w:tab/>
      </w:r>
    </w:p>
    <w:p w14:paraId="772AA73D" w14:textId="77777777" w:rsidR="00F85C12" w:rsidRPr="00A216CE" w:rsidRDefault="00F85C12" w:rsidP="00F85C12">
      <w:pPr>
        <w:numPr>
          <w:ilvl w:val="2"/>
          <w:numId w:val="8"/>
        </w:numPr>
        <w:spacing w:before="0" w:after="0"/>
        <w:jc w:val="both"/>
        <w:rPr>
          <w:rFonts w:cs="Arial"/>
        </w:rPr>
      </w:pPr>
      <w:r w:rsidRPr="00A216CE">
        <w:rPr>
          <w:rFonts w:cs="Arial"/>
        </w:rPr>
        <w:t xml:space="preserve">Ambiente OBM </w:t>
      </w:r>
    </w:p>
    <w:p w14:paraId="3A5EB404" w14:textId="77777777" w:rsidR="00F85C12" w:rsidRPr="005F0A64" w:rsidRDefault="00F85C12" w:rsidP="00F85C12">
      <w:pPr>
        <w:numPr>
          <w:ilvl w:val="1"/>
          <w:numId w:val="8"/>
        </w:numPr>
        <w:spacing w:before="0" w:after="0"/>
        <w:jc w:val="both"/>
        <w:rPr>
          <w:rFonts w:cs="Arial"/>
        </w:rPr>
      </w:pPr>
      <w:r w:rsidRPr="001552AF">
        <w:rPr>
          <w:rFonts w:cs="Arial"/>
        </w:rPr>
        <w:t>Procesamiento y modelaje en TR o Post-well – incluido en tasa diaria incluyend</w:t>
      </w:r>
      <w:r>
        <w:rPr>
          <w:rFonts w:cs="Arial"/>
        </w:rPr>
        <w:t xml:space="preserve">o servicio de </w:t>
      </w:r>
      <w:r w:rsidRPr="005F0A64">
        <w:rPr>
          <w:rFonts w:cs="Arial"/>
        </w:rPr>
        <w:t xml:space="preserve">ingeniería cuando es requerido por </w:t>
      </w:r>
      <w:r>
        <w:rPr>
          <w:rFonts w:cs="Arial"/>
        </w:rPr>
        <w:t>la</w:t>
      </w:r>
      <w:r w:rsidRPr="005F0A64">
        <w:rPr>
          <w:rFonts w:cs="Arial"/>
        </w:rPr>
        <w:t xml:space="preserve"> EMPRESA.</w:t>
      </w:r>
    </w:p>
    <w:p w14:paraId="5E2CC3CF" w14:textId="77777777" w:rsidR="00F85C12" w:rsidRPr="001E38DE" w:rsidRDefault="00F85C12" w:rsidP="00F85C12">
      <w:pPr>
        <w:numPr>
          <w:ilvl w:val="1"/>
          <w:numId w:val="8"/>
        </w:numPr>
        <w:spacing w:before="0" w:after="0"/>
        <w:jc w:val="both"/>
        <w:rPr>
          <w:rFonts w:cs="Arial"/>
        </w:rPr>
      </w:pPr>
      <w:r w:rsidRPr="00D51FC2">
        <w:rPr>
          <w:rFonts w:cs="Arial"/>
        </w:rPr>
        <w:t xml:space="preserve">En los casos que </w:t>
      </w:r>
      <w:r w:rsidRPr="001E38DE">
        <w:rPr>
          <w:rFonts w:cs="Arial"/>
        </w:rPr>
        <w:t>el CONTRATISTA necesite procesar las curvas para obtención de imagen en tiempo real, ningún cargo de procesamiento se aplica para realización de esta tarea.</w:t>
      </w:r>
    </w:p>
    <w:p w14:paraId="7660CB8A" w14:textId="77777777" w:rsidR="00F85C12" w:rsidRPr="001E38DE" w:rsidRDefault="00F85C12" w:rsidP="00F85C12">
      <w:pPr>
        <w:numPr>
          <w:ilvl w:val="1"/>
          <w:numId w:val="8"/>
        </w:numPr>
        <w:spacing w:before="0" w:after="0"/>
        <w:jc w:val="both"/>
        <w:rPr>
          <w:rFonts w:cs="Arial"/>
        </w:rPr>
      </w:pPr>
      <w:r w:rsidRPr="001E38DE">
        <w:rPr>
          <w:rFonts w:cs="Arial"/>
        </w:rPr>
        <w:t>To</w:t>
      </w:r>
      <w:r>
        <w:rPr>
          <w:rFonts w:cs="Arial"/>
        </w:rPr>
        <w:t>d</w:t>
      </w:r>
      <w:r w:rsidRPr="001E38DE">
        <w:rPr>
          <w:rFonts w:cs="Arial"/>
        </w:rPr>
        <w:t xml:space="preserve">a información/medida obtenida por medición directa, indirecta o procesada es parte integrante del servicio. </w:t>
      </w:r>
    </w:p>
    <w:p w14:paraId="7A6D6A2F" w14:textId="77777777" w:rsidR="00F85C12" w:rsidRPr="001E38DE" w:rsidRDefault="00F85C12" w:rsidP="00F85C12">
      <w:pPr>
        <w:numPr>
          <w:ilvl w:val="1"/>
          <w:numId w:val="8"/>
        </w:numPr>
        <w:spacing w:before="0" w:after="0"/>
        <w:jc w:val="both"/>
        <w:rPr>
          <w:rFonts w:cs="Arial"/>
        </w:rPr>
      </w:pPr>
      <w:r w:rsidRPr="001E38DE">
        <w:rPr>
          <w:rFonts w:cs="Arial"/>
        </w:rPr>
        <w:t>Para los eventos de geo navegación se requiere curvas asociadas con cuadrantes (Azimutal) e imagen y son parte integrante del servicio de cada LWD reportado en tabla de precios.</w:t>
      </w:r>
    </w:p>
    <w:p w14:paraId="528F936B" w14:textId="77777777" w:rsidR="00F85C12" w:rsidRDefault="00F85C12" w:rsidP="00F85C12">
      <w:pPr>
        <w:spacing w:before="0" w:after="0"/>
        <w:ind w:left="720"/>
        <w:jc w:val="both"/>
        <w:rPr>
          <w:rFonts w:cs="Arial"/>
        </w:rPr>
      </w:pPr>
    </w:p>
    <w:p w14:paraId="691763EF" w14:textId="77777777" w:rsidR="00F85C12" w:rsidRDefault="00F85C12" w:rsidP="00F85C12">
      <w:pPr>
        <w:spacing w:before="0" w:after="0"/>
        <w:ind w:left="720"/>
        <w:rPr>
          <w:rFonts w:cs="Arial"/>
          <w:highlight w:val="yellow"/>
        </w:rPr>
      </w:pPr>
    </w:p>
    <w:p w14:paraId="4161AF86" w14:textId="77777777" w:rsidR="00F85C12" w:rsidRPr="00671DF9" w:rsidRDefault="00F85C12">
      <w:pPr>
        <w:pStyle w:val="Ttulo3"/>
        <w:numPr>
          <w:ilvl w:val="2"/>
          <w:numId w:val="20"/>
        </w:numPr>
        <w:ind w:left="1224" w:hanging="504"/>
        <w:rPr>
          <w:rFonts w:cs="Arial"/>
        </w:rPr>
      </w:pPr>
      <w:bookmarkStart w:id="183" w:name="_Toc162347469"/>
      <w:r w:rsidRPr="00671DF9">
        <w:rPr>
          <w:rFonts w:cs="Arial"/>
        </w:rPr>
        <w:t>Resonancia Magnética</w:t>
      </w:r>
      <w:bookmarkEnd w:id="183"/>
    </w:p>
    <w:p w14:paraId="5B979081" w14:textId="77777777" w:rsidR="00F85C12" w:rsidRDefault="00F85C12" w:rsidP="00F85C12">
      <w:pPr>
        <w:spacing w:before="0" w:after="0"/>
        <w:ind w:left="720"/>
        <w:rPr>
          <w:rFonts w:cs="Arial"/>
          <w:highlight w:val="yellow"/>
        </w:rPr>
      </w:pPr>
    </w:p>
    <w:p w14:paraId="608F831F" w14:textId="77777777" w:rsidR="00F85C12" w:rsidRPr="005F0A64" w:rsidRDefault="00F85C12" w:rsidP="00F85C12">
      <w:pPr>
        <w:numPr>
          <w:ilvl w:val="0"/>
          <w:numId w:val="6"/>
        </w:numPr>
        <w:spacing w:before="0" w:after="0"/>
        <w:jc w:val="both"/>
      </w:pPr>
      <w:r>
        <w:t>En los casos que el CONTRATISTA necesite procesar las curvas para obtención de imagen, ningún cargo de procesamiento se aplica para realización de esta tarea.</w:t>
      </w:r>
    </w:p>
    <w:p w14:paraId="7CA6296E" w14:textId="77777777" w:rsidR="00F85C12" w:rsidRPr="005F0A64" w:rsidRDefault="00F85C12" w:rsidP="00F85C12">
      <w:pPr>
        <w:numPr>
          <w:ilvl w:val="0"/>
          <w:numId w:val="6"/>
        </w:numPr>
        <w:spacing w:before="0" w:after="0"/>
        <w:jc w:val="both"/>
      </w:pPr>
      <w:r>
        <w:t xml:space="preserve">Toda información/medida obtenida por medición directa, indirecta o procesada es parte integrante del servicio. </w:t>
      </w:r>
    </w:p>
    <w:p w14:paraId="0D9053C1" w14:textId="77777777" w:rsidR="00F85C12" w:rsidRDefault="00F85C12" w:rsidP="00F85C12">
      <w:pPr>
        <w:numPr>
          <w:ilvl w:val="0"/>
          <w:numId w:val="6"/>
        </w:numPr>
        <w:spacing w:before="0" w:after="0"/>
        <w:jc w:val="both"/>
      </w:pPr>
      <w:r>
        <w:t>Para los eventos de geo navegación se requiere curvas asociadas con cuadrantes (Azimutal) e imagen.</w:t>
      </w:r>
    </w:p>
    <w:p w14:paraId="74E9D113" w14:textId="77777777" w:rsidR="00F85C12" w:rsidRDefault="00F85C12" w:rsidP="00F85C12">
      <w:pPr>
        <w:spacing w:before="0" w:after="0"/>
        <w:jc w:val="both"/>
      </w:pPr>
    </w:p>
    <w:p w14:paraId="4906CE6C" w14:textId="77777777" w:rsidR="00F85C12" w:rsidRPr="00AC1291" w:rsidRDefault="00F85C12" w:rsidP="00F85C12">
      <w:pPr>
        <w:spacing w:before="0" w:after="0"/>
        <w:ind w:left="720"/>
        <w:rPr>
          <w:rFonts w:cs="Arial"/>
          <w:highlight w:val="yellow"/>
        </w:rPr>
      </w:pPr>
    </w:p>
    <w:p w14:paraId="2529DD47" w14:textId="77777777" w:rsidR="00F85C12" w:rsidRPr="00671DF9" w:rsidRDefault="00F85C12">
      <w:pPr>
        <w:pStyle w:val="Ttulo3"/>
        <w:numPr>
          <w:ilvl w:val="2"/>
          <w:numId w:val="20"/>
        </w:numPr>
        <w:ind w:left="1224" w:hanging="504"/>
        <w:rPr>
          <w:rFonts w:cs="Arial"/>
        </w:rPr>
      </w:pPr>
      <w:bookmarkStart w:id="184" w:name="_Toc162347470"/>
      <w:r w:rsidRPr="00671DF9">
        <w:rPr>
          <w:rFonts w:cs="Arial"/>
        </w:rPr>
        <w:t>Acústico</w:t>
      </w:r>
      <w:bookmarkEnd w:id="184"/>
    </w:p>
    <w:p w14:paraId="521AB0AD" w14:textId="77777777" w:rsidR="00F85C12" w:rsidRPr="001552AF" w:rsidRDefault="00F85C12" w:rsidP="00F85C12">
      <w:pPr>
        <w:spacing w:before="0"/>
        <w:jc w:val="both"/>
        <w:rPr>
          <w:rFonts w:cs="Arial"/>
        </w:rPr>
      </w:pPr>
      <w:r>
        <w:rPr>
          <w:rFonts w:cs="Arial"/>
        </w:rPr>
        <w:t>Las especificaciones del s</w:t>
      </w:r>
      <w:r w:rsidRPr="001552AF">
        <w:rPr>
          <w:rFonts w:cs="Arial"/>
        </w:rPr>
        <w:t>ervicio registro sónico (Sonic tools or Untra-Sonic Caliper</w:t>
      </w:r>
      <w:r>
        <w:rPr>
          <w:rFonts w:cs="Arial"/>
        </w:rPr>
        <w:t xml:space="preserve"> </w:t>
      </w:r>
      <w:r w:rsidRPr="001552AF">
        <w:rPr>
          <w:rFonts w:cs="Arial"/>
        </w:rPr>
        <w:t>tools estándar) se detallan abajo:</w:t>
      </w:r>
    </w:p>
    <w:p w14:paraId="64F8CC6A" w14:textId="77777777" w:rsidR="00F85C12" w:rsidRPr="00F44E29" w:rsidRDefault="00F85C12" w:rsidP="00F85C12">
      <w:pPr>
        <w:numPr>
          <w:ilvl w:val="0"/>
          <w:numId w:val="6"/>
        </w:numPr>
        <w:spacing w:before="0" w:after="0"/>
        <w:ind w:left="714" w:hanging="357"/>
        <w:jc w:val="both"/>
      </w:pPr>
      <w:r>
        <w:t>Max Presión de trabajo hasta 18,000 psi</w:t>
      </w:r>
      <w:r>
        <w:tab/>
      </w:r>
    </w:p>
    <w:p w14:paraId="37C6EA1B" w14:textId="77777777" w:rsidR="00F85C12" w:rsidRPr="00F44E29" w:rsidRDefault="00F85C12" w:rsidP="00F85C12">
      <w:pPr>
        <w:numPr>
          <w:ilvl w:val="0"/>
          <w:numId w:val="6"/>
        </w:numPr>
        <w:spacing w:before="0" w:after="0"/>
        <w:ind w:left="714" w:hanging="357"/>
        <w:jc w:val="both"/>
      </w:pPr>
      <w:r>
        <w:t>RPM Limite: hasta 180 RPM</w:t>
      </w:r>
    </w:p>
    <w:p w14:paraId="650FE15A" w14:textId="77777777" w:rsidR="00F85C12" w:rsidRPr="00572F75" w:rsidRDefault="00F85C12" w:rsidP="00F85C12">
      <w:pPr>
        <w:numPr>
          <w:ilvl w:val="0"/>
          <w:numId w:val="6"/>
        </w:numPr>
        <w:spacing w:before="0" w:after="0"/>
        <w:ind w:left="714" w:hanging="357"/>
        <w:jc w:val="both"/>
        <w:rPr>
          <w:lang w:val="en-US"/>
        </w:rPr>
      </w:pPr>
      <w:r w:rsidRPr="63D872A7">
        <w:rPr>
          <w:lang w:val="en-US"/>
        </w:rPr>
        <w:t>Contenido CO</w:t>
      </w:r>
      <w:r w:rsidRPr="63D872A7">
        <w:rPr>
          <w:vertAlign w:val="subscript"/>
          <w:lang w:val="en-US"/>
        </w:rPr>
        <w:t>2</w:t>
      </w:r>
      <w:r w:rsidRPr="63D872A7">
        <w:rPr>
          <w:lang w:val="en-US"/>
        </w:rPr>
        <w:t xml:space="preserve"> y H</w:t>
      </w:r>
      <w:r w:rsidRPr="63D872A7">
        <w:rPr>
          <w:vertAlign w:val="subscript"/>
          <w:lang w:val="en-US"/>
        </w:rPr>
        <w:t>2</w:t>
      </w:r>
      <w:r w:rsidRPr="63D872A7">
        <w:rPr>
          <w:lang w:val="en-US"/>
        </w:rPr>
        <w:t>S: 500ppm and 20 ppm</w:t>
      </w:r>
    </w:p>
    <w:p w14:paraId="2D4527D7" w14:textId="77777777" w:rsidR="00F85C12" w:rsidRPr="00F44E29" w:rsidRDefault="00F85C12" w:rsidP="00F85C12">
      <w:pPr>
        <w:numPr>
          <w:ilvl w:val="0"/>
          <w:numId w:val="6"/>
        </w:numPr>
        <w:spacing w:before="0" w:after="0"/>
        <w:ind w:left="714" w:hanging="357"/>
        <w:jc w:val="both"/>
      </w:pPr>
      <w:r>
        <w:t>Supervivencia en dinámica de perforación: Según lo especificado por el fabricante</w:t>
      </w:r>
    </w:p>
    <w:p w14:paraId="51163D65" w14:textId="77777777" w:rsidR="00F85C12" w:rsidRPr="00F44E29" w:rsidRDefault="00F85C12" w:rsidP="00F85C12">
      <w:pPr>
        <w:numPr>
          <w:ilvl w:val="0"/>
          <w:numId w:val="6"/>
        </w:numPr>
        <w:spacing w:before="0" w:after="0"/>
        <w:ind w:left="714" w:hanging="357"/>
        <w:jc w:val="both"/>
      </w:pPr>
      <w:r>
        <w:t>El costo incluye planeamiento previo y modelaje de la corrida</w:t>
      </w:r>
    </w:p>
    <w:p w14:paraId="5D3E20CF" w14:textId="77777777" w:rsidR="00F85C12" w:rsidRPr="00F44E29" w:rsidRDefault="00F85C12" w:rsidP="00F85C12">
      <w:pPr>
        <w:numPr>
          <w:ilvl w:val="0"/>
          <w:numId w:val="6"/>
        </w:numPr>
        <w:spacing w:before="0" w:after="0"/>
        <w:ind w:left="714" w:hanging="357"/>
        <w:jc w:val="both"/>
      </w:pPr>
      <w:r>
        <w:t>Precios incluyen provisión de baterías y su desecho.</w:t>
      </w:r>
    </w:p>
    <w:p w14:paraId="337D8C3A" w14:textId="77777777" w:rsidR="00F85C12" w:rsidRPr="00F44E29" w:rsidRDefault="00F85C12" w:rsidP="00F85C12">
      <w:pPr>
        <w:numPr>
          <w:ilvl w:val="0"/>
          <w:numId w:val="6"/>
        </w:numPr>
        <w:spacing w:before="0" w:after="0"/>
        <w:ind w:left="714" w:hanging="357"/>
        <w:jc w:val="both"/>
      </w:pPr>
      <w:r>
        <w:t>Caliper Acústico promedio en Memoria (Cuando sea requerido por la EMPRESA)</w:t>
      </w:r>
      <w:r>
        <w:tab/>
      </w:r>
    </w:p>
    <w:p w14:paraId="72795D8A" w14:textId="77777777" w:rsidR="00F85C12" w:rsidRPr="00F44E29" w:rsidRDefault="00F85C12" w:rsidP="00F85C12">
      <w:pPr>
        <w:numPr>
          <w:ilvl w:val="0"/>
          <w:numId w:val="6"/>
        </w:numPr>
        <w:spacing w:before="0" w:after="0"/>
        <w:ind w:left="714" w:hanging="357"/>
        <w:jc w:val="both"/>
      </w:pPr>
      <w:r>
        <w:t>Caliper Ultra-sónico en collar separado o integrado. Tamaño de collar 4 ¾’’ - 9 ½’’ (Cuando sea requerido por la EMPRESA)</w:t>
      </w:r>
    </w:p>
    <w:p w14:paraId="35067A7C" w14:textId="77777777" w:rsidR="00F85C12" w:rsidRPr="00F44E29" w:rsidRDefault="00F85C12" w:rsidP="00F85C12">
      <w:pPr>
        <w:numPr>
          <w:ilvl w:val="0"/>
          <w:numId w:val="6"/>
        </w:numPr>
        <w:spacing w:before="0" w:after="0"/>
        <w:ind w:left="714" w:hanging="357"/>
        <w:jc w:val="both"/>
      </w:pPr>
      <w:r>
        <w:t>Adicional de TR</w:t>
      </w:r>
    </w:p>
    <w:p w14:paraId="5495AA8E" w14:textId="77777777" w:rsidR="00F85C12" w:rsidRPr="00572F75" w:rsidRDefault="00F85C12" w:rsidP="00F85C12">
      <w:pPr>
        <w:numPr>
          <w:ilvl w:val="0"/>
          <w:numId w:val="6"/>
        </w:numPr>
        <w:spacing w:before="0" w:after="0"/>
        <w:ind w:left="714" w:hanging="357"/>
        <w:jc w:val="both"/>
        <w:rPr>
          <w:lang w:val="en-US"/>
        </w:rPr>
      </w:pPr>
      <w:r w:rsidRPr="63D872A7">
        <w:rPr>
          <w:lang w:val="en-US"/>
        </w:rPr>
        <w:t>Rango: 0 - 2" over-gauge - Standoff range</w:t>
      </w:r>
      <w:r w:rsidRPr="004D5ED6">
        <w:rPr>
          <w:lang w:val="en-US"/>
        </w:rPr>
        <w:tab/>
      </w:r>
    </w:p>
    <w:p w14:paraId="0CBCFCAE" w14:textId="77777777" w:rsidR="00F85C12" w:rsidRPr="00F44E29" w:rsidRDefault="00F85C12" w:rsidP="00F85C12">
      <w:pPr>
        <w:numPr>
          <w:ilvl w:val="0"/>
          <w:numId w:val="6"/>
        </w:numPr>
        <w:spacing w:before="0" w:after="0"/>
        <w:ind w:left="714" w:hanging="357"/>
        <w:jc w:val="both"/>
      </w:pPr>
      <w:r>
        <w:t>Precisión +/- 10% o +/- 0.1" (el que sea mayor)</w:t>
      </w:r>
    </w:p>
    <w:p w14:paraId="493652B0" w14:textId="77777777" w:rsidR="00F85C12" w:rsidRPr="00F44E29" w:rsidRDefault="00F85C12" w:rsidP="00F85C12">
      <w:pPr>
        <w:numPr>
          <w:ilvl w:val="0"/>
          <w:numId w:val="6"/>
        </w:numPr>
        <w:spacing w:before="0" w:after="0"/>
        <w:ind w:left="714" w:hanging="357"/>
        <w:jc w:val="both"/>
      </w:pPr>
      <w:r>
        <w:t>MW hasta 13ppg</w:t>
      </w:r>
      <w:r>
        <w:tab/>
      </w:r>
    </w:p>
    <w:p w14:paraId="440EFB9C" w14:textId="77777777" w:rsidR="00F85C12" w:rsidRPr="00F44E29" w:rsidRDefault="00F85C12" w:rsidP="00F85C12">
      <w:pPr>
        <w:numPr>
          <w:ilvl w:val="0"/>
          <w:numId w:val="6"/>
        </w:numPr>
        <w:spacing w:before="0" w:after="0"/>
        <w:ind w:left="714" w:hanging="357"/>
        <w:jc w:val="both"/>
      </w:pPr>
      <w:r>
        <w:t>Sónico en Tiempo Real y Memoria</w:t>
      </w:r>
    </w:p>
    <w:p w14:paraId="0DD76911" w14:textId="77777777" w:rsidR="00F85C12" w:rsidRPr="00F44E29" w:rsidRDefault="00F85C12" w:rsidP="00F85C12">
      <w:pPr>
        <w:numPr>
          <w:ilvl w:val="0"/>
          <w:numId w:val="6"/>
        </w:numPr>
        <w:spacing w:before="0" w:after="0"/>
        <w:ind w:left="714" w:hanging="357"/>
        <w:jc w:val="both"/>
      </w:pPr>
      <w:r>
        <w:t>4 ¾’’ - 9 ½’’ Tamaño de collar</w:t>
      </w:r>
    </w:p>
    <w:p w14:paraId="1BE6590A" w14:textId="77777777" w:rsidR="00F85C12" w:rsidRPr="00F44E29" w:rsidRDefault="00F85C12" w:rsidP="00F85C12">
      <w:pPr>
        <w:numPr>
          <w:ilvl w:val="0"/>
          <w:numId w:val="6"/>
        </w:numPr>
        <w:spacing w:before="0" w:after="0"/>
        <w:ind w:left="714" w:hanging="357"/>
        <w:jc w:val="both"/>
      </w:pPr>
      <w:r>
        <w:t>Rango de Medición Compresional: 40 – 190 μs/ft</w:t>
      </w:r>
    </w:p>
    <w:p w14:paraId="6EF2A062" w14:textId="77777777" w:rsidR="00F85C12" w:rsidRPr="00F44E29" w:rsidRDefault="00F85C12" w:rsidP="00F85C12">
      <w:pPr>
        <w:numPr>
          <w:ilvl w:val="0"/>
          <w:numId w:val="6"/>
        </w:numPr>
        <w:spacing w:before="0" w:after="0"/>
        <w:ind w:left="714" w:hanging="357"/>
        <w:jc w:val="both"/>
      </w:pPr>
      <w:r>
        <w:t>Rango de Medición Shear: 70 – 600 μs/ft</w:t>
      </w:r>
    </w:p>
    <w:p w14:paraId="6CFFC1F1" w14:textId="77777777" w:rsidR="00F85C12" w:rsidRPr="00F44E29" w:rsidRDefault="00F85C12" w:rsidP="00F85C12">
      <w:pPr>
        <w:numPr>
          <w:ilvl w:val="0"/>
          <w:numId w:val="6"/>
        </w:numPr>
        <w:spacing w:before="0" w:after="0"/>
        <w:ind w:left="714" w:hanging="357"/>
        <w:jc w:val="both"/>
      </w:pPr>
      <w:r>
        <w:t>Precisión: ±1 μ sec/ft</w:t>
      </w:r>
    </w:p>
    <w:p w14:paraId="2AC01B96" w14:textId="77777777" w:rsidR="00F85C12" w:rsidRPr="00F44E29" w:rsidRDefault="00F85C12" w:rsidP="00F85C12">
      <w:pPr>
        <w:numPr>
          <w:ilvl w:val="0"/>
          <w:numId w:val="6"/>
        </w:numPr>
        <w:spacing w:before="0" w:after="0"/>
        <w:ind w:left="714" w:hanging="357"/>
        <w:jc w:val="both"/>
      </w:pPr>
      <w:r>
        <w:t>Resolución Vertical aprox: 3 ft</w:t>
      </w:r>
    </w:p>
    <w:p w14:paraId="26EF05A9" w14:textId="77777777" w:rsidR="00F85C12" w:rsidRPr="00F44E29" w:rsidRDefault="00F85C12" w:rsidP="00F85C12">
      <w:pPr>
        <w:numPr>
          <w:ilvl w:val="0"/>
          <w:numId w:val="6"/>
        </w:numPr>
        <w:spacing w:before="0" w:after="0"/>
        <w:ind w:left="714" w:hanging="357"/>
        <w:jc w:val="both"/>
      </w:pPr>
      <w:r>
        <w:t>Frecuencia de Operación: 6-15 kHz</w:t>
      </w:r>
    </w:p>
    <w:p w14:paraId="3AB8F8C4" w14:textId="77777777" w:rsidR="00F85C12" w:rsidRPr="005F0A64" w:rsidRDefault="00F85C12" w:rsidP="00F85C12">
      <w:pPr>
        <w:numPr>
          <w:ilvl w:val="0"/>
          <w:numId w:val="6"/>
        </w:numPr>
        <w:spacing w:before="0" w:after="0"/>
        <w:ind w:left="714" w:hanging="357"/>
        <w:jc w:val="both"/>
      </w:pPr>
      <w:r>
        <w:t>Tipos de polo: Monopolo, Múltipolo (Cuando requerido, se debe cumplir mínimamente en proveer ondas Sheer para etapa Intermedia (nominalmente Etapa 17 ½’’) según el rango determinado en este Anexo o rango inferior siempre y cuando acordado con el Departamento de Exploración de la EMPRESA.</w:t>
      </w:r>
    </w:p>
    <w:p w14:paraId="652C3EE8" w14:textId="77777777" w:rsidR="00F85C12" w:rsidRPr="009B77E7" w:rsidRDefault="00F85C12" w:rsidP="00F85C12">
      <w:pPr>
        <w:spacing w:before="0"/>
        <w:jc w:val="both"/>
        <w:rPr>
          <w:rFonts w:cs="Arial"/>
        </w:rPr>
      </w:pPr>
      <w:r w:rsidRPr="009B77E7">
        <w:rPr>
          <w:rFonts w:cs="Arial"/>
        </w:rPr>
        <w:t>Opcionales incluye:</w:t>
      </w:r>
    </w:p>
    <w:p w14:paraId="6D7643F6" w14:textId="77777777" w:rsidR="00F85C12" w:rsidRPr="005F0A64" w:rsidRDefault="00F85C12" w:rsidP="00F85C12">
      <w:pPr>
        <w:numPr>
          <w:ilvl w:val="0"/>
          <w:numId w:val="6"/>
        </w:numPr>
        <w:spacing w:before="0" w:after="0"/>
        <w:ind w:left="714" w:hanging="357"/>
        <w:jc w:val="both"/>
      </w:pPr>
      <w:r>
        <w:t>Curva tendencia de Presión Poral.</w:t>
      </w:r>
      <w:r>
        <w:tab/>
      </w:r>
    </w:p>
    <w:p w14:paraId="6D1A33F8" w14:textId="77777777" w:rsidR="00F85C12" w:rsidRPr="005F0A64" w:rsidRDefault="00F85C12" w:rsidP="00F85C12">
      <w:pPr>
        <w:numPr>
          <w:ilvl w:val="0"/>
          <w:numId w:val="6"/>
        </w:numPr>
        <w:spacing w:before="0" w:after="0"/>
        <w:ind w:left="714" w:hanging="357"/>
        <w:jc w:val="both"/>
      </w:pPr>
      <w:r>
        <w:t>Sismograma sintético</w:t>
      </w:r>
      <w:r>
        <w:tab/>
      </w:r>
    </w:p>
    <w:p w14:paraId="214897D3" w14:textId="77777777" w:rsidR="00F85C12" w:rsidRPr="005F0A64" w:rsidRDefault="00F85C12" w:rsidP="00F85C12">
      <w:pPr>
        <w:numPr>
          <w:ilvl w:val="0"/>
          <w:numId w:val="6"/>
        </w:numPr>
        <w:spacing w:before="0" w:after="0"/>
        <w:ind w:left="714" w:hanging="357"/>
        <w:jc w:val="both"/>
      </w:pPr>
      <w:r>
        <w:t>Procesamiento tiempos Slowness</w:t>
      </w:r>
      <w:r>
        <w:tab/>
      </w:r>
    </w:p>
    <w:p w14:paraId="78F52E53" w14:textId="77777777" w:rsidR="00F85C12" w:rsidRPr="005F0A64" w:rsidRDefault="00F85C12" w:rsidP="00F85C12">
      <w:pPr>
        <w:numPr>
          <w:ilvl w:val="0"/>
          <w:numId w:val="6"/>
        </w:numPr>
        <w:spacing w:before="0" w:after="0"/>
        <w:ind w:left="714" w:hanging="357"/>
        <w:jc w:val="both"/>
      </w:pPr>
      <w:r>
        <w:t>Detección de Tope de Cemento</w:t>
      </w:r>
      <w:r>
        <w:tab/>
      </w:r>
    </w:p>
    <w:p w14:paraId="70FF1A97" w14:textId="77777777" w:rsidR="00F85C12" w:rsidRPr="005F0A64" w:rsidRDefault="00F85C12" w:rsidP="00F85C12">
      <w:pPr>
        <w:numPr>
          <w:ilvl w:val="0"/>
          <w:numId w:val="6"/>
        </w:numPr>
        <w:spacing w:before="0" w:after="0"/>
        <w:ind w:left="714" w:hanging="357"/>
        <w:jc w:val="both"/>
      </w:pPr>
      <w:r>
        <w:t>Shear</w:t>
      </w:r>
      <w:r>
        <w:tab/>
      </w:r>
    </w:p>
    <w:p w14:paraId="05ABF730" w14:textId="77777777" w:rsidR="00F85C12" w:rsidRPr="005F0A64" w:rsidRDefault="00F85C12" w:rsidP="00F85C12">
      <w:pPr>
        <w:spacing w:before="0" w:after="0"/>
        <w:ind w:left="714"/>
        <w:jc w:val="both"/>
      </w:pPr>
    </w:p>
    <w:p w14:paraId="3136A84E" w14:textId="77777777" w:rsidR="00F85C12" w:rsidRPr="005F0A64" w:rsidRDefault="00F85C12" w:rsidP="00F85C12">
      <w:pPr>
        <w:numPr>
          <w:ilvl w:val="0"/>
          <w:numId w:val="6"/>
        </w:numPr>
        <w:spacing w:before="0" w:after="0"/>
        <w:jc w:val="both"/>
      </w:pPr>
      <w:r>
        <w:t>En los casos que el CONTRATISTA necesite procesar las curvas para obtención de imagen en tiempo real, ningún cargo de procesamiento se aplica para realización de esta tarea.</w:t>
      </w:r>
    </w:p>
    <w:p w14:paraId="18E39733" w14:textId="77777777" w:rsidR="00F85C12" w:rsidRDefault="00F85C12" w:rsidP="00F85C12">
      <w:pPr>
        <w:numPr>
          <w:ilvl w:val="0"/>
          <w:numId w:val="6"/>
        </w:numPr>
        <w:spacing w:before="0" w:after="0"/>
        <w:jc w:val="both"/>
      </w:pPr>
      <w:r>
        <w:t xml:space="preserve">Toda información/medida obtenida por medición directa, indirecta o procesada es parte integrante del servicio. </w:t>
      </w:r>
    </w:p>
    <w:p w14:paraId="6E2C315A" w14:textId="77777777" w:rsidR="00F85C12" w:rsidRPr="005F0A64" w:rsidRDefault="00F85C12" w:rsidP="00F85C12">
      <w:pPr>
        <w:numPr>
          <w:ilvl w:val="0"/>
          <w:numId w:val="6"/>
        </w:numPr>
        <w:spacing w:before="0" w:after="0"/>
        <w:ind w:left="714" w:hanging="357"/>
        <w:jc w:val="both"/>
      </w:pPr>
      <w:r>
        <w:t>Para los eventos de geo navegación se requiere curvas asociadas con cuadrantes (Azimutal) e imagen y son parte integrante del servicio de cada LWD reportado en tabla de precios.</w:t>
      </w:r>
    </w:p>
    <w:p w14:paraId="306E41E2" w14:textId="77777777" w:rsidR="00F85C12" w:rsidRPr="005F0A64" w:rsidRDefault="00F85C12" w:rsidP="00F85C12">
      <w:pPr>
        <w:spacing w:before="0" w:after="0"/>
        <w:ind w:left="720"/>
        <w:jc w:val="both"/>
      </w:pPr>
    </w:p>
    <w:p w14:paraId="10E23C11" w14:textId="77777777" w:rsidR="00F85C12" w:rsidRPr="005F0A64" w:rsidRDefault="00F85C12">
      <w:pPr>
        <w:pStyle w:val="Ttulo3"/>
        <w:numPr>
          <w:ilvl w:val="2"/>
          <w:numId w:val="20"/>
        </w:numPr>
        <w:ind w:left="1224" w:hanging="504"/>
        <w:rPr>
          <w:rFonts w:cs="Arial"/>
        </w:rPr>
      </w:pPr>
      <w:bookmarkStart w:id="185" w:name="_Toc162347471"/>
      <w:r w:rsidRPr="00671DF9">
        <w:rPr>
          <w:rFonts w:cs="Arial"/>
        </w:rPr>
        <w:t>Servicios Nucleares</w:t>
      </w:r>
      <w:bookmarkEnd w:id="185"/>
      <w:r w:rsidRPr="005F0A64">
        <w:rPr>
          <w:rFonts w:cs="Arial"/>
        </w:rPr>
        <w:t xml:space="preserve"> </w:t>
      </w:r>
      <w:r w:rsidRPr="005F0A64">
        <w:rPr>
          <w:rFonts w:cs="Arial"/>
        </w:rPr>
        <w:tab/>
      </w:r>
    </w:p>
    <w:p w14:paraId="52271E28" w14:textId="77777777" w:rsidR="00F85C12" w:rsidRPr="005F0A64" w:rsidRDefault="00F85C12" w:rsidP="00F85C12">
      <w:pPr>
        <w:spacing w:before="0"/>
        <w:jc w:val="both"/>
        <w:rPr>
          <w:rFonts w:cs="Arial"/>
        </w:rPr>
      </w:pPr>
      <w:r w:rsidRPr="005F0A64">
        <w:rPr>
          <w:rFonts w:cs="Arial"/>
        </w:rPr>
        <w:t>Todos los Servicios con Fuentes radiactivas se ajustarán a las siguientes especificaciones:</w:t>
      </w:r>
    </w:p>
    <w:p w14:paraId="41BCD766" w14:textId="77777777" w:rsidR="00F85C12" w:rsidRPr="005F0A64" w:rsidRDefault="00F85C12" w:rsidP="00F85C12">
      <w:pPr>
        <w:numPr>
          <w:ilvl w:val="0"/>
          <w:numId w:val="6"/>
        </w:numPr>
        <w:spacing w:before="0" w:after="0"/>
        <w:ind w:left="714" w:hanging="357"/>
        <w:jc w:val="both"/>
      </w:pPr>
      <w:r>
        <w:t>Max Presión de trabajo hasta 20,000 psi</w:t>
      </w:r>
      <w:r>
        <w:tab/>
      </w:r>
    </w:p>
    <w:p w14:paraId="04A028FE" w14:textId="77777777" w:rsidR="00F85C12" w:rsidRPr="005F0A64" w:rsidRDefault="00F85C12" w:rsidP="00F85C12">
      <w:pPr>
        <w:numPr>
          <w:ilvl w:val="0"/>
          <w:numId w:val="6"/>
        </w:numPr>
        <w:spacing w:before="0" w:after="0"/>
        <w:ind w:left="714" w:hanging="357"/>
        <w:jc w:val="both"/>
      </w:pPr>
      <w:r>
        <w:t>RPM Limite: hasta 180 RPM</w:t>
      </w:r>
    </w:p>
    <w:p w14:paraId="0F514FF3" w14:textId="77777777" w:rsidR="00F85C12" w:rsidRPr="002934DB" w:rsidRDefault="00F85C12" w:rsidP="00F85C12">
      <w:pPr>
        <w:numPr>
          <w:ilvl w:val="0"/>
          <w:numId w:val="6"/>
        </w:numPr>
        <w:spacing w:before="0" w:after="0"/>
        <w:ind w:left="714" w:hanging="357"/>
        <w:jc w:val="both"/>
        <w:rPr>
          <w:lang w:val="pt-BR"/>
        </w:rPr>
      </w:pPr>
      <w:r w:rsidRPr="63D872A7">
        <w:rPr>
          <w:lang w:val="pt-BR"/>
        </w:rPr>
        <w:t>Contenido de arena: &lt;1% of &gt; 74 microns (maximum)</w:t>
      </w:r>
    </w:p>
    <w:p w14:paraId="3D74CF2E" w14:textId="77777777" w:rsidR="00F85C12" w:rsidRPr="00671DF9" w:rsidRDefault="00F85C12" w:rsidP="00F85C12">
      <w:pPr>
        <w:numPr>
          <w:ilvl w:val="0"/>
          <w:numId w:val="6"/>
        </w:numPr>
        <w:spacing w:before="0" w:after="0"/>
        <w:ind w:left="714" w:hanging="357"/>
        <w:jc w:val="both"/>
      </w:pPr>
      <w:r>
        <w:t xml:space="preserve">Tamaño máximo de LCM y concentración: 80 lbs/bbl – grado medio.: </w:t>
      </w:r>
    </w:p>
    <w:p w14:paraId="453CF080" w14:textId="77777777" w:rsidR="00F85C12" w:rsidRPr="005F0A64" w:rsidRDefault="00F85C12" w:rsidP="00F85C12">
      <w:pPr>
        <w:numPr>
          <w:ilvl w:val="0"/>
          <w:numId w:val="6"/>
        </w:numPr>
        <w:spacing w:before="0" w:after="0"/>
        <w:ind w:left="714" w:hanging="357"/>
        <w:jc w:val="both"/>
        <w:rPr>
          <w:lang w:val="en-US"/>
        </w:rPr>
      </w:pPr>
      <w:r w:rsidRPr="63D872A7">
        <w:rPr>
          <w:lang w:val="en-US"/>
        </w:rPr>
        <w:t>Contenido CO</w:t>
      </w:r>
      <w:r w:rsidRPr="63D872A7">
        <w:rPr>
          <w:vertAlign w:val="subscript"/>
          <w:lang w:val="en-US"/>
        </w:rPr>
        <w:t>2</w:t>
      </w:r>
      <w:r w:rsidRPr="63D872A7">
        <w:rPr>
          <w:lang w:val="en-US"/>
        </w:rPr>
        <w:t xml:space="preserve"> y H</w:t>
      </w:r>
      <w:r w:rsidRPr="63D872A7">
        <w:rPr>
          <w:vertAlign w:val="subscript"/>
          <w:lang w:val="en-US"/>
        </w:rPr>
        <w:t>2</w:t>
      </w:r>
      <w:r w:rsidRPr="63D872A7">
        <w:rPr>
          <w:lang w:val="en-US"/>
        </w:rPr>
        <w:t>S: 500ppm % and 20 ppm</w:t>
      </w:r>
    </w:p>
    <w:p w14:paraId="4DE341B4" w14:textId="77777777" w:rsidR="00F85C12" w:rsidRPr="005F0A64" w:rsidRDefault="00F85C12" w:rsidP="00F85C12">
      <w:pPr>
        <w:numPr>
          <w:ilvl w:val="0"/>
          <w:numId w:val="6"/>
        </w:numPr>
        <w:spacing w:before="0" w:after="0"/>
        <w:ind w:left="714" w:hanging="357"/>
        <w:jc w:val="both"/>
      </w:pPr>
      <w:r>
        <w:t>Supervivencia en Dinámica de Perforación: Según lo especificado por el fabricante.</w:t>
      </w:r>
    </w:p>
    <w:p w14:paraId="225C831D" w14:textId="77777777" w:rsidR="00F85C12" w:rsidRPr="005F0A64" w:rsidRDefault="00F85C12" w:rsidP="00F85C12">
      <w:pPr>
        <w:numPr>
          <w:ilvl w:val="0"/>
          <w:numId w:val="6"/>
        </w:numPr>
        <w:spacing w:before="0" w:after="0"/>
        <w:ind w:left="714" w:hanging="357"/>
        <w:jc w:val="both"/>
      </w:pPr>
      <w:r>
        <w:t>El costo incluye planeamiento previo y modelaje de la corrida.</w:t>
      </w:r>
    </w:p>
    <w:p w14:paraId="521EB884" w14:textId="77777777" w:rsidR="00F85C12" w:rsidRPr="005F0A64" w:rsidRDefault="00F85C12" w:rsidP="00F85C12">
      <w:pPr>
        <w:numPr>
          <w:ilvl w:val="0"/>
          <w:numId w:val="6"/>
        </w:numPr>
        <w:spacing w:before="0" w:after="0"/>
        <w:ind w:left="714" w:hanging="357"/>
        <w:jc w:val="both"/>
      </w:pPr>
      <w:r>
        <w:t>Precios incluyen provisión de baterías y su desecho.</w:t>
      </w:r>
    </w:p>
    <w:p w14:paraId="7F9976A4" w14:textId="77777777" w:rsidR="00F85C12" w:rsidRPr="005F0A64" w:rsidRDefault="00F85C12" w:rsidP="00F85C12">
      <w:pPr>
        <w:numPr>
          <w:ilvl w:val="0"/>
          <w:numId w:val="6"/>
        </w:numPr>
        <w:spacing w:before="0" w:after="0"/>
        <w:ind w:left="714" w:hanging="357"/>
        <w:jc w:val="both"/>
      </w:pPr>
      <w:r>
        <w:t>Tamaño de collar 4 ¾’’ - 9 ½’’.</w:t>
      </w:r>
    </w:p>
    <w:p w14:paraId="3D6977DA" w14:textId="77777777" w:rsidR="00F85C12" w:rsidRPr="005F0A64" w:rsidRDefault="00F85C12" w:rsidP="00F85C12">
      <w:pPr>
        <w:numPr>
          <w:ilvl w:val="0"/>
          <w:numId w:val="6"/>
        </w:numPr>
        <w:spacing w:before="0" w:after="0"/>
        <w:ind w:left="714" w:hanging="357"/>
        <w:jc w:val="both"/>
      </w:pPr>
      <w:r>
        <w:t>Todos los valores dinámicos de vibración serán provistos como servicio estándar.</w:t>
      </w:r>
    </w:p>
    <w:p w14:paraId="1227ACDB" w14:textId="77777777" w:rsidR="00F85C12" w:rsidRPr="005F0A64" w:rsidRDefault="00F85C12" w:rsidP="00F85C12">
      <w:pPr>
        <w:numPr>
          <w:ilvl w:val="0"/>
          <w:numId w:val="6"/>
        </w:numPr>
        <w:spacing w:before="0" w:after="0"/>
        <w:ind w:left="714" w:hanging="357"/>
        <w:jc w:val="both"/>
      </w:pPr>
      <w:r>
        <w:t>Todas las medidas deben estar corregidas por medioambiente.</w:t>
      </w:r>
    </w:p>
    <w:p w14:paraId="171F0C0D" w14:textId="77777777" w:rsidR="00F85C12" w:rsidRPr="005F0A64" w:rsidRDefault="00F85C12" w:rsidP="00F85C12">
      <w:pPr>
        <w:numPr>
          <w:ilvl w:val="0"/>
          <w:numId w:val="6"/>
        </w:numPr>
        <w:spacing w:before="0" w:after="0"/>
        <w:ind w:left="714" w:hanging="357"/>
        <w:jc w:val="both"/>
      </w:pPr>
      <w:r>
        <w:t>Densidad compensada de formación en memoria.</w:t>
      </w:r>
    </w:p>
    <w:p w14:paraId="1D1E14EF" w14:textId="77777777" w:rsidR="00F85C12" w:rsidRPr="00B86FEB" w:rsidRDefault="00F85C12" w:rsidP="00F85C12">
      <w:pPr>
        <w:numPr>
          <w:ilvl w:val="0"/>
          <w:numId w:val="6"/>
        </w:numPr>
        <w:spacing w:before="0" w:after="0"/>
        <w:ind w:left="714" w:hanging="357"/>
        <w:jc w:val="both"/>
        <w:rPr>
          <w:lang w:val="fr-FR"/>
        </w:rPr>
      </w:pPr>
      <w:r w:rsidRPr="63D872A7">
        <w:rPr>
          <w:lang w:val="fr-FR"/>
        </w:rPr>
        <w:t>Rango: 1.2 - 3.2 g/cc (en TR).</w:t>
      </w:r>
    </w:p>
    <w:p w14:paraId="2615CFDF" w14:textId="77777777" w:rsidR="00F85C12" w:rsidRPr="005F0A64" w:rsidRDefault="00F85C12" w:rsidP="00F85C12">
      <w:pPr>
        <w:numPr>
          <w:ilvl w:val="0"/>
          <w:numId w:val="6"/>
        </w:numPr>
        <w:spacing w:before="0" w:after="0"/>
        <w:ind w:left="714" w:hanging="357"/>
        <w:jc w:val="both"/>
      </w:pPr>
      <w:r>
        <w:t>Accuracy: +/- 0.015 g/cc.</w:t>
      </w:r>
    </w:p>
    <w:p w14:paraId="2DD45696" w14:textId="77777777" w:rsidR="00F85C12" w:rsidRPr="00F44E29" w:rsidRDefault="00F85C12" w:rsidP="00F85C12">
      <w:pPr>
        <w:numPr>
          <w:ilvl w:val="0"/>
          <w:numId w:val="6"/>
        </w:numPr>
        <w:spacing w:before="0" w:after="0"/>
        <w:ind w:left="714" w:hanging="357"/>
        <w:jc w:val="both"/>
      </w:pPr>
      <w:r>
        <w:t>Vert Resolution: 16".</w:t>
      </w:r>
    </w:p>
    <w:p w14:paraId="460A714A" w14:textId="77777777" w:rsidR="00F85C12" w:rsidRPr="00F44E29" w:rsidRDefault="00F85C12" w:rsidP="00F85C12">
      <w:pPr>
        <w:numPr>
          <w:ilvl w:val="0"/>
          <w:numId w:val="6"/>
        </w:numPr>
        <w:spacing w:before="0" w:after="0"/>
        <w:ind w:left="714" w:hanging="357"/>
        <w:jc w:val="both"/>
      </w:pPr>
      <w:r>
        <w:t>Factor Fotoeléctrica (PEF) compensado en memoria (Opcional Tiempo Real).</w:t>
      </w:r>
    </w:p>
    <w:p w14:paraId="19A8F196" w14:textId="77777777" w:rsidR="00F85C12" w:rsidRPr="002934DB" w:rsidRDefault="00F85C12" w:rsidP="00F85C12">
      <w:pPr>
        <w:numPr>
          <w:ilvl w:val="0"/>
          <w:numId w:val="6"/>
        </w:numPr>
        <w:spacing w:before="0" w:after="0"/>
        <w:ind w:left="714" w:hanging="357"/>
        <w:jc w:val="both"/>
        <w:rPr>
          <w:lang w:val="pt-BR"/>
        </w:rPr>
      </w:pPr>
      <w:r w:rsidRPr="63D872A7">
        <w:rPr>
          <w:lang w:val="pt-BR"/>
        </w:rPr>
        <w:t>Pe factor rango oper 1 - 20 B/e-</w:t>
      </w:r>
    </w:p>
    <w:p w14:paraId="0148C8D5" w14:textId="77777777" w:rsidR="00F85C12" w:rsidRPr="00572F75" w:rsidRDefault="00F85C12" w:rsidP="00F85C12">
      <w:pPr>
        <w:numPr>
          <w:ilvl w:val="0"/>
          <w:numId w:val="6"/>
        </w:numPr>
        <w:spacing w:before="0" w:after="0"/>
        <w:ind w:left="714" w:hanging="357"/>
        <w:jc w:val="both"/>
        <w:rPr>
          <w:lang w:val="en-US"/>
        </w:rPr>
      </w:pPr>
      <w:r w:rsidRPr="63D872A7">
        <w:rPr>
          <w:lang w:val="en-US"/>
        </w:rPr>
        <w:t>Pe factor measurement accuracy ±0.25 B/e- (1 - 5 B/e-)</w:t>
      </w:r>
    </w:p>
    <w:p w14:paraId="604D55D7" w14:textId="77777777" w:rsidR="00F85C12" w:rsidRPr="00F44E29" w:rsidRDefault="00F85C12" w:rsidP="00F85C12">
      <w:pPr>
        <w:numPr>
          <w:ilvl w:val="0"/>
          <w:numId w:val="6"/>
        </w:numPr>
        <w:spacing w:before="0" w:after="0"/>
        <w:ind w:left="714" w:hanging="357"/>
        <w:jc w:val="both"/>
      </w:pPr>
      <w:r>
        <w:t>Porosidad de Neutrón compensado en Memoria (Opcional Tiempo Real)</w:t>
      </w:r>
    </w:p>
    <w:p w14:paraId="11E2F75F" w14:textId="77777777" w:rsidR="00F85C12" w:rsidRPr="00F44E29" w:rsidRDefault="00F85C12" w:rsidP="00F85C12">
      <w:pPr>
        <w:numPr>
          <w:ilvl w:val="0"/>
          <w:numId w:val="6"/>
        </w:numPr>
        <w:spacing w:before="0" w:after="0"/>
        <w:ind w:left="714" w:hanging="357"/>
        <w:jc w:val="both"/>
      </w:pPr>
      <w:r>
        <w:t>Rango: 0 - 100 pu.</w:t>
      </w:r>
    </w:p>
    <w:p w14:paraId="4B38A36B" w14:textId="77777777" w:rsidR="00F85C12" w:rsidRPr="00F44E29" w:rsidRDefault="00F85C12" w:rsidP="00F85C12">
      <w:pPr>
        <w:numPr>
          <w:ilvl w:val="0"/>
          <w:numId w:val="6"/>
        </w:numPr>
        <w:spacing w:before="0" w:after="0"/>
        <w:ind w:left="714" w:hanging="357"/>
        <w:jc w:val="both"/>
      </w:pPr>
      <w:r>
        <w:t>Precisión: 0.5 pu de 0-10 pu y 5% &gt; 10 pu.</w:t>
      </w:r>
    </w:p>
    <w:p w14:paraId="56E22AA5" w14:textId="77777777" w:rsidR="00F85C12" w:rsidRDefault="00F85C12" w:rsidP="00F85C12">
      <w:pPr>
        <w:numPr>
          <w:ilvl w:val="0"/>
          <w:numId w:val="6"/>
        </w:numPr>
        <w:spacing w:before="0" w:after="0"/>
        <w:ind w:left="714" w:hanging="357"/>
        <w:jc w:val="both"/>
        <w:rPr>
          <w:rFonts w:cs="Arial"/>
        </w:rPr>
      </w:pPr>
      <w:r>
        <w:t>Resolution Vertical: 6"</w:t>
      </w:r>
      <w:r w:rsidRPr="63D872A7">
        <w:rPr>
          <w:rFonts w:cs="Arial"/>
        </w:rPr>
        <w:t>.</w:t>
      </w:r>
    </w:p>
    <w:p w14:paraId="3D8ACF90" w14:textId="77777777" w:rsidR="00F85C12" w:rsidRPr="005F0A64" w:rsidRDefault="00F85C12" w:rsidP="00F85C12">
      <w:pPr>
        <w:numPr>
          <w:ilvl w:val="0"/>
          <w:numId w:val="6"/>
        </w:numPr>
        <w:spacing w:before="0" w:after="0"/>
        <w:jc w:val="both"/>
      </w:pPr>
      <w:r>
        <w:t>En los casos que el CONTRATISTA necesite procesar las curvas para obtención de imagen en tiempo real, ningún cargo de procesamiento se aplica para realización de esta tarea.</w:t>
      </w:r>
    </w:p>
    <w:p w14:paraId="11499611" w14:textId="77777777" w:rsidR="00F85C12" w:rsidRPr="005F0A64" w:rsidRDefault="00F85C12" w:rsidP="00F85C12">
      <w:pPr>
        <w:numPr>
          <w:ilvl w:val="0"/>
          <w:numId w:val="6"/>
        </w:numPr>
        <w:spacing w:before="0" w:after="0"/>
        <w:jc w:val="both"/>
      </w:pPr>
      <w:r>
        <w:t xml:space="preserve">Toda información/medida obtenida por medición directa, indirecta o procesada es parte integrante del servicio. </w:t>
      </w:r>
    </w:p>
    <w:p w14:paraId="4F0EB9FB" w14:textId="77777777" w:rsidR="00F85C12" w:rsidRDefault="00F85C12" w:rsidP="00F85C12">
      <w:pPr>
        <w:numPr>
          <w:ilvl w:val="0"/>
          <w:numId w:val="6"/>
        </w:numPr>
        <w:spacing w:before="0" w:after="0"/>
        <w:jc w:val="both"/>
      </w:pPr>
      <w:r>
        <w:lastRenderedPageBreak/>
        <w:t>Se requiere curvas asociadas con cuadrantes (Azimutal) e imagen.</w:t>
      </w:r>
    </w:p>
    <w:p w14:paraId="0301A7AE" w14:textId="77777777" w:rsidR="00F85C12" w:rsidRPr="001552AF" w:rsidRDefault="00F85C12" w:rsidP="00F85C12">
      <w:pPr>
        <w:spacing w:before="0" w:after="0"/>
        <w:ind w:left="720"/>
        <w:rPr>
          <w:rFonts w:cs="Arial"/>
        </w:rPr>
      </w:pPr>
    </w:p>
    <w:p w14:paraId="718A7B5A" w14:textId="77777777" w:rsidR="00F85C12" w:rsidRPr="00671DF9" w:rsidRDefault="00F85C12">
      <w:pPr>
        <w:pStyle w:val="Ttulo3"/>
        <w:numPr>
          <w:ilvl w:val="2"/>
          <w:numId w:val="20"/>
        </w:numPr>
        <w:ind w:left="1224" w:hanging="504"/>
        <w:rPr>
          <w:rFonts w:cs="Arial"/>
        </w:rPr>
      </w:pPr>
      <w:bookmarkStart w:id="186" w:name="_Toc162347472"/>
      <w:r w:rsidRPr="00671DF9">
        <w:rPr>
          <w:rFonts w:cs="Arial"/>
        </w:rPr>
        <w:t>Almacenamiento y transporte de fuentes radiactivas</w:t>
      </w:r>
      <w:bookmarkEnd w:id="186"/>
    </w:p>
    <w:p w14:paraId="68AB0DED" w14:textId="77777777" w:rsidR="00F85C12" w:rsidRPr="001552AF" w:rsidRDefault="00F85C12" w:rsidP="00F85C12">
      <w:pPr>
        <w:spacing w:before="0"/>
        <w:jc w:val="both"/>
        <w:rPr>
          <w:rFonts w:cs="Arial"/>
        </w:rPr>
      </w:pPr>
      <w:r w:rsidRPr="001552AF">
        <w:rPr>
          <w:rFonts w:cs="Arial"/>
        </w:rPr>
        <w:t>E</w:t>
      </w:r>
      <w:r>
        <w:rPr>
          <w:rFonts w:cs="Arial"/>
        </w:rPr>
        <w:t>l</w:t>
      </w:r>
      <w:r w:rsidRPr="001552AF">
        <w:rPr>
          <w:rFonts w:cs="Arial"/>
        </w:rPr>
        <w:t xml:space="preserve"> CONTRATISTA será responsable de lo siguiente:</w:t>
      </w:r>
    </w:p>
    <w:p w14:paraId="054232F7" w14:textId="77777777" w:rsidR="00F85C12" w:rsidRPr="00F44E29" w:rsidRDefault="00F85C12" w:rsidP="00F85C12">
      <w:pPr>
        <w:numPr>
          <w:ilvl w:val="0"/>
          <w:numId w:val="6"/>
        </w:numPr>
        <w:spacing w:before="0" w:after="0"/>
        <w:ind w:left="714" w:hanging="357"/>
        <w:jc w:val="both"/>
      </w:pPr>
      <w:r>
        <w:t>El transporte de fuentes radioactivas entre la base de operación del CONTRATISTA y el lugar de trabajo.</w:t>
      </w:r>
    </w:p>
    <w:p w14:paraId="57A9D67E" w14:textId="77777777" w:rsidR="00F85C12" w:rsidRPr="00F44E29" w:rsidRDefault="00F85C12" w:rsidP="00F85C12">
      <w:pPr>
        <w:numPr>
          <w:ilvl w:val="0"/>
          <w:numId w:val="6"/>
        </w:numPr>
        <w:spacing w:before="0" w:after="0"/>
        <w:ind w:left="714" w:hanging="357"/>
        <w:jc w:val="both"/>
      </w:pPr>
      <w:r>
        <w:t>Provisión de contenedores adecuados para el envío y almacenamiento de las fuentes de radioactivas durante la duración del contrato.</w:t>
      </w:r>
    </w:p>
    <w:p w14:paraId="2996726C" w14:textId="77777777" w:rsidR="00F85C12" w:rsidRPr="00F44E29" w:rsidRDefault="00F85C12" w:rsidP="00F85C12">
      <w:pPr>
        <w:numPr>
          <w:ilvl w:val="0"/>
          <w:numId w:val="6"/>
        </w:numPr>
        <w:spacing w:before="0" w:after="0"/>
        <w:ind w:left="714" w:hanging="357"/>
        <w:jc w:val="both"/>
      </w:pPr>
      <w:r>
        <w:t>El CONTRATISTA deberá disponer de un custodio de la fuente radioactiva durante el transporte de las misma a la Plataforma Autoelevable</w:t>
      </w:r>
    </w:p>
    <w:p w14:paraId="0BB05A20" w14:textId="77777777" w:rsidR="00F85C12" w:rsidRPr="00F44E29" w:rsidRDefault="00F85C12" w:rsidP="00F85C12">
      <w:pPr>
        <w:numPr>
          <w:ilvl w:val="0"/>
          <w:numId w:val="6"/>
        </w:numPr>
        <w:spacing w:before="0" w:after="0"/>
        <w:ind w:left="714" w:hanging="357"/>
        <w:jc w:val="both"/>
      </w:pPr>
      <w:r>
        <w:t>El manejo y custodia de todas las fuentes radioactivas en el sitio de trabajo hasta que todo el material radioactivo ha sido desafectado desde el sitio de trabajo y ha regresado a la base de operaciones del CONTRATISTA.</w:t>
      </w:r>
    </w:p>
    <w:p w14:paraId="077E3CA5" w14:textId="77777777" w:rsidR="00F85C12" w:rsidRPr="00F44E29" w:rsidRDefault="00F85C12" w:rsidP="00F85C12">
      <w:pPr>
        <w:numPr>
          <w:ilvl w:val="0"/>
          <w:numId w:val="6"/>
        </w:numPr>
        <w:spacing w:before="0" w:after="0"/>
        <w:ind w:left="714" w:hanging="357"/>
        <w:jc w:val="both"/>
      </w:pPr>
      <w:r>
        <w:t>Proveer detector de material radioactivo para detectar radiación alrededor del recipiente de almacenamiento de la fuente y en otros lugares alrededor en el sitio de trabajo.</w:t>
      </w:r>
    </w:p>
    <w:p w14:paraId="10E93034" w14:textId="77777777" w:rsidR="00F85C12" w:rsidRPr="00F44E29" w:rsidRDefault="00F85C12" w:rsidP="00F85C12">
      <w:pPr>
        <w:numPr>
          <w:ilvl w:val="0"/>
          <w:numId w:val="6"/>
        </w:numPr>
        <w:spacing w:before="0" w:after="0"/>
        <w:ind w:left="714" w:hanging="357"/>
        <w:jc w:val="both"/>
      </w:pPr>
      <w:r>
        <w:t>Debe obtener y proporcionar todos los permisos / licencias / autorización de las autoridades relevante de la institución gubernamental en MEXICO, para el transporte, almacenamiento y uso de materiales radiactivos, sin cargo adicional o gastos para la EMPRESA.</w:t>
      </w:r>
    </w:p>
    <w:p w14:paraId="5CEAFF73" w14:textId="77777777" w:rsidR="00F85C12" w:rsidRDefault="00F85C12" w:rsidP="00F85C12">
      <w:pPr>
        <w:numPr>
          <w:ilvl w:val="0"/>
          <w:numId w:val="6"/>
        </w:numPr>
        <w:spacing w:before="0" w:after="0"/>
        <w:ind w:left="714" w:hanging="357"/>
        <w:jc w:val="both"/>
      </w:pPr>
      <w:r>
        <w:t>El CONTRATISTA debe indemnizar y mantener a la EMPRESA indemne de toda responsabilidad, demanda, gravámenes, multas y gastos en el caso que no tenga vigente su licencia.</w:t>
      </w:r>
    </w:p>
    <w:p w14:paraId="3E56C056" w14:textId="77777777" w:rsidR="00F85C12" w:rsidRPr="00F44E29" w:rsidRDefault="00F85C12" w:rsidP="00F85C12">
      <w:pPr>
        <w:spacing w:before="0" w:after="0"/>
        <w:jc w:val="both"/>
      </w:pPr>
    </w:p>
    <w:p w14:paraId="211D69C0" w14:textId="77777777" w:rsidR="00F85C12" w:rsidRPr="00671DF9" w:rsidRDefault="00F85C12">
      <w:pPr>
        <w:pStyle w:val="Ttulo3"/>
        <w:numPr>
          <w:ilvl w:val="2"/>
          <w:numId w:val="20"/>
        </w:numPr>
        <w:ind w:left="1224" w:hanging="504"/>
        <w:rPr>
          <w:rFonts w:cs="Arial"/>
          <w:lang w:val="en-US"/>
        </w:rPr>
      </w:pPr>
      <w:bookmarkStart w:id="187" w:name="_Toc162347473"/>
      <w:r w:rsidRPr="00671DF9">
        <w:rPr>
          <w:rFonts w:cs="Arial"/>
          <w:lang w:val="en-US"/>
        </w:rPr>
        <w:t>Gyro MWD (Gyro While Drilling)</w:t>
      </w:r>
      <w:bookmarkEnd w:id="187"/>
      <w:r w:rsidRPr="00671DF9">
        <w:rPr>
          <w:rFonts w:cs="Arial"/>
          <w:lang w:val="en-US"/>
        </w:rPr>
        <w:t xml:space="preserve"> </w:t>
      </w:r>
    </w:p>
    <w:p w14:paraId="006EC1AC" w14:textId="77777777" w:rsidR="00F85C12" w:rsidRPr="00F750F8" w:rsidRDefault="00F85C12" w:rsidP="00F85C12">
      <w:pPr>
        <w:jc w:val="both"/>
      </w:pPr>
      <w:r w:rsidRPr="005F0A64">
        <w:t>E</w:t>
      </w:r>
      <w:r>
        <w:t>l</w:t>
      </w:r>
      <w:r w:rsidRPr="005F0A64">
        <w:t xml:space="preserve"> CONTRATISTA </w:t>
      </w:r>
      <w:r>
        <w:t>provee</w:t>
      </w:r>
      <w:r w:rsidRPr="005F0A64">
        <w:t>rá</w:t>
      </w:r>
      <w:r>
        <w:t>, a solicitud de la EMPRESA,</w:t>
      </w:r>
      <w:r w:rsidRPr="005F0A64">
        <w:t xml:space="preserve"> </w:t>
      </w:r>
      <w:r>
        <w:t>e</w:t>
      </w:r>
      <w:r w:rsidRPr="005F0A64">
        <w:t xml:space="preserve">l Gyro MWD (Gyro while drilling), el cual </w:t>
      </w:r>
      <w:r w:rsidRPr="00F750F8">
        <w:t>debe proveer la siguiente información:</w:t>
      </w:r>
    </w:p>
    <w:p w14:paraId="34088B92" w14:textId="77777777" w:rsidR="00F85C12" w:rsidRPr="00F44E29" w:rsidRDefault="00F85C12" w:rsidP="00F85C12">
      <w:pPr>
        <w:numPr>
          <w:ilvl w:val="0"/>
          <w:numId w:val="6"/>
        </w:numPr>
        <w:spacing w:before="0" w:after="0"/>
        <w:ind w:left="714" w:hanging="357"/>
        <w:jc w:val="both"/>
      </w:pPr>
      <w:r>
        <w:t xml:space="preserve">Tool Face Gravitacional </w:t>
      </w:r>
    </w:p>
    <w:p w14:paraId="46DF40B3" w14:textId="77777777" w:rsidR="00F85C12" w:rsidRPr="00F44E29" w:rsidRDefault="00F85C12" w:rsidP="00F85C12">
      <w:pPr>
        <w:numPr>
          <w:ilvl w:val="0"/>
          <w:numId w:val="6"/>
        </w:numPr>
        <w:spacing w:before="0" w:after="0"/>
        <w:ind w:left="714" w:hanging="357"/>
        <w:jc w:val="both"/>
      </w:pPr>
      <w:r>
        <w:t>Tool Face Gyro</w:t>
      </w:r>
    </w:p>
    <w:p w14:paraId="7DC1DE24" w14:textId="77777777" w:rsidR="00F85C12" w:rsidRPr="00F44E29" w:rsidRDefault="00F85C12" w:rsidP="00F85C12">
      <w:pPr>
        <w:numPr>
          <w:ilvl w:val="0"/>
          <w:numId w:val="6"/>
        </w:numPr>
        <w:spacing w:before="0" w:after="0"/>
        <w:ind w:left="714" w:hanging="357"/>
        <w:jc w:val="both"/>
      </w:pPr>
      <w:r>
        <w:t>Tool Face Magnético</w:t>
      </w:r>
    </w:p>
    <w:p w14:paraId="1173FBC6" w14:textId="77777777" w:rsidR="00F85C12" w:rsidRPr="00F44E29" w:rsidRDefault="00F85C12" w:rsidP="00F85C12">
      <w:pPr>
        <w:numPr>
          <w:ilvl w:val="0"/>
          <w:numId w:val="6"/>
        </w:numPr>
        <w:spacing w:before="0" w:after="0"/>
        <w:ind w:left="714" w:hanging="357"/>
        <w:jc w:val="both"/>
      </w:pPr>
      <w:r>
        <w:t>Precisión Inclinación de hoyo, ± 0.1°</w:t>
      </w:r>
    </w:p>
    <w:p w14:paraId="298E959A" w14:textId="77777777" w:rsidR="00F85C12" w:rsidRPr="00F44E29" w:rsidRDefault="00F85C12" w:rsidP="00F85C12">
      <w:pPr>
        <w:numPr>
          <w:ilvl w:val="0"/>
          <w:numId w:val="6"/>
        </w:numPr>
        <w:spacing w:before="0" w:after="0"/>
        <w:ind w:left="714" w:hanging="357"/>
        <w:jc w:val="both"/>
      </w:pPr>
      <w:r>
        <w:t>Precisión Azimut de hoyo, ± 0.5°</w:t>
      </w:r>
    </w:p>
    <w:p w14:paraId="5E0DF109" w14:textId="77777777" w:rsidR="00F85C12" w:rsidRPr="00F44E29" w:rsidRDefault="00F85C12" w:rsidP="00F85C12">
      <w:pPr>
        <w:numPr>
          <w:ilvl w:val="0"/>
          <w:numId w:val="6"/>
        </w:numPr>
        <w:spacing w:before="0" w:after="0"/>
        <w:ind w:left="714" w:hanging="357"/>
        <w:jc w:val="both"/>
      </w:pPr>
      <w:r>
        <w:t xml:space="preserve">Precisión del Tool Face, ± 1.5° (Frecuencia de actualización 15 segundos o menos) </w:t>
      </w:r>
    </w:p>
    <w:p w14:paraId="57E4DA08" w14:textId="77777777" w:rsidR="00F85C12" w:rsidRPr="00F44E29" w:rsidRDefault="00F85C12" w:rsidP="00F85C12">
      <w:pPr>
        <w:numPr>
          <w:ilvl w:val="0"/>
          <w:numId w:val="6"/>
        </w:numPr>
        <w:spacing w:before="0" w:after="0"/>
        <w:ind w:left="714" w:hanging="357"/>
        <w:jc w:val="both"/>
      </w:pPr>
      <w:r>
        <w:t>Los tamaños más probables de pozo en los que pudiera utilizarse GWD serían hoyo de 36” y 17 ½’’.</w:t>
      </w:r>
    </w:p>
    <w:p w14:paraId="018D571A" w14:textId="77777777" w:rsidR="00F85C12" w:rsidRPr="00F44E29" w:rsidRDefault="00F85C12" w:rsidP="00F85C12">
      <w:pPr>
        <w:numPr>
          <w:ilvl w:val="0"/>
          <w:numId w:val="6"/>
        </w:numPr>
        <w:spacing w:before="0" w:after="0"/>
        <w:ind w:left="714" w:hanging="357"/>
        <w:jc w:val="both"/>
      </w:pPr>
      <w:r>
        <w:t xml:space="preserve">El Gyro MWD debe ser del tipo “Buscador del Norte” (North Seeking) continuo de alta velocidad. </w:t>
      </w:r>
    </w:p>
    <w:p w14:paraId="26532D08" w14:textId="77777777" w:rsidR="00F85C12" w:rsidRPr="00F44E29" w:rsidRDefault="00F85C12" w:rsidP="00F85C12">
      <w:pPr>
        <w:numPr>
          <w:ilvl w:val="0"/>
          <w:numId w:val="6"/>
        </w:numPr>
        <w:spacing w:before="0" w:after="0"/>
        <w:ind w:left="714" w:hanging="357"/>
        <w:jc w:val="both"/>
      </w:pPr>
      <w:r>
        <w:lastRenderedPageBreak/>
        <w:t>No son aceptables aquellos tipos de herramientas de Gyro- compassing que requieren de una herramienta para permanecer estacionarios en un determinado punto por un tiempo con el fin de determinar la deriva del instrumento.</w:t>
      </w:r>
    </w:p>
    <w:p w14:paraId="5FF3424E" w14:textId="77777777" w:rsidR="00F85C12" w:rsidRDefault="00F85C12" w:rsidP="00F85C12">
      <w:pPr>
        <w:numPr>
          <w:ilvl w:val="0"/>
          <w:numId w:val="6"/>
        </w:numPr>
        <w:spacing w:before="0" w:after="0"/>
        <w:ind w:left="714" w:hanging="357"/>
        <w:jc w:val="both"/>
      </w:pPr>
      <w:r>
        <w:t xml:space="preserve">No son aceptable herramientas de Gyro con referencia óptica. </w:t>
      </w:r>
    </w:p>
    <w:p w14:paraId="12438ABC" w14:textId="77777777" w:rsidR="00F85C12" w:rsidRDefault="00F85C12" w:rsidP="00F85C12">
      <w:pPr>
        <w:spacing w:before="0" w:after="0"/>
        <w:ind w:left="714"/>
        <w:jc w:val="both"/>
      </w:pPr>
    </w:p>
    <w:p w14:paraId="442E08BE" w14:textId="77777777" w:rsidR="00F85C12" w:rsidRDefault="00F85C12" w:rsidP="00F85C12">
      <w:pPr>
        <w:jc w:val="both"/>
      </w:pPr>
      <w:r>
        <w:t>E</w:t>
      </w:r>
      <w:r w:rsidRPr="005D04A6">
        <w:t>l Gyro MWD tiene como característica que es ensamblado como parte de un ensamblaje de perforación BHA o ensamblaje dedicado para el registro de inclinación y azimtuh, no es bombeado/lanzado y no es corrido con cable/wireline.</w:t>
      </w:r>
    </w:p>
    <w:p w14:paraId="35122E93" w14:textId="77777777" w:rsidR="00F85C12" w:rsidRPr="00671DF9" w:rsidRDefault="00F85C12">
      <w:pPr>
        <w:pStyle w:val="Ttulo3"/>
        <w:numPr>
          <w:ilvl w:val="2"/>
          <w:numId w:val="20"/>
        </w:numPr>
        <w:ind w:left="1224" w:hanging="504"/>
        <w:rPr>
          <w:rFonts w:cs="Arial"/>
        </w:rPr>
      </w:pPr>
      <w:bookmarkStart w:id="188" w:name="_Toc162347474"/>
      <w:r w:rsidRPr="00671DF9">
        <w:rPr>
          <w:rFonts w:cs="Arial"/>
        </w:rPr>
        <w:t>Drop Gyro</w:t>
      </w:r>
      <w:bookmarkEnd w:id="188"/>
      <w:r w:rsidRPr="00671DF9">
        <w:rPr>
          <w:rFonts w:cs="Arial"/>
        </w:rPr>
        <w:t xml:space="preserve"> </w:t>
      </w:r>
    </w:p>
    <w:p w14:paraId="1591972B" w14:textId="77777777" w:rsidR="00F85C12" w:rsidRDefault="00F85C12" w:rsidP="00F85C12">
      <w:pPr>
        <w:jc w:val="both"/>
      </w:pPr>
      <w:r w:rsidRPr="005F0A64">
        <w:t>E</w:t>
      </w:r>
      <w:r>
        <w:t>l</w:t>
      </w:r>
      <w:r w:rsidRPr="005F0A64">
        <w:t xml:space="preserve"> CONTRATISTA </w:t>
      </w:r>
      <w:r>
        <w:t>provee</w:t>
      </w:r>
      <w:r w:rsidRPr="005F0A64">
        <w:t>rá</w:t>
      </w:r>
      <w:r>
        <w:t>, a solicitud de la EMPRESA,</w:t>
      </w:r>
      <w:r w:rsidRPr="005F0A64">
        <w:t xml:space="preserve"> </w:t>
      </w:r>
      <w:r>
        <w:t>el</w:t>
      </w:r>
      <w:r w:rsidRPr="005F0A64">
        <w:t xml:space="preserve"> </w:t>
      </w:r>
      <w:r>
        <w:t>Drop Gyro. La operación más probable del Drop Gyro será una vez alcanzada la TD del pozo.</w:t>
      </w:r>
    </w:p>
    <w:p w14:paraId="0D611754" w14:textId="77777777" w:rsidR="00F85C12" w:rsidRDefault="00F85C12" w:rsidP="00F85C12">
      <w:pPr>
        <w:jc w:val="both"/>
      </w:pPr>
      <w:r>
        <w:t>El Drop Gyro, tiene como característica el no uso de cable de wireline, siendo lanzando desde superficie a través de la sarta de perforación. El servicio deberá contemplar el proceso de activación y control de los datos para hacer correlación de Tiempo vs Profundidad y posteriormente el Tiempo vs Medida para llevar finalmente a Profundidad vs Medida.</w:t>
      </w:r>
    </w:p>
    <w:p w14:paraId="60C8A8A9" w14:textId="77777777" w:rsidR="00F85C12" w:rsidRPr="00F5276E" w:rsidRDefault="00F85C12" w:rsidP="00F85C12">
      <w:pPr>
        <w:spacing w:before="0" w:after="0"/>
        <w:ind w:left="714"/>
        <w:jc w:val="both"/>
      </w:pPr>
    </w:p>
    <w:p w14:paraId="0CFB4F9D" w14:textId="77777777" w:rsidR="00F85C12" w:rsidRPr="00671DF9" w:rsidRDefault="00F85C12">
      <w:pPr>
        <w:pStyle w:val="Ttulo3"/>
        <w:numPr>
          <w:ilvl w:val="2"/>
          <w:numId w:val="20"/>
        </w:numPr>
        <w:ind w:left="1224" w:hanging="504"/>
        <w:rPr>
          <w:rFonts w:cs="Arial"/>
        </w:rPr>
      </w:pPr>
      <w:bookmarkStart w:id="189" w:name="_Toc162347475"/>
      <w:r w:rsidRPr="00671DF9">
        <w:rPr>
          <w:rFonts w:cs="Arial"/>
        </w:rPr>
        <w:t>Herramienta LWD de Toma de Presión</w:t>
      </w:r>
      <w:r>
        <w:rPr>
          <w:rFonts w:cs="Arial"/>
        </w:rPr>
        <w:t xml:space="preserve"> de Formación</w:t>
      </w:r>
      <w:r w:rsidRPr="00671DF9">
        <w:rPr>
          <w:rFonts w:cs="Arial"/>
        </w:rPr>
        <w:t>.</w:t>
      </w:r>
      <w:bookmarkEnd w:id="189"/>
    </w:p>
    <w:p w14:paraId="2029E2F3" w14:textId="2BFAA266" w:rsidR="00F85C12" w:rsidRPr="00F5276E" w:rsidRDefault="00F85C12" w:rsidP="00F85C12">
      <w:pPr>
        <w:jc w:val="both"/>
      </w:pPr>
      <w:r w:rsidRPr="00F5276E">
        <w:t>E</w:t>
      </w:r>
      <w:r>
        <w:t>l</w:t>
      </w:r>
      <w:r w:rsidRPr="00F5276E">
        <w:t xml:space="preserve"> CONTRATISTA </w:t>
      </w:r>
      <w:r>
        <w:t>proveerá</w:t>
      </w:r>
      <w:r w:rsidRPr="00F5276E">
        <w:t xml:space="preserve"> </w:t>
      </w:r>
      <w:r>
        <w:t>la</w:t>
      </w:r>
      <w:r w:rsidRPr="00F5276E">
        <w:t xml:space="preserve"> herramienta de toma de presión de formación en tiempo real obteniendo presión de poro de forma directa</w:t>
      </w:r>
      <w:r>
        <w:t xml:space="preserve"> </w:t>
      </w:r>
      <w:r w:rsidRPr="006B7592">
        <w:t>de acuerdo al Anexo IV (sección 8 ½”)</w:t>
      </w:r>
      <w:r w:rsidRPr="00F5276E">
        <w:t xml:space="preserve">. Deberá también proveer medición de presión anular y </w:t>
      </w:r>
      <w:r>
        <w:t xml:space="preserve">la </w:t>
      </w:r>
      <w:r w:rsidRPr="00F5276E">
        <w:t>densidad de circulación equivalente (ECD).</w:t>
      </w:r>
    </w:p>
    <w:p w14:paraId="01F43E80" w14:textId="77777777" w:rsidR="00F85C12" w:rsidRPr="00F5276E" w:rsidRDefault="00F85C12" w:rsidP="00F85C12">
      <w:pPr>
        <w:jc w:val="both"/>
      </w:pPr>
    </w:p>
    <w:p w14:paraId="120E6D26" w14:textId="77777777" w:rsidR="00F85C12" w:rsidRPr="00671DF9" w:rsidRDefault="00F85C12">
      <w:pPr>
        <w:pStyle w:val="Ttulo3"/>
        <w:numPr>
          <w:ilvl w:val="2"/>
          <w:numId w:val="20"/>
        </w:numPr>
        <w:ind w:left="1224" w:hanging="504"/>
        <w:rPr>
          <w:rFonts w:cs="Arial"/>
        </w:rPr>
      </w:pPr>
      <w:bookmarkStart w:id="190" w:name="_Toc162347476"/>
      <w:r w:rsidRPr="00671DF9">
        <w:rPr>
          <w:rFonts w:cs="Arial"/>
        </w:rPr>
        <w:t xml:space="preserve">Herramienta LWD de Toma de Presión de </w:t>
      </w:r>
      <w:r>
        <w:rPr>
          <w:rFonts w:cs="Arial"/>
        </w:rPr>
        <w:t>F</w:t>
      </w:r>
      <w:r w:rsidRPr="00671DF9">
        <w:rPr>
          <w:rFonts w:cs="Arial"/>
        </w:rPr>
        <w:t>ormación y Muestreo de Fluido.</w:t>
      </w:r>
      <w:bookmarkEnd w:id="190"/>
    </w:p>
    <w:p w14:paraId="4E7E0A92" w14:textId="4934F4BA" w:rsidR="00F85C12" w:rsidRPr="00F5276E" w:rsidRDefault="00F85C12" w:rsidP="00F85C12">
      <w:pPr>
        <w:jc w:val="both"/>
      </w:pPr>
      <w:r w:rsidRPr="00F5276E">
        <w:t>E</w:t>
      </w:r>
      <w:r>
        <w:t>l</w:t>
      </w:r>
      <w:r w:rsidRPr="00F5276E">
        <w:t xml:space="preserve"> CONTRATISTA </w:t>
      </w:r>
      <w:r>
        <w:t>proveer</w:t>
      </w:r>
      <w:r w:rsidRPr="00F5276E">
        <w:t xml:space="preserve">á la herramienta de toma de presión de formación y muestreo de fluido para ser capturados en </w:t>
      </w:r>
      <w:r>
        <w:t xml:space="preserve">la </w:t>
      </w:r>
      <w:r w:rsidRPr="00F5276E">
        <w:t>plataforma de herramienta LWD pudiendo determinar presión, volumen y temperatura (PVT)</w:t>
      </w:r>
      <w:r>
        <w:t xml:space="preserve"> </w:t>
      </w:r>
      <w:r w:rsidRPr="006B7592">
        <w:t>de acuerdo al Anexo IV (sección 8 ½”).</w:t>
      </w:r>
      <w:r w:rsidRPr="00F5276E">
        <w:t xml:space="preserve">. Deberá también proveer medición de presión anular y </w:t>
      </w:r>
      <w:r>
        <w:t xml:space="preserve">la </w:t>
      </w:r>
      <w:r w:rsidRPr="00F5276E">
        <w:t>densidad de circulación equivalente (ECD).</w:t>
      </w:r>
    </w:p>
    <w:p w14:paraId="5468639F" w14:textId="77777777" w:rsidR="00F85C12" w:rsidRDefault="00F85C12" w:rsidP="00F85C12">
      <w:pPr>
        <w:jc w:val="both"/>
      </w:pPr>
    </w:p>
    <w:p w14:paraId="43C2A9C5" w14:textId="77777777" w:rsidR="00F85C12" w:rsidRPr="002E367A" w:rsidRDefault="00F85C12">
      <w:pPr>
        <w:pStyle w:val="Ttulo3"/>
        <w:numPr>
          <w:ilvl w:val="2"/>
          <w:numId w:val="20"/>
        </w:numPr>
        <w:ind w:left="1224" w:hanging="504"/>
        <w:rPr>
          <w:rFonts w:cs="Arial"/>
        </w:rPr>
      </w:pPr>
      <w:bookmarkStart w:id="191" w:name="_Toc162347477"/>
      <w:r>
        <w:rPr>
          <w:rFonts w:cs="Arial"/>
        </w:rPr>
        <w:lastRenderedPageBreak/>
        <w:t>Análisis de Muestras</w:t>
      </w:r>
      <w:r w:rsidRPr="002E367A">
        <w:rPr>
          <w:rFonts w:cs="Arial"/>
        </w:rPr>
        <w:t>.</w:t>
      </w:r>
      <w:bookmarkEnd w:id="191"/>
    </w:p>
    <w:p w14:paraId="1DF7D0B2" w14:textId="77777777" w:rsidR="00F85C12" w:rsidRDefault="00F85C12" w:rsidP="00F85C12">
      <w:pPr>
        <w:jc w:val="both"/>
      </w:pPr>
      <w:r>
        <w:t>Se requiere de manera opcional el servicio de laboratorio para análisis de las muestras de fluido de reservorio obtenidas tipo PVT. Se requiere el servicio y posterior reporte que por lo menos incluya lo siguiente:</w:t>
      </w:r>
    </w:p>
    <w:p w14:paraId="470E063E" w14:textId="77777777" w:rsidR="00F85C12" w:rsidRDefault="00F85C12" w:rsidP="00F85C12">
      <w:pPr>
        <w:numPr>
          <w:ilvl w:val="0"/>
          <w:numId w:val="6"/>
        </w:numPr>
        <w:spacing w:before="0" w:after="0"/>
        <w:ind w:left="714" w:hanging="357"/>
        <w:jc w:val="both"/>
      </w:pPr>
      <w:r>
        <w:t>Validación de la muestra.</w:t>
      </w:r>
    </w:p>
    <w:p w14:paraId="0012609A" w14:textId="77777777" w:rsidR="00F85C12" w:rsidRDefault="00F85C12" w:rsidP="00F85C12">
      <w:pPr>
        <w:numPr>
          <w:ilvl w:val="0"/>
          <w:numId w:val="6"/>
        </w:numPr>
        <w:spacing w:before="0" w:after="0"/>
        <w:ind w:left="714" w:hanging="357"/>
        <w:jc w:val="both"/>
      </w:pPr>
      <w:r>
        <w:t>Análisis composicional de gases (N2, CO</w:t>
      </w:r>
      <w:r w:rsidRPr="63D872A7">
        <w:rPr>
          <w:vertAlign w:val="subscript"/>
        </w:rPr>
        <w:t>2</w:t>
      </w:r>
      <w:r>
        <w:t xml:space="preserve"> y C</w:t>
      </w:r>
      <w:r w:rsidRPr="63D872A7">
        <w:rPr>
          <w:vertAlign w:val="subscript"/>
        </w:rPr>
        <w:t>1</w:t>
      </w:r>
      <w:r>
        <w:t xml:space="preserve"> a C</w:t>
      </w:r>
      <w:r w:rsidRPr="63D872A7">
        <w:rPr>
          <w:vertAlign w:val="subscript"/>
        </w:rPr>
        <w:t>10</w:t>
      </w:r>
      <w:r>
        <w:t>)</w:t>
      </w:r>
    </w:p>
    <w:p w14:paraId="5C10B2E2" w14:textId="77777777" w:rsidR="00F85C12" w:rsidRDefault="00F85C12" w:rsidP="00F85C12">
      <w:pPr>
        <w:numPr>
          <w:ilvl w:val="0"/>
          <w:numId w:val="6"/>
        </w:numPr>
        <w:spacing w:before="0" w:after="0"/>
        <w:ind w:left="714" w:hanging="357"/>
        <w:jc w:val="both"/>
      </w:pPr>
      <w:r>
        <w:t>Ensayo de separación flash para determinar la composición del fluido de separador.</w:t>
      </w:r>
    </w:p>
    <w:p w14:paraId="07AB7820" w14:textId="77777777" w:rsidR="00F85C12" w:rsidRDefault="00F85C12" w:rsidP="00F85C12">
      <w:pPr>
        <w:numPr>
          <w:ilvl w:val="0"/>
          <w:numId w:val="6"/>
        </w:numPr>
        <w:spacing w:before="0" w:after="0"/>
        <w:ind w:left="714" w:hanging="357"/>
        <w:jc w:val="both"/>
      </w:pPr>
      <w:r>
        <w:t>Estudio composicional hasta C</w:t>
      </w:r>
      <w:r w:rsidRPr="63D872A7">
        <w:rPr>
          <w:vertAlign w:val="subscript"/>
        </w:rPr>
        <w:t>20+</w:t>
      </w:r>
      <w:r>
        <w:t>.</w:t>
      </w:r>
    </w:p>
    <w:p w14:paraId="582C1394" w14:textId="77777777" w:rsidR="00F85C12" w:rsidRDefault="00F85C12" w:rsidP="00F85C12">
      <w:pPr>
        <w:numPr>
          <w:ilvl w:val="0"/>
          <w:numId w:val="6"/>
        </w:numPr>
        <w:spacing w:before="0" w:after="0"/>
        <w:ind w:left="714" w:hanging="357"/>
        <w:jc w:val="both"/>
      </w:pPr>
      <w:r>
        <w:t>Recombinación física a relación gas-petróleo especificada.</w:t>
      </w:r>
    </w:p>
    <w:p w14:paraId="2DF7F832" w14:textId="77777777" w:rsidR="00F85C12" w:rsidRDefault="00F85C12" w:rsidP="00F85C12">
      <w:pPr>
        <w:numPr>
          <w:ilvl w:val="0"/>
          <w:numId w:val="6"/>
        </w:numPr>
        <w:spacing w:before="0" w:after="0"/>
        <w:ind w:left="714" w:hanging="357"/>
        <w:jc w:val="both"/>
      </w:pPr>
      <w:r>
        <w:t>Relación presión-volumen a temperatura ambiente del fluido recombinado.</w:t>
      </w:r>
    </w:p>
    <w:p w14:paraId="1CF9716E" w14:textId="77777777" w:rsidR="00F85C12" w:rsidRDefault="00F85C12" w:rsidP="00F85C12">
      <w:pPr>
        <w:numPr>
          <w:ilvl w:val="0"/>
          <w:numId w:val="6"/>
        </w:numPr>
        <w:spacing w:before="0" w:after="0"/>
        <w:ind w:left="714" w:hanging="357"/>
        <w:jc w:val="both"/>
      </w:pPr>
      <w:r>
        <w:t>Coeficiente de expansión térmica del fluido recombinado, medido entre la temperatura ambiente y la de reservorio.</w:t>
      </w:r>
    </w:p>
    <w:p w14:paraId="28814594" w14:textId="77777777" w:rsidR="00F85C12" w:rsidRDefault="00F85C12" w:rsidP="00F85C12">
      <w:pPr>
        <w:numPr>
          <w:ilvl w:val="0"/>
          <w:numId w:val="6"/>
        </w:numPr>
        <w:spacing w:before="0" w:after="0"/>
        <w:ind w:left="714" w:hanging="357"/>
        <w:jc w:val="both"/>
      </w:pPr>
      <w:r>
        <w:t>Relación presión volumen, a temperatura de reservorio, con determinación de la presión de saturación y coeficiente de compresibilidad isotérmico.</w:t>
      </w:r>
    </w:p>
    <w:p w14:paraId="02571696" w14:textId="77777777" w:rsidR="00F85C12" w:rsidRDefault="00F85C12" w:rsidP="00F85C12">
      <w:pPr>
        <w:numPr>
          <w:ilvl w:val="0"/>
          <w:numId w:val="6"/>
        </w:numPr>
        <w:spacing w:before="0" w:after="0"/>
        <w:ind w:left="714" w:hanging="357"/>
        <w:jc w:val="both"/>
      </w:pPr>
      <w:r>
        <w:t>Liberación diferencial del fluido de reservorio a temperatura de reservorio. Normalmente de 3 a 7 etapas, dependiendo de la presión de saturación de la muestra. En las distintas etapas se informa:</w:t>
      </w:r>
    </w:p>
    <w:p w14:paraId="620A2778" w14:textId="77777777" w:rsidR="00F85C12" w:rsidRDefault="00F85C12" w:rsidP="00F85C12">
      <w:pPr>
        <w:numPr>
          <w:ilvl w:val="0"/>
          <w:numId w:val="6"/>
        </w:numPr>
        <w:spacing w:before="0" w:after="0"/>
        <w:ind w:left="714" w:hanging="357"/>
        <w:jc w:val="both"/>
      </w:pPr>
      <w:r>
        <w:t>Factor Z; gravedad específica, viscosidad calculada y análisis composicional (por cromatografía) del gas liberado. Incluye determinación de N</w:t>
      </w:r>
      <w:r w:rsidRPr="63D872A7">
        <w:rPr>
          <w:vertAlign w:val="subscript"/>
        </w:rPr>
        <w:t>2</w:t>
      </w:r>
      <w:r>
        <w:t>, CO</w:t>
      </w:r>
      <w:r w:rsidRPr="63D872A7">
        <w:rPr>
          <w:vertAlign w:val="subscript"/>
        </w:rPr>
        <w:t>2</w:t>
      </w:r>
      <w:r>
        <w:t xml:space="preserve"> e hidrocarburos desde metano hasta C</w:t>
      </w:r>
      <w:r w:rsidRPr="63D872A7">
        <w:rPr>
          <w:vertAlign w:val="subscript"/>
        </w:rPr>
        <w:t>10+</w:t>
      </w:r>
      <w:r>
        <w:t>.</w:t>
      </w:r>
    </w:p>
    <w:p w14:paraId="3A992287" w14:textId="77777777" w:rsidR="00F85C12" w:rsidRDefault="00F85C12" w:rsidP="00F85C12">
      <w:pPr>
        <w:numPr>
          <w:ilvl w:val="0"/>
          <w:numId w:val="6"/>
        </w:numPr>
        <w:spacing w:before="0" w:after="0"/>
        <w:ind w:left="714" w:hanging="357"/>
        <w:jc w:val="both"/>
      </w:pPr>
      <w:r>
        <w:t>Gas disuelto y Liberado (Rs,Rl).</w:t>
      </w:r>
    </w:p>
    <w:p w14:paraId="1FCE7028" w14:textId="77777777" w:rsidR="00F85C12" w:rsidRDefault="00F85C12" w:rsidP="00F85C12">
      <w:pPr>
        <w:numPr>
          <w:ilvl w:val="0"/>
          <w:numId w:val="6"/>
        </w:numPr>
        <w:spacing w:before="0" w:after="0"/>
        <w:ind w:left="714" w:hanging="357"/>
        <w:jc w:val="both"/>
      </w:pPr>
      <w:r>
        <w:t>Factor de Volumen (Bo) y densidad del fluido de reservorio.</w:t>
      </w:r>
    </w:p>
    <w:p w14:paraId="4DB18393" w14:textId="77777777" w:rsidR="00F85C12" w:rsidRDefault="00F85C12" w:rsidP="00F85C12">
      <w:pPr>
        <w:numPr>
          <w:ilvl w:val="0"/>
          <w:numId w:val="6"/>
        </w:numPr>
        <w:spacing w:before="0" w:after="0"/>
        <w:ind w:left="714" w:hanging="357"/>
        <w:jc w:val="both"/>
      </w:pPr>
      <w:r>
        <w:t>Viscosidad en función de la presión simulando el proceso de liberación diferencial.</w:t>
      </w:r>
    </w:p>
    <w:p w14:paraId="2E117E76" w14:textId="77777777" w:rsidR="00F85C12" w:rsidRDefault="00F85C12" w:rsidP="00F85C12">
      <w:pPr>
        <w:jc w:val="both"/>
      </w:pPr>
      <w:r>
        <w:t>Este reporte debe ser entregado máximo un mes después de haber adquirido las muestras.</w:t>
      </w:r>
    </w:p>
    <w:p w14:paraId="702D4975" w14:textId="77777777" w:rsidR="00F85C12" w:rsidRDefault="00F85C12" w:rsidP="00F85C12">
      <w:pPr>
        <w:jc w:val="both"/>
      </w:pPr>
    </w:p>
    <w:p w14:paraId="1468107B" w14:textId="77777777" w:rsidR="00F85C12" w:rsidRPr="00671DF9" w:rsidRDefault="00F85C12">
      <w:pPr>
        <w:pStyle w:val="Ttulo3"/>
        <w:numPr>
          <w:ilvl w:val="2"/>
          <w:numId w:val="20"/>
        </w:numPr>
        <w:ind w:left="1224" w:hanging="504"/>
        <w:rPr>
          <w:rFonts w:cs="Arial"/>
        </w:rPr>
      </w:pPr>
      <w:bookmarkStart w:id="192" w:name="_Toc162347478"/>
      <w:r w:rsidRPr="00671DF9">
        <w:rPr>
          <w:rFonts w:cs="Arial"/>
        </w:rPr>
        <w:t xml:space="preserve">Resistividad azimutal </w:t>
      </w:r>
      <w:r>
        <w:rPr>
          <w:rFonts w:cs="Arial"/>
        </w:rPr>
        <w:t>e</w:t>
      </w:r>
      <w:r w:rsidRPr="00671DF9">
        <w:rPr>
          <w:rFonts w:cs="Arial"/>
        </w:rPr>
        <w:t xml:space="preserve"> Imagen resistiva</w:t>
      </w:r>
      <w:bookmarkEnd w:id="192"/>
    </w:p>
    <w:p w14:paraId="774D05A3" w14:textId="77777777" w:rsidR="00F85C12" w:rsidRPr="005F0A64" w:rsidRDefault="00F85C12" w:rsidP="00F85C12">
      <w:pPr>
        <w:rPr>
          <w:lang w:val="es-ES" w:eastAsia="es-AR"/>
        </w:rPr>
      </w:pPr>
    </w:p>
    <w:p w14:paraId="60DE3EF1" w14:textId="77777777" w:rsidR="00F85C12" w:rsidRPr="005F0A64" w:rsidRDefault="00F85C12" w:rsidP="00F85C12">
      <w:pPr>
        <w:jc w:val="both"/>
        <w:rPr>
          <w:lang w:val="es-ES"/>
        </w:rPr>
      </w:pPr>
      <w:r>
        <w:rPr>
          <w:lang w:val="es-ES"/>
        </w:rPr>
        <w:t>Esto</w:t>
      </w:r>
      <w:r w:rsidRPr="005F0A64">
        <w:rPr>
          <w:lang w:val="es-ES"/>
        </w:rPr>
        <w:t xml:space="preserve"> es parte de</w:t>
      </w:r>
      <w:r>
        <w:rPr>
          <w:lang w:val="es-ES"/>
        </w:rPr>
        <w:t>l</w:t>
      </w:r>
      <w:r w:rsidRPr="005F0A64">
        <w:rPr>
          <w:lang w:val="es-ES"/>
        </w:rPr>
        <w:t xml:space="preserve"> servicio de resistividad y deberá </w:t>
      </w:r>
      <w:r>
        <w:rPr>
          <w:lang w:val="es-ES"/>
        </w:rPr>
        <w:t>esta</w:t>
      </w:r>
      <w:r w:rsidRPr="005F0A64">
        <w:rPr>
          <w:lang w:val="es-ES"/>
        </w:rPr>
        <w:t xml:space="preserve">r disponible cuando </w:t>
      </w:r>
      <w:r>
        <w:rPr>
          <w:lang w:val="es-ES"/>
        </w:rPr>
        <w:t xml:space="preserve">sea </w:t>
      </w:r>
      <w:r w:rsidRPr="005F0A64">
        <w:rPr>
          <w:lang w:val="es-ES"/>
        </w:rPr>
        <w:t xml:space="preserve">requerido por </w:t>
      </w:r>
      <w:r>
        <w:rPr>
          <w:lang w:val="es-ES"/>
        </w:rPr>
        <w:t xml:space="preserve">la </w:t>
      </w:r>
      <w:r w:rsidRPr="005F0A64">
        <w:rPr>
          <w:lang w:val="es-ES"/>
        </w:rPr>
        <w:t>EMPRESA y para los casos de Geonavegación.</w:t>
      </w:r>
    </w:p>
    <w:p w14:paraId="49217FCA" w14:textId="77777777" w:rsidR="00F85C12" w:rsidRPr="005F0A64" w:rsidRDefault="00F85C12" w:rsidP="00F85C12">
      <w:pPr>
        <w:jc w:val="both"/>
        <w:rPr>
          <w:lang w:val="es-ES"/>
        </w:rPr>
      </w:pPr>
      <w:r w:rsidRPr="005F0A64">
        <w:rPr>
          <w:lang w:val="es-ES"/>
        </w:rPr>
        <w:t>Deberá poseer capacidad de transmisión en tiempo real y almacenamiento en memoria de todas las curvas de resistividad adquiridas por la herramienta, además de imagen generada con mínimo de 56 sectores y máximo limitado a la capacidad de la herramienta.</w:t>
      </w:r>
    </w:p>
    <w:p w14:paraId="253032DD" w14:textId="77777777" w:rsidR="00F85C12" w:rsidRPr="005F0A64" w:rsidRDefault="00F85C12" w:rsidP="00F85C12">
      <w:pPr>
        <w:jc w:val="both"/>
        <w:rPr>
          <w:lang w:val="es-ES"/>
        </w:rPr>
      </w:pPr>
      <w:r w:rsidRPr="005F0A64">
        <w:rPr>
          <w:lang w:val="es-ES"/>
        </w:rPr>
        <w:t>También se debe incluir datos de memoria de los magnetómetros y acelerómetros corregidos.</w:t>
      </w:r>
    </w:p>
    <w:p w14:paraId="451C10E4" w14:textId="77777777" w:rsidR="00F85C12" w:rsidRPr="005F0A64" w:rsidRDefault="00F85C12" w:rsidP="00F85C12">
      <w:pPr>
        <w:jc w:val="both"/>
        <w:rPr>
          <w:lang w:val="es-ES"/>
        </w:rPr>
      </w:pPr>
      <w:r w:rsidRPr="005F0A64">
        <w:rPr>
          <w:lang w:val="es-ES"/>
        </w:rPr>
        <w:t>La tarifa asociada incluye la completa adquisición de resistividad azimutal y generación de imagen en tiempo real a partir de 32 sectores del pozo o 56 sectores en memoria.</w:t>
      </w:r>
    </w:p>
    <w:p w14:paraId="60C0D50A" w14:textId="77777777" w:rsidR="00F85C12" w:rsidRPr="005F0A64" w:rsidRDefault="00F85C12" w:rsidP="00F85C12">
      <w:pPr>
        <w:jc w:val="both"/>
        <w:rPr>
          <w:lang w:val="es-ES"/>
        </w:rPr>
      </w:pPr>
      <w:r w:rsidRPr="005F0A64">
        <w:rPr>
          <w:lang w:val="es-ES"/>
        </w:rPr>
        <w:lastRenderedPageBreak/>
        <w:t>L</w:t>
      </w:r>
      <w:r>
        <w:rPr>
          <w:lang w:val="es-ES"/>
        </w:rPr>
        <w:t>a</w:t>
      </w:r>
      <w:r w:rsidRPr="005F0A64">
        <w:rPr>
          <w:lang w:val="es-ES"/>
        </w:rPr>
        <w:t xml:space="preserve"> EMPRESA</w:t>
      </w:r>
      <w:r>
        <w:rPr>
          <w:lang w:val="es-ES"/>
        </w:rPr>
        <w:t>,</w:t>
      </w:r>
      <w:r w:rsidRPr="005F0A64">
        <w:rPr>
          <w:lang w:val="es-ES"/>
        </w:rPr>
        <w:t xml:space="preserve"> a su criterio</w:t>
      </w:r>
      <w:r>
        <w:rPr>
          <w:lang w:val="es-ES"/>
        </w:rPr>
        <w:t>,</w:t>
      </w:r>
      <w:r w:rsidRPr="005F0A64">
        <w:rPr>
          <w:lang w:val="es-ES"/>
        </w:rPr>
        <w:t xml:space="preserve"> podrá solicitar el registro de resistividad promedio o de sectores inferiores o superiores, no aplicando costo o tarifa diferenciada a la de operación con resistividad azimutal. </w:t>
      </w:r>
    </w:p>
    <w:p w14:paraId="60B9D525" w14:textId="77777777" w:rsidR="00F85C12" w:rsidRPr="005F0A64" w:rsidRDefault="00F85C12" w:rsidP="00F85C12">
      <w:pPr>
        <w:jc w:val="both"/>
        <w:rPr>
          <w:lang w:val="es-ES"/>
        </w:rPr>
      </w:pPr>
      <w:r w:rsidRPr="005F0A64">
        <w:rPr>
          <w:lang w:val="es-ES"/>
        </w:rPr>
        <w:t>No se aplica costos adicionales por procesamiento de imagen a partir de datos de memoria y DIP de formación.</w:t>
      </w:r>
    </w:p>
    <w:p w14:paraId="5432D797" w14:textId="77777777" w:rsidR="00F85C12" w:rsidRPr="005F0A64" w:rsidRDefault="00F85C12" w:rsidP="00F85C12">
      <w:pPr>
        <w:jc w:val="both"/>
        <w:rPr>
          <w:lang w:val="es-ES"/>
        </w:rPr>
      </w:pPr>
      <w:r w:rsidRPr="005F0A64">
        <w:rPr>
          <w:lang w:val="es-ES"/>
        </w:rPr>
        <w:t xml:space="preserve">El servicio destinase prioramente para obtención de datos para optimización de operaciones de geo direccionamiento en tiempo real con radio de investigación mínimo </w:t>
      </w:r>
      <w:r>
        <w:rPr>
          <w:lang w:val="es-ES"/>
        </w:rPr>
        <w:t>de</w:t>
      </w:r>
      <w:r w:rsidRPr="005F0A64">
        <w:rPr>
          <w:lang w:val="es-ES"/>
        </w:rPr>
        <w:t xml:space="preserve"> 15 pies. Para tanto, deberá disponer em tiempo real las informaciones que permitan detección de interfaces adyacentes al pozo, indicando la distancia en que se encuentran y la orientación de estas interfaces, en relación al eje longitudinal de la herramienta.</w:t>
      </w:r>
    </w:p>
    <w:p w14:paraId="3D858BF4" w14:textId="77777777" w:rsidR="00F85C12" w:rsidRPr="005F0A64" w:rsidRDefault="00F85C12" w:rsidP="00F85C12">
      <w:pPr>
        <w:jc w:val="both"/>
        <w:rPr>
          <w:lang w:val="es-ES"/>
        </w:rPr>
      </w:pPr>
      <w:r w:rsidRPr="005F0A64">
        <w:rPr>
          <w:lang w:val="es-ES"/>
        </w:rPr>
        <w:t>Las estimati</w:t>
      </w:r>
      <w:r>
        <w:rPr>
          <w:lang w:val="es-ES"/>
        </w:rPr>
        <w:t>cione</w:t>
      </w:r>
      <w:r w:rsidRPr="005F0A64">
        <w:rPr>
          <w:lang w:val="es-ES"/>
        </w:rPr>
        <w:t>s de distancia, orientación y resistividad de interfaces deberán ser obtenidas a partir del procesamiento y interpretación de datos en tiempo real y de memoria utilizando aplicativos desarrollados especialmente para la aplicación lo cual son inclusos al servicio.</w:t>
      </w:r>
    </w:p>
    <w:p w14:paraId="4756F026" w14:textId="77777777" w:rsidR="00F85C12" w:rsidRPr="00671DF9" w:rsidRDefault="00F85C12" w:rsidP="00F85C12">
      <w:pPr>
        <w:numPr>
          <w:ilvl w:val="0"/>
          <w:numId w:val="6"/>
        </w:numPr>
        <w:spacing w:before="0" w:after="0"/>
        <w:ind w:left="714" w:hanging="357"/>
        <w:jc w:val="both"/>
      </w:pPr>
      <w:r>
        <w:t>En los casos que el CONTRATISTA necesite procesar las curvas para obtención de imagen en tiempo real, ningún cargo de procesamiento se aplica para realización de esta tarea.</w:t>
      </w:r>
    </w:p>
    <w:p w14:paraId="6D47B9D8" w14:textId="77777777" w:rsidR="00F85C12" w:rsidRPr="00671DF9" w:rsidRDefault="00F85C12" w:rsidP="00F85C12">
      <w:pPr>
        <w:numPr>
          <w:ilvl w:val="0"/>
          <w:numId w:val="6"/>
        </w:numPr>
        <w:spacing w:before="0" w:after="0"/>
        <w:ind w:left="714" w:hanging="357"/>
        <w:jc w:val="both"/>
      </w:pPr>
      <w:r>
        <w:t xml:space="preserve">Toda información/medida obtenida por medición directa, indirecta o procesada es parte integrante del servicio. </w:t>
      </w:r>
    </w:p>
    <w:p w14:paraId="73B17DB7" w14:textId="77777777" w:rsidR="00F85C12" w:rsidRPr="005F0A64" w:rsidRDefault="00F85C12" w:rsidP="00F85C12">
      <w:pPr>
        <w:spacing w:before="0" w:after="0"/>
        <w:ind w:left="1069"/>
        <w:jc w:val="both"/>
        <w:rPr>
          <w:b/>
        </w:rPr>
      </w:pPr>
    </w:p>
    <w:p w14:paraId="7B30C532" w14:textId="77777777" w:rsidR="00F85C12" w:rsidRDefault="00F85C12">
      <w:pPr>
        <w:pStyle w:val="Ttulo3"/>
        <w:numPr>
          <w:ilvl w:val="2"/>
          <w:numId w:val="20"/>
        </w:numPr>
        <w:ind w:left="1224" w:hanging="504"/>
        <w:jc w:val="both"/>
        <w:rPr>
          <w:rFonts w:cs="Arial"/>
        </w:rPr>
      </w:pPr>
      <w:bookmarkStart w:id="193" w:name="_Toc162347479"/>
      <w:r>
        <w:rPr>
          <w:rFonts w:cs="Arial"/>
        </w:rPr>
        <w:t>Martillo de Perforación (“Drilling Jars”) y Amortiguadores de Columna (“Shock Subs”)</w:t>
      </w:r>
      <w:bookmarkEnd w:id="193"/>
    </w:p>
    <w:p w14:paraId="190A08C6" w14:textId="77777777" w:rsidR="00F85C12" w:rsidRDefault="00F85C12" w:rsidP="00F85C12">
      <w:pPr>
        <w:suppressAutoHyphens/>
        <w:spacing w:before="0" w:after="0" w:line="252" w:lineRule="auto"/>
        <w:ind w:right="-101"/>
        <w:jc w:val="both"/>
        <w:rPr>
          <w:rFonts w:cs="Arial"/>
          <w:kern w:val="16"/>
        </w:rPr>
      </w:pPr>
    </w:p>
    <w:p w14:paraId="30FF6647" w14:textId="77777777" w:rsidR="00F85C12" w:rsidRPr="00671DF9" w:rsidRDefault="00F85C12" w:rsidP="00F85C12">
      <w:pPr>
        <w:jc w:val="both"/>
        <w:rPr>
          <w:lang w:val="es-ES"/>
        </w:rPr>
      </w:pPr>
      <w:r w:rsidRPr="00671DF9">
        <w:rPr>
          <w:lang w:val="es-ES"/>
        </w:rPr>
        <w:t xml:space="preserve">Los martillos de perforación deben ser del tipo de accionamiento hidráulico y de doble acción. </w:t>
      </w:r>
    </w:p>
    <w:p w14:paraId="51037D2C" w14:textId="77777777" w:rsidR="00F85C12" w:rsidRPr="00671DF9" w:rsidRDefault="00F85C12" w:rsidP="00F85C12">
      <w:pPr>
        <w:jc w:val="both"/>
        <w:rPr>
          <w:lang w:val="es-ES"/>
        </w:rPr>
      </w:pPr>
      <w:r w:rsidRPr="00671DF9">
        <w:rPr>
          <w:lang w:val="es-ES"/>
        </w:rPr>
        <w:t>Los criterios de selección de martillos y aceleradores serán: el impacto en dirección hacia arriba y hacia abajo, reducción o incremento del impacto con presión interna, capacidad de tensión y de transmisión efectiva de torsión, recorrido del mandril, resistencia a las cargas cíclicas y fatiga, rigidez lateral, todo según se indique en los manuales y especificaciones técnicas de los fabricantes y las curvas envolventes de carga.</w:t>
      </w:r>
    </w:p>
    <w:p w14:paraId="0DE5D07D" w14:textId="77777777" w:rsidR="00F85C12" w:rsidRPr="00671DF9" w:rsidRDefault="00F85C12" w:rsidP="00F85C12">
      <w:pPr>
        <w:jc w:val="both"/>
        <w:rPr>
          <w:lang w:val="es-ES"/>
        </w:rPr>
      </w:pPr>
      <w:r w:rsidRPr="00671DF9">
        <w:rPr>
          <w:lang w:val="es-ES"/>
        </w:rPr>
        <w:t>El diseño preferido de amortiguadores de columna son los de tipo mecánico. Los criterios de selección de amortiguadores serán: pasividad a la presión hidrostática, compensación de la presión de circulación, sensibilidad para absorber pequeñas cargas axiales o desplazamientos, adecuado recorrido-compresión del resorte (3” - 4”), resistencia a la fatiga, rigidez lateral, capacidad de transmisión de torque, confiabilidad comprobada de utilización en condiciones de fondo de pozo, todo según se indique en los manuales y especificaciones técnicas de los fabricantes y las curvas envolventes de carga.</w:t>
      </w:r>
    </w:p>
    <w:p w14:paraId="447BF42C" w14:textId="77777777" w:rsidR="00F85C12" w:rsidRDefault="00F85C12" w:rsidP="00F85C12"/>
    <w:p w14:paraId="62530EA1" w14:textId="77777777" w:rsidR="00F85C12" w:rsidRPr="00671DF9" w:rsidRDefault="00F85C12" w:rsidP="00F85C12">
      <w:pPr>
        <w:jc w:val="both"/>
        <w:rPr>
          <w:lang w:val="es-ES"/>
        </w:rPr>
      </w:pPr>
      <w:r w:rsidRPr="00671DF9">
        <w:rPr>
          <w:lang w:val="es-ES"/>
        </w:rPr>
        <w:lastRenderedPageBreak/>
        <w:t>El diseño de estas herramientas debe ser tal que impida que el mandril interno se desprenda del cuerpo principal con una tensión (tracción, torsión o esfuerzo combinado) menor a la de rotura de la columna de perforación. Eso puede alcanzarse con un sistema “no-go” en el mandril que sea el punto débil de falla y sirva para calcular el límite de carga de la herramienta. Ese límite debe estar claramente indicado en cada herramienta provista para la operación, lo mismo que debe indicarse también si ese límite debe afectarse por un factor de seguridad, y el valor de ese factor de seguridad.</w:t>
      </w:r>
    </w:p>
    <w:p w14:paraId="27651DBE" w14:textId="77777777" w:rsidR="00F85C12" w:rsidRPr="00671DF9" w:rsidRDefault="00F85C12" w:rsidP="00F85C12">
      <w:pPr>
        <w:jc w:val="both"/>
        <w:rPr>
          <w:lang w:val="es-ES"/>
        </w:rPr>
      </w:pPr>
      <w:r w:rsidRPr="00671DF9">
        <w:rPr>
          <w:lang w:val="es-ES"/>
        </w:rPr>
        <w:t>Los sistemas de transmisión de torque de martillos y amortiguadores deben ser robustos, con capacidad de transmitir cargas de tensión y torsión en exceso a las capacidades de la propia columna de perforación en uso.</w:t>
      </w:r>
    </w:p>
    <w:p w14:paraId="6D32C109" w14:textId="77777777" w:rsidR="00F85C12" w:rsidRPr="00671DF9" w:rsidRDefault="00F85C12" w:rsidP="00F85C12">
      <w:pPr>
        <w:jc w:val="both"/>
        <w:rPr>
          <w:lang w:val="es-ES"/>
        </w:rPr>
      </w:pPr>
      <w:r w:rsidRPr="00671DF9">
        <w:rPr>
          <w:lang w:val="es-ES"/>
        </w:rPr>
        <w:t xml:space="preserve">Los sellos internos de las herramientas deben confirmarse como apropiados a las temperaturas de fondo y compatibles con los fluidos de perforación en uso. </w:t>
      </w:r>
    </w:p>
    <w:p w14:paraId="4F246D41" w14:textId="77777777" w:rsidR="00F85C12" w:rsidRPr="00671DF9" w:rsidRDefault="00F85C12" w:rsidP="00F85C12">
      <w:pPr>
        <w:jc w:val="both"/>
        <w:rPr>
          <w:lang w:val="es-ES"/>
        </w:rPr>
      </w:pPr>
      <w:r w:rsidRPr="00671DF9">
        <w:rPr>
          <w:lang w:val="es-ES"/>
        </w:rPr>
        <w:t xml:space="preserve">Los martillos y amortiguadores deben ser completamente desensamblados para inspección no destructiva después de cada uso en un pozo, o a lo sumo en intervalos no mayores de 250 horas de uso o menores dependiendo de las exigencias a que hayan sido sometidos (vibraciones, golpes con martillo, etc.), o según lo recomendado por el fabricante. Se debe mantener un registro de utilización de cada herramienta con detalles de la utilización en cada viaje en el pozo, el eventual daño recibido y los repuestos o partes reemplazadas. </w:t>
      </w:r>
    </w:p>
    <w:p w14:paraId="43804189" w14:textId="77777777" w:rsidR="00F85C12" w:rsidRPr="00671DF9" w:rsidRDefault="00F85C12" w:rsidP="00F85C12">
      <w:pPr>
        <w:jc w:val="both"/>
        <w:rPr>
          <w:lang w:val="es-ES"/>
        </w:rPr>
      </w:pPr>
      <w:r w:rsidRPr="00671DF9">
        <w:rPr>
          <w:lang w:val="es-ES"/>
        </w:rPr>
        <w:t xml:space="preserve">Es recomendable que todas las áreas de sello móvil que sean cromadas tengan una capa niquelada por debajo de modo de prevenir la corrosión acelerada o el ampollado de la superficie cromada (por ejemplo en la superficie del mandril o las cavidades de los pistones). </w:t>
      </w:r>
    </w:p>
    <w:p w14:paraId="2A5F0654" w14:textId="77777777" w:rsidR="00F85C12" w:rsidRPr="00671DF9" w:rsidRDefault="00F85C12" w:rsidP="00F85C12">
      <w:pPr>
        <w:jc w:val="both"/>
        <w:rPr>
          <w:lang w:val="es-ES"/>
        </w:rPr>
      </w:pPr>
      <w:r w:rsidRPr="00671DF9">
        <w:rPr>
          <w:lang w:val="es-ES"/>
        </w:rPr>
        <w:t>Los martillos y amortiguadores deben ser capaces de ser estibados en la torre de perforación del equipo de perforación armados en lingadas con lastrabarrenas. Las herramientas suministradas deben incluir grampas de seguridad de aluminio o acero para el mandril. Las grampas deben ser inspeccionadas visualmente para identificar potenciales desgastes, daños en bisagras, tornillos, o soldaduras. Si las grampas son de material no ferroso, se debe hacer una inspección con tintas penetrantes de todas sus superficies. Debe acompañarse el envío de los martillos con un instructivo específico y claro de operación de la grampa de seguridad, que sea apropiado para el manejo de la cuadrilla de perforación en boca de pozo. Debe haber un supervisor capacitado y con experiencia en el manejo de estas herramientas a bordo de la plataforma autoelevable, y esa persona deberá entrenar, capacitar y coordinar el manipuleo con la cuadrilla.</w:t>
      </w:r>
    </w:p>
    <w:p w14:paraId="1A828B07" w14:textId="77777777" w:rsidR="00F85C12" w:rsidRPr="00671DF9" w:rsidRDefault="00F85C12" w:rsidP="00F85C12">
      <w:pPr>
        <w:jc w:val="both"/>
        <w:rPr>
          <w:lang w:val="es-ES"/>
        </w:rPr>
      </w:pPr>
      <w:r w:rsidRPr="00671DF9">
        <w:rPr>
          <w:lang w:val="es-ES"/>
        </w:rPr>
        <w:t>Si la longitud de cada herramienta suministrada no alcanza la dimensión normal de barras de perforación o lastrabarrenas estándar (aproximadamente entre 28’-32’) debe suministrarse los lastrabarrenas cortos (“pony”) que se deban agregar para completar el largo necesario.</w:t>
      </w:r>
    </w:p>
    <w:p w14:paraId="1D1C3C19" w14:textId="77777777" w:rsidR="00F85C12" w:rsidRPr="00671DF9" w:rsidRDefault="00F85C12" w:rsidP="00F85C12">
      <w:pPr>
        <w:jc w:val="both"/>
        <w:rPr>
          <w:lang w:val="es-ES"/>
        </w:rPr>
      </w:pPr>
      <w:r w:rsidRPr="00671DF9">
        <w:rPr>
          <w:lang w:val="es-ES"/>
        </w:rPr>
        <w:t xml:space="preserve">En todo momento debe disponerse en la plataforma de perforación de por lo menos 2 (dos) herramientas: una en el pozo y una idéntica en stand by. Cuando se retire de locación un martillo para inspección y </w:t>
      </w:r>
      <w:r w:rsidRPr="00671DF9">
        <w:rPr>
          <w:lang w:val="es-ES"/>
        </w:rPr>
        <w:lastRenderedPageBreak/>
        <w:t xml:space="preserve">mantenimiento o reparación, y se arme la herramienta de back up, otra herramienta igual debe ser enviada a la plataforma del pozo inmediatamente. </w:t>
      </w:r>
    </w:p>
    <w:p w14:paraId="5F3A5988" w14:textId="77777777" w:rsidR="00F85C12" w:rsidRPr="00671DF9" w:rsidRDefault="00F85C12" w:rsidP="00F85C12">
      <w:pPr>
        <w:jc w:val="both"/>
        <w:rPr>
          <w:lang w:val="es-ES"/>
        </w:rPr>
      </w:pPr>
      <w:r w:rsidRPr="00671DF9">
        <w:rPr>
          <w:lang w:val="es-ES"/>
        </w:rPr>
        <w:t>Indicar marca, tipo, modo de golpe hacia arriba y hacia abajo, condiciones de carga máximas, dimensiones (OD, ID, cuello de pesca, y todas las otras dimensiones y conexiones). Incluir esquemas, diagramas o fotografías de los martillos cotizados.</w:t>
      </w:r>
    </w:p>
    <w:p w14:paraId="5C899710" w14:textId="77777777" w:rsidR="00F85C12" w:rsidRDefault="00F85C12" w:rsidP="00F85C12">
      <w:pPr>
        <w:jc w:val="both"/>
        <w:rPr>
          <w:lang w:val="es-ES"/>
        </w:rPr>
      </w:pPr>
      <w:r w:rsidRPr="00671DF9">
        <w:rPr>
          <w:lang w:val="es-ES"/>
        </w:rPr>
        <w:t>No se lista un inventario tentativo de herramientas. El CONTRATISTA deberá suministrar las herramientas adecuadas a los conjuntos de fondo que diseñe (martillos, amortiguadores) para la perforación de cada pozo</w:t>
      </w:r>
      <w:r>
        <w:rPr>
          <w:lang w:val="es-ES"/>
        </w:rPr>
        <w:t>.</w:t>
      </w:r>
    </w:p>
    <w:p w14:paraId="257526CB" w14:textId="77777777" w:rsidR="00F85C12" w:rsidRDefault="00F85C12" w:rsidP="00F85C12">
      <w:pPr>
        <w:suppressAutoHyphens/>
        <w:spacing w:before="0" w:after="0" w:line="252" w:lineRule="auto"/>
        <w:ind w:right="-101"/>
        <w:jc w:val="both"/>
        <w:rPr>
          <w:rFonts w:cs="Arial"/>
          <w:kern w:val="16"/>
        </w:rPr>
      </w:pPr>
      <w:r>
        <w:rPr>
          <w:rFonts w:cs="Arial"/>
          <w:kern w:val="16"/>
        </w:rPr>
        <w:t>Estos elementos son parte integral de la BHA de perforación y su costo debe estar incorporado en servicio que tenga provisión de BHA.</w:t>
      </w:r>
    </w:p>
    <w:p w14:paraId="1A5DF564" w14:textId="77777777" w:rsidR="00F85C12" w:rsidRPr="001E38DE" w:rsidRDefault="00F85C12" w:rsidP="00F85C12"/>
    <w:p w14:paraId="219BC749" w14:textId="77777777" w:rsidR="00F85C12" w:rsidRPr="00337300" w:rsidRDefault="00F85C12">
      <w:pPr>
        <w:pStyle w:val="Ttulo3"/>
        <w:numPr>
          <w:ilvl w:val="2"/>
          <w:numId w:val="20"/>
        </w:numPr>
        <w:ind w:left="1224" w:hanging="504"/>
        <w:jc w:val="both"/>
        <w:rPr>
          <w:rFonts w:cs="Arial"/>
        </w:rPr>
      </w:pPr>
      <w:bookmarkStart w:id="194" w:name="_Toc162347480"/>
      <w:r w:rsidRPr="00337300">
        <w:rPr>
          <w:rFonts w:cs="Arial"/>
        </w:rPr>
        <w:t>Válvulas desviadoras de lodo (tipo “PBL” o “circulating sub”) de accionamientos múltiples</w:t>
      </w:r>
      <w:bookmarkEnd w:id="194"/>
    </w:p>
    <w:p w14:paraId="7038F9B5" w14:textId="77777777" w:rsidR="00F85C12" w:rsidRPr="00671DF9" w:rsidRDefault="00F85C12" w:rsidP="00F85C12">
      <w:pPr>
        <w:jc w:val="both"/>
        <w:rPr>
          <w:lang w:val="es-ES"/>
        </w:rPr>
      </w:pPr>
      <w:r w:rsidRPr="00671DF9">
        <w:rPr>
          <w:lang w:val="es-ES"/>
        </w:rPr>
        <w:t>Deben ser válvulas de accionamiento de múltiples aperturas y cierres. Se debe indicar la cantidad de ciclos en caso de que sea limitado.</w:t>
      </w:r>
    </w:p>
    <w:p w14:paraId="54D08BD0" w14:textId="77777777" w:rsidR="00F85C12" w:rsidRPr="00671DF9" w:rsidRDefault="00F85C12" w:rsidP="00F85C12">
      <w:pPr>
        <w:jc w:val="both"/>
        <w:rPr>
          <w:lang w:val="es-ES"/>
        </w:rPr>
      </w:pPr>
      <w:r w:rsidRPr="00671DF9">
        <w:rPr>
          <w:lang w:val="es-ES"/>
        </w:rPr>
        <w:t xml:space="preserve">Los sellos internos de las herramientas deben confirmarse como apropiados a las temperaturas de fondo y compatibles con los fluidos de perforación en uso. </w:t>
      </w:r>
    </w:p>
    <w:p w14:paraId="5F909C87" w14:textId="77777777" w:rsidR="00F85C12" w:rsidRPr="00671DF9" w:rsidRDefault="00F85C12" w:rsidP="00F85C12">
      <w:pPr>
        <w:jc w:val="both"/>
        <w:rPr>
          <w:lang w:val="es-ES"/>
        </w:rPr>
      </w:pPr>
      <w:r w:rsidRPr="00671DF9">
        <w:rPr>
          <w:lang w:val="es-ES"/>
        </w:rPr>
        <w:t>Los puertos de circulación deben contar con protección de carburo de tungsteno para evitar erosión por la circulación con los fluidos y aditivos del lodo.</w:t>
      </w:r>
    </w:p>
    <w:p w14:paraId="49D1CB72" w14:textId="77777777" w:rsidR="00F85C12" w:rsidRPr="00671DF9" w:rsidRDefault="00F85C12" w:rsidP="00F85C12">
      <w:pPr>
        <w:jc w:val="both"/>
        <w:rPr>
          <w:lang w:val="es-ES"/>
        </w:rPr>
      </w:pPr>
      <w:r w:rsidRPr="00671DF9">
        <w:rPr>
          <w:lang w:val="es-ES"/>
        </w:rPr>
        <w:t>Los dardos o bolas de activación, apertura o cierre, deben proveerse junto con la válvula de modo de asegurar que no se pierdan o dañen en el transporte.</w:t>
      </w:r>
    </w:p>
    <w:p w14:paraId="1076BD8B" w14:textId="77777777" w:rsidR="00F85C12" w:rsidRPr="00671DF9" w:rsidRDefault="00F85C12" w:rsidP="00F85C12">
      <w:pPr>
        <w:jc w:val="both"/>
        <w:rPr>
          <w:lang w:val="es-ES"/>
        </w:rPr>
      </w:pPr>
      <w:r w:rsidRPr="00671DF9">
        <w:rPr>
          <w:lang w:val="es-ES"/>
        </w:rPr>
        <w:t>Los dardos o bolas de activación deben verificarse en cuanto a compatibilidad dimensional con los otros elementos del conjunto de fondo.</w:t>
      </w:r>
    </w:p>
    <w:p w14:paraId="36522AE7" w14:textId="77777777" w:rsidR="00F85C12" w:rsidRPr="00671DF9" w:rsidRDefault="00F85C12" w:rsidP="00F85C12">
      <w:pPr>
        <w:jc w:val="both"/>
        <w:rPr>
          <w:lang w:val="es-ES"/>
        </w:rPr>
      </w:pPr>
      <w:r w:rsidRPr="00671DF9">
        <w:rPr>
          <w:lang w:val="es-ES"/>
        </w:rPr>
        <w:t>El concepto cubre ambas modalidades de válvula Desvio Total</w:t>
      </w:r>
      <w:r>
        <w:rPr>
          <w:lang w:val="es-ES"/>
        </w:rPr>
        <w:t xml:space="preserve"> </w:t>
      </w:r>
      <w:r w:rsidRPr="00671DF9">
        <w:rPr>
          <w:lang w:val="es-ES"/>
        </w:rPr>
        <w:t>/</w:t>
      </w:r>
      <w:r>
        <w:rPr>
          <w:lang w:val="es-ES"/>
        </w:rPr>
        <w:t xml:space="preserve"> </w:t>
      </w:r>
      <w:r w:rsidRPr="00671DF9">
        <w:rPr>
          <w:lang w:val="es-ES"/>
        </w:rPr>
        <w:t>Pase total o Desvio Total</w:t>
      </w:r>
      <w:r>
        <w:rPr>
          <w:lang w:val="es-ES"/>
        </w:rPr>
        <w:t xml:space="preserve"> </w:t>
      </w:r>
      <w:r w:rsidRPr="00671DF9">
        <w:rPr>
          <w:lang w:val="es-ES"/>
        </w:rPr>
        <w:t>/</w:t>
      </w:r>
      <w:r>
        <w:rPr>
          <w:lang w:val="es-ES"/>
        </w:rPr>
        <w:t xml:space="preserve"> </w:t>
      </w:r>
      <w:r w:rsidRPr="00671DF9">
        <w:rPr>
          <w:lang w:val="es-ES"/>
        </w:rPr>
        <w:t>Desvio</w:t>
      </w:r>
      <w:r>
        <w:rPr>
          <w:lang w:val="es-ES"/>
        </w:rPr>
        <w:t xml:space="preserve"> </w:t>
      </w:r>
      <w:r w:rsidRPr="00671DF9">
        <w:rPr>
          <w:lang w:val="es-ES"/>
        </w:rPr>
        <w:t>Parcial</w:t>
      </w:r>
      <w:r>
        <w:rPr>
          <w:lang w:val="es-ES"/>
        </w:rPr>
        <w:t xml:space="preserve"> </w:t>
      </w:r>
      <w:r w:rsidRPr="00671DF9">
        <w:rPr>
          <w:lang w:val="es-ES"/>
        </w:rPr>
        <w:t>/</w:t>
      </w:r>
      <w:r>
        <w:rPr>
          <w:lang w:val="es-ES"/>
        </w:rPr>
        <w:t xml:space="preserve"> </w:t>
      </w:r>
      <w:r w:rsidRPr="00671DF9">
        <w:rPr>
          <w:lang w:val="es-ES"/>
        </w:rPr>
        <w:t>pase total, no habiendo distinción de precio entre modalidades.</w:t>
      </w:r>
    </w:p>
    <w:p w14:paraId="0944BC9C" w14:textId="77777777" w:rsidR="00F85C12" w:rsidRPr="00671DF9" w:rsidRDefault="00F85C12" w:rsidP="00F85C12">
      <w:pPr>
        <w:jc w:val="both"/>
        <w:rPr>
          <w:lang w:val="es-ES"/>
        </w:rPr>
      </w:pPr>
      <w:r>
        <w:rPr>
          <w:lang w:val="es-ES"/>
        </w:rPr>
        <w:t>El CONTRATISTA deberá suministrar a la EMPRESA</w:t>
      </w:r>
      <w:r w:rsidRPr="00671DF9">
        <w:rPr>
          <w:lang w:val="es-ES"/>
        </w:rPr>
        <w:t xml:space="preserve"> el detalle de dimensiones (OD, ID, cuello de pesca, diámetro equivalente de circulación, y todas las otras dimensiones y conexiones), esquema o diagrama de las válvulas propuestas, formas de activación, cantidad de ciclados disponibles, restricciones o limitaciones mecánicas e hidráulicas, presiones, caudales, contenido de sólidos en el fluido, etc.</w:t>
      </w:r>
    </w:p>
    <w:p w14:paraId="2D04543C" w14:textId="77777777" w:rsidR="00F85C12" w:rsidRPr="00671DF9" w:rsidRDefault="00F85C12" w:rsidP="00F85C12">
      <w:pPr>
        <w:jc w:val="both"/>
        <w:rPr>
          <w:lang w:val="es-ES"/>
        </w:rPr>
      </w:pPr>
      <w:r w:rsidRPr="00671DF9">
        <w:rPr>
          <w:lang w:val="es-ES"/>
        </w:rPr>
        <w:t xml:space="preserve">Las herramientas deben ser completamente desensamblados para inspección no destructiva después de cada uso en un pozo, o a lo sumo en intervalos no mayores de 150 horas de uso, independientemente de que se haya activado o no su apertura. Se debe mantener un registro de utilización de cada herramienta </w:t>
      </w:r>
      <w:r w:rsidRPr="00671DF9">
        <w:rPr>
          <w:lang w:val="es-ES"/>
        </w:rPr>
        <w:lastRenderedPageBreak/>
        <w:t xml:space="preserve">con detalles de la utilización en cada viaje en el pozo, el eventual daño recibido y los repuestos o partes reemplazadas. </w:t>
      </w:r>
    </w:p>
    <w:p w14:paraId="1A20580B" w14:textId="77777777" w:rsidR="00F85C12" w:rsidRPr="00671DF9" w:rsidRDefault="00F85C12" w:rsidP="00F85C12">
      <w:pPr>
        <w:jc w:val="both"/>
        <w:rPr>
          <w:lang w:val="es-ES"/>
        </w:rPr>
      </w:pPr>
      <w:r w:rsidRPr="00671DF9">
        <w:rPr>
          <w:lang w:val="es-ES"/>
        </w:rPr>
        <w:t>En ninguna circunstancia se aceptarán para enviar a la plataforma del pozo herramientas a las que no se les haya practicado la rutina completa de desarme, inspección, recambio de sellos, pruebas hidráulicas y de desempeño, etc. Esa rutina debe ser la recomendada por el fabricante original de las herramientas. Todas las conexiones internas de las herramientas deben estar apretadas a su torque operativo recomendado previo a su despacho, no se aceptarán conexiones internas flojas que deban ser apretadas en el pozo.</w:t>
      </w:r>
    </w:p>
    <w:p w14:paraId="65DE5418" w14:textId="77777777" w:rsidR="00F85C12" w:rsidRPr="00671DF9" w:rsidRDefault="00F85C12" w:rsidP="00F85C12">
      <w:pPr>
        <w:jc w:val="both"/>
        <w:rPr>
          <w:lang w:val="es-ES"/>
        </w:rPr>
      </w:pPr>
      <w:r w:rsidRPr="00671DF9">
        <w:rPr>
          <w:lang w:val="es-ES"/>
        </w:rPr>
        <w:t xml:space="preserve">Se lista a continuación un inventario tentativo de válvulas desviadoras de circulación que deben suministrarse para la perforación de cada pozo: </w:t>
      </w:r>
    </w:p>
    <w:p w14:paraId="1D4CFC1B" w14:textId="77777777" w:rsidR="00F85C12" w:rsidRPr="00337300" w:rsidRDefault="00F85C12" w:rsidP="00F85C12">
      <w:pPr>
        <w:suppressAutoHyphens/>
        <w:spacing w:after="0"/>
        <w:ind w:left="1843" w:right="-102"/>
        <w:jc w:val="both"/>
        <w:rPr>
          <w:rFonts w:cs="Arial"/>
        </w:rPr>
      </w:pPr>
    </w:p>
    <w:p w14:paraId="2D70540D" w14:textId="77777777" w:rsidR="00F85C12" w:rsidRPr="00337300" w:rsidRDefault="00F85C12" w:rsidP="00F85C12">
      <w:pPr>
        <w:suppressAutoHyphens/>
        <w:spacing w:after="0"/>
        <w:ind w:left="1843" w:right="-102"/>
        <w:jc w:val="both"/>
        <w:rPr>
          <w:rFonts w:cs="Arial"/>
        </w:rPr>
      </w:pPr>
    </w:p>
    <w:tbl>
      <w:tblPr>
        <w:tblW w:w="6720" w:type="dxa"/>
        <w:jc w:val="center"/>
        <w:tblCellMar>
          <w:left w:w="70" w:type="dxa"/>
          <w:right w:w="70" w:type="dxa"/>
        </w:tblCellMar>
        <w:tblLook w:val="04A0" w:firstRow="1" w:lastRow="0" w:firstColumn="1" w:lastColumn="0" w:noHBand="0" w:noVBand="1"/>
      </w:tblPr>
      <w:tblGrid>
        <w:gridCol w:w="1291"/>
        <w:gridCol w:w="1794"/>
        <w:gridCol w:w="1385"/>
        <w:gridCol w:w="1418"/>
        <w:gridCol w:w="832"/>
      </w:tblGrid>
      <w:tr w:rsidR="00F85C12" w:rsidRPr="00337300" w14:paraId="625E8472" w14:textId="77777777" w:rsidTr="007E2A22">
        <w:trPr>
          <w:trHeight w:hRule="exact" w:val="885"/>
          <w:jc w:val="center"/>
        </w:trPr>
        <w:tc>
          <w:tcPr>
            <w:tcW w:w="1291"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4955520F"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lang w:val="en-US" w:eastAsia="es-AR"/>
              </w:rPr>
              <w:t>Diámetro pozo</w:t>
            </w:r>
          </w:p>
        </w:tc>
        <w:tc>
          <w:tcPr>
            <w:tcW w:w="1794" w:type="dxa"/>
            <w:tcBorders>
              <w:top w:val="single" w:sz="8" w:space="0" w:color="auto"/>
              <w:left w:val="nil"/>
              <w:bottom w:val="single" w:sz="8" w:space="0" w:color="auto"/>
              <w:right w:val="single" w:sz="8" w:space="0" w:color="000000"/>
            </w:tcBorders>
            <w:shd w:val="clear" w:color="000000" w:fill="D9D9D9"/>
            <w:vAlign w:val="center"/>
            <w:hideMark/>
          </w:tcPr>
          <w:p w14:paraId="6939F365"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lang w:val="en-US" w:eastAsia="es-AR"/>
              </w:rPr>
              <w:t>OD</w:t>
            </w:r>
          </w:p>
        </w:tc>
        <w:tc>
          <w:tcPr>
            <w:tcW w:w="1385" w:type="dxa"/>
            <w:tcBorders>
              <w:top w:val="single" w:sz="8" w:space="0" w:color="auto"/>
              <w:left w:val="nil"/>
              <w:bottom w:val="single" w:sz="8" w:space="0" w:color="auto"/>
              <w:right w:val="single" w:sz="8" w:space="0" w:color="000000"/>
            </w:tcBorders>
            <w:shd w:val="clear" w:color="000000" w:fill="D9D9D9"/>
            <w:vAlign w:val="center"/>
            <w:hideMark/>
          </w:tcPr>
          <w:p w14:paraId="6F3B63BF"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lang w:val="en-US" w:eastAsia="es-AR"/>
              </w:rPr>
              <w:t>Conexión Superior</w:t>
            </w:r>
          </w:p>
        </w:tc>
        <w:tc>
          <w:tcPr>
            <w:tcW w:w="1418" w:type="dxa"/>
            <w:tcBorders>
              <w:top w:val="single" w:sz="8" w:space="0" w:color="auto"/>
              <w:left w:val="nil"/>
              <w:bottom w:val="single" w:sz="8" w:space="0" w:color="auto"/>
              <w:right w:val="single" w:sz="8" w:space="0" w:color="000000"/>
            </w:tcBorders>
            <w:shd w:val="clear" w:color="000000" w:fill="D9D9D9"/>
            <w:vAlign w:val="center"/>
            <w:hideMark/>
          </w:tcPr>
          <w:p w14:paraId="546E9278"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lang w:val="en-US" w:eastAsia="es-AR"/>
              </w:rPr>
              <w:t>Conexión Inferior</w:t>
            </w:r>
          </w:p>
        </w:tc>
        <w:tc>
          <w:tcPr>
            <w:tcW w:w="832" w:type="dxa"/>
            <w:tcBorders>
              <w:top w:val="single" w:sz="8" w:space="0" w:color="auto"/>
              <w:left w:val="nil"/>
              <w:bottom w:val="single" w:sz="8" w:space="0" w:color="auto"/>
              <w:right w:val="single" w:sz="8" w:space="0" w:color="auto"/>
            </w:tcBorders>
            <w:shd w:val="clear" w:color="000000" w:fill="D9D9D9"/>
            <w:vAlign w:val="center"/>
            <w:hideMark/>
          </w:tcPr>
          <w:p w14:paraId="30F5D7A4" w14:textId="77777777" w:rsidR="00F85C12" w:rsidRPr="00337300" w:rsidRDefault="00F85C12" w:rsidP="007E2A22">
            <w:pPr>
              <w:spacing w:before="0" w:after="0" w:line="240" w:lineRule="auto"/>
              <w:jc w:val="center"/>
              <w:rPr>
                <w:rFonts w:eastAsia="Times New Roman" w:cs="Arial"/>
                <w:color w:val="000000"/>
                <w:sz w:val="28"/>
                <w:szCs w:val="28"/>
                <w:lang w:eastAsia="es-AR"/>
              </w:rPr>
            </w:pPr>
            <w:r w:rsidRPr="00337300">
              <w:rPr>
                <w:rFonts w:eastAsia="Times New Roman" w:cs="Arial"/>
                <w:color w:val="000000"/>
                <w:sz w:val="28"/>
                <w:szCs w:val="28"/>
                <w:lang w:val="en-US" w:eastAsia="es-AR"/>
              </w:rPr>
              <w:t>Cant</w:t>
            </w:r>
          </w:p>
        </w:tc>
      </w:tr>
      <w:tr w:rsidR="00F85C12" w:rsidRPr="00337300" w14:paraId="3E308282" w14:textId="77777777" w:rsidTr="007E2A22">
        <w:trPr>
          <w:trHeight w:hRule="exact" w:val="585"/>
          <w:jc w:val="center"/>
        </w:trPr>
        <w:tc>
          <w:tcPr>
            <w:tcW w:w="1291" w:type="dxa"/>
            <w:tcBorders>
              <w:top w:val="nil"/>
              <w:left w:val="single" w:sz="8" w:space="0" w:color="000000"/>
              <w:bottom w:val="single" w:sz="8" w:space="0" w:color="000000"/>
              <w:right w:val="single" w:sz="8" w:space="0" w:color="000000"/>
            </w:tcBorders>
            <w:shd w:val="clear" w:color="auto" w:fill="auto"/>
            <w:vAlign w:val="center"/>
            <w:hideMark/>
          </w:tcPr>
          <w:p w14:paraId="5F0BE965"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Arial" w:cs="Arial"/>
                <w:color w:val="000000"/>
                <w:lang w:val="en-US" w:eastAsia="es-AR"/>
              </w:rPr>
              <w:t>12 1/4”</w:t>
            </w:r>
          </w:p>
        </w:tc>
        <w:tc>
          <w:tcPr>
            <w:tcW w:w="1794" w:type="dxa"/>
            <w:tcBorders>
              <w:top w:val="nil"/>
              <w:left w:val="nil"/>
              <w:bottom w:val="single" w:sz="8" w:space="0" w:color="000000"/>
              <w:right w:val="single" w:sz="8" w:space="0" w:color="000000"/>
            </w:tcBorders>
            <w:shd w:val="clear" w:color="auto" w:fill="auto"/>
            <w:vAlign w:val="center"/>
            <w:hideMark/>
          </w:tcPr>
          <w:p w14:paraId="6705BBAE"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val="en-US" w:eastAsia="es-AR"/>
              </w:rPr>
              <w:t>8"</w:t>
            </w:r>
          </w:p>
        </w:tc>
        <w:tc>
          <w:tcPr>
            <w:tcW w:w="1385" w:type="dxa"/>
            <w:tcBorders>
              <w:top w:val="nil"/>
              <w:left w:val="nil"/>
              <w:bottom w:val="single" w:sz="8" w:space="0" w:color="000000"/>
              <w:right w:val="single" w:sz="8" w:space="0" w:color="000000"/>
            </w:tcBorders>
            <w:shd w:val="clear" w:color="auto" w:fill="auto"/>
            <w:vAlign w:val="center"/>
            <w:hideMark/>
          </w:tcPr>
          <w:p w14:paraId="61FDE2F1" w14:textId="77777777" w:rsidR="00F85C12" w:rsidRPr="00337300" w:rsidRDefault="00F85C12" w:rsidP="007E2A22">
            <w:pPr>
              <w:spacing w:before="0" w:after="0" w:line="240" w:lineRule="auto"/>
              <w:ind w:firstLineChars="100" w:firstLine="220"/>
              <w:rPr>
                <w:rFonts w:eastAsia="Times New Roman" w:cs="Arial"/>
                <w:color w:val="000000"/>
                <w:lang w:eastAsia="es-AR"/>
              </w:rPr>
            </w:pPr>
            <w:r w:rsidRPr="00337300">
              <w:rPr>
                <w:rFonts w:eastAsia="Times New Roman" w:cs="Arial"/>
                <w:color w:val="000000"/>
                <w:lang w:val="en-US" w:eastAsia="es-AR"/>
              </w:rPr>
              <w:t>6-5/8" REG caja</w:t>
            </w:r>
          </w:p>
        </w:tc>
        <w:tc>
          <w:tcPr>
            <w:tcW w:w="1418" w:type="dxa"/>
            <w:tcBorders>
              <w:top w:val="nil"/>
              <w:left w:val="nil"/>
              <w:bottom w:val="single" w:sz="8" w:space="0" w:color="000000"/>
              <w:right w:val="single" w:sz="8" w:space="0" w:color="000000"/>
            </w:tcBorders>
            <w:shd w:val="clear" w:color="auto" w:fill="auto"/>
            <w:vAlign w:val="center"/>
            <w:hideMark/>
          </w:tcPr>
          <w:p w14:paraId="63F8247F" w14:textId="77777777" w:rsidR="00F85C12" w:rsidRPr="00337300" w:rsidRDefault="00F85C12" w:rsidP="007E2A22">
            <w:pPr>
              <w:spacing w:before="0" w:after="0" w:line="240" w:lineRule="auto"/>
              <w:rPr>
                <w:rFonts w:eastAsia="Times New Roman" w:cs="Arial"/>
                <w:color w:val="000000"/>
                <w:lang w:eastAsia="es-AR"/>
              </w:rPr>
            </w:pPr>
            <w:r w:rsidRPr="00337300">
              <w:rPr>
                <w:rFonts w:eastAsia="Times New Roman" w:cs="Arial"/>
                <w:color w:val="000000"/>
                <w:lang w:val="en-US" w:eastAsia="es-AR"/>
              </w:rPr>
              <w:t>6-5/8" REG macho</w:t>
            </w:r>
          </w:p>
        </w:tc>
        <w:tc>
          <w:tcPr>
            <w:tcW w:w="832" w:type="dxa"/>
            <w:tcBorders>
              <w:top w:val="nil"/>
              <w:left w:val="nil"/>
              <w:bottom w:val="single" w:sz="8" w:space="0" w:color="000000"/>
              <w:right w:val="single" w:sz="8" w:space="0" w:color="000000"/>
            </w:tcBorders>
            <w:shd w:val="clear" w:color="auto" w:fill="auto"/>
            <w:vAlign w:val="center"/>
            <w:hideMark/>
          </w:tcPr>
          <w:p w14:paraId="419CFA06"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val="en-US" w:eastAsia="es-AR"/>
              </w:rPr>
              <w:t>2</w:t>
            </w:r>
          </w:p>
        </w:tc>
      </w:tr>
      <w:tr w:rsidR="00F85C12" w:rsidRPr="00337300" w14:paraId="0806FAC4" w14:textId="77777777" w:rsidTr="007E2A22">
        <w:trPr>
          <w:trHeight w:hRule="exact" w:val="585"/>
          <w:jc w:val="center"/>
        </w:trPr>
        <w:tc>
          <w:tcPr>
            <w:tcW w:w="1291" w:type="dxa"/>
            <w:tcBorders>
              <w:top w:val="nil"/>
              <w:left w:val="single" w:sz="8" w:space="0" w:color="000000"/>
              <w:bottom w:val="single" w:sz="8" w:space="0" w:color="000000"/>
              <w:right w:val="single" w:sz="8" w:space="0" w:color="000000"/>
            </w:tcBorders>
            <w:shd w:val="clear" w:color="auto" w:fill="auto"/>
            <w:vAlign w:val="center"/>
            <w:hideMark/>
          </w:tcPr>
          <w:p w14:paraId="660B9642"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Arial" w:cs="Arial"/>
                <w:color w:val="000000"/>
                <w:lang w:val="en-US" w:eastAsia="es-AR"/>
              </w:rPr>
              <w:t>8 1/2”</w:t>
            </w:r>
          </w:p>
        </w:tc>
        <w:tc>
          <w:tcPr>
            <w:tcW w:w="1794" w:type="dxa"/>
            <w:tcBorders>
              <w:top w:val="nil"/>
              <w:left w:val="nil"/>
              <w:bottom w:val="single" w:sz="8" w:space="0" w:color="000000"/>
              <w:right w:val="single" w:sz="8" w:space="0" w:color="000000"/>
            </w:tcBorders>
            <w:shd w:val="clear" w:color="auto" w:fill="auto"/>
            <w:vAlign w:val="center"/>
            <w:hideMark/>
          </w:tcPr>
          <w:p w14:paraId="6590446E" w14:textId="77777777" w:rsidR="00F85C12" w:rsidRPr="00337300" w:rsidRDefault="00F85C12" w:rsidP="007E2A22">
            <w:pPr>
              <w:spacing w:before="0" w:after="0" w:line="240" w:lineRule="auto"/>
              <w:ind w:firstLineChars="300" w:firstLine="660"/>
              <w:rPr>
                <w:rFonts w:eastAsia="Times New Roman" w:cs="Arial"/>
                <w:color w:val="000000"/>
                <w:lang w:eastAsia="es-AR"/>
              </w:rPr>
            </w:pPr>
            <w:r w:rsidRPr="00337300">
              <w:rPr>
                <w:rFonts w:eastAsia="Times New Roman" w:cs="Arial"/>
                <w:color w:val="000000"/>
                <w:lang w:val="en-US" w:eastAsia="es-AR"/>
              </w:rPr>
              <w:t>6-3/4"</w:t>
            </w:r>
          </w:p>
        </w:tc>
        <w:tc>
          <w:tcPr>
            <w:tcW w:w="1385" w:type="dxa"/>
            <w:tcBorders>
              <w:top w:val="nil"/>
              <w:left w:val="nil"/>
              <w:bottom w:val="single" w:sz="8" w:space="0" w:color="000000"/>
              <w:right w:val="single" w:sz="8" w:space="0" w:color="000000"/>
            </w:tcBorders>
            <w:shd w:val="clear" w:color="auto" w:fill="auto"/>
            <w:vAlign w:val="center"/>
            <w:hideMark/>
          </w:tcPr>
          <w:p w14:paraId="6A9E23B9" w14:textId="77777777" w:rsidR="00F85C12" w:rsidRPr="00337300" w:rsidRDefault="00F85C12" w:rsidP="007E2A22">
            <w:pPr>
              <w:spacing w:before="0" w:after="0" w:line="240" w:lineRule="auto"/>
              <w:ind w:firstLineChars="200" w:firstLine="440"/>
              <w:rPr>
                <w:rFonts w:eastAsia="Times New Roman" w:cs="Arial"/>
                <w:color w:val="000000"/>
                <w:lang w:eastAsia="es-AR"/>
              </w:rPr>
            </w:pPr>
            <w:r w:rsidRPr="00337300">
              <w:rPr>
                <w:rFonts w:eastAsia="Times New Roman" w:cs="Arial"/>
                <w:color w:val="000000"/>
                <w:lang w:val="en-US" w:eastAsia="es-AR"/>
              </w:rPr>
              <w:t>4-1/2" IF caja</w:t>
            </w:r>
          </w:p>
        </w:tc>
        <w:tc>
          <w:tcPr>
            <w:tcW w:w="1418" w:type="dxa"/>
            <w:tcBorders>
              <w:top w:val="nil"/>
              <w:left w:val="nil"/>
              <w:bottom w:val="single" w:sz="8" w:space="0" w:color="000000"/>
              <w:right w:val="single" w:sz="8" w:space="0" w:color="000000"/>
            </w:tcBorders>
            <w:shd w:val="clear" w:color="auto" w:fill="auto"/>
            <w:vAlign w:val="center"/>
            <w:hideMark/>
          </w:tcPr>
          <w:p w14:paraId="4FCD6266" w14:textId="77777777" w:rsidR="00F85C12" w:rsidRPr="00337300" w:rsidRDefault="00F85C12" w:rsidP="007E2A22">
            <w:pPr>
              <w:spacing w:before="0" w:after="0" w:line="240" w:lineRule="auto"/>
              <w:ind w:firstLineChars="100" w:firstLine="220"/>
              <w:rPr>
                <w:rFonts w:eastAsia="Times New Roman" w:cs="Arial"/>
                <w:color w:val="000000"/>
                <w:lang w:eastAsia="es-AR"/>
              </w:rPr>
            </w:pPr>
            <w:r w:rsidRPr="00337300">
              <w:rPr>
                <w:rFonts w:eastAsia="Times New Roman" w:cs="Arial"/>
                <w:color w:val="000000"/>
                <w:lang w:val="en-US" w:eastAsia="es-AR"/>
              </w:rPr>
              <w:t>4-1/2" IF macho</w:t>
            </w:r>
          </w:p>
        </w:tc>
        <w:tc>
          <w:tcPr>
            <w:tcW w:w="832" w:type="dxa"/>
            <w:tcBorders>
              <w:top w:val="nil"/>
              <w:left w:val="nil"/>
              <w:bottom w:val="single" w:sz="8" w:space="0" w:color="000000"/>
              <w:right w:val="single" w:sz="8" w:space="0" w:color="000000"/>
            </w:tcBorders>
            <w:shd w:val="clear" w:color="auto" w:fill="auto"/>
            <w:vAlign w:val="center"/>
            <w:hideMark/>
          </w:tcPr>
          <w:p w14:paraId="1544B601"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val="en-US" w:eastAsia="es-AR"/>
              </w:rPr>
              <w:t>2</w:t>
            </w:r>
          </w:p>
        </w:tc>
      </w:tr>
    </w:tbl>
    <w:p w14:paraId="0ECEDFBD" w14:textId="77777777" w:rsidR="00F85C12" w:rsidRPr="00337300" w:rsidRDefault="00F85C12" w:rsidP="00F85C12">
      <w:pPr>
        <w:jc w:val="both"/>
        <w:rPr>
          <w:rFonts w:cs="Arial"/>
        </w:rPr>
      </w:pPr>
    </w:p>
    <w:p w14:paraId="316A016B" w14:textId="77777777" w:rsidR="00F85C12" w:rsidRPr="00337300" w:rsidRDefault="00F85C12">
      <w:pPr>
        <w:pStyle w:val="Ttulo3"/>
        <w:numPr>
          <w:ilvl w:val="2"/>
          <w:numId w:val="20"/>
        </w:numPr>
        <w:ind w:left="1224" w:hanging="504"/>
        <w:rPr>
          <w:rFonts w:cs="Arial"/>
        </w:rPr>
      </w:pPr>
      <w:bookmarkStart w:id="195" w:name="_Toc162347481"/>
      <w:r w:rsidRPr="00337300">
        <w:rPr>
          <w:rFonts w:cs="Arial"/>
        </w:rPr>
        <w:t>Estabilizadores de aletas</w:t>
      </w:r>
      <w:bookmarkEnd w:id="195"/>
    </w:p>
    <w:p w14:paraId="4AC542B5" w14:textId="77777777" w:rsidR="00F85C12" w:rsidRPr="00671DF9" w:rsidRDefault="00F85C12" w:rsidP="00F85C12">
      <w:pPr>
        <w:jc w:val="both"/>
        <w:rPr>
          <w:lang w:val="es-ES"/>
        </w:rPr>
      </w:pPr>
      <w:r w:rsidRPr="00671DF9">
        <w:rPr>
          <w:lang w:val="es-ES"/>
        </w:rPr>
        <w:t>Todos los estabilizadores deben ser manufacturados a partir de forja de acero de baja aleación (por ejemplo</w:t>
      </w:r>
      <w:r>
        <w:rPr>
          <w:lang w:val="es-ES"/>
        </w:rPr>
        <w:t>,</w:t>
      </w:r>
      <w:r w:rsidRPr="00671DF9">
        <w:rPr>
          <w:lang w:val="es-ES"/>
        </w:rPr>
        <w:t xml:space="preserve"> AISI-4142H o AISI-4145H). Deben tener tratamiento térmico de templado y revenido para una dureza Brinell mínima de 285, y una resistencia al impacto de 40 ft-lb CVN a 70°F.</w:t>
      </w:r>
    </w:p>
    <w:p w14:paraId="0C9CF59F" w14:textId="77777777" w:rsidR="00F85C12" w:rsidRPr="00671DF9" w:rsidRDefault="00F85C12" w:rsidP="00F85C12">
      <w:pPr>
        <w:jc w:val="both"/>
        <w:rPr>
          <w:lang w:val="es-ES"/>
        </w:rPr>
      </w:pPr>
      <w:r w:rsidRPr="00671DF9">
        <w:rPr>
          <w:lang w:val="es-ES"/>
        </w:rPr>
        <w:t>Todos los estabilizadores de aletas deben ser fabricados a partir de un tocho sólido, deben poseer aletas integrales. No se aceptarán aletas soldadas salvo para medidas nominales de 24” o mayores.</w:t>
      </w:r>
    </w:p>
    <w:p w14:paraId="7C877C65" w14:textId="77777777" w:rsidR="00F85C12" w:rsidRPr="00671DF9" w:rsidRDefault="00F85C12" w:rsidP="00F85C12">
      <w:pPr>
        <w:jc w:val="both"/>
        <w:rPr>
          <w:lang w:val="es-ES"/>
        </w:rPr>
      </w:pPr>
      <w:r w:rsidRPr="00671DF9">
        <w:rPr>
          <w:lang w:val="es-ES"/>
        </w:rPr>
        <w:t>Las aletas deben ser de diseño tipo “watermelon”, con la conicidad de los extremos de 30 y 15 grados y forma helicoidal, con cobertura 360°. El recubrimiento duro debe estar aplicado sobre toda la superficie de la aleta y la zona del cono; debe ser del tipo HF 2000 o equivalente para componentes de acero al carbón, y HF 3000 o equivalente para componentes de material antimagnético. Si las aletas son afectadas por desgaste excesivo, se deben reacondicionar con insertos trapezoidales de carburo de tungsteno en una matriz de material HF 2000, Madur o equivalente.</w:t>
      </w:r>
    </w:p>
    <w:p w14:paraId="74BC3243" w14:textId="77777777" w:rsidR="00F85C12" w:rsidRPr="00671DF9" w:rsidRDefault="00F85C12" w:rsidP="00F85C12">
      <w:pPr>
        <w:jc w:val="both"/>
        <w:rPr>
          <w:lang w:val="es-ES"/>
        </w:rPr>
      </w:pPr>
      <w:r w:rsidRPr="00671DF9">
        <w:rPr>
          <w:lang w:val="es-ES"/>
        </w:rPr>
        <w:lastRenderedPageBreak/>
        <w:t xml:space="preserve">Se debe proveer por arriba de las aletas un cuello de pesca largo (mínimo 24 pulgadas) y por debajo de las aletas un espacio para llaves de apriete adecuado (mínimo 18 pulgadas). </w:t>
      </w:r>
    </w:p>
    <w:p w14:paraId="72E1330A" w14:textId="77777777" w:rsidR="00F85C12" w:rsidRPr="00671DF9" w:rsidRDefault="00F85C12" w:rsidP="00F85C12">
      <w:pPr>
        <w:jc w:val="both"/>
        <w:rPr>
          <w:lang w:val="es-ES"/>
        </w:rPr>
      </w:pPr>
      <w:r w:rsidRPr="00671DF9">
        <w:rPr>
          <w:lang w:val="es-ES"/>
        </w:rPr>
        <w:t>La tolerancia en las dimensiones de calibre de aletas debe ser como sigue:</w:t>
      </w:r>
    </w:p>
    <w:p w14:paraId="44700CD4" w14:textId="77777777" w:rsidR="00F85C12" w:rsidRPr="00671DF9" w:rsidRDefault="00F85C12" w:rsidP="00F85C12">
      <w:pPr>
        <w:suppressAutoHyphens/>
        <w:spacing w:before="0" w:after="0" w:line="252" w:lineRule="auto"/>
        <w:ind w:left="644" w:right="-101"/>
        <w:jc w:val="both"/>
        <w:rPr>
          <w:lang w:val="es-ES"/>
        </w:rPr>
      </w:pPr>
    </w:p>
    <w:p w14:paraId="19A90725" w14:textId="77777777" w:rsidR="00F85C12" w:rsidRPr="00F4516B" w:rsidRDefault="00F85C12" w:rsidP="00F85C12">
      <w:pPr>
        <w:suppressAutoHyphens/>
        <w:spacing w:before="0" w:after="0" w:line="252" w:lineRule="auto"/>
        <w:ind w:left="644" w:right="-101"/>
        <w:jc w:val="both"/>
        <w:rPr>
          <w:rFonts w:cs="Arial"/>
          <w:kern w:val="16"/>
        </w:rPr>
      </w:pPr>
    </w:p>
    <w:tbl>
      <w:tblPr>
        <w:tblW w:w="4960" w:type="dxa"/>
        <w:jc w:val="center"/>
        <w:tblCellMar>
          <w:left w:w="70" w:type="dxa"/>
          <w:right w:w="70" w:type="dxa"/>
        </w:tblCellMar>
        <w:tblLook w:val="04A0" w:firstRow="1" w:lastRow="0" w:firstColumn="1" w:lastColumn="0" w:noHBand="0" w:noVBand="1"/>
      </w:tblPr>
      <w:tblGrid>
        <w:gridCol w:w="1960"/>
        <w:gridCol w:w="1340"/>
        <w:gridCol w:w="1660"/>
      </w:tblGrid>
      <w:tr w:rsidR="00F85C12" w:rsidRPr="00337300" w14:paraId="7DD99B21" w14:textId="77777777" w:rsidTr="007E2A22">
        <w:trPr>
          <w:trHeight w:val="315"/>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483E006" w14:textId="77777777" w:rsidR="00F85C12" w:rsidRPr="00337300" w:rsidRDefault="00F85C12" w:rsidP="007E2A22">
            <w:pPr>
              <w:spacing w:before="0" w:after="0" w:line="240" w:lineRule="auto"/>
              <w:jc w:val="both"/>
              <w:rPr>
                <w:rFonts w:eastAsia="Times New Roman" w:cs="Arial"/>
                <w:b/>
                <w:bCs/>
                <w:color w:val="000000"/>
                <w:lang w:eastAsia="es-AR"/>
              </w:rPr>
            </w:pPr>
            <w:r w:rsidRPr="00337300">
              <w:rPr>
                <w:rFonts w:eastAsia="Times New Roman" w:cs="Arial"/>
                <w:b/>
                <w:bCs/>
                <w:color w:val="000000"/>
                <w:kern w:val="16"/>
                <w:lang w:eastAsia="es-AR"/>
              </w:rPr>
              <w:t>Diámetro de pozo</w:t>
            </w:r>
          </w:p>
        </w:tc>
        <w:tc>
          <w:tcPr>
            <w:tcW w:w="3000" w:type="dxa"/>
            <w:gridSpan w:val="2"/>
            <w:tcBorders>
              <w:top w:val="single" w:sz="8" w:space="0" w:color="auto"/>
              <w:left w:val="nil"/>
              <w:bottom w:val="single" w:sz="8" w:space="0" w:color="auto"/>
              <w:right w:val="single" w:sz="8" w:space="0" w:color="000000"/>
            </w:tcBorders>
            <w:shd w:val="clear" w:color="000000" w:fill="D9D9D9"/>
            <w:vAlign w:val="center"/>
            <w:hideMark/>
          </w:tcPr>
          <w:p w14:paraId="523607E4"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kern w:val="16"/>
                <w:lang w:eastAsia="es-AR"/>
              </w:rPr>
              <w:t>Tolerancia Permitida</w:t>
            </w:r>
          </w:p>
        </w:tc>
      </w:tr>
      <w:tr w:rsidR="00F85C12" w:rsidRPr="00337300" w14:paraId="1F0787A7" w14:textId="77777777" w:rsidTr="007E2A22">
        <w:trPr>
          <w:trHeight w:val="315"/>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14:paraId="20213102" w14:textId="77777777" w:rsidR="00F85C12" w:rsidRPr="00337300" w:rsidRDefault="00F85C12" w:rsidP="007E2A22">
            <w:pPr>
              <w:spacing w:before="0" w:after="0" w:line="240" w:lineRule="auto"/>
              <w:rPr>
                <w:rFonts w:eastAsia="Times New Roman" w:cs="Arial"/>
                <w:b/>
                <w:bCs/>
                <w:color w:val="000000"/>
                <w:lang w:eastAsia="es-AR"/>
              </w:rPr>
            </w:pPr>
          </w:p>
        </w:tc>
        <w:tc>
          <w:tcPr>
            <w:tcW w:w="1340" w:type="dxa"/>
            <w:tcBorders>
              <w:top w:val="nil"/>
              <w:left w:val="nil"/>
              <w:bottom w:val="single" w:sz="8" w:space="0" w:color="auto"/>
              <w:right w:val="single" w:sz="8" w:space="0" w:color="auto"/>
            </w:tcBorders>
            <w:shd w:val="clear" w:color="000000" w:fill="D9D9D9"/>
            <w:vAlign w:val="center"/>
            <w:hideMark/>
          </w:tcPr>
          <w:p w14:paraId="3461E27C"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kern w:val="16"/>
                <w:lang w:eastAsia="es-AR"/>
              </w:rPr>
              <w:t>Más</w:t>
            </w:r>
          </w:p>
        </w:tc>
        <w:tc>
          <w:tcPr>
            <w:tcW w:w="1660" w:type="dxa"/>
            <w:tcBorders>
              <w:top w:val="nil"/>
              <w:left w:val="nil"/>
              <w:bottom w:val="single" w:sz="8" w:space="0" w:color="auto"/>
              <w:right w:val="single" w:sz="8" w:space="0" w:color="auto"/>
            </w:tcBorders>
            <w:shd w:val="clear" w:color="000000" w:fill="D9D9D9"/>
            <w:vAlign w:val="center"/>
            <w:hideMark/>
          </w:tcPr>
          <w:p w14:paraId="2A3A70D6"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kern w:val="16"/>
                <w:lang w:eastAsia="es-AR"/>
              </w:rPr>
              <w:t>Menos</w:t>
            </w:r>
          </w:p>
        </w:tc>
      </w:tr>
      <w:tr w:rsidR="00F85C12" w:rsidRPr="00337300" w14:paraId="57265E0F" w14:textId="77777777" w:rsidTr="007E2A22">
        <w:trPr>
          <w:trHeight w:val="315"/>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7EEBD733" w14:textId="77777777" w:rsidR="00F85C12" w:rsidRPr="00337300" w:rsidRDefault="00F85C12" w:rsidP="007E2A22">
            <w:pPr>
              <w:spacing w:before="0" w:after="0" w:line="240" w:lineRule="auto"/>
              <w:rPr>
                <w:rFonts w:eastAsia="Times New Roman" w:cs="Arial"/>
                <w:color w:val="000000"/>
                <w:lang w:eastAsia="es-AR"/>
              </w:rPr>
            </w:pPr>
            <w:r w:rsidRPr="00337300">
              <w:rPr>
                <w:rFonts w:eastAsia="Times New Roman" w:cs="Arial"/>
                <w:color w:val="000000"/>
                <w:kern w:val="16"/>
                <w:lang w:eastAsia="es-AR"/>
              </w:rPr>
              <w:t>8 ½” ó menor</w:t>
            </w:r>
          </w:p>
        </w:tc>
        <w:tc>
          <w:tcPr>
            <w:tcW w:w="1340" w:type="dxa"/>
            <w:tcBorders>
              <w:top w:val="nil"/>
              <w:left w:val="nil"/>
              <w:bottom w:val="single" w:sz="8" w:space="0" w:color="auto"/>
              <w:right w:val="single" w:sz="8" w:space="0" w:color="auto"/>
            </w:tcBorders>
            <w:shd w:val="clear" w:color="auto" w:fill="auto"/>
            <w:vAlign w:val="center"/>
            <w:hideMark/>
          </w:tcPr>
          <w:p w14:paraId="38ABAEF2"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kern w:val="16"/>
                <w:lang w:eastAsia="es-AR"/>
              </w:rPr>
              <w:t>0”</w:t>
            </w:r>
          </w:p>
        </w:tc>
        <w:tc>
          <w:tcPr>
            <w:tcW w:w="1660" w:type="dxa"/>
            <w:tcBorders>
              <w:top w:val="nil"/>
              <w:left w:val="nil"/>
              <w:bottom w:val="single" w:sz="8" w:space="0" w:color="auto"/>
              <w:right w:val="single" w:sz="8" w:space="0" w:color="auto"/>
            </w:tcBorders>
            <w:shd w:val="clear" w:color="auto" w:fill="auto"/>
            <w:vAlign w:val="center"/>
            <w:hideMark/>
          </w:tcPr>
          <w:p w14:paraId="2D6357A7"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kern w:val="16"/>
                <w:lang w:eastAsia="es-AR"/>
              </w:rPr>
              <w:t>1/32”</w:t>
            </w:r>
          </w:p>
        </w:tc>
      </w:tr>
      <w:tr w:rsidR="00F85C12" w:rsidRPr="00337300" w14:paraId="76C5D1D0" w14:textId="77777777" w:rsidTr="007E2A22">
        <w:trPr>
          <w:trHeight w:val="315"/>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75F34EB8" w14:textId="77777777" w:rsidR="00F85C12" w:rsidRPr="00337300" w:rsidRDefault="00F85C12" w:rsidP="007E2A22">
            <w:pPr>
              <w:spacing w:before="0" w:after="0" w:line="240" w:lineRule="auto"/>
              <w:rPr>
                <w:rFonts w:eastAsia="Times New Roman" w:cs="Arial"/>
                <w:color w:val="000000"/>
                <w:lang w:eastAsia="es-AR"/>
              </w:rPr>
            </w:pPr>
            <w:r w:rsidRPr="00337300">
              <w:rPr>
                <w:rFonts w:eastAsia="Times New Roman" w:cs="Arial"/>
                <w:color w:val="000000"/>
                <w:kern w:val="16"/>
                <w:lang w:eastAsia="es-AR"/>
              </w:rPr>
              <w:t>8 5/8” a 12 ¼”</w:t>
            </w:r>
          </w:p>
        </w:tc>
        <w:tc>
          <w:tcPr>
            <w:tcW w:w="1340" w:type="dxa"/>
            <w:tcBorders>
              <w:top w:val="nil"/>
              <w:left w:val="nil"/>
              <w:bottom w:val="single" w:sz="8" w:space="0" w:color="auto"/>
              <w:right w:val="single" w:sz="8" w:space="0" w:color="auto"/>
            </w:tcBorders>
            <w:shd w:val="clear" w:color="auto" w:fill="auto"/>
            <w:vAlign w:val="center"/>
            <w:hideMark/>
          </w:tcPr>
          <w:p w14:paraId="121FF0EB"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kern w:val="16"/>
                <w:lang w:eastAsia="es-AR"/>
              </w:rPr>
              <w:t>0”</w:t>
            </w:r>
          </w:p>
        </w:tc>
        <w:tc>
          <w:tcPr>
            <w:tcW w:w="1660" w:type="dxa"/>
            <w:tcBorders>
              <w:top w:val="nil"/>
              <w:left w:val="nil"/>
              <w:bottom w:val="single" w:sz="8" w:space="0" w:color="auto"/>
              <w:right w:val="single" w:sz="8" w:space="0" w:color="auto"/>
            </w:tcBorders>
            <w:shd w:val="clear" w:color="auto" w:fill="auto"/>
            <w:vAlign w:val="center"/>
            <w:hideMark/>
          </w:tcPr>
          <w:p w14:paraId="6E6A1573"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kern w:val="16"/>
                <w:lang w:eastAsia="es-AR"/>
              </w:rPr>
              <w:t>1/16”</w:t>
            </w:r>
          </w:p>
        </w:tc>
      </w:tr>
      <w:tr w:rsidR="00F85C12" w:rsidRPr="00337300" w14:paraId="71E864EE" w14:textId="77777777" w:rsidTr="007E2A22">
        <w:trPr>
          <w:trHeight w:val="315"/>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1E0F0E47" w14:textId="77777777" w:rsidR="00F85C12" w:rsidRPr="00337300" w:rsidRDefault="00F85C12" w:rsidP="007E2A22">
            <w:pPr>
              <w:spacing w:before="0" w:after="0" w:line="240" w:lineRule="auto"/>
              <w:rPr>
                <w:rFonts w:eastAsia="Times New Roman" w:cs="Arial"/>
                <w:color w:val="000000"/>
                <w:lang w:eastAsia="es-AR"/>
              </w:rPr>
            </w:pPr>
            <w:r w:rsidRPr="00337300">
              <w:rPr>
                <w:rFonts w:eastAsia="Times New Roman" w:cs="Arial"/>
                <w:color w:val="000000"/>
                <w:kern w:val="16"/>
                <w:lang w:eastAsia="es-AR"/>
              </w:rPr>
              <w:t>12 3/8” a 17 ½”</w:t>
            </w:r>
          </w:p>
        </w:tc>
        <w:tc>
          <w:tcPr>
            <w:tcW w:w="1340" w:type="dxa"/>
            <w:tcBorders>
              <w:top w:val="nil"/>
              <w:left w:val="nil"/>
              <w:bottom w:val="single" w:sz="8" w:space="0" w:color="auto"/>
              <w:right w:val="single" w:sz="8" w:space="0" w:color="auto"/>
            </w:tcBorders>
            <w:shd w:val="clear" w:color="auto" w:fill="auto"/>
            <w:vAlign w:val="center"/>
            <w:hideMark/>
          </w:tcPr>
          <w:p w14:paraId="42A37B0E"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kern w:val="16"/>
                <w:lang w:eastAsia="es-AR"/>
              </w:rPr>
              <w:t>0”</w:t>
            </w:r>
          </w:p>
        </w:tc>
        <w:tc>
          <w:tcPr>
            <w:tcW w:w="1660" w:type="dxa"/>
            <w:tcBorders>
              <w:top w:val="nil"/>
              <w:left w:val="nil"/>
              <w:bottom w:val="single" w:sz="8" w:space="0" w:color="auto"/>
              <w:right w:val="single" w:sz="8" w:space="0" w:color="auto"/>
            </w:tcBorders>
            <w:shd w:val="clear" w:color="auto" w:fill="auto"/>
            <w:vAlign w:val="center"/>
            <w:hideMark/>
          </w:tcPr>
          <w:p w14:paraId="14B4A9F2"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kern w:val="16"/>
                <w:lang w:eastAsia="es-AR"/>
              </w:rPr>
              <w:t>3/32”</w:t>
            </w:r>
          </w:p>
        </w:tc>
      </w:tr>
      <w:tr w:rsidR="00F85C12" w:rsidRPr="00337300" w14:paraId="2E56C047" w14:textId="77777777" w:rsidTr="007E2A22">
        <w:trPr>
          <w:trHeight w:val="315"/>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7B74EB41" w14:textId="77777777" w:rsidR="00F85C12" w:rsidRPr="00337300" w:rsidRDefault="00F85C12" w:rsidP="007E2A22">
            <w:pPr>
              <w:spacing w:before="0" w:after="0" w:line="240" w:lineRule="auto"/>
              <w:rPr>
                <w:rFonts w:eastAsia="Times New Roman" w:cs="Arial"/>
                <w:color w:val="000000"/>
                <w:lang w:eastAsia="es-AR"/>
              </w:rPr>
            </w:pPr>
            <w:r w:rsidRPr="00337300">
              <w:rPr>
                <w:rFonts w:eastAsia="Times New Roman" w:cs="Arial"/>
                <w:color w:val="000000"/>
                <w:kern w:val="16"/>
                <w:lang w:eastAsia="es-AR"/>
              </w:rPr>
              <w:t>17 5/8” a 25 ½”</w:t>
            </w:r>
          </w:p>
        </w:tc>
        <w:tc>
          <w:tcPr>
            <w:tcW w:w="1340" w:type="dxa"/>
            <w:tcBorders>
              <w:top w:val="nil"/>
              <w:left w:val="nil"/>
              <w:bottom w:val="single" w:sz="8" w:space="0" w:color="auto"/>
              <w:right w:val="single" w:sz="8" w:space="0" w:color="auto"/>
            </w:tcBorders>
            <w:shd w:val="clear" w:color="auto" w:fill="auto"/>
            <w:vAlign w:val="center"/>
            <w:hideMark/>
          </w:tcPr>
          <w:p w14:paraId="4F7212ED"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kern w:val="16"/>
                <w:lang w:eastAsia="es-AR"/>
              </w:rPr>
              <w:t>0”</w:t>
            </w:r>
          </w:p>
        </w:tc>
        <w:tc>
          <w:tcPr>
            <w:tcW w:w="1660" w:type="dxa"/>
            <w:tcBorders>
              <w:top w:val="nil"/>
              <w:left w:val="nil"/>
              <w:bottom w:val="single" w:sz="8" w:space="0" w:color="auto"/>
              <w:right w:val="single" w:sz="8" w:space="0" w:color="auto"/>
            </w:tcBorders>
            <w:shd w:val="clear" w:color="auto" w:fill="auto"/>
            <w:vAlign w:val="center"/>
            <w:hideMark/>
          </w:tcPr>
          <w:p w14:paraId="664CE0BE"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kern w:val="16"/>
                <w:lang w:eastAsia="es-AR"/>
              </w:rPr>
              <w:t>1/8”</w:t>
            </w:r>
          </w:p>
        </w:tc>
      </w:tr>
      <w:tr w:rsidR="00F85C12" w:rsidRPr="00337300" w14:paraId="7BA9D72C" w14:textId="77777777" w:rsidTr="007E2A22">
        <w:trPr>
          <w:trHeight w:val="315"/>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511B22CF" w14:textId="77777777" w:rsidR="00F85C12" w:rsidRPr="00337300" w:rsidRDefault="00F85C12" w:rsidP="007E2A22">
            <w:pPr>
              <w:spacing w:before="0" w:after="0" w:line="240" w:lineRule="auto"/>
              <w:rPr>
                <w:rFonts w:eastAsia="Times New Roman" w:cs="Arial"/>
                <w:color w:val="000000"/>
                <w:lang w:eastAsia="es-AR"/>
              </w:rPr>
            </w:pPr>
            <w:r w:rsidRPr="00337300">
              <w:rPr>
                <w:rFonts w:eastAsia="Times New Roman" w:cs="Arial"/>
                <w:color w:val="000000"/>
                <w:kern w:val="16"/>
                <w:lang w:eastAsia="es-AR"/>
              </w:rPr>
              <w:t>25 5/8” o mayor</w:t>
            </w:r>
          </w:p>
        </w:tc>
        <w:tc>
          <w:tcPr>
            <w:tcW w:w="1340" w:type="dxa"/>
            <w:tcBorders>
              <w:top w:val="nil"/>
              <w:left w:val="nil"/>
              <w:bottom w:val="single" w:sz="8" w:space="0" w:color="auto"/>
              <w:right w:val="single" w:sz="8" w:space="0" w:color="auto"/>
            </w:tcBorders>
            <w:shd w:val="clear" w:color="auto" w:fill="auto"/>
            <w:vAlign w:val="center"/>
            <w:hideMark/>
          </w:tcPr>
          <w:p w14:paraId="19132FD3"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kern w:val="16"/>
                <w:lang w:eastAsia="es-AR"/>
              </w:rPr>
              <w:t>0”</w:t>
            </w:r>
          </w:p>
        </w:tc>
        <w:tc>
          <w:tcPr>
            <w:tcW w:w="1660" w:type="dxa"/>
            <w:tcBorders>
              <w:top w:val="nil"/>
              <w:left w:val="nil"/>
              <w:bottom w:val="single" w:sz="8" w:space="0" w:color="auto"/>
              <w:right w:val="single" w:sz="8" w:space="0" w:color="auto"/>
            </w:tcBorders>
            <w:shd w:val="clear" w:color="auto" w:fill="auto"/>
            <w:vAlign w:val="center"/>
            <w:hideMark/>
          </w:tcPr>
          <w:p w14:paraId="101E7637"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kern w:val="16"/>
                <w:lang w:eastAsia="es-AR"/>
              </w:rPr>
              <w:t>5/32”</w:t>
            </w:r>
          </w:p>
        </w:tc>
      </w:tr>
    </w:tbl>
    <w:p w14:paraId="3DB09FDB" w14:textId="77777777" w:rsidR="00F85C12" w:rsidRPr="00337300" w:rsidRDefault="00F85C12" w:rsidP="00F85C12">
      <w:pPr>
        <w:suppressAutoHyphens/>
        <w:spacing w:line="252" w:lineRule="auto"/>
        <w:ind w:left="1320" w:right="-101"/>
        <w:jc w:val="both"/>
        <w:rPr>
          <w:rFonts w:cs="Arial"/>
          <w:kern w:val="16"/>
        </w:rPr>
      </w:pPr>
    </w:p>
    <w:p w14:paraId="3BF16B8D" w14:textId="77777777" w:rsidR="00F85C12" w:rsidRPr="00671DF9" w:rsidRDefault="00F85C12" w:rsidP="00F85C12">
      <w:pPr>
        <w:jc w:val="both"/>
        <w:rPr>
          <w:lang w:val="es-ES"/>
        </w:rPr>
      </w:pPr>
      <w:r>
        <w:rPr>
          <w:lang w:val="es-ES"/>
        </w:rPr>
        <w:t xml:space="preserve">El CONTRATISTA deberá suministrar a la EMPRESA </w:t>
      </w:r>
      <w:r w:rsidRPr="00671DF9">
        <w:rPr>
          <w:lang w:val="es-ES"/>
        </w:rPr>
        <w:t>el detalle de dimensiones (OD, ID, cuello de pesca, y todas las otras dimensiones y conexiones), esquema o diagrama de los estabilizadores propuestos, tecnología de insertos/metal duro, y técnica de aplicación.</w:t>
      </w:r>
    </w:p>
    <w:p w14:paraId="37B7D5A4" w14:textId="77777777" w:rsidR="00F85C12" w:rsidRPr="00671DF9" w:rsidRDefault="00F85C12" w:rsidP="00F85C12">
      <w:pPr>
        <w:jc w:val="both"/>
        <w:rPr>
          <w:lang w:val="es-ES"/>
        </w:rPr>
      </w:pPr>
      <w:r w:rsidRPr="00671DF9">
        <w:rPr>
          <w:lang w:val="es-ES"/>
        </w:rPr>
        <w:t>Para todas las medidas de pozo se solicita y confirmar la posibilidad de proveer aletas en medida nominal menos 1/16” y medida nominal menos 1/8”.</w:t>
      </w:r>
    </w:p>
    <w:p w14:paraId="228BD11E" w14:textId="77777777" w:rsidR="00F85C12" w:rsidRDefault="00F85C12" w:rsidP="00F85C12">
      <w:pPr>
        <w:jc w:val="both"/>
        <w:rPr>
          <w:lang w:val="es-ES"/>
        </w:rPr>
      </w:pPr>
      <w:r w:rsidRPr="00671DF9">
        <w:rPr>
          <w:lang w:val="es-ES"/>
        </w:rPr>
        <w:t>No se lista un inventario de estabilizadores de aletas integrales helicoidales que deben suministrarse para la perforación de cada pozo o cada tramo. La compañía de servicio deberá hacer la recomendación de cantidades de cada medida en función de los diseños de BHA que proponga respetando el programa de perforación de cada pozo.</w:t>
      </w:r>
    </w:p>
    <w:p w14:paraId="68E22BE3" w14:textId="77777777" w:rsidR="00F85C12" w:rsidRDefault="00F85C12" w:rsidP="00F85C12">
      <w:pPr>
        <w:suppressAutoHyphens/>
        <w:spacing w:before="0" w:after="0" w:line="252" w:lineRule="auto"/>
        <w:ind w:right="-101"/>
        <w:jc w:val="both"/>
        <w:rPr>
          <w:rFonts w:cs="Arial"/>
          <w:kern w:val="16"/>
        </w:rPr>
      </w:pPr>
      <w:r>
        <w:rPr>
          <w:rFonts w:cs="Arial"/>
          <w:kern w:val="16"/>
        </w:rPr>
        <w:t>Estos elementos son parte integral de la BHA de perforación y su costo debe estar incorporado en servicio que tenga provisión de BHA.</w:t>
      </w:r>
    </w:p>
    <w:p w14:paraId="47BA81F3" w14:textId="77777777" w:rsidR="00F85C12" w:rsidRPr="00F47ACC" w:rsidRDefault="00F85C12">
      <w:pPr>
        <w:pStyle w:val="Ttulo3"/>
        <w:numPr>
          <w:ilvl w:val="2"/>
          <w:numId w:val="20"/>
        </w:numPr>
        <w:ind w:left="1224" w:hanging="504"/>
        <w:rPr>
          <w:rFonts w:cs="Arial"/>
        </w:rPr>
      </w:pPr>
      <w:bookmarkStart w:id="196" w:name="_Toc162347482"/>
      <w:r w:rsidRPr="00F47ACC">
        <w:rPr>
          <w:rFonts w:cs="Arial"/>
        </w:rPr>
        <w:t>Lastrabarrenas cortos (“pony collar” o “short drill collar”) y sondeo delgado</w:t>
      </w:r>
      <w:bookmarkEnd w:id="196"/>
    </w:p>
    <w:p w14:paraId="591822FD" w14:textId="77777777" w:rsidR="00F85C12" w:rsidRPr="00671DF9" w:rsidRDefault="00F85C12" w:rsidP="00F85C12">
      <w:pPr>
        <w:jc w:val="both"/>
        <w:rPr>
          <w:lang w:val="es-ES"/>
        </w:rPr>
      </w:pPr>
      <w:r w:rsidRPr="00671DF9">
        <w:rPr>
          <w:lang w:val="es-ES"/>
        </w:rPr>
        <w:t>Se lista a continuación un inventario tentativo de lastrabarrenas cortos que eventualmente podrán ser requeridos, y con disponibilidad en la base de</w:t>
      </w:r>
      <w:r>
        <w:rPr>
          <w:lang w:val="es-ES"/>
        </w:rPr>
        <w:t>l</w:t>
      </w:r>
      <w:r w:rsidRPr="00671DF9">
        <w:rPr>
          <w:lang w:val="es-ES"/>
        </w:rPr>
        <w:t xml:space="preserve"> CONTRATISTA, para ser enviadas a la plataforma autoelevable en caso de necesidad para combinar y armar diversas configuraciones de conjuntos de fondo: </w:t>
      </w:r>
    </w:p>
    <w:p w14:paraId="0E032A57" w14:textId="77777777" w:rsidR="00F85C12" w:rsidRPr="00337300" w:rsidRDefault="00F85C12" w:rsidP="00F85C12">
      <w:pPr>
        <w:suppressAutoHyphens/>
        <w:spacing w:after="0" w:line="252" w:lineRule="auto"/>
        <w:ind w:left="1843" w:right="-102"/>
        <w:jc w:val="both"/>
        <w:rPr>
          <w:rFonts w:cs="Arial"/>
          <w:kern w:val="16"/>
        </w:rPr>
      </w:pPr>
    </w:p>
    <w:tbl>
      <w:tblPr>
        <w:tblW w:w="5000" w:type="pct"/>
        <w:tblCellMar>
          <w:left w:w="70" w:type="dxa"/>
          <w:right w:w="70" w:type="dxa"/>
        </w:tblCellMar>
        <w:tblLook w:val="04A0" w:firstRow="1" w:lastRow="0" w:firstColumn="1" w:lastColumn="0" w:noHBand="0" w:noVBand="1"/>
      </w:tblPr>
      <w:tblGrid>
        <w:gridCol w:w="1964"/>
        <w:gridCol w:w="1343"/>
        <w:gridCol w:w="1662"/>
        <w:gridCol w:w="2022"/>
        <w:gridCol w:w="2282"/>
        <w:gridCol w:w="962"/>
      </w:tblGrid>
      <w:tr w:rsidR="00F85C12" w:rsidRPr="00337300" w14:paraId="58A9593C" w14:textId="77777777" w:rsidTr="007E2A22">
        <w:trPr>
          <w:trHeight w:val="615"/>
        </w:trPr>
        <w:tc>
          <w:tcPr>
            <w:tcW w:w="95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A7C0AB2" w14:textId="77777777" w:rsidR="00F85C12" w:rsidRPr="00337300" w:rsidRDefault="00F85C12" w:rsidP="007E2A22">
            <w:pPr>
              <w:spacing w:before="0" w:after="0" w:line="240" w:lineRule="auto"/>
              <w:jc w:val="both"/>
              <w:rPr>
                <w:rFonts w:eastAsia="Times New Roman" w:cs="Arial"/>
                <w:b/>
                <w:bCs/>
                <w:color w:val="000000"/>
                <w:lang w:eastAsia="es-AR"/>
              </w:rPr>
            </w:pPr>
            <w:r w:rsidRPr="00337300">
              <w:rPr>
                <w:rFonts w:eastAsia="Times New Roman" w:cs="Arial"/>
                <w:b/>
                <w:bCs/>
                <w:snapToGrid w:val="0"/>
                <w:color w:val="000000"/>
                <w:lang w:val="en-US" w:eastAsia="es-AR"/>
              </w:rPr>
              <w:t xml:space="preserve">Diámetro nominal </w:t>
            </w:r>
          </w:p>
        </w:tc>
        <w:tc>
          <w:tcPr>
            <w:tcW w:w="656" w:type="pct"/>
            <w:tcBorders>
              <w:top w:val="single" w:sz="8" w:space="0" w:color="auto"/>
              <w:left w:val="nil"/>
              <w:bottom w:val="single" w:sz="8" w:space="0" w:color="auto"/>
              <w:right w:val="single" w:sz="8" w:space="0" w:color="auto"/>
            </w:tcBorders>
            <w:shd w:val="clear" w:color="000000" w:fill="D9D9D9"/>
            <w:vAlign w:val="center"/>
            <w:hideMark/>
          </w:tcPr>
          <w:p w14:paraId="73B32641"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snapToGrid w:val="0"/>
                <w:color w:val="000000"/>
                <w:lang w:val="en-US" w:eastAsia="es-AR"/>
              </w:rPr>
              <w:t>Tipo</w:t>
            </w:r>
          </w:p>
        </w:tc>
        <w:tc>
          <w:tcPr>
            <w:tcW w:w="812" w:type="pct"/>
            <w:tcBorders>
              <w:top w:val="single" w:sz="8" w:space="0" w:color="auto"/>
              <w:left w:val="nil"/>
              <w:bottom w:val="single" w:sz="8" w:space="0" w:color="auto"/>
              <w:right w:val="single" w:sz="8" w:space="0" w:color="auto"/>
            </w:tcBorders>
            <w:shd w:val="clear" w:color="000000" w:fill="D9D9D9"/>
            <w:vAlign w:val="center"/>
            <w:hideMark/>
          </w:tcPr>
          <w:p w14:paraId="3ACF726A" w14:textId="77777777" w:rsidR="00F85C12" w:rsidRPr="00337300" w:rsidRDefault="00F85C12" w:rsidP="007E2A22">
            <w:pPr>
              <w:spacing w:before="0" w:after="0" w:line="240" w:lineRule="auto"/>
              <w:jc w:val="both"/>
              <w:rPr>
                <w:rFonts w:eastAsia="Times New Roman" w:cs="Arial"/>
                <w:b/>
                <w:bCs/>
                <w:color w:val="000000"/>
                <w:lang w:eastAsia="es-AR"/>
              </w:rPr>
            </w:pPr>
            <w:r w:rsidRPr="00337300">
              <w:rPr>
                <w:rFonts w:eastAsia="Times New Roman" w:cs="Arial"/>
                <w:b/>
                <w:bCs/>
                <w:snapToGrid w:val="0"/>
                <w:color w:val="000000"/>
                <w:lang w:val="en-US" w:eastAsia="es-AR"/>
              </w:rPr>
              <w:t>Longitudes (m)</w:t>
            </w:r>
          </w:p>
        </w:tc>
        <w:tc>
          <w:tcPr>
            <w:tcW w:w="988" w:type="pct"/>
            <w:tcBorders>
              <w:top w:val="single" w:sz="8" w:space="0" w:color="auto"/>
              <w:left w:val="nil"/>
              <w:bottom w:val="single" w:sz="8" w:space="0" w:color="auto"/>
              <w:right w:val="single" w:sz="8" w:space="0" w:color="auto"/>
            </w:tcBorders>
            <w:shd w:val="clear" w:color="000000" w:fill="D9D9D9"/>
            <w:vAlign w:val="center"/>
            <w:hideMark/>
          </w:tcPr>
          <w:p w14:paraId="43652E70" w14:textId="77777777" w:rsidR="00F85C12" w:rsidRPr="00337300" w:rsidRDefault="00F85C12" w:rsidP="007E2A22">
            <w:pPr>
              <w:spacing w:before="0" w:after="0" w:line="240" w:lineRule="auto"/>
              <w:jc w:val="both"/>
              <w:rPr>
                <w:rFonts w:eastAsia="Times New Roman" w:cs="Arial"/>
                <w:b/>
                <w:bCs/>
                <w:color w:val="000000"/>
                <w:lang w:eastAsia="es-AR"/>
              </w:rPr>
            </w:pPr>
            <w:r w:rsidRPr="00337300">
              <w:rPr>
                <w:rFonts w:eastAsia="Times New Roman" w:cs="Arial"/>
                <w:b/>
                <w:bCs/>
                <w:snapToGrid w:val="0"/>
                <w:color w:val="000000"/>
                <w:lang w:val="en-US" w:eastAsia="es-AR"/>
              </w:rPr>
              <w:t>Conexión Sup</w:t>
            </w:r>
          </w:p>
        </w:tc>
        <w:tc>
          <w:tcPr>
            <w:tcW w:w="1115" w:type="pct"/>
            <w:tcBorders>
              <w:top w:val="single" w:sz="8" w:space="0" w:color="auto"/>
              <w:left w:val="nil"/>
              <w:bottom w:val="single" w:sz="8" w:space="0" w:color="auto"/>
              <w:right w:val="single" w:sz="8" w:space="0" w:color="auto"/>
            </w:tcBorders>
            <w:shd w:val="clear" w:color="000000" w:fill="D9D9D9"/>
            <w:vAlign w:val="center"/>
            <w:hideMark/>
          </w:tcPr>
          <w:p w14:paraId="1BB3680A" w14:textId="77777777" w:rsidR="00F85C12" w:rsidRPr="00337300" w:rsidRDefault="00F85C12" w:rsidP="007E2A22">
            <w:pPr>
              <w:spacing w:before="0" w:after="0" w:line="240" w:lineRule="auto"/>
              <w:jc w:val="both"/>
              <w:rPr>
                <w:rFonts w:eastAsia="Times New Roman" w:cs="Arial"/>
                <w:b/>
                <w:bCs/>
                <w:color w:val="000000"/>
                <w:lang w:eastAsia="es-AR"/>
              </w:rPr>
            </w:pPr>
            <w:r w:rsidRPr="00337300">
              <w:rPr>
                <w:rFonts w:eastAsia="Times New Roman" w:cs="Arial"/>
                <w:b/>
                <w:bCs/>
                <w:snapToGrid w:val="0"/>
                <w:color w:val="000000"/>
                <w:lang w:val="en-US" w:eastAsia="es-AR"/>
              </w:rPr>
              <w:t>Conexión Inferior</w:t>
            </w:r>
          </w:p>
        </w:tc>
        <w:tc>
          <w:tcPr>
            <w:tcW w:w="470" w:type="pct"/>
            <w:tcBorders>
              <w:top w:val="single" w:sz="8" w:space="0" w:color="auto"/>
              <w:left w:val="nil"/>
              <w:bottom w:val="single" w:sz="8" w:space="0" w:color="auto"/>
              <w:right w:val="single" w:sz="8" w:space="0" w:color="auto"/>
            </w:tcBorders>
            <w:shd w:val="clear" w:color="000000" w:fill="D9D9D9"/>
            <w:vAlign w:val="center"/>
            <w:hideMark/>
          </w:tcPr>
          <w:p w14:paraId="4CAB09F2" w14:textId="77777777" w:rsidR="00F85C12" w:rsidRPr="00337300" w:rsidRDefault="00F85C12" w:rsidP="007E2A22">
            <w:pPr>
              <w:spacing w:before="0" w:after="0" w:line="240" w:lineRule="auto"/>
              <w:jc w:val="both"/>
              <w:rPr>
                <w:rFonts w:eastAsia="Times New Roman" w:cs="Arial"/>
                <w:b/>
                <w:bCs/>
                <w:color w:val="000000"/>
                <w:lang w:eastAsia="es-AR"/>
              </w:rPr>
            </w:pPr>
            <w:r w:rsidRPr="00337300">
              <w:rPr>
                <w:rFonts w:eastAsia="Times New Roman" w:cs="Arial"/>
                <w:b/>
                <w:bCs/>
                <w:snapToGrid w:val="0"/>
                <w:color w:val="000000"/>
                <w:lang w:val="en-US" w:eastAsia="es-AR"/>
              </w:rPr>
              <w:t>Cant</w:t>
            </w:r>
          </w:p>
        </w:tc>
      </w:tr>
      <w:tr w:rsidR="00F85C12" w:rsidRPr="00337300" w14:paraId="7F49BBBD" w14:textId="77777777" w:rsidTr="007E2A22">
        <w:trPr>
          <w:trHeight w:val="315"/>
        </w:trPr>
        <w:tc>
          <w:tcPr>
            <w:tcW w:w="959" w:type="pct"/>
            <w:tcBorders>
              <w:top w:val="nil"/>
              <w:left w:val="single" w:sz="8" w:space="0" w:color="auto"/>
              <w:bottom w:val="single" w:sz="8" w:space="0" w:color="auto"/>
              <w:right w:val="single" w:sz="8" w:space="0" w:color="auto"/>
            </w:tcBorders>
            <w:shd w:val="clear" w:color="auto" w:fill="auto"/>
            <w:vAlign w:val="center"/>
            <w:hideMark/>
          </w:tcPr>
          <w:p w14:paraId="73D14835"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snapToGrid w:val="0"/>
                <w:color w:val="000000"/>
                <w:lang w:val="en-US" w:eastAsia="es-AR"/>
              </w:rPr>
              <w:lastRenderedPageBreak/>
              <w:t>9-1/2”</w:t>
            </w:r>
          </w:p>
        </w:tc>
        <w:tc>
          <w:tcPr>
            <w:tcW w:w="656" w:type="pct"/>
            <w:tcBorders>
              <w:top w:val="nil"/>
              <w:left w:val="nil"/>
              <w:bottom w:val="single" w:sz="8" w:space="0" w:color="auto"/>
              <w:right w:val="single" w:sz="8" w:space="0" w:color="auto"/>
            </w:tcBorders>
            <w:shd w:val="clear" w:color="auto" w:fill="auto"/>
            <w:vAlign w:val="center"/>
            <w:hideMark/>
          </w:tcPr>
          <w:p w14:paraId="3ECC0B4C"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snapToGrid w:val="0"/>
                <w:color w:val="000000"/>
                <w:lang w:val="en-US" w:eastAsia="es-AR"/>
              </w:rPr>
              <w:t>Pony</w:t>
            </w:r>
          </w:p>
        </w:tc>
        <w:tc>
          <w:tcPr>
            <w:tcW w:w="812" w:type="pct"/>
            <w:tcBorders>
              <w:top w:val="nil"/>
              <w:left w:val="nil"/>
              <w:bottom w:val="single" w:sz="8" w:space="0" w:color="auto"/>
              <w:right w:val="single" w:sz="8" w:space="0" w:color="auto"/>
            </w:tcBorders>
            <w:shd w:val="clear" w:color="auto" w:fill="auto"/>
            <w:vAlign w:val="center"/>
            <w:hideMark/>
          </w:tcPr>
          <w:p w14:paraId="34DA27C5"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eastAsia="es-AR"/>
              </w:rPr>
              <w:t>1.5 – 3.0 – 4.5</w:t>
            </w:r>
          </w:p>
        </w:tc>
        <w:tc>
          <w:tcPr>
            <w:tcW w:w="988" w:type="pct"/>
            <w:tcBorders>
              <w:top w:val="nil"/>
              <w:left w:val="nil"/>
              <w:bottom w:val="single" w:sz="8" w:space="0" w:color="auto"/>
              <w:right w:val="single" w:sz="8" w:space="0" w:color="auto"/>
            </w:tcBorders>
            <w:shd w:val="clear" w:color="auto" w:fill="auto"/>
            <w:vAlign w:val="center"/>
            <w:hideMark/>
          </w:tcPr>
          <w:p w14:paraId="30347D25"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eastAsia="es-AR"/>
              </w:rPr>
              <w:t>7-5/8" REG caja</w:t>
            </w:r>
          </w:p>
        </w:tc>
        <w:tc>
          <w:tcPr>
            <w:tcW w:w="1115" w:type="pct"/>
            <w:tcBorders>
              <w:top w:val="nil"/>
              <w:left w:val="nil"/>
              <w:bottom w:val="single" w:sz="8" w:space="0" w:color="auto"/>
              <w:right w:val="single" w:sz="8" w:space="0" w:color="auto"/>
            </w:tcBorders>
            <w:shd w:val="clear" w:color="auto" w:fill="auto"/>
            <w:vAlign w:val="center"/>
            <w:hideMark/>
          </w:tcPr>
          <w:p w14:paraId="68B1C057"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eastAsia="es-AR"/>
              </w:rPr>
              <w:t>7-5/8" REG macho</w:t>
            </w:r>
          </w:p>
        </w:tc>
        <w:tc>
          <w:tcPr>
            <w:tcW w:w="470" w:type="pct"/>
            <w:tcBorders>
              <w:top w:val="nil"/>
              <w:left w:val="nil"/>
              <w:bottom w:val="single" w:sz="8" w:space="0" w:color="auto"/>
              <w:right w:val="single" w:sz="8" w:space="0" w:color="auto"/>
            </w:tcBorders>
            <w:shd w:val="clear" w:color="auto" w:fill="auto"/>
            <w:vAlign w:val="center"/>
            <w:hideMark/>
          </w:tcPr>
          <w:p w14:paraId="062CC9E3"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eastAsia="es-AR"/>
              </w:rPr>
              <w:t>2</w:t>
            </w:r>
          </w:p>
        </w:tc>
      </w:tr>
      <w:tr w:rsidR="00F85C12" w:rsidRPr="00337300" w14:paraId="043563B4" w14:textId="77777777" w:rsidTr="007E2A22">
        <w:trPr>
          <w:trHeight w:val="315"/>
        </w:trPr>
        <w:tc>
          <w:tcPr>
            <w:tcW w:w="959" w:type="pct"/>
            <w:tcBorders>
              <w:top w:val="nil"/>
              <w:left w:val="single" w:sz="8" w:space="0" w:color="auto"/>
              <w:bottom w:val="single" w:sz="8" w:space="0" w:color="auto"/>
              <w:right w:val="single" w:sz="8" w:space="0" w:color="auto"/>
            </w:tcBorders>
            <w:shd w:val="clear" w:color="auto" w:fill="auto"/>
            <w:vAlign w:val="center"/>
            <w:hideMark/>
          </w:tcPr>
          <w:p w14:paraId="4AB43D4B"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snapToGrid w:val="0"/>
                <w:color w:val="000000"/>
                <w:lang w:eastAsia="es-AR"/>
              </w:rPr>
              <w:t>8”</w:t>
            </w:r>
          </w:p>
        </w:tc>
        <w:tc>
          <w:tcPr>
            <w:tcW w:w="656" w:type="pct"/>
            <w:tcBorders>
              <w:top w:val="nil"/>
              <w:left w:val="nil"/>
              <w:bottom w:val="single" w:sz="8" w:space="0" w:color="auto"/>
              <w:right w:val="single" w:sz="8" w:space="0" w:color="auto"/>
            </w:tcBorders>
            <w:shd w:val="clear" w:color="auto" w:fill="auto"/>
            <w:vAlign w:val="center"/>
            <w:hideMark/>
          </w:tcPr>
          <w:p w14:paraId="7FA034FE"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snapToGrid w:val="0"/>
                <w:color w:val="000000"/>
                <w:lang w:val="en-US" w:eastAsia="es-AR"/>
              </w:rPr>
              <w:t>Pony</w:t>
            </w:r>
          </w:p>
        </w:tc>
        <w:tc>
          <w:tcPr>
            <w:tcW w:w="812" w:type="pct"/>
            <w:tcBorders>
              <w:top w:val="nil"/>
              <w:left w:val="nil"/>
              <w:bottom w:val="single" w:sz="8" w:space="0" w:color="auto"/>
              <w:right w:val="single" w:sz="8" w:space="0" w:color="auto"/>
            </w:tcBorders>
            <w:shd w:val="clear" w:color="auto" w:fill="auto"/>
            <w:vAlign w:val="center"/>
            <w:hideMark/>
          </w:tcPr>
          <w:p w14:paraId="401DF0CE"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eastAsia="es-AR"/>
              </w:rPr>
              <w:t>1.5 – 3.0 – 4.5</w:t>
            </w:r>
          </w:p>
        </w:tc>
        <w:tc>
          <w:tcPr>
            <w:tcW w:w="988" w:type="pct"/>
            <w:tcBorders>
              <w:top w:val="nil"/>
              <w:left w:val="nil"/>
              <w:bottom w:val="single" w:sz="8" w:space="0" w:color="auto"/>
              <w:right w:val="single" w:sz="8" w:space="0" w:color="auto"/>
            </w:tcBorders>
            <w:shd w:val="clear" w:color="auto" w:fill="auto"/>
            <w:vAlign w:val="center"/>
            <w:hideMark/>
          </w:tcPr>
          <w:p w14:paraId="57ABE47A"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eastAsia="es-AR"/>
              </w:rPr>
              <w:t>6-5/8" REG caja</w:t>
            </w:r>
          </w:p>
        </w:tc>
        <w:tc>
          <w:tcPr>
            <w:tcW w:w="1115" w:type="pct"/>
            <w:tcBorders>
              <w:top w:val="nil"/>
              <w:left w:val="nil"/>
              <w:bottom w:val="single" w:sz="8" w:space="0" w:color="auto"/>
              <w:right w:val="single" w:sz="8" w:space="0" w:color="auto"/>
            </w:tcBorders>
            <w:shd w:val="clear" w:color="auto" w:fill="auto"/>
            <w:vAlign w:val="center"/>
            <w:hideMark/>
          </w:tcPr>
          <w:p w14:paraId="78690DC2"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eastAsia="es-AR"/>
              </w:rPr>
              <w:t>6-5/8" REG macho</w:t>
            </w:r>
          </w:p>
        </w:tc>
        <w:tc>
          <w:tcPr>
            <w:tcW w:w="470" w:type="pct"/>
            <w:tcBorders>
              <w:top w:val="nil"/>
              <w:left w:val="nil"/>
              <w:bottom w:val="single" w:sz="8" w:space="0" w:color="auto"/>
              <w:right w:val="single" w:sz="8" w:space="0" w:color="auto"/>
            </w:tcBorders>
            <w:shd w:val="clear" w:color="auto" w:fill="auto"/>
            <w:vAlign w:val="center"/>
            <w:hideMark/>
          </w:tcPr>
          <w:p w14:paraId="7141CBD3"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eastAsia="es-AR"/>
              </w:rPr>
              <w:t>2</w:t>
            </w:r>
          </w:p>
        </w:tc>
      </w:tr>
      <w:tr w:rsidR="00F85C12" w:rsidRPr="00337300" w14:paraId="07EF35CF" w14:textId="77777777" w:rsidTr="007E2A22">
        <w:trPr>
          <w:trHeight w:val="315"/>
        </w:trPr>
        <w:tc>
          <w:tcPr>
            <w:tcW w:w="959" w:type="pct"/>
            <w:tcBorders>
              <w:top w:val="nil"/>
              <w:left w:val="single" w:sz="8" w:space="0" w:color="auto"/>
              <w:bottom w:val="single" w:sz="8" w:space="0" w:color="auto"/>
              <w:right w:val="single" w:sz="8" w:space="0" w:color="auto"/>
            </w:tcBorders>
            <w:shd w:val="clear" w:color="auto" w:fill="auto"/>
            <w:vAlign w:val="center"/>
            <w:hideMark/>
          </w:tcPr>
          <w:p w14:paraId="0F3EA239"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snapToGrid w:val="0"/>
                <w:color w:val="000000"/>
                <w:lang w:eastAsia="es-AR"/>
              </w:rPr>
              <w:t>6-3/4”</w:t>
            </w:r>
          </w:p>
        </w:tc>
        <w:tc>
          <w:tcPr>
            <w:tcW w:w="656" w:type="pct"/>
            <w:tcBorders>
              <w:top w:val="nil"/>
              <w:left w:val="nil"/>
              <w:bottom w:val="single" w:sz="8" w:space="0" w:color="auto"/>
              <w:right w:val="single" w:sz="8" w:space="0" w:color="auto"/>
            </w:tcBorders>
            <w:shd w:val="clear" w:color="auto" w:fill="auto"/>
            <w:vAlign w:val="center"/>
            <w:hideMark/>
          </w:tcPr>
          <w:p w14:paraId="70E2102A"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snapToGrid w:val="0"/>
                <w:color w:val="000000"/>
                <w:lang w:val="en-US" w:eastAsia="es-AR"/>
              </w:rPr>
              <w:t>Pony</w:t>
            </w:r>
          </w:p>
        </w:tc>
        <w:tc>
          <w:tcPr>
            <w:tcW w:w="812" w:type="pct"/>
            <w:tcBorders>
              <w:top w:val="nil"/>
              <w:left w:val="nil"/>
              <w:bottom w:val="single" w:sz="8" w:space="0" w:color="auto"/>
              <w:right w:val="single" w:sz="8" w:space="0" w:color="auto"/>
            </w:tcBorders>
            <w:shd w:val="clear" w:color="auto" w:fill="auto"/>
            <w:vAlign w:val="center"/>
            <w:hideMark/>
          </w:tcPr>
          <w:p w14:paraId="2B930296"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eastAsia="es-AR"/>
              </w:rPr>
              <w:t>1.5 – 3.0 – 4.5</w:t>
            </w:r>
          </w:p>
        </w:tc>
        <w:tc>
          <w:tcPr>
            <w:tcW w:w="988" w:type="pct"/>
            <w:tcBorders>
              <w:top w:val="nil"/>
              <w:left w:val="nil"/>
              <w:bottom w:val="single" w:sz="8" w:space="0" w:color="auto"/>
              <w:right w:val="single" w:sz="8" w:space="0" w:color="auto"/>
            </w:tcBorders>
            <w:shd w:val="clear" w:color="auto" w:fill="auto"/>
            <w:vAlign w:val="center"/>
            <w:hideMark/>
          </w:tcPr>
          <w:p w14:paraId="41D6FA8D"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eastAsia="es-AR"/>
              </w:rPr>
              <w:t>NC50 caja</w:t>
            </w:r>
          </w:p>
        </w:tc>
        <w:tc>
          <w:tcPr>
            <w:tcW w:w="1115" w:type="pct"/>
            <w:tcBorders>
              <w:top w:val="nil"/>
              <w:left w:val="nil"/>
              <w:bottom w:val="single" w:sz="8" w:space="0" w:color="auto"/>
              <w:right w:val="single" w:sz="8" w:space="0" w:color="auto"/>
            </w:tcBorders>
            <w:shd w:val="clear" w:color="auto" w:fill="auto"/>
            <w:vAlign w:val="center"/>
            <w:hideMark/>
          </w:tcPr>
          <w:p w14:paraId="6F56C6B1"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eastAsia="es-AR"/>
              </w:rPr>
              <w:t>NC50 macho</w:t>
            </w:r>
          </w:p>
        </w:tc>
        <w:tc>
          <w:tcPr>
            <w:tcW w:w="470" w:type="pct"/>
            <w:tcBorders>
              <w:top w:val="nil"/>
              <w:left w:val="nil"/>
              <w:bottom w:val="single" w:sz="8" w:space="0" w:color="auto"/>
              <w:right w:val="single" w:sz="8" w:space="0" w:color="auto"/>
            </w:tcBorders>
            <w:shd w:val="clear" w:color="auto" w:fill="auto"/>
            <w:vAlign w:val="center"/>
            <w:hideMark/>
          </w:tcPr>
          <w:p w14:paraId="6F115B79"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val="en-US" w:eastAsia="es-AR"/>
              </w:rPr>
              <w:t>2</w:t>
            </w:r>
          </w:p>
        </w:tc>
      </w:tr>
      <w:tr w:rsidR="00F85C12" w:rsidRPr="00337300" w14:paraId="1F1B7E29" w14:textId="77777777" w:rsidTr="007E2A22">
        <w:trPr>
          <w:trHeight w:val="315"/>
        </w:trPr>
        <w:tc>
          <w:tcPr>
            <w:tcW w:w="959" w:type="pct"/>
            <w:tcBorders>
              <w:top w:val="nil"/>
              <w:left w:val="single" w:sz="8" w:space="0" w:color="auto"/>
              <w:bottom w:val="single" w:sz="8" w:space="0" w:color="auto"/>
              <w:right w:val="single" w:sz="8" w:space="0" w:color="auto"/>
            </w:tcBorders>
            <w:shd w:val="clear" w:color="auto" w:fill="auto"/>
            <w:vAlign w:val="center"/>
            <w:hideMark/>
          </w:tcPr>
          <w:p w14:paraId="7EEFFB9F"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snapToGrid w:val="0"/>
                <w:color w:val="000000"/>
                <w:lang w:val="en-US" w:eastAsia="es-AR"/>
              </w:rPr>
              <w:t>4-3/4”</w:t>
            </w:r>
          </w:p>
        </w:tc>
        <w:tc>
          <w:tcPr>
            <w:tcW w:w="656" w:type="pct"/>
            <w:tcBorders>
              <w:top w:val="nil"/>
              <w:left w:val="nil"/>
              <w:bottom w:val="single" w:sz="8" w:space="0" w:color="auto"/>
              <w:right w:val="single" w:sz="8" w:space="0" w:color="auto"/>
            </w:tcBorders>
            <w:shd w:val="clear" w:color="auto" w:fill="auto"/>
            <w:vAlign w:val="center"/>
            <w:hideMark/>
          </w:tcPr>
          <w:p w14:paraId="5794F028"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snapToGrid w:val="0"/>
                <w:color w:val="000000"/>
                <w:lang w:val="en-US" w:eastAsia="es-AR"/>
              </w:rPr>
              <w:t>Pony</w:t>
            </w:r>
          </w:p>
        </w:tc>
        <w:tc>
          <w:tcPr>
            <w:tcW w:w="812" w:type="pct"/>
            <w:tcBorders>
              <w:top w:val="nil"/>
              <w:left w:val="nil"/>
              <w:bottom w:val="single" w:sz="8" w:space="0" w:color="auto"/>
              <w:right w:val="single" w:sz="8" w:space="0" w:color="auto"/>
            </w:tcBorders>
            <w:shd w:val="clear" w:color="auto" w:fill="auto"/>
            <w:vAlign w:val="center"/>
            <w:hideMark/>
          </w:tcPr>
          <w:p w14:paraId="07CE0FDE"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val="en-US" w:eastAsia="es-AR"/>
              </w:rPr>
              <w:t>3.0 – 6.0</w:t>
            </w:r>
          </w:p>
        </w:tc>
        <w:tc>
          <w:tcPr>
            <w:tcW w:w="988" w:type="pct"/>
            <w:tcBorders>
              <w:top w:val="nil"/>
              <w:left w:val="nil"/>
              <w:bottom w:val="single" w:sz="8" w:space="0" w:color="auto"/>
              <w:right w:val="single" w:sz="8" w:space="0" w:color="auto"/>
            </w:tcBorders>
            <w:shd w:val="clear" w:color="auto" w:fill="auto"/>
            <w:vAlign w:val="center"/>
            <w:hideMark/>
          </w:tcPr>
          <w:p w14:paraId="07436941"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val="en-US" w:eastAsia="es-AR"/>
              </w:rPr>
              <w:t>NC38 caja</w:t>
            </w:r>
          </w:p>
        </w:tc>
        <w:tc>
          <w:tcPr>
            <w:tcW w:w="1115" w:type="pct"/>
            <w:tcBorders>
              <w:top w:val="nil"/>
              <w:left w:val="nil"/>
              <w:bottom w:val="single" w:sz="8" w:space="0" w:color="auto"/>
              <w:right w:val="single" w:sz="8" w:space="0" w:color="auto"/>
            </w:tcBorders>
            <w:shd w:val="clear" w:color="auto" w:fill="auto"/>
            <w:vAlign w:val="center"/>
            <w:hideMark/>
          </w:tcPr>
          <w:p w14:paraId="40299F88"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val="en-US" w:eastAsia="es-AR"/>
              </w:rPr>
              <w:t>NC38 macho</w:t>
            </w:r>
          </w:p>
        </w:tc>
        <w:tc>
          <w:tcPr>
            <w:tcW w:w="470" w:type="pct"/>
            <w:tcBorders>
              <w:top w:val="nil"/>
              <w:left w:val="nil"/>
              <w:bottom w:val="single" w:sz="8" w:space="0" w:color="auto"/>
              <w:right w:val="single" w:sz="8" w:space="0" w:color="auto"/>
            </w:tcBorders>
            <w:shd w:val="clear" w:color="auto" w:fill="auto"/>
            <w:vAlign w:val="center"/>
            <w:hideMark/>
          </w:tcPr>
          <w:p w14:paraId="17D9F1BC"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snapToGrid w:val="0"/>
                <w:color w:val="000000"/>
                <w:lang w:val="en-US" w:eastAsia="es-AR"/>
              </w:rPr>
              <w:t>2</w:t>
            </w:r>
          </w:p>
        </w:tc>
      </w:tr>
    </w:tbl>
    <w:p w14:paraId="7CC39B98" w14:textId="77777777" w:rsidR="00F85C12" w:rsidRPr="00337300" w:rsidRDefault="00F85C12" w:rsidP="00F85C12">
      <w:pPr>
        <w:suppressAutoHyphens/>
        <w:spacing w:after="0" w:line="252" w:lineRule="auto"/>
        <w:ind w:left="1843" w:right="-102"/>
        <w:jc w:val="both"/>
        <w:rPr>
          <w:rFonts w:cs="Arial"/>
          <w:kern w:val="16"/>
        </w:rPr>
      </w:pPr>
    </w:p>
    <w:p w14:paraId="773518F7" w14:textId="77777777" w:rsidR="00F85C12" w:rsidRPr="00671DF9" w:rsidRDefault="00F85C12" w:rsidP="00F85C12">
      <w:pPr>
        <w:jc w:val="both"/>
        <w:rPr>
          <w:lang w:val="es-ES"/>
        </w:rPr>
      </w:pPr>
      <w:r w:rsidRPr="00671DF9">
        <w:rPr>
          <w:lang w:val="es-ES"/>
        </w:rPr>
        <w:t>Se lista a continuación un inventario tentativo de herramientas varias que eventualmente podrán ser requeridos, y con disponibilidad en la base de</w:t>
      </w:r>
      <w:r>
        <w:rPr>
          <w:lang w:val="es-ES"/>
        </w:rPr>
        <w:t>l</w:t>
      </w:r>
      <w:r w:rsidRPr="00671DF9">
        <w:rPr>
          <w:lang w:val="es-ES"/>
        </w:rPr>
        <w:t xml:space="preserve"> CONTRATISTA, para ser enviadas a la plataforma autoelevable en caso de necesidad para la intervención de hoyo delgado:</w:t>
      </w:r>
    </w:p>
    <w:p w14:paraId="4B0BBA95" w14:textId="77777777" w:rsidR="00F85C12" w:rsidRDefault="00F85C12" w:rsidP="00F85C12">
      <w:pPr>
        <w:pStyle w:val="Prrafodelista"/>
        <w:suppressAutoHyphens/>
        <w:spacing w:line="252" w:lineRule="auto"/>
        <w:ind w:left="567" w:right="-102"/>
        <w:jc w:val="both"/>
        <w:rPr>
          <w:rFonts w:ascii="Arial" w:hAnsi="Arial" w:cs="Arial"/>
          <w:kern w:val="16"/>
          <w:sz w:val="22"/>
          <w:szCs w:val="22"/>
        </w:rPr>
      </w:pPr>
    </w:p>
    <w:p w14:paraId="1C01D3E7" w14:textId="77777777" w:rsidR="00F85C12" w:rsidRPr="00337300" w:rsidRDefault="00F85C12" w:rsidP="00F85C12">
      <w:pPr>
        <w:pStyle w:val="Prrafodelista"/>
        <w:suppressAutoHyphens/>
        <w:spacing w:line="252" w:lineRule="auto"/>
        <w:ind w:left="567" w:right="-102"/>
        <w:jc w:val="both"/>
        <w:rPr>
          <w:rFonts w:ascii="Arial" w:hAnsi="Arial" w:cs="Arial"/>
          <w:kern w:val="16"/>
          <w:sz w:val="22"/>
          <w:szCs w:val="22"/>
        </w:rPr>
      </w:pPr>
    </w:p>
    <w:tbl>
      <w:tblPr>
        <w:tblW w:w="8854" w:type="dxa"/>
        <w:jc w:val="center"/>
        <w:tblCellMar>
          <w:left w:w="70" w:type="dxa"/>
          <w:right w:w="70" w:type="dxa"/>
        </w:tblCellMar>
        <w:tblLook w:val="04A0" w:firstRow="1" w:lastRow="0" w:firstColumn="1" w:lastColumn="0" w:noHBand="0" w:noVBand="1"/>
      </w:tblPr>
      <w:tblGrid>
        <w:gridCol w:w="1249"/>
        <w:gridCol w:w="1547"/>
        <w:gridCol w:w="1882"/>
        <w:gridCol w:w="3058"/>
        <w:gridCol w:w="1118"/>
      </w:tblGrid>
      <w:tr w:rsidR="00F85C12" w:rsidRPr="00337300" w14:paraId="135FF08E" w14:textId="77777777" w:rsidTr="007E2A22">
        <w:trPr>
          <w:trHeight w:val="474"/>
          <w:jc w:val="center"/>
        </w:trPr>
        <w:tc>
          <w:tcPr>
            <w:tcW w:w="124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D2AFC5E"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lang w:eastAsia="es-AR"/>
              </w:rPr>
              <w:t xml:space="preserve">Diámetro nominal </w:t>
            </w:r>
          </w:p>
        </w:tc>
        <w:tc>
          <w:tcPr>
            <w:tcW w:w="1547" w:type="dxa"/>
            <w:tcBorders>
              <w:top w:val="single" w:sz="8" w:space="0" w:color="auto"/>
              <w:left w:val="nil"/>
              <w:bottom w:val="single" w:sz="8" w:space="0" w:color="auto"/>
              <w:right w:val="single" w:sz="8" w:space="0" w:color="auto"/>
            </w:tcBorders>
            <w:shd w:val="clear" w:color="000000" w:fill="D9D9D9"/>
            <w:vAlign w:val="center"/>
            <w:hideMark/>
          </w:tcPr>
          <w:p w14:paraId="45206582"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lang w:eastAsia="es-AR"/>
              </w:rPr>
              <w:t>Descrip.</w:t>
            </w:r>
          </w:p>
        </w:tc>
        <w:tc>
          <w:tcPr>
            <w:tcW w:w="1882" w:type="dxa"/>
            <w:tcBorders>
              <w:top w:val="single" w:sz="8" w:space="0" w:color="auto"/>
              <w:left w:val="nil"/>
              <w:bottom w:val="single" w:sz="8" w:space="0" w:color="auto"/>
              <w:right w:val="single" w:sz="8" w:space="0" w:color="auto"/>
            </w:tcBorders>
            <w:shd w:val="clear" w:color="000000" w:fill="D9D9D9"/>
            <w:vAlign w:val="center"/>
            <w:hideMark/>
          </w:tcPr>
          <w:p w14:paraId="06E31162"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lang w:eastAsia="es-AR"/>
              </w:rPr>
              <w:t>Tipo</w:t>
            </w:r>
          </w:p>
        </w:tc>
        <w:tc>
          <w:tcPr>
            <w:tcW w:w="3058" w:type="dxa"/>
            <w:tcBorders>
              <w:top w:val="single" w:sz="8" w:space="0" w:color="auto"/>
              <w:left w:val="nil"/>
              <w:bottom w:val="single" w:sz="8" w:space="0" w:color="auto"/>
              <w:right w:val="single" w:sz="8" w:space="0" w:color="auto"/>
            </w:tcBorders>
            <w:shd w:val="clear" w:color="000000" w:fill="D9D9D9"/>
            <w:vAlign w:val="center"/>
            <w:hideMark/>
          </w:tcPr>
          <w:p w14:paraId="501E9852"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lang w:eastAsia="es-AR"/>
              </w:rPr>
              <w:t>Conexión</w:t>
            </w:r>
          </w:p>
        </w:tc>
        <w:tc>
          <w:tcPr>
            <w:tcW w:w="1118" w:type="dxa"/>
            <w:tcBorders>
              <w:top w:val="single" w:sz="8" w:space="0" w:color="auto"/>
              <w:left w:val="nil"/>
              <w:bottom w:val="single" w:sz="8" w:space="0" w:color="auto"/>
              <w:right w:val="single" w:sz="8" w:space="0" w:color="auto"/>
            </w:tcBorders>
            <w:shd w:val="clear" w:color="000000" w:fill="D9D9D9"/>
            <w:vAlign w:val="center"/>
            <w:hideMark/>
          </w:tcPr>
          <w:p w14:paraId="40C652B6" w14:textId="77777777" w:rsidR="00F85C12" w:rsidRPr="00337300" w:rsidRDefault="00F85C12" w:rsidP="007E2A22">
            <w:pPr>
              <w:spacing w:before="0" w:after="0" w:line="240" w:lineRule="auto"/>
              <w:jc w:val="center"/>
              <w:rPr>
                <w:rFonts w:eastAsia="Times New Roman" w:cs="Arial"/>
                <w:b/>
                <w:bCs/>
                <w:color w:val="000000"/>
                <w:lang w:eastAsia="es-AR"/>
              </w:rPr>
            </w:pPr>
            <w:r w:rsidRPr="00337300">
              <w:rPr>
                <w:rFonts w:eastAsia="Times New Roman" w:cs="Arial"/>
                <w:b/>
                <w:bCs/>
                <w:color w:val="000000"/>
                <w:lang w:eastAsia="es-AR"/>
              </w:rPr>
              <w:t>Cant (m)</w:t>
            </w:r>
          </w:p>
        </w:tc>
      </w:tr>
      <w:tr w:rsidR="00F85C12" w:rsidRPr="00337300" w14:paraId="15B2FEC5" w14:textId="77777777" w:rsidTr="007E2A22">
        <w:trPr>
          <w:trHeight w:val="451"/>
          <w:jc w:val="center"/>
        </w:trPr>
        <w:tc>
          <w:tcPr>
            <w:tcW w:w="1249" w:type="dxa"/>
            <w:tcBorders>
              <w:top w:val="nil"/>
              <w:left w:val="single" w:sz="8" w:space="0" w:color="auto"/>
              <w:bottom w:val="single" w:sz="8" w:space="0" w:color="auto"/>
              <w:right w:val="single" w:sz="8" w:space="0" w:color="auto"/>
            </w:tcBorders>
            <w:shd w:val="clear" w:color="auto" w:fill="auto"/>
            <w:vAlign w:val="center"/>
            <w:hideMark/>
          </w:tcPr>
          <w:p w14:paraId="629C224B"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2-7/8”</w:t>
            </w:r>
          </w:p>
        </w:tc>
        <w:tc>
          <w:tcPr>
            <w:tcW w:w="1547" w:type="dxa"/>
            <w:tcBorders>
              <w:top w:val="nil"/>
              <w:left w:val="nil"/>
              <w:bottom w:val="single" w:sz="8" w:space="0" w:color="auto"/>
              <w:right w:val="single" w:sz="8" w:space="0" w:color="auto"/>
            </w:tcBorders>
            <w:shd w:val="clear" w:color="auto" w:fill="auto"/>
            <w:vAlign w:val="center"/>
            <w:hideMark/>
          </w:tcPr>
          <w:p w14:paraId="1ADC859E"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Tubing</w:t>
            </w:r>
          </w:p>
        </w:tc>
        <w:tc>
          <w:tcPr>
            <w:tcW w:w="1882" w:type="dxa"/>
            <w:tcBorders>
              <w:top w:val="nil"/>
              <w:left w:val="nil"/>
              <w:bottom w:val="single" w:sz="8" w:space="0" w:color="auto"/>
              <w:right w:val="single" w:sz="8" w:space="0" w:color="auto"/>
            </w:tcBorders>
            <w:shd w:val="clear" w:color="auto" w:fill="auto"/>
            <w:vAlign w:val="center"/>
            <w:hideMark/>
          </w:tcPr>
          <w:p w14:paraId="18FEC73B"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N8</w:t>
            </w:r>
            <w:r>
              <w:rPr>
                <w:rFonts w:eastAsia="Times New Roman" w:cs="Arial"/>
                <w:color w:val="000000"/>
                <w:lang w:eastAsia="es-AR"/>
              </w:rPr>
              <w:t xml:space="preserve">0 </w:t>
            </w:r>
            <w:r w:rsidRPr="00337300">
              <w:rPr>
                <w:rFonts w:eastAsia="Times New Roman" w:cs="Arial"/>
                <w:color w:val="000000"/>
                <w:lang w:eastAsia="es-AR"/>
              </w:rPr>
              <w:t>6.5#/ft Rango 2</w:t>
            </w:r>
          </w:p>
        </w:tc>
        <w:tc>
          <w:tcPr>
            <w:tcW w:w="3058" w:type="dxa"/>
            <w:tcBorders>
              <w:top w:val="nil"/>
              <w:left w:val="nil"/>
              <w:bottom w:val="single" w:sz="8" w:space="0" w:color="auto"/>
              <w:right w:val="single" w:sz="8" w:space="0" w:color="auto"/>
            </w:tcBorders>
            <w:shd w:val="clear" w:color="auto" w:fill="auto"/>
            <w:vAlign w:val="center"/>
            <w:hideMark/>
          </w:tcPr>
          <w:p w14:paraId="012DEB31" w14:textId="77777777" w:rsidR="00F85C12" w:rsidRPr="00337300" w:rsidRDefault="00F85C12" w:rsidP="007E2A22">
            <w:pPr>
              <w:spacing w:before="0" w:after="0" w:line="240" w:lineRule="auto"/>
              <w:jc w:val="both"/>
              <w:rPr>
                <w:rFonts w:eastAsia="Times New Roman" w:cs="Arial"/>
                <w:color w:val="000000"/>
                <w:lang w:val="en-US" w:eastAsia="es-AR"/>
              </w:rPr>
            </w:pPr>
            <w:r w:rsidRPr="00337300">
              <w:rPr>
                <w:rFonts w:eastAsia="Times New Roman" w:cs="Arial"/>
                <w:color w:val="000000"/>
                <w:lang w:val="en-US" w:eastAsia="es-AR"/>
              </w:rPr>
              <w:t>Grant TFW ST-C (o similar)</w:t>
            </w:r>
          </w:p>
        </w:tc>
        <w:tc>
          <w:tcPr>
            <w:tcW w:w="1118" w:type="dxa"/>
            <w:tcBorders>
              <w:top w:val="nil"/>
              <w:left w:val="nil"/>
              <w:bottom w:val="single" w:sz="8" w:space="0" w:color="auto"/>
              <w:right w:val="single" w:sz="8" w:space="0" w:color="auto"/>
            </w:tcBorders>
            <w:shd w:val="clear" w:color="auto" w:fill="auto"/>
            <w:vAlign w:val="center"/>
            <w:hideMark/>
          </w:tcPr>
          <w:p w14:paraId="59A47896"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400</w:t>
            </w:r>
          </w:p>
        </w:tc>
      </w:tr>
      <w:tr w:rsidR="00F85C12" w:rsidRPr="00337300" w14:paraId="27CF391F" w14:textId="77777777" w:rsidTr="007E2A22">
        <w:trPr>
          <w:trHeight w:val="451"/>
          <w:jc w:val="center"/>
        </w:trPr>
        <w:tc>
          <w:tcPr>
            <w:tcW w:w="1249" w:type="dxa"/>
            <w:tcBorders>
              <w:top w:val="nil"/>
              <w:left w:val="single" w:sz="8" w:space="0" w:color="auto"/>
              <w:bottom w:val="single" w:sz="8" w:space="0" w:color="auto"/>
              <w:right w:val="single" w:sz="8" w:space="0" w:color="auto"/>
            </w:tcBorders>
            <w:shd w:val="clear" w:color="auto" w:fill="auto"/>
            <w:vAlign w:val="center"/>
            <w:hideMark/>
          </w:tcPr>
          <w:p w14:paraId="0EE47634"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2-3/8"</w:t>
            </w:r>
          </w:p>
        </w:tc>
        <w:tc>
          <w:tcPr>
            <w:tcW w:w="1547" w:type="dxa"/>
            <w:tcBorders>
              <w:top w:val="nil"/>
              <w:left w:val="nil"/>
              <w:bottom w:val="single" w:sz="8" w:space="0" w:color="auto"/>
              <w:right w:val="single" w:sz="8" w:space="0" w:color="auto"/>
            </w:tcBorders>
            <w:shd w:val="clear" w:color="auto" w:fill="auto"/>
            <w:vAlign w:val="center"/>
            <w:hideMark/>
          </w:tcPr>
          <w:p w14:paraId="6D9769ED"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Tubing</w:t>
            </w:r>
          </w:p>
        </w:tc>
        <w:tc>
          <w:tcPr>
            <w:tcW w:w="1882" w:type="dxa"/>
            <w:tcBorders>
              <w:top w:val="nil"/>
              <w:left w:val="nil"/>
              <w:bottom w:val="single" w:sz="8" w:space="0" w:color="auto"/>
              <w:right w:val="single" w:sz="8" w:space="0" w:color="auto"/>
            </w:tcBorders>
            <w:shd w:val="clear" w:color="auto" w:fill="auto"/>
            <w:vAlign w:val="center"/>
            <w:hideMark/>
          </w:tcPr>
          <w:p w14:paraId="64C79C69"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N80 6.2#/ft Rango 2</w:t>
            </w:r>
          </w:p>
        </w:tc>
        <w:tc>
          <w:tcPr>
            <w:tcW w:w="3058" w:type="dxa"/>
            <w:tcBorders>
              <w:top w:val="nil"/>
              <w:left w:val="nil"/>
              <w:bottom w:val="single" w:sz="8" w:space="0" w:color="auto"/>
              <w:right w:val="single" w:sz="8" w:space="0" w:color="auto"/>
            </w:tcBorders>
            <w:shd w:val="clear" w:color="auto" w:fill="auto"/>
            <w:vAlign w:val="center"/>
            <w:hideMark/>
          </w:tcPr>
          <w:p w14:paraId="58C856F6" w14:textId="77777777" w:rsidR="00F85C12" w:rsidRPr="00337300" w:rsidRDefault="00F85C12" w:rsidP="007E2A22">
            <w:pPr>
              <w:spacing w:before="0" w:after="0" w:line="240" w:lineRule="auto"/>
              <w:jc w:val="both"/>
              <w:rPr>
                <w:rFonts w:eastAsia="Times New Roman" w:cs="Arial"/>
                <w:color w:val="000000"/>
                <w:lang w:val="en-US" w:eastAsia="es-AR"/>
              </w:rPr>
            </w:pPr>
            <w:r w:rsidRPr="00337300">
              <w:rPr>
                <w:rFonts w:eastAsia="Times New Roman" w:cs="Arial"/>
                <w:color w:val="000000"/>
                <w:lang w:val="en-US" w:eastAsia="es-AR"/>
              </w:rPr>
              <w:t>Grant TFW ST-C (o similar)</w:t>
            </w:r>
          </w:p>
        </w:tc>
        <w:tc>
          <w:tcPr>
            <w:tcW w:w="1118" w:type="dxa"/>
            <w:tcBorders>
              <w:top w:val="nil"/>
              <w:left w:val="nil"/>
              <w:bottom w:val="single" w:sz="8" w:space="0" w:color="auto"/>
              <w:right w:val="single" w:sz="8" w:space="0" w:color="auto"/>
            </w:tcBorders>
            <w:shd w:val="clear" w:color="auto" w:fill="auto"/>
            <w:vAlign w:val="center"/>
            <w:hideMark/>
          </w:tcPr>
          <w:p w14:paraId="18BD0E03"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12</w:t>
            </w:r>
          </w:p>
        </w:tc>
      </w:tr>
      <w:tr w:rsidR="00F85C12" w:rsidRPr="00337300" w14:paraId="55E03B4D" w14:textId="77777777" w:rsidTr="007E2A22">
        <w:trPr>
          <w:trHeight w:val="451"/>
          <w:jc w:val="center"/>
        </w:trPr>
        <w:tc>
          <w:tcPr>
            <w:tcW w:w="1249" w:type="dxa"/>
            <w:tcBorders>
              <w:top w:val="nil"/>
              <w:left w:val="single" w:sz="8" w:space="0" w:color="auto"/>
              <w:bottom w:val="single" w:sz="8" w:space="0" w:color="auto"/>
              <w:right w:val="single" w:sz="8" w:space="0" w:color="auto"/>
            </w:tcBorders>
            <w:shd w:val="clear" w:color="auto" w:fill="auto"/>
            <w:vAlign w:val="center"/>
            <w:hideMark/>
          </w:tcPr>
          <w:p w14:paraId="53CF1E4C"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2-7/8”</w:t>
            </w:r>
          </w:p>
        </w:tc>
        <w:tc>
          <w:tcPr>
            <w:tcW w:w="1547" w:type="dxa"/>
            <w:tcBorders>
              <w:top w:val="nil"/>
              <w:left w:val="nil"/>
              <w:bottom w:val="single" w:sz="8" w:space="0" w:color="auto"/>
              <w:right w:val="single" w:sz="8" w:space="0" w:color="auto"/>
            </w:tcBorders>
            <w:shd w:val="clear" w:color="auto" w:fill="auto"/>
            <w:vAlign w:val="center"/>
            <w:hideMark/>
          </w:tcPr>
          <w:p w14:paraId="4BCA20C0"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Barras</w:t>
            </w:r>
          </w:p>
        </w:tc>
        <w:tc>
          <w:tcPr>
            <w:tcW w:w="1882" w:type="dxa"/>
            <w:tcBorders>
              <w:top w:val="nil"/>
              <w:left w:val="nil"/>
              <w:bottom w:val="single" w:sz="8" w:space="0" w:color="auto"/>
              <w:right w:val="single" w:sz="8" w:space="0" w:color="auto"/>
            </w:tcBorders>
            <w:shd w:val="clear" w:color="auto" w:fill="auto"/>
            <w:vAlign w:val="center"/>
            <w:hideMark/>
          </w:tcPr>
          <w:p w14:paraId="2457491B"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S-135 10.4#/ft Rango 2</w:t>
            </w:r>
          </w:p>
        </w:tc>
        <w:tc>
          <w:tcPr>
            <w:tcW w:w="3058" w:type="dxa"/>
            <w:tcBorders>
              <w:top w:val="nil"/>
              <w:left w:val="nil"/>
              <w:bottom w:val="single" w:sz="8" w:space="0" w:color="auto"/>
              <w:right w:val="single" w:sz="8" w:space="0" w:color="auto"/>
            </w:tcBorders>
            <w:shd w:val="clear" w:color="auto" w:fill="auto"/>
            <w:vAlign w:val="center"/>
            <w:hideMark/>
          </w:tcPr>
          <w:p w14:paraId="439C651A" w14:textId="77777777" w:rsidR="00F85C12" w:rsidRPr="00337300" w:rsidRDefault="00F85C12" w:rsidP="007E2A22">
            <w:pPr>
              <w:spacing w:before="0" w:after="0" w:line="240" w:lineRule="auto"/>
              <w:jc w:val="both"/>
              <w:rPr>
                <w:rFonts w:eastAsia="Times New Roman" w:cs="Arial"/>
                <w:color w:val="000000"/>
                <w:lang w:val="en-US" w:eastAsia="es-AR"/>
              </w:rPr>
            </w:pPr>
            <w:r w:rsidRPr="00337300">
              <w:rPr>
                <w:rFonts w:eastAsia="Times New Roman" w:cs="Arial"/>
                <w:color w:val="000000"/>
                <w:lang w:val="en-US" w:eastAsia="es-AR"/>
              </w:rPr>
              <w:t>2-7/8” HT PAC o XT27/ WT-23</w:t>
            </w:r>
          </w:p>
        </w:tc>
        <w:tc>
          <w:tcPr>
            <w:tcW w:w="1118" w:type="dxa"/>
            <w:tcBorders>
              <w:top w:val="nil"/>
              <w:left w:val="nil"/>
              <w:bottom w:val="single" w:sz="8" w:space="0" w:color="auto"/>
              <w:right w:val="single" w:sz="8" w:space="0" w:color="auto"/>
            </w:tcBorders>
            <w:shd w:val="clear" w:color="auto" w:fill="auto"/>
            <w:vAlign w:val="center"/>
            <w:hideMark/>
          </w:tcPr>
          <w:p w14:paraId="61DF7D8B"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800</w:t>
            </w:r>
          </w:p>
        </w:tc>
      </w:tr>
      <w:tr w:rsidR="00F85C12" w:rsidRPr="00337300" w14:paraId="104179F0" w14:textId="77777777" w:rsidTr="007E2A22">
        <w:trPr>
          <w:trHeight w:val="451"/>
          <w:jc w:val="center"/>
        </w:trPr>
        <w:tc>
          <w:tcPr>
            <w:tcW w:w="1249" w:type="dxa"/>
            <w:tcBorders>
              <w:top w:val="nil"/>
              <w:left w:val="single" w:sz="8" w:space="0" w:color="auto"/>
              <w:bottom w:val="single" w:sz="8" w:space="0" w:color="auto"/>
              <w:right w:val="single" w:sz="8" w:space="0" w:color="auto"/>
            </w:tcBorders>
            <w:shd w:val="clear" w:color="auto" w:fill="auto"/>
            <w:vAlign w:val="center"/>
            <w:hideMark/>
          </w:tcPr>
          <w:p w14:paraId="164FD1D7"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3-1/8”</w:t>
            </w:r>
          </w:p>
        </w:tc>
        <w:tc>
          <w:tcPr>
            <w:tcW w:w="1547" w:type="dxa"/>
            <w:tcBorders>
              <w:top w:val="nil"/>
              <w:left w:val="nil"/>
              <w:bottom w:val="single" w:sz="8" w:space="0" w:color="auto"/>
              <w:right w:val="single" w:sz="8" w:space="0" w:color="auto"/>
            </w:tcBorders>
            <w:shd w:val="clear" w:color="auto" w:fill="auto"/>
            <w:vAlign w:val="center"/>
            <w:hideMark/>
          </w:tcPr>
          <w:p w14:paraId="0F31E8EB"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Lastrabar.</w:t>
            </w:r>
          </w:p>
        </w:tc>
        <w:tc>
          <w:tcPr>
            <w:tcW w:w="1882" w:type="dxa"/>
            <w:tcBorders>
              <w:top w:val="nil"/>
              <w:left w:val="nil"/>
              <w:bottom w:val="single" w:sz="8" w:space="0" w:color="auto"/>
              <w:right w:val="single" w:sz="8" w:space="0" w:color="auto"/>
            </w:tcBorders>
            <w:shd w:val="clear" w:color="auto" w:fill="auto"/>
            <w:vAlign w:val="center"/>
            <w:hideMark/>
          </w:tcPr>
          <w:p w14:paraId="08C1419D"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3-1/8” OD x 1-1/2” ID x 10 ft</w:t>
            </w:r>
          </w:p>
        </w:tc>
        <w:tc>
          <w:tcPr>
            <w:tcW w:w="3058" w:type="dxa"/>
            <w:tcBorders>
              <w:top w:val="nil"/>
              <w:left w:val="nil"/>
              <w:bottom w:val="single" w:sz="8" w:space="0" w:color="auto"/>
              <w:right w:val="single" w:sz="8" w:space="0" w:color="auto"/>
            </w:tcBorders>
            <w:shd w:val="clear" w:color="auto" w:fill="auto"/>
            <w:vAlign w:val="center"/>
            <w:hideMark/>
          </w:tcPr>
          <w:p w14:paraId="78FEC706" w14:textId="77777777" w:rsidR="00F85C12" w:rsidRPr="00337300" w:rsidRDefault="00F85C12" w:rsidP="007E2A22">
            <w:pPr>
              <w:spacing w:before="0" w:after="0" w:line="240" w:lineRule="auto"/>
              <w:jc w:val="both"/>
              <w:rPr>
                <w:rFonts w:eastAsia="Times New Roman" w:cs="Arial"/>
                <w:color w:val="000000"/>
                <w:lang w:val="en-US" w:eastAsia="es-AR"/>
              </w:rPr>
            </w:pPr>
            <w:r w:rsidRPr="00337300">
              <w:rPr>
                <w:rFonts w:eastAsia="Times New Roman" w:cs="Arial"/>
                <w:color w:val="000000"/>
                <w:lang w:val="en-US" w:eastAsia="es-AR"/>
              </w:rPr>
              <w:t>2-7/8” HT PAC o XT27/ WT-23</w:t>
            </w:r>
          </w:p>
        </w:tc>
        <w:tc>
          <w:tcPr>
            <w:tcW w:w="1118" w:type="dxa"/>
            <w:tcBorders>
              <w:top w:val="nil"/>
              <w:left w:val="nil"/>
              <w:bottom w:val="single" w:sz="8" w:space="0" w:color="auto"/>
              <w:right w:val="single" w:sz="8" w:space="0" w:color="auto"/>
            </w:tcBorders>
            <w:shd w:val="clear" w:color="auto" w:fill="auto"/>
            <w:vAlign w:val="center"/>
            <w:hideMark/>
          </w:tcPr>
          <w:p w14:paraId="61262AB6"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300</w:t>
            </w:r>
          </w:p>
        </w:tc>
      </w:tr>
      <w:tr w:rsidR="00F85C12" w:rsidRPr="00337300" w14:paraId="5C05DA99" w14:textId="77777777" w:rsidTr="007E2A22">
        <w:trPr>
          <w:trHeight w:val="451"/>
          <w:jc w:val="center"/>
        </w:trPr>
        <w:tc>
          <w:tcPr>
            <w:tcW w:w="1249" w:type="dxa"/>
            <w:tcBorders>
              <w:top w:val="nil"/>
              <w:left w:val="single" w:sz="8" w:space="0" w:color="auto"/>
              <w:bottom w:val="single" w:sz="8" w:space="0" w:color="auto"/>
              <w:right w:val="single" w:sz="8" w:space="0" w:color="auto"/>
            </w:tcBorders>
            <w:shd w:val="clear" w:color="auto" w:fill="auto"/>
            <w:vAlign w:val="center"/>
            <w:hideMark/>
          </w:tcPr>
          <w:p w14:paraId="3AEF9C4B"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3-1/8”</w:t>
            </w:r>
          </w:p>
        </w:tc>
        <w:tc>
          <w:tcPr>
            <w:tcW w:w="1547" w:type="dxa"/>
            <w:tcBorders>
              <w:top w:val="nil"/>
              <w:left w:val="nil"/>
              <w:bottom w:val="single" w:sz="8" w:space="0" w:color="auto"/>
              <w:right w:val="single" w:sz="8" w:space="0" w:color="auto"/>
            </w:tcBorders>
            <w:shd w:val="clear" w:color="auto" w:fill="auto"/>
            <w:vAlign w:val="center"/>
            <w:hideMark/>
          </w:tcPr>
          <w:p w14:paraId="154BB441"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Bit sub</w:t>
            </w:r>
          </w:p>
        </w:tc>
        <w:tc>
          <w:tcPr>
            <w:tcW w:w="1882" w:type="dxa"/>
            <w:tcBorders>
              <w:top w:val="nil"/>
              <w:left w:val="nil"/>
              <w:bottom w:val="single" w:sz="8" w:space="0" w:color="auto"/>
              <w:right w:val="single" w:sz="8" w:space="0" w:color="auto"/>
            </w:tcBorders>
            <w:shd w:val="clear" w:color="auto" w:fill="auto"/>
            <w:vAlign w:val="center"/>
            <w:hideMark/>
          </w:tcPr>
          <w:p w14:paraId="144ECE46"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3-1/8” OD x 1-1/2” ID x 48”</w:t>
            </w:r>
          </w:p>
        </w:tc>
        <w:tc>
          <w:tcPr>
            <w:tcW w:w="3058" w:type="dxa"/>
            <w:tcBorders>
              <w:top w:val="nil"/>
              <w:left w:val="nil"/>
              <w:bottom w:val="single" w:sz="8" w:space="0" w:color="auto"/>
              <w:right w:val="single" w:sz="8" w:space="0" w:color="auto"/>
            </w:tcBorders>
            <w:shd w:val="clear" w:color="auto" w:fill="auto"/>
            <w:vAlign w:val="center"/>
            <w:hideMark/>
          </w:tcPr>
          <w:p w14:paraId="2E4C10CC"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2-7/8”HT PAC Caja x 2-3/8” REG Caja</w:t>
            </w:r>
          </w:p>
        </w:tc>
        <w:tc>
          <w:tcPr>
            <w:tcW w:w="1118" w:type="dxa"/>
            <w:tcBorders>
              <w:top w:val="nil"/>
              <w:left w:val="nil"/>
              <w:bottom w:val="single" w:sz="8" w:space="0" w:color="auto"/>
              <w:right w:val="single" w:sz="8" w:space="0" w:color="auto"/>
            </w:tcBorders>
            <w:shd w:val="clear" w:color="auto" w:fill="auto"/>
            <w:vAlign w:val="center"/>
            <w:hideMark/>
          </w:tcPr>
          <w:p w14:paraId="372D32E2"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1</w:t>
            </w:r>
          </w:p>
        </w:tc>
      </w:tr>
      <w:tr w:rsidR="00F85C12" w:rsidRPr="00337300" w14:paraId="64174970" w14:textId="77777777" w:rsidTr="007E2A22">
        <w:trPr>
          <w:trHeight w:val="231"/>
          <w:jc w:val="center"/>
        </w:trPr>
        <w:tc>
          <w:tcPr>
            <w:tcW w:w="1249" w:type="dxa"/>
            <w:tcBorders>
              <w:top w:val="nil"/>
              <w:left w:val="single" w:sz="8" w:space="0" w:color="auto"/>
              <w:bottom w:val="nil"/>
              <w:right w:val="single" w:sz="8" w:space="0" w:color="auto"/>
            </w:tcBorders>
            <w:shd w:val="clear" w:color="auto" w:fill="auto"/>
            <w:vAlign w:val="center"/>
            <w:hideMark/>
          </w:tcPr>
          <w:p w14:paraId="679FF8E5"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2-3/8”,</w:t>
            </w:r>
          </w:p>
        </w:tc>
        <w:tc>
          <w:tcPr>
            <w:tcW w:w="648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1C56CF" w14:textId="77777777" w:rsidR="00F85C12" w:rsidRPr="00337300" w:rsidRDefault="00F85C12" w:rsidP="007E2A22">
            <w:pPr>
              <w:spacing w:before="0" w:after="0" w:line="240" w:lineRule="auto"/>
              <w:jc w:val="both"/>
              <w:rPr>
                <w:rFonts w:eastAsia="Times New Roman" w:cs="Arial"/>
                <w:color w:val="000000"/>
                <w:lang w:eastAsia="es-AR"/>
              </w:rPr>
            </w:pPr>
            <w:r w:rsidRPr="00337300">
              <w:rPr>
                <w:rFonts w:eastAsia="Times New Roman" w:cs="Arial"/>
                <w:color w:val="000000"/>
                <w:lang w:eastAsia="es-AR"/>
              </w:rPr>
              <w:t>Cuñas, elevadores, llaves, llaves manuales, lifting subs,etc. para manipuleo de las herramientas listadas arriba</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14:paraId="7D3B396F"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Cant suficiente</w:t>
            </w:r>
          </w:p>
        </w:tc>
      </w:tr>
      <w:tr w:rsidR="00F85C12" w:rsidRPr="00337300" w14:paraId="3D2DFB7C" w14:textId="77777777" w:rsidTr="007E2A22">
        <w:trPr>
          <w:trHeight w:val="231"/>
          <w:jc w:val="center"/>
        </w:trPr>
        <w:tc>
          <w:tcPr>
            <w:tcW w:w="1249" w:type="dxa"/>
            <w:tcBorders>
              <w:top w:val="nil"/>
              <w:left w:val="single" w:sz="8" w:space="0" w:color="auto"/>
              <w:bottom w:val="nil"/>
              <w:right w:val="single" w:sz="8" w:space="0" w:color="auto"/>
            </w:tcBorders>
            <w:shd w:val="clear" w:color="auto" w:fill="auto"/>
            <w:vAlign w:val="center"/>
            <w:hideMark/>
          </w:tcPr>
          <w:p w14:paraId="6C69401A"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2 7/8”,</w:t>
            </w:r>
          </w:p>
        </w:tc>
        <w:tc>
          <w:tcPr>
            <w:tcW w:w="6487" w:type="dxa"/>
            <w:gridSpan w:val="3"/>
            <w:vMerge/>
            <w:tcBorders>
              <w:top w:val="nil"/>
              <w:left w:val="single" w:sz="8" w:space="0" w:color="auto"/>
              <w:bottom w:val="nil"/>
              <w:right w:val="single" w:sz="8" w:space="0" w:color="auto"/>
            </w:tcBorders>
            <w:vAlign w:val="center"/>
            <w:hideMark/>
          </w:tcPr>
          <w:p w14:paraId="1CCD0D4C" w14:textId="77777777" w:rsidR="00F85C12" w:rsidRPr="00337300" w:rsidRDefault="00F85C12" w:rsidP="007E2A22">
            <w:pPr>
              <w:spacing w:before="0" w:after="0" w:line="240" w:lineRule="auto"/>
              <w:rPr>
                <w:rFonts w:eastAsia="Times New Roman" w:cs="Arial"/>
                <w:color w:val="000000"/>
                <w:lang w:eastAsia="es-AR"/>
              </w:rPr>
            </w:pPr>
          </w:p>
        </w:tc>
        <w:tc>
          <w:tcPr>
            <w:tcW w:w="1118" w:type="dxa"/>
            <w:vMerge/>
            <w:tcBorders>
              <w:top w:val="nil"/>
              <w:left w:val="single" w:sz="8" w:space="0" w:color="auto"/>
              <w:bottom w:val="single" w:sz="8" w:space="0" w:color="000000"/>
              <w:right w:val="single" w:sz="8" w:space="0" w:color="auto"/>
            </w:tcBorders>
            <w:vAlign w:val="center"/>
            <w:hideMark/>
          </w:tcPr>
          <w:p w14:paraId="0183ED29" w14:textId="77777777" w:rsidR="00F85C12" w:rsidRPr="00337300" w:rsidRDefault="00F85C12" w:rsidP="007E2A22">
            <w:pPr>
              <w:spacing w:before="0" w:after="0" w:line="240" w:lineRule="auto"/>
              <w:rPr>
                <w:rFonts w:eastAsia="Times New Roman" w:cs="Arial"/>
                <w:color w:val="000000"/>
                <w:lang w:eastAsia="es-AR"/>
              </w:rPr>
            </w:pPr>
          </w:p>
        </w:tc>
      </w:tr>
      <w:tr w:rsidR="00F85C12" w:rsidRPr="00337300" w14:paraId="393A7258" w14:textId="77777777" w:rsidTr="007E2A22">
        <w:trPr>
          <w:trHeight w:val="243"/>
          <w:jc w:val="center"/>
        </w:trPr>
        <w:tc>
          <w:tcPr>
            <w:tcW w:w="1249" w:type="dxa"/>
            <w:tcBorders>
              <w:top w:val="nil"/>
              <w:left w:val="single" w:sz="8" w:space="0" w:color="auto"/>
              <w:bottom w:val="nil"/>
              <w:right w:val="single" w:sz="8" w:space="0" w:color="auto"/>
            </w:tcBorders>
            <w:shd w:val="clear" w:color="auto" w:fill="auto"/>
            <w:vAlign w:val="center"/>
            <w:hideMark/>
          </w:tcPr>
          <w:p w14:paraId="2815A9BA" w14:textId="77777777" w:rsidR="00F85C12" w:rsidRPr="00337300" w:rsidRDefault="00F85C12" w:rsidP="007E2A22">
            <w:pPr>
              <w:spacing w:before="0" w:after="0" w:line="240" w:lineRule="auto"/>
              <w:jc w:val="center"/>
              <w:rPr>
                <w:rFonts w:eastAsia="Times New Roman" w:cs="Arial"/>
                <w:color w:val="000000"/>
                <w:lang w:eastAsia="es-AR"/>
              </w:rPr>
            </w:pPr>
            <w:r w:rsidRPr="00337300">
              <w:rPr>
                <w:rFonts w:eastAsia="Times New Roman" w:cs="Arial"/>
                <w:color w:val="000000"/>
                <w:lang w:eastAsia="es-AR"/>
              </w:rPr>
              <w:t>3-1/8”</w:t>
            </w:r>
          </w:p>
        </w:tc>
        <w:tc>
          <w:tcPr>
            <w:tcW w:w="6487" w:type="dxa"/>
            <w:gridSpan w:val="3"/>
            <w:vMerge/>
            <w:tcBorders>
              <w:top w:val="nil"/>
              <w:left w:val="single" w:sz="8" w:space="0" w:color="auto"/>
              <w:bottom w:val="nil"/>
              <w:right w:val="single" w:sz="8" w:space="0" w:color="auto"/>
            </w:tcBorders>
            <w:vAlign w:val="center"/>
            <w:hideMark/>
          </w:tcPr>
          <w:p w14:paraId="621D162A" w14:textId="77777777" w:rsidR="00F85C12" w:rsidRPr="00337300" w:rsidRDefault="00F85C12" w:rsidP="007E2A22">
            <w:pPr>
              <w:spacing w:before="0" w:after="0" w:line="240" w:lineRule="auto"/>
              <w:rPr>
                <w:rFonts w:eastAsia="Times New Roman" w:cs="Arial"/>
                <w:color w:val="000000"/>
                <w:lang w:eastAsia="es-AR"/>
              </w:rPr>
            </w:pPr>
          </w:p>
        </w:tc>
        <w:tc>
          <w:tcPr>
            <w:tcW w:w="1118" w:type="dxa"/>
            <w:vMerge/>
            <w:tcBorders>
              <w:top w:val="nil"/>
              <w:left w:val="single" w:sz="8" w:space="0" w:color="auto"/>
              <w:bottom w:val="nil"/>
              <w:right w:val="single" w:sz="8" w:space="0" w:color="auto"/>
            </w:tcBorders>
            <w:vAlign w:val="center"/>
            <w:hideMark/>
          </w:tcPr>
          <w:p w14:paraId="10E8420C" w14:textId="77777777" w:rsidR="00F85C12" w:rsidRPr="00337300" w:rsidRDefault="00F85C12" w:rsidP="007E2A22">
            <w:pPr>
              <w:spacing w:before="0" w:after="0" w:line="240" w:lineRule="auto"/>
              <w:rPr>
                <w:rFonts w:eastAsia="Times New Roman" w:cs="Arial"/>
                <w:color w:val="000000"/>
                <w:lang w:eastAsia="es-AR"/>
              </w:rPr>
            </w:pPr>
          </w:p>
        </w:tc>
      </w:tr>
      <w:tr w:rsidR="00F85C12" w:rsidRPr="00337300" w14:paraId="7F02BF81" w14:textId="77777777" w:rsidTr="007E2A22">
        <w:trPr>
          <w:trHeight w:val="243"/>
          <w:jc w:val="center"/>
        </w:trPr>
        <w:tc>
          <w:tcPr>
            <w:tcW w:w="1249" w:type="dxa"/>
            <w:tcBorders>
              <w:top w:val="nil"/>
              <w:left w:val="single" w:sz="8" w:space="0" w:color="auto"/>
              <w:bottom w:val="single" w:sz="4" w:space="0" w:color="auto"/>
              <w:right w:val="single" w:sz="8" w:space="0" w:color="auto"/>
            </w:tcBorders>
            <w:shd w:val="clear" w:color="auto" w:fill="auto"/>
            <w:vAlign w:val="center"/>
          </w:tcPr>
          <w:p w14:paraId="1241655A" w14:textId="77777777" w:rsidR="00F85C12" w:rsidRPr="00337300" w:rsidRDefault="00F85C12" w:rsidP="007E2A22">
            <w:pPr>
              <w:spacing w:before="0" w:after="0" w:line="240" w:lineRule="auto"/>
              <w:jc w:val="center"/>
              <w:rPr>
                <w:rFonts w:eastAsia="Times New Roman" w:cs="Arial"/>
                <w:color w:val="000000"/>
                <w:lang w:eastAsia="es-AR"/>
              </w:rPr>
            </w:pPr>
          </w:p>
        </w:tc>
        <w:tc>
          <w:tcPr>
            <w:tcW w:w="6487" w:type="dxa"/>
            <w:gridSpan w:val="3"/>
            <w:tcBorders>
              <w:top w:val="nil"/>
              <w:left w:val="single" w:sz="8" w:space="0" w:color="auto"/>
              <w:bottom w:val="single" w:sz="4" w:space="0" w:color="auto"/>
              <w:right w:val="single" w:sz="8" w:space="0" w:color="auto"/>
            </w:tcBorders>
            <w:vAlign w:val="center"/>
          </w:tcPr>
          <w:p w14:paraId="71D9D6D4" w14:textId="77777777" w:rsidR="00F85C12" w:rsidRPr="00337300" w:rsidRDefault="00F85C12" w:rsidP="007E2A22">
            <w:pPr>
              <w:spacing w:before="0" w:after="0" w:line="240" w:lineRule="auto"/>
              <w:rPr>
                <w:rFonts w:eastAsia="Times New Roman" w:cs="Arial"/>
                <w:color w:val="000000"/>
                <w:lang w:eastAsia="es-AR"/>
              </w:rPr>
            </w:pPr>
          </w:p>
        </w:tc>
        <w:tc>
          <w:tcPr>
            <w:tcW w:w="1118" w:type="dxa"/>
            <w:tcBorders>
              <w:top w:val="nil"/>
              <w:left w:val="single" w:sz="8" w:space="0" w:color="auto"/>
              <w:bottom w:val="single" w:sz="4" w:space="0" w:color="auto"/>
              <w:right w:val="single" w:sz="8" w:space="0" w:color="auto"/>
            </w:tcBorders>
            <w:vAlign w:val="center"/>
          </w:tcPr>
          <w:p w14:paraId="4D137881" w14:textId="77777777" w:rsidR="00F85C12" w:rsidRPr="00337300" w:rsidRDefault="00F85C12" w:rsidP="007E2A22">
            <w:pPr>
              <w:spacing w:before="0" w:after="0" w:line="240" w:lineRule="auto"/>
              <w:rPr>
                <w:rFonts w:eastAsia="Times New Roman" w:cs="Arial"/>
                <w:color w:val="000000"/>
                <w:lang w:eastAsia="es-AR"/>
              </w:rPr>
            </w:pPr>
          </w:p>
        </w:tc>
      </w:tr>
    </w:tbl>
    <w:p w14:paraId="2779C57B" w14:textId="77777777" w:rsidR="00F85C12" w:rsidRDefault="00F85C12" w:rsidP="00F85C12">
      <w:pPr>
        <w:suppressAutoHyphens/>
        <w:spacing w:before="0" w:after="0" w:line="252" w:lineRule="auto"/>
        <w:ind w:right="-101"/>
        <w:jc w:val="both"/>
        <w:rPr>
          <w:rFonts w:cs="Arial"/>
        </w:rPr>
      </w:pPr>
    </w:p>
    <w:p w14:paraId="0599BEDA" w14:textId="77777777" w:rsidR="00F85C12" w:rsidRDefault="00F85C12" w:rsidP="00F85C12">
      <w:pPr>
        <w:suppressAutoHyphens/>
        <w:spacing w:before="0" w:after="0" w:line="252" w:lineRule="auto"/>
        <w:ind w:right="-101"/>
        <w:jc w:val="both"/>
        <w:rPr>
          <w:rFonts w:cs="Arial"/>
          <w:kern w:val="16"/>
        </w:rPr>
      </w:pPr>
      <w:r>
        <w:rPr>
          <w:rFonts w:cs="Arial"/>
          <w:kern w:val="16"/>
        </w:rPr>
        <w:t>Estos elementos son parte integral de la BHA de perforación y su costo debe estar incorporado en servicio que tenga provisión de BHA.</w:t>
      </w:r>
    </w:p>
    <w:p w14:paraId="763B6963" w14:textId="77777777" w:rsidR="00F85C12" w:rsidRPr="00434631" w:rsidRDefault="00F85C12" w:rsidP="00F85C12">
      <w:pPr>
        <w:suppressAutoHyphens/>
        <w:spacing w:before="0" w:after="0" w:line="252" w:lineRule="auto"/>
        <w:ind w:right="-101"/>
        <w:jc w:val="both"/>
      </w:pPr>
    </w:p>
    <w:p w14:paraId="60470402" w14:textId="77777777" w:rsidR="00F85C12" w:rsidRPr="00337300" w:rsidRDefault="00F85C12">
      <w:pPr>
        <w:pStyle w:val="Ttulo3"/>
        <w:numPr>
          <w:ilvl w:val="2"/>
          <w:numId w:val="20"/>
        </w:numPr>
        <w:ind w:left="1224" w:hanging="504"/>
        <w:rPr>
          <w:rFonts w:cs="Arial"/>
        </w:rPr>
      </w:pPr>
      <w:bookmarkStart w:id="197" w:name="_Toc162347483"/>
      <w:r w:rsidRPr="00337300">
        <w:rPr>
          <w:rFonts w:cs="Arial"/>
        </w:rPr>
        <w:t>Reducciones o combinaciones de conexión (“cross-overs”)</w:t>
      </w:r>
      <w:bookmarkEnd w:id="197"/>
    </w:p>
    <w:p w14:paraId="1F71A31C" w14:textId="77777777" w:rsidR="00F85C12" w:rsidRDefault="00F85C12" w:rsidP="00F85C12">
      <w:pPr>
        <w:jc w:val="both"/>
        <w:rPr>
          <w:lang w:val="es-ES"/>
        </w:rPr>
      </w:pPr>
      <w:r w:rsidRPr="00505DD8">
        <w:rPr>
          <w:lang w:val="es-ES"/>
        </w:rPr>
        <w:t xml:space="preserve">Los cross over necesarios para conectar herramientas entre el BHA y a la sarta de perforacion </w:t>
      </w:r>
      <w:r>
        <w:rPr>
          <w:lang w:val="es-ES"/>
        </w:rPr>
        <w:t>(</w:t>
      </w:r>
      <w:r w:rsidRPr="00505DD8">
        <w:rPr>
          <w:lang w:val="es-ES"/>
        </w:rPr>
        <w:t>como</w:t>
      </w:r>
      <w:r>
        <w:rPr>
          <w:lang w:val="es-ES"/>
        </w:rPr>
        <w:t xml:space="preserve"> por ejemplo,</w:t>
      </w:r>
      <w:r w:rsidRPr="00505DD8">
        <w:rPr>
          <w:lang w:val="es-ES"/>
        </w:rPr>
        <w:t xml:space="preserve"> HWDP, DP y DC</w:t>
      </w:r>
      <w:r>
        <w:rPr>
          <w:lang w:val="es-ES"/>
        </w:rPr>
        <w:t>)</w:t>
      </w:r>
      <w:r w:rsidRPr="00505DD8">
        <w:rPr>
          <w:lang w:val="es-ES"/>
        </w:rPr>
        <w:t xml:space="preserve"> deberán ser provistas por el CONTRATISTA</w:t>
      </w:r>
      <w:r>
        <w:rPr>
          <w:lang w:val="es-ES"/>
        </w:rPr>
        <w:t xml:space="preserve"> y es parte integral del servicio relacionado</w:t>
      </w:r>
      <w:r w:rsidRPr="00505DD8">
        <w:rPr>
          <w:lang w:val="es-ES"/>
        </w:rPr>
        <w:t>.</w:t>
      </w:r>
    </w:p>
    <w:p w14:paraId="658B2F9A" w14:textId="77777777" w:rsidR="00F85C12" w:rsidRPr="00671DF9" w:rsidRDefault="00F85C12" w:rsidP="00F85C12">
      <w:pPr>
        <w:jc w:val="both"/>
        <w:rPr>
          <w:lang w:val="es-ES"/>
        </w:rPr>
      </w:pPr>
      <w:r w:rsidRPr="00671DF9">
        <w:rPr>
          <w:lang w:val="es-ES"/>
        </w:rPr>
        <w:lastRenderedPageBreak/>
        <w:t>La longitud de cualquier reducción o combinación debe ser por lo menos igual al valor, expresado en pies, del diámetro exterior de la mayor de las conexiones expresado en pulgadas. Además, la longitud del cuello de pesca debe ser de por lo menos 18 pulgadas.</w:t>
      </w:r>
    </w:p>
    <w:p w14:paraId="27AE1D42" w14:textId="77777777" w:rsidR="00F85C12" w:rsidRPr="00671DF9" w:rsidRDefault="00F85C12" w:rsidP="00F85C12">
      <w:pPr>
        <w:jc w:val="both"/>
        <w:rPr>
          <w:lang w:val="es-ES"/>
        </w:rPr>
      </w:pPr>
      <w:r w:rsidRPr="00671DF9">
        <w:rPr>
          <w:lang w:val="es-ES"/>
        </w:rPr>
        <w:t>Las combinaciones deben tener diseño del tipo “cuello de botella” con transiciones suaves o diámetro externo uniforme, dependiendo de las conexiones involucradas. Los ángulos de esas transiciones deben ser de 10-20°. Las conexiones deben contar con las características de alivio de tensiones en la caja y macho, y con hoyo para alojar válvula flotadora donde aplique (aquellas reducciones que se puedan ubicar inmediatamente por encima de la barrena).</w:t>
      </w:r>
    </w:p>
    <w:p w14:paraId="5DA53F8C" w14:textId="77777777" w:rsidR="00F85C12" w:rsidRPr="00671DF9" w:rsidRDefault="00F85C12" w:rsidP="00F85C12">
      <w:pPr>
        <w:jc w:val="both"/>
        <w:rPr>
          <w:lang w:val="es-ES"/>
        </w:rPr>
      </w:pPr>
      <w:r w:rsidRPr="00671DF9">
        <w:rPr>
          <w:lang w:val="es-ES"/>
        </w:rPr>
        <w:t>Todas las dimensiones de las combinaciones deben cumplir con las normas DS-1 (última edición), excepto lo ya descripto en los puntos previos en cuanto a longitud y transición de diámetros externos.</w:t>
      </w:r>
    </w:p>
    <w:p w14:paraId="2783BE25" w14:textId="77777777" w:rsidR="00F85C12" w:rsidRPr="00671DF9" w:rsidRDefault="00F85C12" w:rsidP="00F85C12">
      <w:pPr>
        <w:jc w:val="both"/>
        <w:rPr>
          <w:lang w:val="es-ES"/>
        </w:rPr>
      </w:pPr>
      <w:r w:rsidRPr="00671DF9">
        <w:rPr>
          <w:lang w:val="es-ES"/>
        </w:rPr>
        <w:t xml:space="preserve">No se listan las combinaciones a proveer. En función del paquete de las otras herramientas que </w:t>
      </w:r>
      <w:r>
        <w:rPr>
          <w:lang w:val="es-ES"/>
        </w:rPr>
        <w:t>el</w:t>
      </w:r>
      <w:r w:rsidRPr="00671DF9">
        <w:rPr>
          <w:lang w:val="es-ES"/>
        </w:rPr>
        <w:t xml:space="preserve"> CONTRATISTA ofrezca, debe incluirse una lista de las combinaciones disponibles y que puedan ser necesarias en la operación.</w:t>
      </w:r>
    </w:p>
    <w:p w14:paraId="04225495" w14:textId="77777777" w:rsidR="00F85C12" w:rsidRPr="001E38DE" w:rsidRDefault="00F85C12" w:rsidP="00F85C12"/>
    <w:p w14:paraId="34138204" w14:textId="77777777" w:rsidR="00F85C12" w:rsidRPr="00671DF9" w:rsidRDefault="00F85C12">
      <w:pPr>
        <w:pStyle w:val="Ttulo3"/>
        <w:numPr>
          <w:ilvl w:val="2"/>
          <w:numId w:val="20"/>
        </w:numPr>
        <w:ind w:left="1224" w:hanging="504"/>
        <w:rPr>
          <w:rFonts w:cs="Arial"/>
        </w:rPr>
      </w:pPr>
      <w:bookmarkStart w:id="198" w:name="_Toc162347484"/>
      <w:r w:rsidRPr="00671DF9">
        <w:rPr>
          <w:rFonts w:cs="Arial"/>
        </w:rPr>
        <w:t>Base de reparación y mantenimiento</w:t>
      </w:r>
      <w:bookmarkEnd w:id="198"/>
    </w:p>
    <w:p w14:paraId="6B6F9B88" w14:textId="77777777" w:rsidR="00F85C12" w:rsidRPr="00671DF9" w:rsidRDefault="00F85C12" w:rsidP="00F85C12">
      <w:pPr>
        <w:jc w:val="both"/>
        <w:rPr>
          <w:lang w:val="es-ES"/>
        </w:rPr>
      </w:pPr>
      <w:r w:rsidRPr="00671DF9">
        <w:rPr>
          <w:lang w:val="es-ES"/>
        </w:rPr>
        <w:t>El CONTRATISTA deberá dar soporte desde su base de operaciones más cercana al puerto de movilización dispuesto por la EMPRESAy proporcionar instalaciones completas para almacenamiento, talleres y servicio de asistencia. Los servicios a ser prestados por el CONTRATISTA en la Base de servicio incluirá</w:t>
      </w:r>
      <w:r>
        <w:rPr>
          <w:lang w:val="es-ES"/>
        </w:rPr>
        <w:t>n</w:t>
      </w:r>
      <w:r w:rsidRPr="00671DF9">
        <w:rPr>
          <w:lang w:val="es-ES"/>
        </w:rPr>
        <w:t>, pero no se limitará</w:t>
      </w:r>
      <w:r>
        <w:rPr>
          <w:lang w:val="es-ES"/>
        </w:rPr>
        <w:t>n,</w:t>
      </w:r>
      <w:r w:rsidRPr="00671DF9">
        <w:rPr>
          <w:lang w:val="es-ES"/>
        </w:rPr>
        <w:t xml:space="preserve"> al almacenamiento, manipulación, preparación, inspección, pruebas, mantenimiento y reparación de las herramientas a proveer, equipos y repuestos.</w:t>
      </w:r>
    </w:p>
    <w:p w14:paraId="33AEA692" w14:textId="77777777" w:rsidR="00F85C12" w:rsidRPr="00671DF9" w:rsidRDefault="00F85C12" w:rsidP="00F85C12">
      <w:pPr>
        <w:jc w:val="both"/>
        <w:rPr>
          <w:lang w:val="es-ES_tradnl"/>
        </w:rPr>
      </w:pPr>
    </w:p>
    <w:p w14:paraId="4E38F3BF" w14:textId="77777777" w:rsidR="00F85C12" w:rsidRPr="00CE2A08" w:rsidRDefault="00F85C12" w:rsidP="00F85C12">
      <w:pPr>
        <w:jc w:val="both"/>
      </w:pPr>
      <w:r w:rsidRPr="00CE2A08">
        <w:t xml:space="preserve">El servicio a ser provisto por </w:t>
      </w:r>
      <w:r>
        <w:t>el</w:t>
      </w:r>
      <w:r w:rsidRPr="00CE2A08">
        <w:t xml:space="preserve"> CONTRATISTA deberá incluir como mínimo:</w:t>
      </w:r>
    </w:p>
    <w:p w14:paraId="79EBD5E0" w14:textId="77777777" w:rsidR="00F85C12" w:rsidRPr="00F44E29" w:rsidRDefault="00F85C12" w:rsidP="00F85C12">
      <w:pPr>
        <w:numPr>
          <w:ilvl w:val="0"/>
          <w:numId w:val="6"/>
        </w:numPr>
        <w:spacing w:before="0" w:after="0"/>
        <w:ind w:left="714" w:hanging="357"/>
        <w:jc w:val="both"/>
      </w:pPr>
      <w:r>
        <w:t>Coordinación de todos los equipos, logística y los requisitos de transporte.</w:t>
      </w:r>
    </w:p>
    <w:p w14:paraId="6778FD5D" w14:textId="77777777" w:rsidR="00F85C12" w:rsidRPr="00F44E29" w:rsidRDefault="00F85C12" w:rsidP="00F85C12">
      <w:pPr>
        <w:numPr>
          <w:ilvl w:val="0"/>
          <w:numId w:val="6"/>
        </w:numPr>
        <w:spacing w:before="0" w:after="0"/>
        <w:ind w:left="714" w:hanging="357"/>
        <w:jc w:val="both"/>
      </w:pPr>
      <w:r>
        <w:t>Almacenamiento y manejo de equipamiento y repuestos.</w:t>
      </w:r>
    </w:p>
    <w:p w14:paraId="279CD6E4" w14:textId="77777777" w:rsidR="00F85C12" w:rsidRPr="00F44E29" w:rsidRDefault="00F85C12" w:rsidP="00F85C12">
      <w:pPr>
        <w:numPr>
          <w:ilvl w:val="0"/>
          <w:numId w:val="6"/>
        </w:numPr>
        <w:spacing w:before="0" w:after="0"/>
        <w:ind w:left="714" w:hanging="357"/>
        <w:jc w:val="both"/>
      </w:pPr>
      <w:r>
        <w:t>Alistamiento de Equipos.</w:t>
      </w:r>
    </w:p>
    <w:p w14:paraId="46ECB734" w14:textId="77777777" w:rsidR="00F85C12" w:rsidRPr="00F44E29" w:rsidRDefault="00F85C12" w:rsidP="00F85C12">
      <w:pPr>
        <w:numPr>
          <w:ilvl w:val="0"/>
          <w:numId w:val="6"/>
        </w:numPr>
        <w:spacing w:before="0" w:after="0"/>
        <w:ind w:left="714" w:hanging="357"/>
        <w:jc w:val="both"/>
      </w:pPr>
      <w:r>
        <w:t>Pre armado de equipos según requerimiento de la EMPRESA.</w:t>
      </w:r>
    </w:p>
    <w:p w14:paraId="023D1F95" w14:textId="77777777" w:rsidR="00F85C12" w:rsidRPr="00F44E29" w:rsidRDefault="00F85C12" w:rsidP="00F85C12">
      <w:pPr>
        <w:numPr>
          <w:ilvl w:val="0"/>
          <w:numId w:val="6"/>
        </w:numPr>
        <w:spacing w:before="0" w:after="0"/>
        <w:ind w:left="714" w:hanging="357"/>
        <w:jc w:val="both"/>
      </w:pPr>
      <w:r>
        <w:t>Inspección y Prueba de Herramientas y Equipos.</w:t>
      </w:r>
    </w:p>
    <w:p w14:paraId="7DF15ADC" w14:textId="77777777" w:rsidR="00F85C12" w:rsidRPr="00F44E29" w:rsidRDefault="00F85C12" w:rsidP="00F85C12">
      <w:pPr>
        <w:numPr>
          <w:ilvl w:val="0"/>
          <w:numId w:val="6"/>
        </w:numPr>
        <w:spacing w:before="0" w:after="0"/>
        <w:ind w:left="714" w:hanging="357"/>
        <w:jc w:val="both"/>
      </w:pPr>
      <w:r>
        <w:t xml:space="preserve">Reparación y Mantenimiento (R&amp;M). </w:t>
      </w:r>
    </w:p>
    <w:p w14:paraId="2F37B1EC" w14:textId="77777777" w:rsidR="00F85C12" w:rsidRPr="00CE2A08" w:rsidRDefault="00F85C12" w:rsidP="00F85C12">
      <w:pPr>
        <w:jc w:val="both"/>
      </w:pPr>
      <w:r w:rsidRPr="00CE2A08">
        <w:t xml:space="preserve">Las instalaciones de R&amp;M </w:t>
      </w:r>
      <w:r>
        <w:t>del</w:t>
      </w:r>
      <w:r w:rsidRPr="00CE2A08">
        <w:t xml:space="preserve"> CONTRATISTA debe tener la capacidad de realizar todo nivel de mantenimiento de todo el equipamiento a ser utilizado en la ejecución del trabajo incluyendo y no limitándose a lo siguiente:</w:t>
      </w:r>
    </w:p>
    <w:p w14:paraId="06B168DB" w14:textId="77777777" w:rsidR="00F85C12" w:rsidRPr="00F44E29" w:rsidRDefault="00F85C12" w:rsidP="00F85C12">
      <w:pPr>
        <w:numPr>
          <w:ilvl w:val="0"/>
          <w:numId w:val="6"/>
        </w:numPr>
        <w:spacing w:before="0" w:after="0"/>
        <w:ind w:left="714" w:hanging="357"/>
        <w:jc w:val="both"/>
      </w:pPr>
      <w:r>
        <w:t>Completo ensamble y desensamble de RSS en su totalidad.</w:t>
      </w:r>
    </w:p>
    <w:p w14:paraId="5F103CEC" w14:textId="77777777" w:rsidR="00F85C12" w:rsidRPr="00F44E29" w:rsidRDefault="00F85C12" w:rsidP="00F85C12">
      <w:pPr>
        <w:numPr>
          <w:ilvl w:val="0"/>
          <w:numId w:val="6"/>
        </w:numPr>
        <w:spacing w:before="0" w:after="0"/>
        <w:ind w:left="714" w:hanging="357"/>
        <w:jc w:val="both"/>
      </w:pPr>
      <w:r>
        <w:t>Testeo electrónico funcional y de verificación de sub módulos y del ensamble completo.</w:t>
      </w:r>
    </w:p>
    <w:p w14:paraId="0CFE1FC0" w14:textId="77777777" w:rsidR="00F85C12" w:rsidRPr="00F44E29" w:rsidRDefault="00F85C12" w:rsidP="00F85C12">
      <w:pPr>
        <w:numPr>
          <w:ilvl w:val="0"/>
          <w:numId w:val="6"/>
        </w:numPr>
        <w:spacing w:before="0" w:after="0"/>
        <w:ind w:left="714" w:hanging="357"/>
        <w:jc w:val="both"/>
      </w:pPr>
      <w:r>
        <w:lastRenderedPageBreak/>
        <w:t>Control de rodamientos y juego axial/radial.</w:t>
      </w:r>
    </w:p>
    <w:p w14:paraId="0C14BF73" w14:textId="77777777" w:rsidR="00F85C12" w:rsidRPr="002934DB" w:rsidRDefault="00F85C12" w:rsidP="00F85C12">
      <w:pPr>
        <w:numPr>
          <w:ilvl w:val="0"/>
          <w:numId w:val="6"/>
        </w:numPr>
        <w:spacing w:before="0" w:after="0"/>
        <w:ind w:left="714" w:hanging="357"/>
        <w:jc w:val="both"/>
        <w:rPr>
          <w:lang w:val="pt-BR"/>
        </w:rPr>
      </w:pPr>
      <w:r w:rsidRPr="63D872A7">
        <w:rPr>
          <w:lang w:val="pt-BR"/>
        </w:rPr>
        <w:t>Control de ajuste rotor/estator.</w:t>
      </w:r>
    </w:p>
    <w:p w14:paraId="1301692F" w14:textId="77777777" w:rsidR="00F85C12" w:rsidRPr="00F44E29" w:rsidRDefault="00F85C12" w:rsidP="00F85C12">
      <w:pPr>
        <w:numPr>
          <w:ilvl w:val="0"/>
          <w:numId w:val="6"/>
        </w:numPr>
        <w:spacing w:before="0" w:after="0"/>
        <w:ind w:left="714" w:hanging="357"/>
        <w:jc w:val="both"/>
      </w:pPr>
      <w:r>
        <w:t>Completo desensamble y ensamble de motor.</w:t>
      </w:r>
    </w:p>
    <w:p w14:paraId="382CF1B6" w14:textId="77777777" w:rsidR="00F85C12" w:rsidRPr="00F44E29" w:rsidRDefault="00F85C12" w:rsidP="00F85C12">
      <w:pPr>
        <w:numPr>
          <w:ilvl w:val="0"/>
          <w:numId w:val="6"/>
        </w:numPr>
        <w:spacing w:before="0" w:after="0"/>
        <w:ind w:left="714" w:hanging="357"/>
        <w:jc w:val="both"/>
      </w:pPr>
      <w:r>
        <w:t>Inspección, testeo y reparación de sub-ensambles, como por ejemplo secciones de potencia, rodamientos, transmisiones, sistemas de pesca, etc.</w:t>
      </w:r>
    </w:p>
    <w:p w14:paraId="2F41B174" w14:textId="77777777" w:rsidR="00F85C12" w:rsidRPr="00F44E29" w:rsidRDefault="00F85C12" w:rsidP="00F85C12">
      <w:pPr>
        <w:numPr>
          <w:ilvl w:val="0"/>
          <w:numId w:val="6"/>
        </w:numPr>
        <w:spacing w:before="0" w:after="0"/>
        <w:ind w:left="714" w:hanging="357"/>
        <w:jc w:val="both"/>
      </w:pPr>
      <w:r>
        <w:t>Ensamble y desensamble de collares externos y sub-ensambles de MWD y LWD.</w:t>
      </w:r>
    </w:p>
    <w:p w14:paraId="06417CEC" w14:textId="77777777" w:rsidR="00F85C12" w:rsidRPr="00F44E29" w:rsidRDefault="00F85C12" w:rsidP="00F85C12">
      <w:pPr>
        <w:numPr>
          <w:ilvl w:val="0"/>
          <w:numId w:val="6"/>
        </w:numPr>
        <w:spacing w:before="0" w:after="0"/>
        <w:ind w:left="714" w:hanging="357"/>
        <w:jc w:val="both"/>
      </w:pPr>
      <w:r>
        <w:t>Completo ensamble y desensamble de MWD y LWD en su totalidad.</w:t>
      </w:r>
    </w:p>
    <w:p w14:paraId="19620BAE" w14:textId="77777777" w:rsidR="00F85C12" w:rsidRPr="00F44E29" w:rsidRDefault="00F85C12" w:rsidP="00F85C12">
      <w:pPr>
        <w:numPr>
          <w:ilvl w:val="0"/>
          <w:numId w:val="6"/>
        </w:numPr>
        <w:spacing w:before="0" w:after="0"/>
        <w:ind w:left="714" w:hanging="357"/>
        <w:jc w:val="both"/>
      </w:pPr>
      <w:r>
        <w:t>Ensamble, desensamble, inspección y testeo de sub-ensambles tales como pulsadores, antenas, etc.</w:t>
      </w:r>
    </w:p>
    <w:p w14:paraId="6166D08D" w14:textId="77777777" w:rsidR="00F85C12" w:rsidRPr="00F44E29" w:rsidRDefault="00F85C12" w:rsidP="00F85C12">
      <w:pPr>
        <w:numPr>
          <w:ilvl w:val="0"/>
          <w:numId w:val="6"/>
        </w:numPr>
        <w:spacing w:before="0" w:after="0"/>
        <w:ind w:left="714" w:hanging="357"/>
        <w:jc w:val="both"/>
      </w:pPr>
      <w:r>
        <w:t>Testeo electrónico funcional y de verificación de módulos y probetas de LWD.</w:t>
      </w:r>
    </w:p>
    <w:p w14:paraId="405B8FDB" w14:textId="77777777" w:rsidR="00F85C12" w:rsidRPr="00F44E29" w:rsidRDefault="00F85C12" w:rsidP="00F85C12">
      <w:pPr>
        <w:numPr>
          <w:ilvl w:val="0"/>
          <w:numId w:val="6"/>
        </w:numPr>
        <w:spacing w:before="0" w:after="0"/>
        <w:ind w:left="714" w:hanging="357"/>
        <w:jc w:val="both"/>
      </w:pPr>
      <w:r>
        <w:t>Testeo avanzado de módulos y probetas de LWD.</w:t>
      </w:r>
    </w:p>
    <w:p w14:paraId="13AAAE36" w14:textId="77777777" w:rsidR="00F85C12" w:rsidRPr="00F44E29" w:rsidRDefault="00F85C12" w:rsidP="00F85C12">
      <w:pPr>
        <w:numPr>
          <w:ilvl w:val="0"/>
          <w:numId w:val="6"/>
        </w:numPr>
        <w:spacing w:before="0" w:after="0"/>
        <w:ind w:left="714" w:hanging="357"/>
        <w:jc w:val="both"/>
      </w:pPr>
      <w:r>
        <w:t>Intercambio de arneses y conectores rotos o dañados.</w:t>
      </w:r>
    </w:p>
    <w:p w14:paraId="15EA0571" w14:textId="77777777" w:rsidR="00F85C12" w:rsidRPr="00F44E29" w:rsidRDefault="00F85C12" w:rsidP="00F85C12">
      <w:pPr>
        <w:numPr>
          <w:ilvl w:val="0"/>
          <w:numId w:val="6"/>
        </w:numPr>
        <w:spacing w:before="0" w:after="0"/>
        <w:ind w:left="714" w:hanging="357"/>
        <w:jc w:val="both"/>
      </w:pPr>
      <w:r>
        <w:t>Testeo de temperatura.</w:t>
      </w:r>
    </w:p>
    <w:p w14:paraId="4DDF7FE4" w14:textId="77777777" w:rsidR="00F85C12" w:rsidRPr="00F44E29" w:rsidRDefault="00F85C12" w:rsidP="00F85C12">
      <w:pPr>
        <w:numPr>
          <w:ilvl w:val="0"/>
          <w:numId w:val="6"/>
        </w:numPr>
        <w:spacing w:before="0" w:after="0"/>
        <w:ind w:left="714" w:hanging="357"/>
        <w:jc w:val="both"/>
      </w:pPr>
      <w:r>
        <w:t>Apertura de probetas de LWD para testeo y cambio a nivel de plaquetas.</w:t>
      </w:r>
    </w:p>
    <w:p w14:paraId="123A1E61" w14:textId="77777777" w:rsidR="00F85C12" w:rsidRPr="00F44E29" w:rsidRDefault="00F85C12" w:rsidP="00F85C12">
      <w:pPr>
        <w:numPr>
          <w:ilvl w:val="0"/>
          <w:numId w:val="6"/>
        </w:numPr>
        <w:spacing w:before="0" w:after="0"/>
        <w:ind w:left="714" w:hanging="357"/>
        <w:jc w:val="both"/>
      </w:pPr>
      <w:r>
        <w:t>Calibración periódica de herramientas de radiación incluyendo GR, Neutrón-Densidad.</w:t>
      </w:r>
    </w:p>
    <w:p w14:paraId="5AAC2CD4" w14:textId="77777777" w:rsidR="00F85C12" w:rsidRPr="00F44E29" w:rsidRDefault="00F85C12" w:rsidP="00F85C12">
      <w:pPr>
        <w:numPr>
          <w:ilvl w:val="0"/>
          <w:numId w:val="6"/>
        </w:numPr>
        <w:spacing w:before="0" w:after="0"/>
        <w:ind w:left="714" w:hanging="357"/>
        <w:jc w:val="both"/>
      </w:pPr>
      <w:r>
        <w:t>Calibración periódica de herramientas de resistividad.</w:t>
      </w:r>
    </w:p>
    <w:p w14:paraId="1A40A6B2" w14:textId="77777777" w:rsidR="00F85C12" w:rsidRPr="00F44E29" w:rsidRDefault="00F85C12" w:rsidP="00F85C12">
      <w:pPr>
        <w:numPr>
          <w:ilvl w:val="0"/>
          <w:numId w:val="6"/>
        </w:numPr>
        <w:spacing w:before="0" w:after="0"/>
        <w:ind w:left="714" w:hanging="357"/>
        <w:jc w:val="both"/>
      </w:pPr>
      <w:r>
        <w:t>Calibración periódica de Sistemas Rotarios (RSS)</w:t>
      </w:r>
    </w:p>
    <w:p w14:paraId="3D47C0CC" w14:textId="77777777" w:rsidR="00F85C12" w:rsidRPr="005229F5" w:rsidRDefault="00F85C12" w:rsidP="00F85C12">
      <w:pPr>
        <w:jc w:val="both"/>
        <w:rPr>
          <w:rFonts w:cs="Arial"/>
        </w:rPr>
      </w:pPr>
      <w:r w:rsidRPr="005229F5">
        <w:rPr>
          <w:rFonts w:cs="Arial"/>
        </w:rPr>
        <w:t>E</w:t>
      </w:r>
      <w:r>
        <w:rPr>
          <w:rFonts w:cs="Arial"/>
        </w:rPr>
        <w:t>l</w:t>
      </w:r>
      <w:r w:rsidRPr="005229F5">
        <w:rPr>
          <w:rFonts w:cs="Arial"/>
        </w:rPr>
        <w:t xml:space="preserve"> CONTRATISTA deberá almacenar bajo protección todas las herramientas de perforación, equipos, repuestos y otros materiales a ser enviados. Los artículos perecederos deben almacenarse de acuerdo con las recomendaciones del fabricante. Todos los equipos y herramientas deberán estar provistos de una protección adecuada.</w:t>
      </w:r>
    </w:p>
    <w:p w14:paraId="04BC2C8D" w14:textId="77777777" w:rsidR="00F85C12" w:rsidRPr="005229F5" w:rsidRDefault="00F85C12" w:rsidP="00F85C12">
      <w:pPr>
        <w:jc w:val="both"/>
        <w:rPr>
          <w:rFonts w:cs="Arial"/>
        </w:rPr>
      </w:pPr>
      <w:r w:rsidRPr="005229F5">
        <w:rPr>
          <w:rFonts w:cs="Arial"/>
        </w:rPr>
        <w:t xml:space="preserve">Antes de la fecha de entrada en vigencia del Contrato, </w:t>
      </w:r>
      <w:r>
        <w:rPr>
          <w:rFonts w:cs="Arial"/>
        </w:rPr>
        <w:t>el</w:t>
      </w:r>
      <w:r w:rsidRPr="005229F5">
        <w:rPr>
          <w:rFonts w:cs="Arial"/>
        </w:rPr>
        <w:t xml:space="preserve"> CONTRATISTA deber haber desarrollado un plan detallado de gestión para asegurar que suficientes recursos de equipos y personal están disponibles en todo momento para dar servicios a las operaciones de </w:t>
      </w:r>
      <w:r>
        <w:rPr>
          <w:rFonts w:cs="Arial"/>
        </w:rPr>
        <w:t>la</w:t>
      </w:r>
      <w:r w:rsidRPr="005229F5">
        <w:rPr>
          <w:rFonts w:cs="Arial"/>
        </w:rPr>
        <w:t xml:space="preserve"> EMPRESA. </w:t>
      </w:r>
    </w:p>
    <w:p w14:paraId="4205D9EA" w14:textId="77777777" w:rsidR="00F85C12" w:rsidRPr="004A74D1" w:rsidRDefault="00F85C12" w:rsidP="00F85C12">
      <w:r w:rsidRPr="004A74D1">
        <w:t>El plan de gestión deberá incluir como mínimo lo siguiente:</w:t>
      </w:r>
    </w:p>
    <w:p w14:paraId="7585C4CA" w14:textId="77777777" w:rsidR="00F85C12" w:rsidRPr="00F74BAE" w:rsidRDefault="00F85C12" w:rsidP="00F85C12">
      <w:pPr>
        <w:numPr>
          <w:ilvl w:val="0"/>
          <w:numId w:val="6"/>
        </w:numPr>
        <w:spacing w:before="0" w:after="0"/>
        <w:ind w:left="714" w:hanging="357"/>
        <w:jc w:val="both"/>
      </w:pPr>
      <w:r>
        <w:t>Instalaciones de Reparación y Mantenimiento (R&amp;M) localizadas en México indicando la más cercana a área de trabajo.</w:t>
      </w:r>
    </w:p>
    <w:p w14:paraId="27DB70F8" w14:textId="77777777" w:rsidR="00F85C12" w:rsidRPr="00F74BAE" w:rsidRDefault="00F85C12" w:rsidP="00F85C12">
      <w:pPr>
        <w:numPr>
          <w:ilvl w:val="0"/>
          <w:numId w:val="6"/>
        </w:numPr>
        <w:spacing w:before="0" w:after="0"/>
        <w:ind w:left="714" w:hanging="357"/>
        <w:jc w:val="both"/>
      </w:pPr>
      <w:r>
        <w:t>Instalaciones de Reparación y Mantenimiento (R&amp;M) a ser utilizadas y localizadas en otros sitios.</w:t>
      </w:r>
    </w:p>
    <w:p w14:paraId="2889B00A" w14:textId="77777777" w:rsidR="00F85C12" w:rsidRPr="00F74BAE" w:rsidRDefault="00F85C12" w:rsidP="00F85C12">
      <w:pPr>
        <w:numPr>
          <w:ilvl w:val="0"/>
          <w:numId w:val="6"/>
        </w:numPr>
        <w:spacing w:before="0" w:after="0"/>
        <w:ind w:left="714" w:hanging="357"/>
        <w:jc w:val="both"/>
      </w:pPr>
      <w:r>
        <w:t xml:space="preserve">Requerimiento de calibración y testeo de herramientas. </w:t>
      </w:r>
    </w:p>
    <w:p w14:paraId="45333039" w14:textId="77777777" w:rsidR="00F85C12" w:rsidRPr="00F74BAE" w:rsidRDefault="00F85C12" w:rsidP="00F85C12">
      <w:pPr>
        <w:numPr>
          <w:ilvl w:val="0"/>
          <w:numId w:val="6"/>
        </w:numPr>
        <w:spacing w:before="0" w:after="0"/>
        <w:ind w:left="714" w:hanging="357"/>
        <w:jc w:val="both"/>
      </w:pPr>
      <w:r>
        <w:t>Requerimiento de equipamiento de Back-up.</w:t>
      </w:r>
    </w:p>
    <w:p w14:paraId="57CDC436" w14:textId="77777777" w:rsidR="00F85C12" w:rsidRPr="00F74BAE" w:rsidRDefault="00F85C12" w:rsidP="00F85C12">
      <w:pPr>
        <w:numPr>
          <w:ilvl w:val="0"/>
          <w:numId w:val="6"/>
        </w:numPr>
        <w:spacing w:before="0" w:after="0"/>
        <w:ind w:left="714" w:hanging="357"/>
        <w:jc w:val="both"/>
      </w:pPr>
      <w:r>
        <w:t>Repuestos, herramientas en general, etc.</w:t>
      </w:r>
    </w:p>
    <w:p w14:paraId="0BED2CBA" w14:textId="77777777" w:rsidR="00F85C12" w:rsidRPr="00F74BAE" w:rsidRDefault="00F85C12" w:rsidP="00F85C12">
      <w:pPr>
        <w:numPr>
          <w:ilvl w:val="0"/>
          <w:numId w:val="6"/>
        </w:numPr>
        <w:spacing w:before="0" w:after="0"/>
        <w:ind w:left="714" w:hanging="357"/>
        <w:jc w:val="both"/>
      </w:pPr>
      <w:r>
        <w:t xml:space="preserve">Si aplicara, especificar tiempo de respuesta cuando las actividades de R&amp;M y calibración sean realizadas en otras locaciones fuera de México. </w:t>
      </w:r>
    </w:p>
    <w:p w14:paraId="24D99EA2" w14:textId="77777777" w:rsidR="00F85C12" w:rsidRPr="00F74BAE" w:rsidRDefault="00F85C12" w:rsidP="00F85C12">
      <w:pPr>
        <w:numPr>
          <w:ilvl w:val="0"/>
          <w:numId w:val="6"/>
        </w:numPr>
        <w:spacing w:before="0" w:after="0"/>
        <w:ind w:left="714" w:hanging="357"/>
        <w:jc w:val="both"/>
      </w:pPr>
      <w:r>
        <w:t>Rutas de transporte a ser utilizadas para la movilización del equipo desde y hasta el punto de movilización y desmovilización.</w:t>
      </w:r>
    </w:p>
    <w:p w14:paraId="4BA77622" w14:textId="77777777" w:rsidR="00F85C12" w:rsidRPr="00151598" w:rsidRDefault="00F85C12" w:rsidP="00F85C12">
      <w:pPr>
        <w:numPr>
          <w:ilvl w:val="0"/>
          <w:numId w:val="6"/>
        </w:numPr>
        <w:spacing w:before="0" w:after="0"/>
        <w:ind w:left="714" w:hanging="357"/>
        <w:jc w:val="both"/>
        <w:rPr>
          <w:b/>
          <w:bCs/>
          <w:caps/>
          <w:szCs w:val="28"/>
        </w:rPr>
      </w:pPr>
      <w:r>
        <w:lastRenderedPageBreak/>
        <w:t>Personal requerido en el lugar de trabajo del CONTRATISTA donde se realizarán las actividades de Reparación, Mantenimiento y/o calibración.</w:t>
      </w:r>
    </w:p>
    <w:p w14:paraId="726BC28D" w14:textId="77777777" w:rsidR="00F85C12" w:rsidRPr="00161D46" w:rsidRDefault="00F85C12" w:rsidP="00F85C12">
      <w:pPr>
        <w:spacing w:before="0" w:after="0"/>
        <w:jc w:val="both"/>
        <w:rPr>
          <w:b/>
          <w:bCs/>
          <w:caps/>
          <w:szCs w:val="28"/>
        </w:rPr>
      </w:pPr>
    </w:p>
    <w:p w14:paraId="2B139103" w14:textId="77777777" w:rsidR="00F85C12" w:rsidRPr="00F040E4" w:rsidRDefault="00F85C12">
      <w:pPr>
        <w:pStyle w:val="Ttulo3"/>
        <w:numPr>
          <w:ilvl w:val="2"/>
          <w:numId w:val="20"/>
        </w:numPr>
        <w:ind w:left="1224" w:hanging="504"/>
        <w:rPr>
          <w:rFonts w:cs="Arial"/>
        </w:rPr>
      </w:pPr>
      <w:bookmarkStart w:id="199" w:name="_Toc162347485"/>
      <w:r w:rsidRPr="006C5D43">
        <w:rPr>
          <w:rFonts w:cs="Arial"/>
        </w:rPr>
        <w:t>Análisi</w:t>
      </w:r>
      <w:r w:rsidRPr="00E24F6E">
        <w:rPr>
          <w:rFonts w:cs="Arial"/>
        </w:rPr>
        <w:t>s de Calidad del</w:t>
      </w:r>
      <w:r w:rsidRPr="00F040E4">
        <w:rPr>
          <w:rFonts w:cs="Arial"/>
        </w:rPr>
        <w:t xml:space="preserve"> Servicio</w:t>
      </w:r>
      <w:bookmarkEnd w:id="199"/>
    </w:p>
    <w:p w14:paraId="28AEE83F" w14:textId="77777777" w:rsidR="00F85C12" w:rsidRPr="00B50D76" w:rsidRDefault="00F85C12" w:rsidP="00F85C12">
      <w:pPr>
        <w:jc w:val="both"/>
      </w:pPr>
      <w:r w:rsidRPr="00F5276E">
        <w:t xml:space="preserve">La EMPRESA establecerá un Control de Calidad sobre el desempeño y desarrollo de las tareas que ejecute </w:t>
      </w:r>
      <w:r>
        <w:t>e</w:t>
      </w:r>
      <w:r w:rsidRPr="00F5276E">
        <w:t>l CONTRATISTA en el marco del presente C</w:t>
      </w:r>
      <w:r>
        <w:t>ontrato</w:t>
      </w:r>
      <w:r w:rsidRPr="00F5276E">
        <w:t xml:space="preserve">, en función de los </w:t>
      </w:r>
      <w:r>
        <w:t>indicadores de desempeño establecidos.</w:t>
      </w:r>
    </w:p>
    <w:p w14:paraId="59108FA7" w14:textId="77777777" w:rsidR="00F85C12" w:rsidRPr="00F750F8" w:rsidRDefault="00F85C12" w:rsidP="00F85C12">
      <w:pPr>
        <w:jc w:val="both"/>
      </w:pPr>
      <w:r w:rsidRPr="00B50D76">
        <w:t>Se realizar</w:t>
      </w:r>
      <w:r>
        <w:t>á</w:t>
      </w:r>
      <w:r w:rsidRPr="00B50D76">
        <w:t xml:space="preserve">n reuniones de calidad cuya frecuencia será definida por las partes, o a solicitud de </w:t>
      </w:r>
      <w:r>
        <w:t>la EMPRESA</w:t>
      </w:r>
      <w:r w:rsidRPr="00B50D76">
        <w:t>, en donde se revisar</w:t>
      </w:r>
      <w:r>
        <w:t>á</w:t>
      </w:r>
      <w:r w:rsidRPr="00B50D76">
        <w:t>n los aspectos de la operación, mantenimiento calidad, seguridad y medio ambiente del servicio</w:t>
      </w:r>
      <w:r>
        <w:t xml:space="preserve">. </w:t>
      </w:r>
      <w:r w:rsidRPr="00F744AF">
        <w:t>El no cumplimento en reuniones y acciones acordadas es considerada Falta muy grave.</w:t>
      </w:r>
    </w:p>
    <w:p w14:paraId="6B63E08B" w14:textId="77777777" w:rsidR="00F85C12" w:rsidRPr="00134AE3" w:rsidRDefault="00F85C12" w:rsidP="00F85C12">
      <w:pPr>
        <w:ind w:firstLine="709"/>
        <w:jc w:val="both"/>
      </w:pPr>
      <w:r w:rsidRPr="00134AE3">
        <w:t>Indicadores de Performance (KPIs)</w:t>
      </w:r>
    </w:p>
    <w:p w14:paraId="71AA1D65" w14:textId="77777777" w:rsidR="00F85C12" w:rsidRPr="009E20C1" w:rsidRDefault="00F85C12" w:rsidP="00F85C12">
      <w:pPr>
        <w:jc w:val="both"/>
      </w:pPr>
      <w:r w:rsidRPr="009E20C1">
        <w:t>Se llevar</w:t>
      </w:r>
      <w:r>
        <w:t>á</w:t>
      </w:r>
      <w:r w:rsidRPr="009E20C1">
        <w:t>n indicadores de calidad y realizar</w:t>
      </w:r>
      <w:r>
        <w:t>á</w:t>
      </w:r>
      <w:r w:rsidRPr="009E20C1">
        <w:t xml:space="preserve">n reuniones de calidad a solicitud de </w:t>
      </w:r>
      <w:r>
        <w:t>la</w:t>
      </w:r>
      <w:r w:rsidRPr="009E20C1">
        <w:t xml:space="preserve"> EMPRESA, en donde se revisar</w:t>
      </w:r>
      <w:r>
        <w:t>á</w:t>
      </w:r>
      <w:r w:rsidRPr="009E20C1">
        <w:t>n los aspectos de la operación, mantenimiento</w:t>
      </w:r>
      <w:r>
        <w:t>,</w:t>
      </w:r>
      <w:r w:rsidRPr="009E20C1">
        <w:t xml:space="preserve"> seguridad y medio ambiente del servicio.</w:t>
      </w:r>
    </w:p>
    <w:p w14:paraId="263690EC" w14:textId="77777777" w:rsidR="00F85C12" w:rsidRDefault="00F85C12" w:rsidP="00F85C12">
      <w:pPr>
        <w:jc w:val="both"/>
      </w:pPr>
      <w:r>
        <w:t xml:space="preserve">Para tal efecto se utilizarán los resultados de la evaluación del servicio en locación y del análisis estadístico de horas operativas, </w:t>
      </w:r>
      <w:r w:rsidRPr="000E0A5D">
        <w:t>tiempo de respuesta a solicitudes o análisis de no conformidad</w:t>
      </w:r>
      <w:r>
        <w:t>, cantidad de fallas, tiempos no productivos (NPT) asociados a las mismas</w:t>
      </w:r>
      <w:r w:rsidRPr="000E0A5D">
        <w:t>.</w:t>
      </w:r>
    </w:p>
    <w:p w14:paraId="16627080" w14:textId="77777777" w:rsidR="00F85C12" w:rsidRDefault="00F85C12" w:rsidP="00F85C12">
      <w:pPr>
        <w:jc w:val="both"/>
      </w:pPr>
      <w:r>
        <w:t>La evaluación de servicio en locación será realizada por el Company Man a cargo mediante el uso del siguiente formato una vez concluida la corrida de la herramienta.</w:t>
      </w:r>
    </w:p>
    <w:p w14:paraId="59828BE8" w14:textId="77777777" w:rsidR="00F85C12" w:rsidRPr="00134AE3" w:rsidRDefault="00F85C12" w:rsidP="00F85C12">
      <w:pPr>
        <w:ind w:firstLine="709"/>
        <w:jc w:val="both"/>
      </w:pPr>
      <w:r w:rsidRPr="00134AE3">
        <w:t>Encuesta de performance en campo</w:t>
      </w:r>
    </w:p>
    <w:p w14:paraId="003E1FF9" w14:textId="77777777" w:rsidR="00F85C12" w:rsidRDefault="00F85C12" w:rsidP="00F85C12">
      <w:pPr>
        <w:jc w:val="both"/>
        <w:rPr>
          <w:rFonts w:cs="Arial"/>
        </w:rPr>
      </w:pPr>
      <w:r>
        <w:t>El formato de evaluación en campo será completado y firmado por el Company Man a la finalización de cada trabajo. Llevará la firma del representante del</w:t>
      </w:r>
      <w:r>
        <w:rPr>
          <w:rFonts w:cs="Arial"/>
        </w:rPr>
        <w:t xml:space="preserve"> CONTRATISTA en locación como notificación del resultado de la evaluación.</w:t>
      </w:r>
    </w:p>
    <w:p w14:paraId="6A5D3B04" w14:textId="77777777" w:rsidR="00F85C12" w:rsidRPr="00737937" w:rsidRDefault="00F85C12" w:rsidP="00F85C12">
      <w:pPr>
        <w:ind w:firstLine="709"/>
        <w:jc w:val="both"/>
      </w:pPr>
      <w:r w:rsidRPr="00737937">
        <w:t>Indicadores Operativos</w:t>
      </w:r>
    </w:p>
    <w:p w14:paraId="15AE0510" w14:textId="77777777" w:rsidR="00F85C12" w:rsidRDefault="00F85C12" w:rsidP="00F85C12">
      <w:pPr>
        <w:jc w:val="both"/>
        <w:rPr>
          <w:color w:val="1F497D"/>
        </w:rPr>
      </w:pPr>
      <w:r>
        <w:t>Se relevarán</w:t>
      </w:r>
      <w:r w:rsidRPr="009E20C1">
        <w:t xml:space="preserve"> indicadores de </w:t>
      </w:r>
      <w:r>
        <w:t xml:space="preserve">performance de perforación los cuales serán incorporados a la estadística del yacimiento por tipo de trabajo para su evaluación. </w:t>
      </w:r>
    </w:p>
    <w:p w14:paraId="5004FB4C" w14:textId="77777777" w:rsidR="00F85C12" w:rsidRPr="00737937" w:rsidRDefault="00F85C12" w:rsidP="00F85C12">
      <w:pPr>
        <w:ind w:firstLine="709"/>
        <w:jc w:val="both"/>
      </w:pPr>
      <w:r w:rsidRPr="00737937">
        <w:t>Revisiones de Calidad de Servicio.</w:t>
      </w:r>
    </w:p>
    <w:p w14:paraId="6A296D32" w14:textId="77777777" w:rsidR="00F85C12" w:rsidRDefault="00F85C12" w:rsidP="00F85C12">
      <w:pPr>
        <w:autoSpaceDE w:val="0"/>
        <w:autoSpaceDN w:val="0"/>
        <w:adjustRightInd w:val="0"/>
        <w:spacing w:line="240" w:lineRule="atLeast"/>
        <w:jc w:val="both"/>
        <w:rPr>
          <w:rFonts w:cs="Arial"/>
        </w:rPr>
      </w:pPr>
      <w:r>
        <w:rPr>
          <w:rFonts w:cs="Arial"/>
        </w:rPr>
        <w:t>La evaluación del desempeño se realizará por medio de la lista de verificación resultante por la fiscalización de los servicios, la cual podrá ser modificada por la EMPRESA en cualquier momento durante la vigencia del contrato, previa comunicación al CONTRATISTA.</w:t>
      </w:r>
    </w:p>
    <w:p w14:paraId="524F0828" w14:textId="77777777" w:rsidR="00F85C12" w:rsidRDefault="00F85C12" w:rsidP="00F85C12">
      <w:pPr>
        <w:tabs>
          <w:tab w:val="left" w:pos="142"/>
        </w:tabs>
        <w:autoSpaceDE w:val="0"/>
        <w:autoSpaceDN w:val="0"/>
        <w:adjustRightInd w:val="0"/>
        <w:spacing w:line="240" w:lineRule="atLeast"/>
        <w:jc w:val="both"/>
        <w:rPr>
          <w:rFonts w:cs="Arial"/>
        </w:rPr>
      </w:pPr>
      <w:r>
        <w:rPr>
          <w:rFonts w:cs="Arial"/>
        </w:rPr>
        <w:t>Para la evaluación de</w:t>
      </w:r>
      <w:r w:rsidRPr="00064097">
        <w:rPr>
          <w:rFonts w:cs="Arial"/>
        </w:rPr>
        <w:t xml:space="preserve"> calidad del servicio prestado por </w:t>
      </w:r>
      <w:r>
        <w:rPr>
          <w:rFonts w:cs="Arial"/>
        </w:rPr>
        <w:t>el CONTRATISTA</w:t>
      </w:r>
      <w:r w:rsidRPr="00064097">
        <w:rPr>
          <w:rFonts w:cs="Arial"/>
        </w:rPr>
        <w:t xml:space="preserve"> </w:t>
      </w:r>
      <w:r>
        <w:rPr>
          <w:rFonts w:cs="Arial"/>
        </w:rPr>
        <w:t xml:space="preserve">se </w:t>
      </w:r>
      <w:r w:rsidRPr="00064097">
        <w:rPr>
          <w:rFonts w:cs="Arial"/>
        </w:rPr>
        <w:t>incluirá las fases de Planeamiento, Logística, Operaciones y SSA</w:t>
      </w:r>
      <w:r>
        <w:rPr>
          <w:rFonts w:cs="Arial"/>
        </w:rPr>
        <w:t xml:space="preserve">. La evaluación será individual por pozo o por sección perforada con el servicio aplicado. La calificación de la evaluación será clasificada según la siguiente tabla; </w:t>
      </w:r>
      <w:r>
        <w:rPr>
          <w:rFonts w:cs="Arial"/>
        </w:rPr>
        <w:lastRenderedPageBreak/>
        <w:t>la clasificación aplicará para la totalidad del servicio en conjunto y podrá aplicarse en forma discreta para cada una de las fases mencionadas arriba de modo de identificar la causa de los desvíos en la calidad.</w:t>
      </w:r>
    </w:p>
    <w:p w14:paraId="3CF8BD13" w14:textId="77777777" w:rsidR="00F85C12" w:rsidRDefault="00F85C12" w:rsidP="00F85C12">
      <w:pPr>
        <w:tabs>
          <w:tab w:val="left" w:pos="142"/>
        </w:tabs>
        <w:autoSpaceDE w:val="0"/>
        <w:autoSpaceDN w:val="0"/>
        <w:adjustRightInd w:val="0"/>
        <w:spacing w:line="240" w:lineRule="atLeast"/>
        <w:jc w:val="center"/>
        <w:rPr>
          <w:rFonts w:cs="Arial"/>
          <w:b/>
        </w:rPr>
      </w:pPr>
      <w:r>
        <w:rPr>
          <w:rFonts w:cs="Arial"/>
          <w:b/>
        </w:rPr>
        <w:t>Tabla</w:t>
      </w:r>
      <w:r w:rsidRPr="001E00E6">
        <w:rPr>
          <w:rFonts w:cs="Arial"/>
          <w:b/>
        </w:rPr>
        <w:t xml:space="preserve"> </w:t>
      </w:r>
      <w:r>
        <w:rPr>
          <w:rFonts w:cs="Arial"/>
          <w:b/>
        </w:rPr>
        <w:t>N°</w:t>
      </w:r>
      <w:r w:rsidRPr="001E00E6">
        <w:rPr>
          <w:rFonts w:cs="Arial"/>
          <w:b/>
        </w:rPr>
        <w:t xml:space="preserve"> 1</w:t>
      </w:r>
    </w:p>
    <w:tbl>
      <w:tblPr>
        <w:tblW w:w="3594" w:type="dxa"/>
        <w:jc w:val="center"/>
        <w:tblCellMar>
          <w:left w:w="70" w:type="dxa"/>
          <w:right w:w="70" w:type="dxa"/>
        </w:tblCellMar>
        <w:tblLook w:val="0000" w:firstRow="0" w:lastRow="0" w:firstColumn="0" w:lastColumn="0" w:noHBand="0" w:noVBand="0"/>
      </w:tblPr>
      <w:tblGrid>
        <w:gridCol w:w="948"/>
        <w:gridCol w:w="3159"/>
      </w:tblGrid>
      <w:tr w:rsidR="00F85C12" w:rsidRPr="005269F9" w14:paraId="4E826C89" w14:textId="77777777" w:rsidTr="007E2A22">
        <w:trPr>
          <w:trHeight w:val="158"/>
          <w:jc w:val="center"/>
        </w:trPr>
        <w:tc>
          <w:tcPr>
            <w:tcW w:w="0" w:type="auto"/>
            <w:tcBorders>
              <w:top w:val="single" w:sz="4" w:space="0" w:color="auto"/>
              <w:left w:val="single" w:sz="4" w:space="0" w:color="auto"/>
              <w:bottom w:val="single" w:sz="4" w:space="0" w:color="auto"/>
              <w:right w:val="single" w:sz="4" w:space="0" w:color="auto"/>
            </w:tcBorders>
            <w:shd w:val="clear" w:color="auto" w:fill="B8CCE4"/>
            <w:noWrap/>
            <w:vAlign w:val="bottom"/>
          </w:tcPr>
          <w:p w14:paraId="2D7A53E0" w14:textId="77777777" w:rsidR="00F85C12" w:rsidRPr="005269F9" w:rsidRDefault="00F85C12" w:rsidP="007E2A22">
            <w:pPr>
              <w:jc w:val="center"/>
              <w:rPr>
                <w:rFonts w:cs="Arial"/>
                <w:b/>
                <w:bCs/>
              </w:rPr>
            </w:pPr>
            <w:r w:rsidRPr="005269F9">
              <w:rPr>
                <w:rFonts w:cs="Arial"/>
                <w:b/>
                <w:bCs/>
              </w:rPr>
              <w:t>% Final</w:t>
            </w:r>
          </w:p>
        </w:tc>
        <w:tc>
          <w:tcPr>
            <w:tcW w:w="0" w:type="auto"/>
            <w:tcBorders>
              <w:top w:val="single" w:sz="4" w:space="0" w:color="auto"/>
              <w:left w:val="nil"/>
              <w:bottom w:val="single" w:sz="4" w:space="0" w:color="auto"/>
              <w:right w:val="single" w:sz="4" w:space="0" w:color="auto"/>
            </w:tcBorders>
            <w:shd w:val="clear" w:color="auto" w:fill="B8CCE4"/>
            <w:noWrap/>
            <w:vAlign w:val="bottom"/>
          </w:tcPr>
          <w:p w14:paraId="48F08746" w14:textId="77777777" w:rsidR="00F85C12" w:rsidRPr="005269F9" w:rsidRDefault="00F85C12" w:rsidP="007E2A22">
            <w:pPr>
              <w:jc w:val="center"/>
              <w:rPr>
                <w:rFonts w:cs="Arial"/>
                <w:b/>
                <w:bCs/>
              </w:rPr>
            </w:pPr>
            <w:r w:rsidRPr="005269F9">
              <w:rPr>
                <w:rFonts w:cs="Arial"/>
                <w:b/>
                <w:bCs/>
              </w:rPr>
              <w:t>Concepto</w:t>
            </w:r>
          </w:p>
        </w:tc>
      </w:tr>
      <w:tr w:rsidR="00F85C12" w:rsidRPr="002945A5" w14:paraId="3A34FAE1" w14:textId="77777777" w:rsidTr="007E2A22">
        <w:trPr>
          <w:trHeight w:val="35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C8A9104" w14:textId="77777777" w:rsidR="00F85C12" w:rsidRPr="002945A5" w:rsidRDefault="00F85C12" w:rsidP="007E2A22">
            <w:pPr>
              <w:jc w:val="center"/>
              <w:rPr>
                <w:rFonts w:cs="Arial"/>
              </w:rPr>
            </w:pPr>
            <w:r>
              <w:rPr>
                <w:rFonts w:cs="Arial"/>
              </w:rPr>
              <w:t>0 - 69</w:t>
            </w:r>
          </w:p>
        </w:tc>
        <w:tc>
          <w:tcPr>
            <w:tcW w:w="0" w:type="auto"/>
            <w:tcBorders>
              <w:top w:val="nil"/>
              <w:left w:val="nil"/>
              <w:bottom w:val="single" w:sz="4" w:space="0" w:color="auto"/>
              <w:right w:val="single" w:sz="4" w:space="0" w:color="auto"/>
            </w:tcBorders>
            <w:shd w:val="clear" w:color="auto" w:fill="auto"/>
            <w:noWrap/>
            <w:vAlign w:val="bottom"/>
          </w:tcPr>
          <w:p w14:paraId="6AEA5111" w14:textId="77777777" w:rsidR="00F85C12" w:rsidRPr="002945A5" w:rsidRDefault="00F85C12" w:rsidP="007E2A22">
            <w:pPr>
              <w:jc w:val="center"/>
              <w:rPr>
                <w:rFonts w:cs="Arial"/>
              </w:rPr>
            </w:pPr>
            <w:r>
              <w:rPr>
                <w:rFonts w:cs="Arial"/>
              </w:rPr>
              <w:t>MALO</w:t>
            </w:r>
          </w:p>
        </w:tc>
      </w:tr>
      <w:tr w:rsidR="00F85C12" w:rsidRPr="002945A5" w14:paraId="23399071" w14:textId="77777777" w:rsidTr="007E2A22">
        <w:trPr>
          <w:trHeight w:val="158"/>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D894D67" w14:textId="77777777" w:rsidR="00F85C12" w:rsidRPr="002945A5" w:rsidRDefault="00F85C12" w:rsidP="007E2A22">
            <w:pPr>
              <w:jc w:val="center"/>
              <w:rPr>
                <w:rFonts w:cs="Arial"/>
              </w:rPr>
            </w:pPr>
            <w:r>
              <w:rPr>
                <w:rFonts w:cs="Arial"/>
              </w:rPr>
              <w:t>70 - 79</w:t>
            </w:r>
          </w:p>
        </w:tc>
        <w:tc>
          <w:tcPr>
            <w:tcW w:w="0" w:type="auto"/>
            <w:tcBorders>
              <w:top w:val="nil"/>
              <w:left w:val="nil"/>
              <w:bottom w:val="single" w:sz="4" w:space="0" w:color="auto"/>
              <w:right w:val="single" w:sz="4" w:space="0" w:color="auto"/>
            </w:tcBorders>
            <w:shd w:val="clear" w:color="auto" w:fill="auto"/>
            <w:noWrap/>
            <w:vAlign w:val="bottom"/>
          </w:tcPr>
          <w:p w14:paraId="376B1CB8" w14:textId="77777777" w:rsidR="00F85C12" w:rsidRPr="002945A5" w:rsidRDefault="00F85C12" w:rsidP="007E2A22">
            <w:pPr>
              <w:jc w:val="center"/>
              <w:rPr>
                <w:rFonts w:cs="Arial"/>
              </w:rPr>
            </w:pPr>
            <w:r>
              <w:rPr>
                <w:rFonts w:cs="Arial"/>
              </w:rPr>
              <w:t>A MEJORAR (INSUFICIENTE)</w:t>
            </w:r>
          </w:p>
        </w:tc>
      </w:tr>
      <w:tr w:rsidR="00F85C12" w:rsidRPr="002945A5" w14:paraId="270878CA" w14:textId="77777777" w:rsidTr="007E2A22">
        <w:trPr>
          <w:trHeight w:val="158"/>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671178" w14:textId="77777777" w:rsidR="00F85C12" w:rsidRPr="002945A5" w:rsidRDefault="00F85C12" w:rsidP="007E2A22">
            <w:pPr>
              <w:jc w:val="center"/>
              <w:rPr>
                <w:rFonts w:cs="Arial"/>
              </w:rPr>
            </w:pPr>
            <w:r>
              <w:rPr>
                <w:rFonts w:cs="Arial"/>
              </w:rPr>
              <w:t>80 - 89</w:t>
            </w:r>
          </w:p>
        </w:tc>
        <w:tc>
          <w:tcPr>
            <w:tcW w:w="0" w:type="auto"/>
            <w:tcBorders>
              <w:top w:val="nil"/>
              <w:left w:val="nil"/>
              <w:bottom w:val="single" w:sz="4" w:space="0" w:color="auto"/>
              <w:right w:val="single" w:sz="4" w:space="0" w:color="auto"/>
            </w:tcBorders>
            <w:shd w:val="clear" w:color="auto" w:fill="auto"/>
            <w:noWrap/>
            <w:vAlign w:val="bottom"/>
          </w:tcPr>
          <w:p w14:paraId="7716214D" w14:textId="77777777" w:rsidR="00F85C12" w:rsidRPr="002945A5" w:rsidRDefault="00F85C12" w:rsidP="007E2A22">
            <w:pPr>
              <w:jc w:val="center"/>
              <w:rPr>
                <w:rFonts w:cs="Arial"/>
              </w:rPr>
            </w:pPr>
            <w:r>
              <w:rPr>
                <w:rFonts w:cs="Arial"/>
              </w:rPr>
              <w:t>ACEPTABLE</w:t>
            </w:r>
          </w:p>
        </w:tc>
      </w:tr>
      <w:tr w:rsidR="00F85C12" w:rsidRPr="002945A5" w14:paraId="3E144A70" w14:textId="77777777" w:rsidTr="007E2A22">
        <w:trPr>
          <w:trHeight w:val="74"/>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B0EB3EE" w14:textId="77777777" w:rsidR="00F85C12" w:rsidRPr="002945A5" w:rsidRDefault="00F85C12" w:rsidP="007E2A22">
            <w:pPr>
              <w:jc w:val="center"/>
              <w:rPr>
                <w:rFonts w:cs="Arial"/>
              </w:rPr>
            </w:pPr>
            <w:r>
              <w:rPr>
                <w:rFonts w:cs="Arial"/>
              </w:rPr>
              <w:t>90</w:t>
            </w:r>
            <w:r w:rsidRPr="002945A5">
              <w:rPr>
                <w:rFonts w:cs="Arial"/>
              </w:rPr>
              <w:t xml:space="preserve"> - 100</w:t>
            </w:r>
          </w:p>
        </w:tc>
        <w:tc>
          <w:tcPr>
            <w:tcW w:w="0" w:type="auto"/>
            <w:tcBorders>
              <w:top w:val="nil"/>
              <w:left w:val="nil"/>
              <w:bottom w:val="single" w:sz="4" w:space="0" w:color="auto"/>
              <w:right w:val="single" w:sz="4" w:space="0" w:color="auto"/>
            </w:tcBorders>
            <w:shd w:val="clear" w:color="auto" w:fill="auto"/>
            <w:noWrap/>
            <w:vAlign w:val="bottom"/>
          </w:tcPr>
          <w:p w14:paraId="4E195D12" w14:textId="77777777" w:rsidR="00F85C12" w:rsidRPr="002945A5" w:rsidRDefault="00F85C12" w:rsidP="007E2A22">
            <w:pPr>
              <w:jc w:val="center"/>
              <w:rPr>
                <w:rFonts w:cs="Arial"/>
              </w:rPr>
            </w:pPr>
            <w:r>
              <w:rPr>
                <w:rFonts w:cs="Arial"/>
              </w:rPr>
              <w:t>BUENO</w:t>
            </w:r>
          </w:p>
        </w:tc>
      </w:tr>
    </w:tbl>
    <w:p w14:paraId="2B788ECB" w14:textId="77777777" w:rsidR="00F85C12" w:rsidRDefault="00F85C12" w:rsidP="00F85C12">
      <w:pPr>
        <w:autoSpaceDE w:val="0"/>
        <w:autoSpaceDN w:val="0"/>
        <w:adjustRightInd w:val="0"/>
        <w:spacing w:line="240" w:lineRule="atLeast"/>
        <w:jc w:val="both"/>
        <w:rPr>
          <w:rFonts w:cs="Arial"/>
        </w:rPr>
      </w:pPr>
      <w:r>
        <w:rPr>
          <w:rFonts w:cs="Arial"/>
        </w:rPr>
        <w:t>Los resultados de las evaluaciones serán informados a La EMPRESA contratista, para que la misma tome las acciones correctivas correspondientes buscando alcanzar parámetros más elevados de desempeño. Dos Evaluaciones de calidad por debajo de Aceptable será considerada una falta.</w:t>
      </w:r>
    </w:p>
    <w:p w14:paraId="4B0ACEFF" w14:textId="77777777" w:rsidR="00F85C12" w:rsidRPr="00737937" w:rsidRDefault="00F85C12" w:rsidP="00F85C12">
      <w:pPr>
        <w:ind w:firstLine="709"/>
        <w:jc w:val="both"/>
      </w:pPr>
      <w:r w:rsidRPr="00737937">
        <w:t>Periodicidad de Evaluación</w:t>
      </w:r>
    </w:p>
    <w:p w14:paraId="78B3F0E3" w14:textId="77777777" w:rsidR="00F85C12" w:rsidRPr="00F92217" w:rsidRDefault="00F85C12" w:rsidP="00F85C12">
      <w:pPr>
        <w:spacing w:after="0"/>
        <w:jc w:val="both"/>
        <w:rPr>
          <w:rFonts w:cs="Arial"/>
        </w:rPr>
      </w:pPr>
      <w:r w:rsidRPr="00F92217">
        <w:rPr>
          <w:rFonts w:cs="Arial"/>
        </w:rPr>
        <w:t>Habrá una reunión formal de Revisión de Performance (PRM) el cual tendrá lugar donde lo defina la EMPRESA. El propósito principal de la reunión será discutir la performance general, cuestiones contractuales y puntos para mejorar, y cualquier otro asunto agendado que la EMPRESA considere necesario atender. En el encuentro se tomará nota de las acciones que se acuerden siendo firmadas por ambas partes. Esta reunión se discutirá, como mínimo:</w:t>
      </w:r>
    </w:p>
    <w:p w14:paraId="2A2D3604" w14:textId="77777777" w:rsidR="00F85C12" w:rsidRPr="00F44E29" w:rsidRDefault="00F85C12" w:rsidP="00F85C12">
      <w:pPr>
        <w:numPr>
          <w:ilvl w:val="0"/>
          <w:numId w:val="6"/>
        </w:numPr>
        <w:spacing w:before="0" w:after="0"/>
        <w:ind w:left="714" w:hanging="357"/>
        <w:jc w:val="both"/>
      </w:pPr>
      <w:r>
        <w:t>Asuntos de Seguridad. Actualización</w:t>
      </w:r>
    </w:p>
    <w:p w14:paraId="237E138B" w14:textId="77777777" w:rsidR="00F85C12" w:rsidRPr="00F44E29" w:rsidRDefault="00F85C12" w:rsidP="00F85C12">
      <w:pPr>
        <w:numPr>
          <w:ilvl w:val="0"/>
          <w:numId w:val="6"/>
        </w:numPr>
        <w:spacing w:before="0" w:after="0"/>
        <w:ind w:left="714" w:hanging="357"/>
        <w:jc w:val="both"/>
      </w:pPr>
      <w:r>
        <w:t>Asuntos Operacionales</w:t>
      </w:r>
    </w:p>
    <w:p w14:paraId="36C0780A" w14:textId="77777777" w:rsidR="00F85C12" w:rsidRPr="00F44E29" w:rsidRDefault="00F85C12" w:rsidP="00F85C12">
      <w:pPr>
        <w:numPr>
          <w:ilvl w:val="0"/>
          <w:numId w:val="6"/>
        </w:numPr>
        <w:spacing w:before="0" w:after="0"/>
        <w:ind w:left="714" w:hanging="357"/>
        <w:jc w:val="both"/>
      </w:pPr>
      <w:r>
        <w:t>Asuntos Técnicos / Ingeniería</w:t>
      </w:r>
    </w:p>
    <w:p w14:paraId="10C9E87C" w14:textId="77777777" w:rsidR="00F85C12" w:rsidRPr="00F44E29" w:rsidRDefault="00F85C12" w:rsidP="00F85C12">
      <w:pPr>
        <w:numPr>
          <w:ilvl w:val="0"/>
          <w:numId w:val="6"/>
        </w:numPr>
        <w:spacing w:before="0" w:after="0"/>
        <w:ind w:left="714" w:hanging="357"/>
        <w:jc w:val="both"/>
      </w:pPr>
      <w:r>
        <w:t>Resultados de Performance</w:t>
      </w:r>
    </w:p>
    <w:p w14:paraId="2CE89026" w14:textId="77777777" w:rsidR="00F85C12" w:rsidRPr="00F44E29" w:rsidRDefault="00F85C12" w:rsidP="00F85C12">
      <w:pPr>
        <w:numPr>
          <w:ilvl w:val="0"/>
          <w:numId w:val="6"/>
        </w:numPr>
        <w:spacing w:before="0" w:after="0"/>
        <w:ind w:left="714" w:hanging="357"/>
        <w:jc w:val="both"/>
      </w:pPr>
      <w:r>
        <w:t>Costos Planeados vs Reales. NPTs</w:t>
      </w:r>
    </w:p>
    <w:p w14:paraId="70EED6FF" w14:textId="77777777" w:rsidR="00F85C12" w:rsidRPr="00F44E29" w:rsidRDefault="00F85C12" w:rsidP="00F85C12">
      <w:pPr>
        <w:numPr>
          <w:ilvl w:val="0"/>
          <w:numId w:val="6"/>
        </w:numPr>
        <w:spacing w:before="0" w:after="0"/>
        <w:ind w:left="714" w:hanging="357"/>
        <w:jc w:val="both"/>
      </w:pPr>
      <w:r>
        <w:t>Seguimiento de acciones surgidas en la reunión anterior.</w:t>
      </w:r>
    </w:p>
    <w:p w14:paraId="15BAE2A2" w14:textId="77777777" w:rsidR="00F85C12" w:rsidRPr="00F44E29" w:rsidRDefault="00F85C12" w:rsidP="00F85C12">
      <w:pPr>
        <w:numPr>
          <w:ilvl w:val="0"/>
          <w:numId w:val="6"/>
        </w:numPr>
        <w:spacing w:before="0" w:after="0"/>
        <w:ind w:left="714" w:hanging="357"/>
        <w:jc w:val="both"/>
      </w:pPr>
      <w:r>
        <w:t>Cualquier otro asunto.</w:t>
      </w:r>
    </w:p>
    <w:p w14:paraId="3D952D34" w14:textId="77777777" w:rsidR="00F85C12" w:rsidRPr="00F92217" w:rsidRDefault="00F85C12" w:rsidP="00F85C12">
      <w:pPr>
        <w:spacing w:after="0"/>
        <w:jc w:val="both"/>
        <w:rPr>
          <w:rFonts w:cs="Arial"/>
        </w:rPr>
      </w:pPr>
      <w:r w:rsidRPr="00F92217">
        <w:rPr>
          <w:rFonts w:cs="Arial"/>
        </w:rPr>
        <w:t xml:space="preserve">El personal </w:t>
      </w:r>
      <w:r>
        <w:rPr>
          <w:rFonts w:cs="Arial"/>
        </w:rPr>
        <w:t>del</w:t>
      </w:r>
      <w:r w:rsidRPr="00F92217">
        <w:rPr>
          <w:rFonts w:cs="Arial"/>
        </w:rPr>
        <w:t xml:space="preserve"> CONTRATIST</w:t>
      </w:r>
      <w:r w:rsidRPr="00F44E29">
        <w:t>A</w:t>
      </w:r>
      <w:r w:rsidRPr="00F92217">
        <w:rPr>
          <w:rFonts w:cs="Arial"/>
        </w:rPr>
        <w:t xml:space="preserve"> podrá ser requerido para asistir a reuniones ya sea en oficinas de la EMPRESA La EMPRESA alienta la plena, eficaz, abierta, honesta, y proactiva participación en todas las reuniones y en estimular al personal </w:t>
      </w:r>
      <w:r>
        <w:rPr>
          <w:rFonts w:cs="Arial"/>
        </w:rPr>
        <w:t>del</w:t>
      </w:r>
      <w:r w:rsidRPr="00F92217">
        <w:rPr>
          <w:rFonts w:cs="Arial"/>
        </w:rPr>
        <w:t xml:space="preserve"> CONTRATISTA a compartir esta meta.</w:t>
      </w:r>
    </w:p>
    <w:p w14:paraId="1EF40141" w14:textId="77777777" w:rsidR="00F85C12" w:rsidRPr="00F92217" w:rsidRDefault="00F85C12" w:rsidP="00F85C12">
      <w:pPr>
        <w:spacing w:after="0"/>
        <w:jc w:val="both"/>
        <w:rPr>
          <w:rFonts w:cs="Arial"/>
        </w:rPr>
      </w:pPr>
      <w:r w:rsidRPr="00F92217">
        <w:rPr>
          <w:rFonts w:cs="Arial"/>
        </w:rPr>
        <w:t xml:space="preserve">El personal </w:t>
      </w:r>
      <w:r>
        <w:rPr>
          <w:rFonts w:cs="Arial"/>
        </w:rPr>
        <w:t>del</w:t>
      </w:r>
      <w:r w:rsidRPr="00F92217">
        <w:rPr>
          <w:rFonts w:cs="Arial"/>
        </w:rPr>
        <w:t xml:space="preserve"> CONTRATISTA deberá promover reuniones informativas antes de las operaciones, así, presentar planes, introducir herramientas / equipos de tecnología al personal de gerencia de </w:t>
      </w:r>
      <w:r>
        <w:rPr>
          <w:rFonts w:cs="Arial"/>
        </w:rPr>
        <w:t>la</w:t>
      </w:r>
      <w:r w:rsidRPr="00F92217">
        <w:rPr>
          <w:rFonts w:cs="Arial"/>
        </w:rPr>
        <w:t xml:space="preserve"> EMPRESA. Se asegurarán de que la literatura esté disponible para familiarizar al personal involucrado en la </w:t>
      </w:r>
      <w:r w:rsidRPr="00F92217">
        <w:rPr>
          <w:rFonts w:cs="Arial"/>
        </w:rPr>
        <w:lastRenderedPageBreak/>
        <w:t xml:space="preserve">perforación con cualquier problema de manipuleo o riesgos asociados con las herramientas / equipos </w:t>
      </w:r>
      <w:r>
        <w:rPr>
          <w:rFonts w:cs="Arial"/>
        </w:rPr>
        <w:t>del</w:t>
      </w:r>
      <w:r w:rsidRPr="00F92217">
        <w:rPr>
          <w:rFonts w:cs="Arial"/>
        </w:rPr>
        <w:t xml:space="preserve"> CONTRATISTA. </w:t>
      </w:r>
    </w:p>
    <w:p w14:paraId="11E0DA88" w14:textId="77777777" w:rsidR="00F85C12" w:rsidRPr="00F92217" w:rsidRDefault="00F85C12" w:rsidP="00F85C12">
      <w:pPr>
        <w:spacing w:after="0"/>
        <w:jc w:val="both"/>
        <w:rPr>
          <w:rFonts w:cs="Arial"/>
        </w:rPr>
      </w:pPr>
      <w:r w:rsidRPr="00F92217">
        <w:rPr>
          <w:rFonts w:cs="Arial"/>
        </w:rPr>
        <w:t xml:space="preserve">El personal </w:t>
      </w:r>
      <w:r>
        <w:rPr>
          <w:rFonts w:cs="Arial"/>
        </w:rPr>
        <w:t>del</w:t>
      </w:r>
      <w:r w:rsidRPr="00F92217">
        <w:rPr>
          <w:rFonts w:cs="Arial"/>
        </w:rPr>
        <w:t xml:space="preserve"> CONTRATISTA es además alentado para liderar meetings de seguridad en el rig site y cumplir con los requerimientos de participación de la política de Seguridad, Salud y Medio ambiente de </w:t>
      </w:r>
      <w:r>
        <w:rPr>
          <w:rFonts w:cs="Arial"/>
        </w:rPr>
        <w:t>l</w:t>
      </w:r>
      <w:r w:rsidRPr="00F92217">
        <w:rPr>
          <w:rFonts w:cs="Arial"/>
        </w:rPr>
        <w:t>a E</w:t>
      </w:r>
      <w:r>
        <w:rPr>
          <w:rFonts w:cs="Arial"/>
        </w:rPr>
        <w:t>MPRESA</w:t>
      </w:r>
      <w:r w:rsidRPr="00F92217">
        <w:rPr>
          <w:rFonts w:cs="Arial"/>
        </w:rPr>
        <w:t>.</w:t>
      </w:r>
    </w:p>
    <w:p w14:paraId="7A2C448E" w14:textId="77777777" w:rsidR="00F85C12" w:rsidRPr="00F92217" w:rsidRDefault="00F85C12" w:rsidP="00F85C12">
      <w:pPr>
        <w:spacing w:after="0"/>
        <w:jc w:val="both"/>
        <w:rPr>
          <w:rFonts w:cs="Arial"/>
        </w:rPr>
      </w:pPr>
      <w:r w:rsidRPr="00F92217">
        <w:rPr>
          <w:rFonts w:cs="Arial"/>
        </w:rPr>
        <w:t xml:space="preserve">La Evaluación del Desempeño será realizada </w:t>
      </w:r>
      <w:r>
        <w:rPr>
          <w:rFonts w:cs="Arial"/>
        </w:rPr>
        <w:t>a la finalización de cada pozo.</w:t>
      </w:r>
    </w:p>
    <w:p w14:paraId="0F4F01C9" w14:textId="77777777" w:rsidR="00F85C12" w:rsidRPr="00737937" w:rsidRDefault="00F85C12" w:rsidP="00F85C12">
      <w:pPr>
        <w:ind w:firstLine="709"/>
        <w:jc w:val="both"/>
      </w:pPr>
      <w:r w:rsidRPr="00737937">
        <w:t>Sistema de Consecuencias</w:t>
      </w:r>
    </w:p>
    <w:p w14:paraId="65043BC8" w14:textId="77777777" w:rsidR="00F85C12" w:rsidRDefault="00F85C12" w:rsidP="00F85C12">
      <w:pPr>
        <w:autoSpaceDE w:val="0"/>
        <w:autoSpaceDN w:val="0"/>
        <w:adjustRightInd w:val="0"/>
        <w:spacing w:line="240" w:lineRule="atLeast"/>
        <w:jc w:val="both"/>
        <w:rPr>
          <w:rFonts w:cs="Arial"/>
        </w:rPr>
      </w:pPr>
      <w:r>
        <w:rPr>
          <w:rFonts w:cs="Arial"/>
        </w:rPr>
        <w:t>Las calificaciones de las Evaluaciones de Desempeño de las empresas contratistas generarán consecuencias para los mismos que serán:</w:t>
      </w:r>
    </w:p>
    <w:p w14:paraId="6E765799" w14:textId="77777777" w:rsidR="00F85C12" w:rsidRPr="00F44E29" w:rsidRDefault="00F85C12" w:rsidP="00F85C12">
      <w:pPr>
        <w:numPr>
          <w:ilvl w:val="0"/>
          <w:numId w:val="6"/>
        </w:numPr>
        <w:spacing w:before="0" w:after="0"/>
        <w:ind w:left="714" w:hanging="357"/>
        <w:jc w:val="both"/>
      </w:pPr>
      <w:r>
        <w:t>Solicitud de Planes de Acción Correctiva.</w:t>
      </w:r>
    </w:p>
    <w:p w14:paraId="4D0B70A8" w14:textId="77777777" w:rsidR="00F85C12" w:rsidRPr="00F44E29" w:rsidRDefault="00F85C12" w:rsidP="00F85C12">
      <w:pPr>
        <w:numPr>
          <w:ilvl w:val="0"/>
          <w:numId w:val="6"/>
        </w:numPr>
        <w:spacing w:before="0" w:after="0"/>
        <w:ind w:left="714" w:hanging="357"/>
        <w:jc w:val="both"/>
      </w:pPr>
      <w:r>
        <w:t>Falta Grave</w:t>
      </w:r>
    </w:p>
    <w:p w14:paraId="4AEDC269" w14:textId="77777777" w:rsidR="00F85C12" w:rsidRPr="00F44E29" w:rsidRDefault="00F85C12" w:rsidP="00F85C12">
      <w:pPr>
        <w:numPr>
          <w:ilvl w:val="0"/>
          <w:numId w:val="6"/>
        </w:numPr>
        <w:spacing w:before="0" w:after="0"/>
        <w:ind w:left="714" w:hanging="357"/>
        <w:jc w:val="both"/>
      </w:pPr>
      <w:r>
        <w:t>Falta Muy Grave</w:t>
      </w:r>
    </w:p>
    <w:p w14:paraId="1E4806C5" w14:textId="77777777" w:rsidR="00F85C12" w:rsidRPr="00737937" w:rsidRDefault="00F85C12" w:rsidP="00F85C12">
      <w:pPr>
        <w:ind w:firstLine="709"/>
        <w:jc w:val="both"/>
      </w:pPr>
      <w:r w:rsidRPr="00737937">
        <w:t>Acciones Correctivas</w:t>
      </w:r>
    </w:p>
    <w:p w14:paraId="4C387820" w14:textId="77777777" w:rsidR="00F85C12" w:rsidRPr="007E114B" w:rsidRDefault="00F85C12" w:rsidP="00F85C12">
      <w:pPr>
        <w:jc w:val="both"/>
        <w:rPr>
          <w:rFonts w:cs="Arial"/>
        </w:rPr>
      </w:pPr>
      <w:r>
        <w:rPr>
          <w:rFonts w:cs="Arial"/>
        </w:rPr>
        <w:t>En los casos de que la calificación de la evaluación del desempeño sea &lt; a 70 puntos (malo o insuficiente) el CONTRATISTA debe presentar e implementar Plan de Acciones Correctivas para la mejora del desempeño y el no cumplimento resultará en Falta Muy Grave. Adicionalmente, la</w:t>
      </w:r>
      <w:r w:rsidRPr="007E114B">
        <w:rPr>
          <w:rFonts w:cs="Arial"/>
        </w:rPr>
        <w:t xml:space="preserve"> EMPRESA se reserva el derecho a llamar a otra </w:t>
      </w:r>
      <w:r>
        <w:rPr>
          <w:rFonts w:cs="Arial"/>
        </w:rPr>
        <w:t>Compañía</w:t>
      </w:r>
      <w:r w:rsidRPr="007E114B">
        <w:rPr>
          <w:rFonts w:cs="Arial"/>
        </w:rPr>
        <w:t xml:space="preserve"> para brindar alguno de los servicios objeto del presente contrato, haciendo cargo de cualquier gasto que surgiere a</w:t>
      </w:r>
      <w:r>
        <w:rPr>
          <w:rFonts w:cs="Arial"/>
        </w:rPr>
        <w:t>l</w:t>
      </w:r>
      <w:r w:rsidRPr="007E114B">
        <w:rPr>
          <w:rFonts w:cs="Arial"/>
        </w:rPr>
        <w:t xml:space="preserve"> CONTRATISTA.</w:t>
      </w:r>
    </w:p>
    <w:p w14:paraId="2D65452F" w14:textId="77777777" w:rsidR="00F85C12" w:rsidRPr="00671DF9" w:rsidRDefault="00F85C12" w:rsidP="00F85C12">
      <w:pPr>
        <w:jc w:val="both"/>
      </w:pPr>
    </w:p>
    <w:p w14:paraId="211BE295" w14:textId="77777777" w:rsidR="00F85C12" w:rsidRDefault="00F85C12">
      <w:pPr>
        <w:pStyle w:val="Ttulo2"/>
        <w:numPr>
          <w:ilvl w:val="1"/>
          <w:numId w:val="20"/>
        </w:numPr>
        <w:spacing w:before="360"/>
        <w:ind w:left="576"/>
        <w:rPr>
          <w:rFonts w:cs="Arial"/>
        </w:rPr>
      </w:pPr>
      <w:bookmarkStart w:id="200" w:name="_Toc162347486"/>
      <w:r>
        <w:rPr>
          <w:rFonts w:cs="Arial"/>
        </w:rPr>
        <w:t>Personal y Competencias</w:t>
      </w:r>
      <w:bookmarkEnd w:id="200"/>
    </w:p>
    <w:p w14:paraId="45D0450C" w14:textId="77777777" w:rsidR="00F85C12" w:rsidRDefault="00F85C12" w:rsidP="00F85C12">
      <w:pPr>
        <w:jc w:val="both"/>
        <w:rPr>
          <w:rFonts w:cs="Arial"/>
        </w:rPr>
      </w:pPr>
      <w:r>
        <w:rPr>
          <w:rFonts w:cs="Arial"/>
        </w:rPr>
        <w:t>La EMPRESA define como personal clave para este servicio las siguientes posiciones:</w:t>
      </w:r>
    </w:p>
    <w:p w14:paraId="61F5ABCF" w14:textId="77777777" w:rsidR="00F85C12" w:rsidRDefault="00F85C12">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Referente Técnico Direccional y de Herramientas de fondo</w:t>
      </w:r>
    </w:p>
    <w:p w14:paraId="28CD04DC" w14:textId="77777777" w:rsidR="00F85C12" w:rsidRDefault="00F85C12">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Referente Técnico de Barrenas</w:t>
      </w:r>
    </w:p>
    <w:p w14:paraId="5C402B89" w14:textId="77777777" w:rsidR="00F85C12" w:rsidRDefault="00F85C12">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Supervisor de Servicio de Perforación Direccional</w:t>
      </w:r>
    </w:p>
    <w:p w14:paraId="24D308C7" w14:textId="77777777" w:rsidR="00F85C12" w:rsidRDefault="00F85C12">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Ingeniero Senior de MWD/LWD</w:t>
      </w:r>
    </w:p>
    <w:p w14:paraId="4F04843F" w14:textId="77777777" w:rsidR="00F85C12" w:rsidRPr="00FE7328" w:rsidRDefault="00F85C12">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Ingeniero de Herramientas Especiales (toma de presión y muestreo de fluidos).</w:t>
      </w:r>
    </w:p>
    <w:p w14:paraId="7B524970" w14:textId="23041798" w:rsidR="00F85C12" w:rsidRDefault="00F85C12" w:rsidP="00F85C12">
      <w:pPr>
        <w:jc w:val="both"/>
        <w:rPr>
          <w:rFonts w:cs="Arial"/>
        </w:rPr>
      </w:pPr>
      <w:r>
        <w:rPr>
          <w:rFonts w:cs="Arial"/>
        </w:rPr>
        <w:t>Si la EMPRESA no aprueba el personal clave 15 días antes de la realización del trabajo, la falta pasará a clasificarse como muy grave, aplicando las multas definidas en el Anexo II.</w:t>
      </w:r>
    </w:p>
    <w:p w14:paraId="1ED844C0" w14:textId="77777777" w:rsidR="00F85C12" w:rsidRPr="00FC6EF6" w:rsidRDefault="00F85C12" w:rsidP="00F85C12">
      <w:pPr>
        <w:jc w:val="both"/>
        <w:rPr>
          <w:rFonts w:cs="Arial"/>
          <w:lang w:val="es-VE"/>
        </w:rPr>
      </w:pPr>
      <w:r>
        <w:rPr>
          <w:rFonts w:cs="Arial"/>
          <w:lang w:val="es-VE"/>
        </w:rPr>
        <w:t xml:space="preserve">Años </w:t>
      </w:r>
      <w:r w:rsidRPr="00FC6EF6">
        <w:rPr>
          <w:rFonts w:cs="Arial"/>
          <w:lang w:val="es-VE"/>
        </w:rPr>
        <w:t>de experiencia requerida para las funciones del personal de operaciones.</w:t>
      </w:r>
    </w:p>
    <w:tbl>
      <w:tblPr>
        <w:tblStyle w:val="Tablaconcuadrcula"/>
        <w:tblW w:w="7415" w:type="dxa"/>
        <w:jc w:val="center"/>
        <w:tblLook w:val="04A0" w:firstRow="1" w:lastRow="0" w:firstColumn="1" w:lastColumn="0" w:noHBand="0" w:noVBand="1"/>
      </w:tblPr>
      <w:tblGrid>
        <w:gridCol w:w="3303"/>
        <w:gridCol w:w="1844"/>
        <w:gridCol w:w="2268"/>
      </w:tblGrid>
      <w:tr w:rsidR="00F85C12" w:rsidRPr="00FC6EF6" w14:paraId="3F684F06" w14:textId="77777777" w:rsidTr="007E2A22">
        <w:trPr>
          <w:trHeight w:val="911"/>
          <w:jc w:val="center"/>
        </w:trPr>
        <w:tc>
          <w:tcPr>
            <w:tcW w:w="3303" w:type="dxa"/>
            <w:tcBorders>
              <w:bottom w:val="single" w:sz="4" w:space="0" w:color="auto"/>
            </w:tcBorders>
            <w:shd w:val="clear" w:color="auto" w:fill="943634" w:themeFill="accent2" w:themeFillShade="BF"/>
            <w:vAlign w:val="center"/>
          </w:tcPr>
          <w:p w14:paraId="69D2455A" w14:textId="77777777" w:rsidR="00F85C12" w:rsidRPr="00FC6EF6" w:rsidRDefault="00F85C12" w:rsidP="007E2A22">
            <w:pPr>
              <w:jc w:val="center"/>
              <w:rPr>
                <w:rFonts w:cs="Arial"/>
                <w:b/>
                <w:iCs/>
                <w:color w:val="FFFFFF" w:themeColor="background1"/>
              </w:rPr>
            </w:pPr>
            <w:r w:rsidRPr="00FC6EF6">
              <w:rPr>
                <w:rFonts w:cs="Arial"/>
                <w:b/>
                <w:iCs/>
                <w:color w:val="FFFFFF" w:themeColor="background1"/>
              </w:rPr>
              <w:lastRenderedPageBreak/>
              <w:t>Personal</w:t>
            </w:r>
          </w:p>
        </w:tc>
        <w:tc>
          <w:tcPr>
            <w:tcW w:w="1844" w:type="dxa"/>
            <w:tcBorders>
              <w:bottom w:val="single" w:sz="4" w:space="0" w:color="auto"/>
            </w:tcBorders>
            <w:shd w:val="clear" w:color="auto" w:fill="943634" w:themeFill="accent2" w:themeFillShade="BF"/>
            <w:vAlign w:val="center"/>
          </w:tcPr>
          <w:p w14:paraId="42BB7219" w14:textId="77777777" w:rsidR="00F85C12" w:rsidRPr="00FC6EF6" w:rsidRDefault="00F85C12" w:rsidP="007E2A22">
            <w:pPr>
              <w:jc w:val="center"/>
              <w:rPr>
                <w:rFonts w:cs="Arial"/>
                <w:b/>
                <w:iCs/>
                <w:color w:val="FFFFFF" w:themeColor="background1"/>
              </w:rPr>
            </w:pPr>
            <w:r w:rsidRPr="00FC6EF6">
              <w:rPr>
                <w:rFonts w:cs="Arial"/>
                <w:b/>
                <w:iCs/>
                <w:color w:val="FFFFFF" w:themeColor="background1"/>
              </w:rPr>
              <w:t>Experiencia en la industria</w:t>
            </w:r>
          </w:p>
        </w:tc>
        <w:tc>
          <w:tcPr>
            <w:tcW w:w="2268" w:type="dxa"/>
            <w:tcBorders>
              <w:bottom w:val="single" w:sz="4" w:space="0" w:color="auto"/>
            </w:tcBorders>
            <w:shd w:val="clear" w:color="auto" w:fill="943634" w:themeFill="accent2" w:themeFillShade="BF"/>
            <w:vAlign w:val="center"/>
          </w:tcPr>
          <w:p w14:paraId="2C151235" w14:textId="77777777" w:rsidR="00F85C12" w:rsidRPr="00FC6EF6" w:rsidRDefault="00F85C12" w:rsidP="007E2A22">
            <w:pPr>
              <w:jc w:val="center"/>
              <w:rPr>
                <w:rFonts w:cs="Arial"/>
                <w:b/>
                <w:iCs/>
                <w:color w:val="FFFFFF" w:themeColor="background1"/>
              </w:rPr>
            </w:pPr>
            <w:r w:rsidRPr="00FC6EF6">
              <w:rPr>
                <w:rFonts w:cs="Arial"/>
                <w:b/>
                <w:iCs/>
                <w:color w:val="FFFFFF" w:themeColor="background1"/>
              </w:rPr>
              <w:t>Experiencia en OP costa afuera</w:t>
            </w:r>
          </w:p>
        </w:tc>
      </w:tr>
      <w:tr w:rsidR="00F85C12" w:rsidRPr="00FC6EF6" w14:paraId="34DA4A67" w14:textId="77777777" w:rsidTr="007E2A22">
        <w:trPr>
          <w:trHeight w:val="597"/>
          <w:jc w:val="center"/>
        </w:trPr>
        <w:tc>
          <w:tcPr>
            <w:tcW w:w="3303" w:type="dxa"/>
            <w:shd w:val="clear" w:color="auto" w:fill="BFBFBF" w:themeFill="background1" w:themeFillShade="BF"/>
            <w:vAlign w:val="center"/>
          </w:tcPr>
          <w:p w14:paraId="1FAC75DE" w14:textId="77777777" w:rsidR="00F85C12" w:rsidRPr="00FC6EF6" w:rsidRDefault="00F85C12" w:rsidP="007E2A22">
            <w:pPr>
              <w:rPr>
                <w:rFonts w:cs="Arial"/>
                <w:b/>
                <w:iCs/>
                <w:color w:val="000000" w:themeColor="text1"/>
              </w:rPr>
            </w:pPr>
            <w:r w:rsidRPr="00FC6EF6">
              <w:rPr>
                <w:rFonts w:cs="Arial"/>
                <w:b/>
                <w:iCs/>
                <w:color w:val="000000" w:themeColor="text1"/>
              </w:rPr>
              <w:t>Referente Técnico</w:t>
            </w:r>
            <w:r>
              <w:rPr>
                <w:rFonts w:cs="Arial"/>
                <w:b/>
                <w:iCs/>
                <w:color w:val="000000" w:themeColor="text1"/>
              </w:rPr>
              <w:t xml:space="preserve"> Direccional y Herramientas de Fondo</w:t>
            </w:r>
          </w:p>
        </w:tc>
        <w:tc>
          <w:tcPr>
            <w:tcW w:w="1844" w:type="dxa"/>
            <w:shd w:val="clear" w:color="auto" w:fill="auto"/>
            <w:vAlign w:val="center"/>
          </w:tcPr>
          <w:p w14:paraId="36329393" w14:textId="77777777" w:rsidR="00F85C12" w:rsidRPr="00FC6EF6" w:rsidRDefault="00F85C12" w:rsidP="007E2A22">
            <w:pPr>
              <w:jc w:val="center"/>
              <w:rPr>
                <w:rFonts w:cs="Arial"/>
                <w:iCs/>
                <w:color w:val="000000" w:themeColor="text1"/>
              </w:rPr>
            </w:pPr>
            <w:r>
              <w:rPr>
                <w:rFonts w:cs="Arial"/>
                <w:iCs/>
                <w:color w:val="000000" w:themeColor="text1"/>
              </w:rPr>
              <w:t>10</w:t>
            </w:r>
          </w:p>
        </w:tc>
        <w:tc>
          <w:tcPr>
            <w:tcW w:w="2268" w:type="dxa"/>
            <w:shd w:val="clear" w:color="auto" w:fill="auto"/>
            <w:vAlign w:val="center"/>
          </w:tcPr>
          <w:p w14:paraId="4D5444A5" w14:textId="77777777" w:rsidR="00F85C12" w:rsidRPr="00FC6EF6" w:rsidRDefault="00F85C12" w:rsidP="007E2A22">
            <w:pPr>
              <w:jc w:val="center"/>
              <w:rPr>
                <w:rFonts w:cs="Arial"/>
                <w:iCs/>
                <w:color w:val="000000" w:themeColor="text1"/>
              </w:rPr>
            </w:pPr>
            <w:r w:rsidRPr="00FC6EF6">
              <w:rPr>
                <w:rFonts w:cs="Arial"/>
                <w:iCs/>
                <w:color w:val="000000" w:themeColor="text1"/>
              </w:rPr>
              <w:t>5</w:t>
            </w:r>
          </w:p>
        </w:tc>
      </w:tr>
      <w:tr w:rsidR="00F85C12" w:rsidRPr="00FC6EF6" w14:paraId="1E67D2E5" w14:textId="77777777" w:rsidTr="007E2A22">
        <w:trPr>
          <w:trHeight w:val="597"/>
          <w:jc w:val="center"/>
        </w:trPr>
        <w:tc>
          <w:tcPr>
            <w:tcW w:w="3303" w:type="dxa"/>
            <w:shd w:val="clear" w:color="auto" w:fill="BFBFBF" w:themeFill="background1" w:themeFillShade="BF"/>
            <w:vAlign w:val="center"/>
          </w:tcPr>
          <w:p w14:paraId="356530CD" w14:textId="77777777" w:rsidR="00F85C12" w:rsidRPr="00FC6EF6" w:rsidRDefault="00F85C12" w:rsidP="007E2A22">
            <w:pPr>
              <w:rPr>
                <w:rFonts w:cs="Arial"/>
                <w:b/>
                <w:iCs/>
                <w:color w:val="000000" w:themeColor="text1"/>
              </w:rPr>
            </w:pPr>
            <w:r w:rsidRPr="00FC6EF6">
              <w:rPr>
                <w:rFonts w:cs="Arial"/>
                <w:b/>
                <w:iCs/>
                <w:color w:val="000000" w:themeColor="text1"/>
              </w:rPr>
              <w:t>Referente Técnico</w:t>
            </w:r>
            <w:r>
              <w:rPr>
                <w:rFonts w:cs="Arial"/>
                <w:b/>
                <w:iCs/>
                <w:color w:val="000000" w:themeColor="text1"/>
              </w:rPr>
              <w:t xml:space="preserve"> de Barrenas</w:t>
            </w:r>
          </w:p>
        </w:tc>
        <w:tc>
          <w:tcPr>
            <w:tcW w:w="1844" w:type="dxa"/>
            <w:shd w:val="clear" w:color="auto" w:fill="auto"/>
            <w:vAlign w:val="center"/>
          </w:tcPr>
          <w:p w14:paraId="060E0B15" w14:textId="77777777" w:rsidR="00F85C12" w:rsidRPr="00FC6EF6" w:rsidRDefault="00F85C12" w:rsidP="007E2A22">
            <w:pPr>
              <w:jc w:val="center"/>
              <w:rPr>
                <w:rFonts w:cs="Arial"/>
                <w:iCs/>
                <w:color w:val="000000" w:themeColor="text1"/>
              </w:rPr>
            </w:pPr>
            <w:r>
              <w:rPr>
                <w:rFonts w:cs="Arial"/>
                <w:iCs/>
                <w:color w:val="000000" w:themeColor="text1"/>
              </w:rPr>
              <w:t>10</w:t>
            </w:r>
          </w:p>
        </w:tc>
        <w:tc>
          <w:tcPr>
            <w:tcW w:w="2268" w:type="dxa"/>
            <w:shd w:val="clear" w:color="auto" w:fill="auto"/>
            <w:vAlign w:val="center"/>
          </w:tcPr>
          <w:p w14:paraId="63CBD99A" w14:textId="77777777" w:rsidR="00F85C12" w:rsidRPr="00FC6EF6" w:rsidRDefault="00F85C12" w:rsidP="007E2A22">
            <w:pPr>
              <w:jc w:val="center"/>
              <w:rPr>
                <w:rFonts w:cs="Arial"/>
                <w:iCs/>
                <w:color w:val="000000" w:themeColor="text1"/>
              </w:rPr>
            </w:pPr>
            <w:r w:rsidRPr="00FC6EF6">
              <w:rPr>
                <w:rFonts w:cs="Arial"/>
                <w:iCs/>
                <w:color w:val="000000" w:themeColor="text1"/>
              </w:rPr>
              <w:t>5</w:t>
            </w:r>
          </w:p>
        </w:tc>
      </w:tr>
      <w:tr w:rsidR="00F85C12" w:rsidRPr="00FC6EF6" w14:paraId="591E1421" w14:textId="77777777" w:rsidTr="007E2A22">
        <w:trPr>
          <w:trHeight w:val="541"/>
          <w:jc w:val="center"/>
        </w:trPr>
        <w:tc>
          <w:tcPr>
            <w:tcW w:w="3303" w:type="dxa"/>
            <w:shd w:val="clear" w:color="auto" w:fill="BFBFBF" w:themeFill="background1" w:themeFillShade="BF"/>
            <w:vAlign w:val="center"/>
          </w:tcPr>
          <w:p w14:paraId="10126EE4" w14:textId="77777777" w:rsidR="00F85C12" w:rsidRPr="00FC6EF6" w:rsidRDefault="00F85C12" w:rsidP="007E2A22">
            <w:pPr>
              <w:rPr>
                <w:rFonts w:cs="Arial"/>
                <w:b/>
                <w:iCs/>
                <w:color w:val="000000" w:themeColor="text1"/>
              </w:rPr>
            </w:pPr>
            <w:r w:rsidRPr="00FC6EF6">
              <w:rPr>
                <w:rFonts w:cs="Arial"/>
                <w:b/>
                <w:iCs/>
                <w:color w:val="000000" w:themeColor="text1"/>
              </w:rPr>
              <w:t>Supervisores de Servicio offshore</w:t>
            </w:r>
          </w:p>
        </w:tc>
        <w:tc>
          <w:tcPr>
            <w:tcW w:w="1844" w:type="dxa"/>
            <w:vAlign w:val="center"/>
          </w:tcPr>
          <w:p w14:paraId="2E34D02F" w14:textId="77777777" w:rsidR="00F85C12" w:rsidRPr="00FC6EF6" w:rsidRDefault="00F85C12" w:rsidP="007E2A22">
            <w:pPr>
              <w:jc w:val="center"/>
              <w:rPr>
                <w:rFonts w:cs="Arial"/>
                <w:iCs/>
                <w:color w:val="000000" w:themeColor="text1"/>
              </w:rPr>
            </w:pPr>
            <w:r w:rsidRPr="00FC6EF6">
              <w:rPr>
                <w:rFonts w:cs="Arial"/>
                <w:iCs/>
                <w:color w:val="000000" w:themeColor="text1"/>
              </w:rPr>
              <w:t>10</w:t>
            </w:r>
          </w:p>
        </w:tc>
        <w:tc>
          <w:tcPr>
            <w:tcW w:w="2268" w:type="dxa"/>
            <w:vAlign w:val="center"/>
          </w:tcPr>
          <w:p w14:paraId="3B236D1F" w14:textId="77777777" w:rsidR="00F85C12" w:rsidRPr="00FC6EF6" w:rsidRDefault="00F85C12" w:rsidP="007E2A22">
            <w:pPr>
              <w:jc w:val="center"/>
              <w:rPr>
                <w:rFonts w:cs="Arial"/>
                <w:iCs/>
                <w:color w:val="000000" w:themeColor="text1"/>
              </w:rPr>
            </w:pPr>
            <w:r w:rsidRPr="00FC6EF6">
              <w:rPr>
                <w:rFonts w:cs="Arial"/>
                <w:iCs/>
                <w:color w:val="000000" w:themeColor="text1"/>
              </w:rPr>
              <w:t>5</w:t>
            </w:r>
          </w:p>
        </w:tc>
      </w:tr>
      <w:tr w:rsidR="00F85C12" w:rsidRPr="00FC6EF6" w14:paraId="1E8BDB5F" w14:textId="77777777" w:rsidTr="007E2A22">
        <w:trPr>
          <w:trHeight w:val="550"/>
          <w:jc w:val="center"/>
        </w:trPr>
        <w:tc>
          <w:tcPr>
            <w:tcW w:w="3303" w:type="dxa"/>
            <w:shd w:val="clear" w:color="auto" w:fill="BFBFBF" w:themeFill="background1" w:themeFillShade="BF"/>
            <w:vAlign w:val="center"/>
          </w:tcPr>
          <w:p w14:paraId="71F715F8" w14:textId="77777777" w:rsidR="00F85C12" w:rsidRPr="00FC6EF6" w:rsidRDefault="00F85C12" w:rsidP="007E2A22">
            <w:pPr>
              <w:rPr>
                <w:rFonts w:cs="Arial"/>
                <w:b/>
                <w:iCs/>
                <w:color w:val="000000" w:themeColor="text1"/>
              </w:rPr>
            </w:pPr>
            <w:r w:rsidRPr="00FC6EF6">
              <w:t>Ingenieros Senior de MWD/LWD</w:t>
            </w:r>
          </w:p>
        </w:tc>
        <w:tc>
          <w:tcPr>
            <w:tcW w:w="1844" w:type="dxa"/>
            <w:vAlign w:val="center"/>
          </w:tcPr>
          <w:p w14:paraId="2F12BF16" w14:textId="77777777" w:rsidR="00F85C12" w:rsidRPr="00FC6EF6" w:rsidRDefault="00F85C12" w:rsidP="007E2A22">
            <w:pPr>
              <w:jc w:val="center"/>
              <w:rPr>
                <w:rFonts w:cs="Arial"/>
                <w:iCs/>
                <w:color w:val="000000" w:themeColor="text1"/>
              </w:rPr>
            </w:pPr>
            <w:r>
              <w:rPr>
                <w:rFonts w:cs="Arial"/>
                <w:iCs/>
                <w:color w:val="000000" w:themeColor="text1"/>
              </w:rPr>
              <w:t>7</w:t>
            </w:r>
          </w:p>
        </w:tc>
        <w:tc>
          <w:tcPr>
            <w:tcW w:w="2268" w:type="dxa"/>
            <w:vAlign w:val="center"/>
          </w:tcPr>
          <w:p w14:paraId="7D39695C" w14:textId="77777777" w:rsidR="00F85C12" w:rsidRPr="00FC6EF6" w:rsidRDefault="00F85C12" w:rsidP="007E2A22">
            <w:pPr>
              <w:jc w:val="center"/>
              <w:rPr>
                <w:rFonts w:cs="Arial"/>
                <w:iCs/>
                <w:color w:val="000000" w:themeColor="text1"/>
              </w:rPr>
            </w:pPr>
            <w:r>
              <w:rPr>
                <w:rFonts w:cs="Arial"/>
                <w:iCs/>
                <w:color w:val="000000" w:themeColor="text1"/>
              </w:rPr>
              <w:t>2</w:t>
            </w:r>
          </w:p>
        </w:tc>
      </w:tr>
      <w:tr w:rsidR="00F85C12" w:rsidRPr="00FC6EF6" w14:paraId="60BAA9A3" w14:textId="77777777" w:rsidTr="007E2A22">
        <w:trPr>
          <w:trHeight w:val="550"/>
          <w:jc w:val="center"/>
        </w:trPr>
        <w:tc>
          <w:tcPr>
            <w:tcW w:w="3303" w:type="dxa"/>
            <w:shd w:val="clear" w:color="auto" w:fill="BFBFBF" w:themeFill="background1" w:themeFillShade="BF"/>
            <w:vAlign w:val="center"/>
          </w:tcPr>
          <w:p w14:paraId="766B832E" w14:textId="77777777" w:rsidR="00F85C12" w:rsidRPr="00FC6EF6" w:rsidDel="007747B2" w:rsidRDefault="00F85C12" w:rsidP="007E2A22">
            <w:r>
              <w:t>Ingeniero de Herraientas Especiales (Incluyendo LWD, Valvulas, Esanchadores, etc)</w:t>
            </w:r>
          </w:p>
        </w:tc>
        <w:tc>
          <w:tcPr>
            <w:tcW w:w="1844" w:type="dxa"/>
            <w:vAlign w:val="center"/>
          </w:tcPr>
          <w:p w14:paraId="15947A58" w14:textId="77777777" w:rsidR="00F85C12" w:rsidRDefault="00F85C12" w:rsidP="007E2A22">
            <w:pPr>
              <w:jc w:val="center"/>
              <w:rPr>
                <w:rFonts w:cs="Arial"/>
                <w:iCs/>
                <w:color w:val="000000" w:themeColor="text1"/>
              </w:rPr>
            </w:pPr>
            <w:r>
              <w:rPr>
                <w:rFonts w:cs="Arial"/>
                <w:iCs/>
                <w:color w:val="000000" w:themeColor="text1"/>
              </w:rPr>
              <w:t>7</w:t>
            </w:r>
          </w:p>
        </w:tc>
        <w:tc>
          <w:tcPr>
            <w:tcW w:w="2268" w:type="dxa"/>
            <w:vAlign w:val="center"/>
          </w:tcPr>
          <w:p w14:paraId="7C26348B" w14:textId="77777777" w:rsidR="00F85C12" w:rsidRPr="00FC6EF6" w:rsidRDefault="00F85C12" w:rsidP="007E2A22">
            <w:pPr>
              <w:jc w:val="center"/>
              <w:rPr>
                <w:rFonts w:cs="Arial"/>
                <w:iCs/>
                <w:color w:val="000000" w:themeColor="text1"/>
              </w:rPr>
            </w:pPr>
            <w:r>
              <w:rPr>
                <w:rFonts w:cs="Arial"/>
                <w:iCs/>
                <w:color w:val="000000" w:themeColor="text1"/>
              </w:rPr>
              <w:t>2</w:t>
            </w:r>
          </w:p>
        </w:tc>
      </w:tr>
    </w:tbl>
    <w:p w14:paraId="740AB6D7" w14:textId="77777777" w:rsidR="00F85C12" w:rsidRDefault="00F85C12" w:rsidP="00F85C12">
      <w:pPr>
        <w:jc w:val="both"/>
        <w:rPr>
          <w:rFonts w:cs="Arial"/>
        </w:rPr>
      </w:pPr>
    </w:p>
    <w:p w14:paraId="5A155422" w14:textId="77777777" w:rsidR="00F85C12" w:rsidRPr="00671DF9" w:rsidRDefault="00F85C12">
      <w:pPr>
        <w:pStyle w:val="Ttulo3"/>
        <w:numPr>
          <w:ilvl w:val="2"/>
          <w:numId w:val="20"/>
        </w:numPr>
        <w:ind w:left="1224" w:hanging="504"/>
        <w:rPr>
          <w:rFonts w:cs="Arial"/>
        </w:rPr>
      </w:pPr>
      <w:bookmarkStart w:id="201" w:name="_Toc162347487"/>
      <w:r w:rsidRPr="00671DF9">
        <w:rPr>
          <w:rFonts w:cs="Arial"/>
        </w:rPr>
        <w:t xml:space="preserve">Referente técnico de servicio </w:t>
      </w:r>
      <w:r>
        <w:rPr>
          <w:rFonts w:cs="Arial"/>
        </w:rPr>
        <w:t xml:space="preserve">Direccional y Herramientas de Fondo </w:t>
      </w:r>
      <w:r w:rsidRPr="00671DF9">
        <w:rPr>
          <w:rFonts w:cs="Arial"/>
        </w:rPr>
        <w:t>(Onshore)</w:t>
      </w:r>
      <w:bookmarkEnd w:id="201"/>
    </w:p>
    <w:p w14:paraId="7F498A45" w14:textId="77777777" w:rsidR="00F85C12" w:rsidRPr="008C7B0A" w:rsidRDefault="00F85C12" w:rsidP="00F85C12">
      <w:pPr>
        <w:jc w:val="both"/>
        <w:rPr>
          <w:rFonts w:cs="Arial"/>
        </w:rPr>
      </w:pPr>
      <w:r w:rsidRPr="008C7B0A">
        <w:rPr>
          <w:rFonts w:cs="Arial"/>
        </w:rPr>
        <w:t>Requerimientos Mínimos del Nivel de Experiencia para el Referente Técnico de Servicio.</w:t>
      </w:r>
    </w:p>
    <w:p w14:paraId="434A64D0" w14:textId="77777777" w:rsidR="00F85C12" w:rsidRPr="00F44E29" w:rsidRDefault="00F85C12" w:rsidP="00F85C12">
      <w:pPr>
        <w:numPr>
          <w:ilvl w:val="0"/>
          <w:numId w:val="6"/>
        </w:numPr>
        <w:spacing w:before="0" w:after="0"/>
        <w:ind w:left="714" w:hanging="357"/>
        <w:jc w:val="both"/>
      </w:pPr>
      <w:r>
        <w:t>Diez (10) años de experiencia de campo en perforación direccional / MWD-LWD, con un mínimo de cinco (5) de esos años trabajando en operaciones de offshore.</w:t>
      </w:r>
    </w:p>
    <w:p w14:paraId="180A6132" w14:textId="77777777" w:rsidR="00F85C12" w:rsidRPr="00F44E29" w:rsidRDefault="00F85C12" w:rsidP="00F85C12">
      <w:pPr>
        <w:numPr>
          <w:ilvl w:val="0"/>
          <w:numId w:val="6"/>
        </w:numPr>
        <w:spacing w:before="0" w:after="0"/>
        <w:ind w:left="714" w:hanging="357"/>
        <w:jc w:val="both"/>
      </w:pPr>
      <w:r>
        <w:t>Al menos dos (2) años de experiencia desempeñando la función de Referente Técnico de Servicios en operaciones de offshore. Al menos un (1) año de experiencia en esa función en Golfo de México.</w:t>
      </w:r>
    </w:p>
    <w:p w14:paraId="613F88A3" w14:textId="77777777" w:rsidR="00F85C12" w:rsidRPr="00F44E29" w:rsidRDefault="00F85C12" w:rsidP="00F85C12">
      <w:pPr>
        <w:numPr>
          <w:ilvl w:val="0"/>
          <w:numId w:val="6"/>
        </w:numPr>
        <w:spacing w:before="0" w:after="0"/>
        <w:ind w:left="714" w:hanging="357"/>
        <w:jc w:val="both"/>
      </w:pPr>
      <w:r>
        <w:t xml:space="preserve">Experiencia en condiciones operativas locales con respecto a tecnología y logística. </w:t>
      </w:r>
    </w:p>
    <w:p w14:paraId="5D69CE5F" w14:textId="77777777" w:rsidR="00F85C12" w:rsidRPr="00F44E29" w:rsidRDefault="00F85C12" w:rsidP="00F85C12">
      <w:pPr>
        <w:numPr>
          <w:ilvl w:val="0"/>
          <w:numId w:val="6"/>
        </w:numPr>
        <w:spacing w:before="0" w:after="0"/>
        <w:ind w:left="714" w:hanging="357"/>
        <w:jc w:val="both"/>
      </w:pPr>
      <w:r>
        <w:t>Estudios Universitarios completos (BSc. or MSc) en ingeniería y/o en ciencias, o probar suficiente experiencia en la industria que compense.</w:t>
      </w:r>
    </w:p>
    <w:p w14:paraId="3F1F07B3" w14:textId="77777777" w:rsidR="00F85C12" w:rsidRPr="00F44E29" w:rsidRDefault="00F85C12" w:rsidP="00F85C12">
      <w:pPr>
        <w:numPr>
          <w:ilvl w:val="0"/>
          <w:numId w:val="6"/>
        </w:numPr>
        <w:spacing w:before="0" w:after="0"/>
        <w:ind w:left="714" w:hanging="357"/>
        <w:jc w:val="both"/>
      </w:pPr>
      <w:r>
        <w:t>Fluido oral y escrito Inglés y Español</w:t>
      </w:r>
    </w:p>
    <w:p w14:paraId="24773B2A" w14:textId="77777777" w:rsidR="00F85C12" w:rsidRPr="00412288" w:rsidRDefault="00F85C12" w:rsidP="00F85C12">
      <w:pPr>
        <w:numPr>
          <w:ilvl w:val="0"/>
          <w:numId w:val="6"/>
        </w:numPr>
        <w:spacing w:before="0" w:after="0"/>
        <w:ind w:left="714" w:hanging="357"/>
        <w:jc w:val="both"/>
      </w:pPr>
      <w:r>
        <w:t>Entrenamiento certificado en Well Control es mandatorio.</w:t>
      </w:r>
    </w:p>
    <w:p w14:paraId="0D258BA2" w14:textId="77777777" w:rsidR="00F85C12" w:rsidRPr="00671DF9" w:rsidRDefault="00F85C12" w:rsidP="00F85C12">
      <w:pPr>
        <w:jc w:val="both"/>
        <w:rPr>
          <w:rFonts w:cs="Arial"/>
          <w:lang w:val="es-ES_tradnl"/>
        </w:rPr>
      </w:pPr>
    </w:p>
    <w:p w14:paraId="746A835D" w14:textId="77777777" w:rsidR="00F85C12" w:rsidRPr="008C7B0A" w:rsidRDefault="00F85C12" w:rsidP="00F85C12">
      <w:pPr>
        <w:jc w:val="both"/>
        <w:rPr>
          <w:rFonts w:cs="Arial"/>
        </w:rPr>
      </w:pPr>
      <w:r w:rsidRPr="008C7B0A">
        <w:rPr>
          <w:rFonts w:cs="Arial"/>
        </w:rPr>
        <w:t>Roles y responsabilidades del Referente técnico de servicio.</w:t>
      </w:r>
    </w:p>
    <w:p w14:paraId="353E8BDC" w14:textId="77777777" w:rsidR="00F85C12" w:rsidRPr="001552AF" w:rsidRDefault="00F85C12" w:rsidP="00F85C12">
      <w:pPr>
        <w:jc w:val="both"/>
        <w:rPr>
          <w:rFonts w:cs="Arial"/>
        </w:rPr>
      </w:pPr>
      <w:r w:rsidRPr="001552AF">
        <w:rPr>
          <w:rFonts w:cs="Arial"/>
        </w:rPr>
        <w:lastRenderedPageBreak/>
        <w:t xml:space="preserve">Los roles y responsabilidades </w:t>
      </w:r>
      <w:r>
        <w:rPr>
          <w:rFonts w:cs="Arial"/>
        </w:rPr>
        <w:t xml:space="preserve">del Referente Técnico </w:t>
      </w:r>
      <w:r w:rsidRPr="00F374E3">
        <w:rPr>
          <w:rFonts w:cs="Arial"/>
        </w:rPr>
        <w:t>de Servicios</w:t>
      </w:r>
      <w:r w:rsidRPr="001552AF">
        <w:rPr>
          <w:rFonts w:cs="Arial"/>
        </w:rPr>
        <w:t xml:space="preserve"> serán acordados entre </w:t>
      </w:r>
      <w:r>
        <w:rPr>
          <w:rFonts w:cs="Arial"/>
        </w:rPr>
        <w:t>el</w:t>
      </w:r>
      <w:r w:rsidRPr="001552AF">
        <w:rPr>
          <w:rFonts w:cs="Arial"/>
        </w:rPr>
        <w:t xml:space="preserve"> CONTRATISTA y </w:t>
      </w:r>
      <w:r>
        <w:rPr>
          <w:rFonts w:cs="Arial"/>
        </w:rPr>
        <w:t>la</w:t>
      </w:r>
      <w:r w:rsidRPr="001552AF">
        <w:rPr>
          <w:rFonts w:cs="Arial"/>
        </w:rPr>
        <w:t xml:space="preserve"> EMPRESA lo cual debe incluir al menos lo siguiente:</w:t>
      </w:r>
    </w:p>
    <w:p w14:paraId="3B88412D" w14:textId="77777777" w:rsidR="00F85C12" w:rsidRPr="00F44E29" w:rsidRDefault="00F85C12" w:rsidP="00F85C12">
      <w:pPr>
        <w:numPr>
          <w:ilvl w:val="0"/>
          <w:numId w:val="6"/>
        </w:numPr>
        <w:spacing w:before="0" w:after="0"/>
        <w:ind w:left="714" w:hanging="357"/>
        <w:jc w:val="both"/>
      </w:pPr>
      <w:r>
        <w:t>Realizar todos los reportes de incidentes operativos y de HSSE de manera altamente competente.</w:t>
      </w:r>
    </w:p>
    <w:p w14:paraId="75393569" w14:textId="77777777" w:rsidR="00F85C12" w:rsidRPr="00F44E29" w:rsidRDefault="00F85C12" w:rsidP="00F85C12">
      <w:pPr>
        <w:numPr>
          <w:ilvl w:val="0"/>
          <w:numId w:val="6"/>
        </w:numPr>
        <w:spacing w:before="0" w:after="0"/>
        <w:ind w:left="714" w:hanging="357"/>
        <w:jc w:val="both"/>
      </w:pPr>
      <w:r>
        <w:t>Solicitar al representante de la EMPRESA el cronograma de trabajo y la información técnica requerida para programar la normal ejecución de los servicios del Contrato antes de la fecha de lanzamiento del pozo (etapa de planeamiento), durante la perforación (ejecución) y post perforación (revisión de las operaciones).</w:t>
      </w:r>
    </w:p>
    <w:p w14:paraId="2EC2E3B9" w14:textId="77777777" w:rsidR="00F85C12" w:rsidRPr="00F44E29" w:rsidRDefault="00F85C12" w:rsidP="00F85C12">
      <w:pPr>
        <w:numPr>
          <w:ilvl w:val="0"/>
          <w:numId w:val="6"/>
        </w:numPr>
        <w:spacing w:before="0" w:after="0"/>
        <w:ind w:left="714" w:hanging="357"/>
        <w:jc w:val="both"/>
      </w:pPr>
      <w:r>
        <w:t>Control y manejo del equipamiento y personal.</w:t>
      </w:r>
    </w:p>
    <w:p w14:paraId="05A6FD50" w14:textId="77777777" w:rsidR="00F85C12" w:rsidRPr="001552AF" w:rsidRDefault="00F85C12">
      <w:pPr>
        <w:numPr>
          <w:ilvl w:val="2"/>
          <w:numId w:val="38"/>
        </w:numPr>
        <w:spacing w:before="0" w:after="0"/>
        <w:ind w:left="993" w:hanging="284"/>
        <w:jc w:val="both"/>
        <w:rPr>
          <w:rFonts w:cs="Arial"/>
        </w:rPr>
      </w:pPr>
      <w:r w:rsidRPr="001552AF">
        <w:rPr>
          <w:rFonts w:cs="Arial"/>
        </w:rPr>
        <w:t xml:space="preserve">Asegurarse que el personal </w:t>
      </w:r>
      <w:r>
        <w:rPr>
          <w:rFonts w:cs="Arial"/>
        </w:rPr>
        <w:t>del</w:t>
      </w:r>
      <w:r w:rsidRPr="001552AF">
        <w:rPr>
          <w:rFonts w:cs="Arial"/>
        </w:rPr>
        <w:t xml:space="preserve"> CONTRATISTA en viaje hacia la </w:t>
      </w:r>
      <w:r>
        <w:rPr>
          <w:rFonts w:cs="Arial"/>
        </w:rPr>
        <w:t>Plataforma Autoelevable</w:t>
      </w:r>
      <w:r w:rsidRPr="001552AF">
        <w:rPr>
          <w:rFonts w:cs="Arial"/>
        </w:rPr>
        <w:t xml:space="preserve"> cuente con los certificados requeridos con suficiente antelación a la fecha del viaje.</w:t>
      </w:r>
    </w:p>
    <w:p w14:paraId="72509604" w14:textId="77777777" w:rsidR="00F85C12" w:rsidRPr="001552AF" w:rsidRDefault="00F85C12">
      <w:pPr>
        <w:numPr>
          <w:ilvl w:val="2"/>
          <w:numId w:val="38"/>
        </w:numPr>
        <w:spacing w:before="0" w:after="0"/>
        <w:ind w:left="993" w:hanging="284"/>
        <w:jc w:val="both"/>
        <w:rPr>
          <w:rFonts w:cs="Arial"/>
        </w:rPr>
      </w:pPr>
      <w:r w:rsidRPr="001552AF">
        <w:rPr>
          <w:rFonts w:cs="Arial"/>
        </w:rPr>
        <w:t xml:space="preserve">Responsable de proveer personal y herramientas requeridas </w:t>
      </w:r>
      <w:r>
        <w:rPr>
          <w:rFonts w:cs="Arial"/>
        </w:rPr>
        <w:t>del</w:t>
      </w:r>
      <w:r w:rsidRPr="001552AF">
        <w:rPr>
          <w:rFonts w:cs="Arial"/>
        </w:rPr>
        <w:t xml:space="preserve"> CONTRATISTA de tal manera que no ocurran demoras en la operación por falta de personal, herramientas y sus backups.</w:t>
      </w:r>
    </w:p>
    <w:p w14:paraId="1897FAE3" w14:textId="77777777" w:rsidR="00F85C12" w:rsidRPr="001552AF" w:rsidRDefault="00F85C12">
      <w:pPr>
        <w:numPr>
          <w:ilvl w:val="2"/>
          <w:numId w:val="38"/>
        </w:numPr>
        <w:spacing w:before="0" w:after="0"/>
        <w:ind w:left="993" w:hanging="284"/>
        <w:jc w:val="both"/>
        <w:rPr>
          <w:rFonts w:cs="Arial"/>
        </w:rPr>
      </w:pPr>
      <w:r w:rsidRPr="001552AF">
        <w:rPr>
          <w:rFonts w:cs="Arial"/>
        </w:rPr>
        <w:t xml:space="preserve">Mantener todo el tiempo un preciso registro de equipos en locación, incluyendo los niveles de equipamiento de back-up. </w:t>
      </w:r>
    </w:p>
    <w:p w14:paraId="19808B71" w14:textId="77777777" w:rsidR="00F85C12" w:rsidRPr="00F44E29" w:rsidRDefault="00F85C12" w:rsidP="00F85C12">
      <w:pPr>
        <w:numPr>
          <w:ilvl w:val="0"/>
          <w:numId w:val="6"/>
        </w:numPr>
        <w:spacing w:before="0" w:after="0"/>
        <w:ind w:left="714" w:hanging="357"/>
        <w:jc w:val="both"/>
      </w:pPr>
      <w:r>
        <w:t>Producir un documento de Bases de Diseño (BoD) para el proyecto el cual cubra todos los requerimientos de fondo del proyecto. Este debe incluir evaluaciones de riesgo, experiencia previa en el área, logística, limitaciones del rig, balanza comercial, controles ambientales con los servicios o actividades complementarias o conflictivas, desarrollo de las prácticas y procedimientos recomendados y procedimientos operacionales y de contingencia detallados. Se requerirá que el documento DBO sea aprobado por el representante de la EMPRESA asignado. Los programas individuales deben así ser escritos teniendo en referencia la última revisión del documento BdO</w:t>
      </w:r>
    </w:p>
    <w:p w14:paraId="737231A2" w14:textId="77777777" w:rsidR="00F85C12" w:rsidRPr="00F44E29" w:rsidRDefault="00F85C12" w:rsidP="00F85C12">
      <w:pPr>
        <w:numPr>
          <w:ilvl w:val="0"/>
          <w:numId w:val="6"/>
        </w:numPr>
        <w:spacing w:before="0" w:after="0"/>
        <w:ind w:left="714" w:hanging="357"/>
        <w:jc w:val="both"/>
      </w:pPr>
      <w:r>
        <w:t>Modelado del pozo incluyendo trayectoria, análisis de anticolisión, cálculo de torque y drag, modelaje de hidráulica de BHAs, modelaje de magnetismo de BHAs, análisis de vibraciones, recomendaciones de BHAs, etc.</w:t>
      </w:r>
    </w:p>
    <w:p w14:paraId="7EE70DE8" w14:textId="77777777" w:rsidR="00F85C12" w:rsidRPr="00F44E29" w:rsidRDefault="00F85C12" w:rsidP="00F85C12">
      <w:pPr>
        <w:numPr>
          <w:ilvl w:val="0"/>
          <w:numId w:val="6"/>
        </w:numPr>
        <w:spacing w:before="0" w:after="0"/>
        <w:ind w:left="714" w:hanging="357"/>
        <w:jc w:val="both"/>
      </w:pPr>
      <w:r>
        <w:t>Realizar un costo estimado de todos los pozos para ser incluido en el Approval for Expenditure (AFE) de la EMPRESA. Ingeniería de back up engineering estará disponible para validar la propuesta. Todos los supuestos incluirán sus costos estimados para el proyecto.</w:t>
      </w:r>
    </w:p>
    <w:p w14:paraId="010D7971" w14:textId="77777777" w:rsidR="00F85C12" w:rsidRPr="00F44E29" w:rsidRDefault="00F85C12" w:rsidP="00F85C12">
      <w:pPr>
        <w:numPr>
          <w:ilvl w:val="0"/>
          <w:numId w:val="6"/>
        </w:numPr>
        <w:spacing w:before="0" w:after="0"/>
        <w:ind w:left="714" w:hanging="357"/>
        <w:jc w:val="both"/>
      </w:pPr>
      <w:r>
        <w:t>Asistir a las reuniones de planeamiento, y participar activamente en las iniciativas de la EMPRESA tales como reuniones de seguridad, Technical limit, HAZID, HAZOPS, y demás.</w:t>
      </w:r>
    </w:p>
    <w:p w14:paraId="7CF896C6" w14:textId="77777777" w:rsidR="00F85C12" w:rsidRPr="00F44E29" w:rsidRDefault="00F85C12" w:rsidP="00F85C12">
      <w:pPr>
        <w:numPr>
          <w:ilvl w:val="0"/>
          <w:numId w:val="6"/>
        </w:numPr>
        <w:spacing w:before="0" w:after="0"/>
        <w:ind w:left="714" w:hanging="357"/>
        <w:jc w:val="both"/>
      </w:pPr>
      <w:r>
        <w:t>Revisar el plan de pozo para asegurar que se ha planeado la trayectoria más segura y que las herramientas requeridas han sido totalmente incluidas en el plan de pozo.</w:t>
      </w:r>
    </w:p>
    <w:p w14:paraId="67BD2902" w14:textId="77777777" w:rsidR="00F85C12" w:rsidRPr="00F44E29" w:rsidRDefault="00F85C12" w:rsidP="00F85C12">
      <w:pPr>
        <w:numPr>
          <w:ilvl w:val="0"/>
          <w:numId w:val="6"/>
        </w:numPr>
        <w:spacing w:before="0" w:after="0"/>
        <w:ind w:left="714" w:hanging="357"/>
        <w:jc w:val="both"/>
      </w:pPr>
      <w:r>
        <w:t>Realizar programas Direccionales MWD/LWD/Ampliación de hoyo para cada pozo, especificando guías operativas específicas, según sea considerado necesario por la EMPRESA; cada programa debe contener como mínimo la descripción de: a) Objetivos del pozo; b) Riesgos en la ejecución del plan, sus barreras y mitigaciones; c) Pasos operacionales a ser ejecutados, descripción técnica de parámetros y restricciones; d) Diagramas o dibujos afines; d) Hoja de firmas para su aprobación, del CONTRATISTA (originador y revisor), y de la EMPRESA.</w:t>
      </w:r>
    </w:p>
    <w:p w14:paraId="5EDB1980" w14:textId="77777777" w:rsidR="00F85C12" w:rsidRPr="00F44E29" w:rsidRDefault="00F85C12" w:rsidP="00F85C12">
      <w:pPr>
        <w:numPr>
          <w:ilvl w:val="0"/>
          <w:numId w:val="6"/>
        </w:numPr>
        <w:spacing w:before="0" w:after="0"/>
        <w:ind w:left="714" w:hanging="357"/>
        <w:jc w:val="both"/>
      </w:pPr>
      <w:r>
        <w:lastRenderedPageBreak/>
        <w:t>Responsable de provisión y aprobación de planos de trayectoria de pozo, esquemas de anticolisión, y planos de localizaciones de pozo.</w:t>
      </w:r>
    </w:p>
    <w:p w14:paraId="166E334C" w14:textId="77777777" w:rsidR="00F85C12" w:rsidRPr="00F44E29" w:rsidRDefault="00F85C12" w:rsidP="00F85C12">
      <w:pPr>
        <w:numPr>
          <w:ilvl w:val="0"/>
          <w:numId w:val="6"/>
        </w:numPr>
        <w:spacing w:before="0" w:after="0"/>
        <w:ind w:left="714" w:hanging="357"/>
        <w:jc w:val="both"/>
      </w:pPr>
      <w:r>
        <w:t>Responsable de provisión y aprobación de programas de Pesca, Side tracks y P&amp;A.</w:t>
      </w:r>
    </w:p>
    <w:p w14:paraId="1CB29E63" w14:textId="77777777" w:rsidR="00F85C12" w:rsidRPr="00F44E29" w:rsidRDefault="00F85C12" w:rsidP="00F85C12">
      <w:pPr>
        <w:numPr>
          <w:ilvl w:val="0"/>
          <w:numId w:val="6"/>
        </w:numPr>
        <w:spacing w:before="0" w:after="0"/>
        <w:ind w:left="714" w:hanging="357"/>
        <w:jc w:val="both"/>
      </w:pPr>
      <w:r>
        <w:t>Monitorear y controlar la utilización real y proyectada del equipamiento en el proyecto contra los costos y requerimientos esperados. El Coordinador de servicios debe advertir con antelación al representante de la EMPRESA sobre cualquier incumplimiento en el costo pronosticado.</w:t>
      </w:r>
    </w:p>
    <w:p w14:paraId="0B730326" w14:textId="77777777" w:rsidR="00F85C12" w:rsidRPr="00F44E29" w:rsidRDefault="00F85C12" w:rsidP="00F85C12">
      <w:pPr>
        <w:numPr>
          <w:ilvl w:val="0"/>
          <w:numId w:val="6"/>
        </w:numPr>
        <w:spacing w:before="0" w:after="0"/>
        <w:ind w:left="714" w:hanging="357"/>
        <w:jc w:val="both"/>
      </w:pPr>
      <w:r>
        <w:t>Asistir al representante de la EMPRESA en todos los asuntos en relación con todas las facturas emitidas para rectificar problemas.</w:t>
      </w:r>
    </w:p>
    <w:p w14:paraId="564C91B5" w14:textId="77777777" w:rsidR="00F85C12" w:rsidRPr="00F44E29" w:rsidRDefault="00F85C12" w:rsidP="00F85C12">
      <w:pPr>
        <w:numPr>
          <w:ilvl w:val="0"/>
          <w:numId w:val="6"/>
        </w:numPr>
        <w:spacing w:before="0" w:after="0"/>
        <w:ind w:left="714" w:hanging="357"/>
        <w:jc w:val="both"/>
      </w:pPr>
      <w:r>
        <w:t>Proveer reportes semanales de costo para el seguimiento del mismo por parte de la EMPRESA.</w:t>
      </w:r>
    </w:p>
    <w:p w14:paraId="527EC2D7" w14:textId="77777777" w:rsidR="00F85C12" w:rsidRPr="00F44E29" w:rsidRDefault="00F85C12" w:rsidP="00F85C12">
      <w:pPr>
        <w:numPr>
          <w:ilvl w:val="0"/>
          <w:numId w:val="6"/>
        </w:numPr>
        <w:spacing w:before="0" w:after="0"/>
        <w:ind w:left="714" w:hanging="357"/>
        <w:jc w:val="both"/>
      </w:pPr>
      <w:r>
        <w:t>Ser parte activa del equipo de ejecución del plan de la EMPRESA. Esto debe implicar asistir a reuniones de planeamiento y proveer en forma proactiva de recomendaciones técnicas para mejora de rendimiento. Se espera una relación cooperativa y debe ser mantenida con otros proveedores de servicio. Coordinar la transferencia de información adquirida por parte del personal en la Plataforma al equipo de perforación de la EMPRESA basado en la oficina.</w:t>
      </w:r>
    </w:p>
    <w:p w14:paraId="64059622" w14:textId="77777777" w:rsidR="00F85C12" w:rsidRPr="00F44E29" w:rsidRDefault="00F85C12" w:rsidP="00F85C12">
      <w:pPr>
        <w:numPr>
          <w:ilvl w:val="0"/>
          <w:numId w:val="6"/>
        </w:numPr>
        <w:spacing w:before="0" w:after="0"/>
        <w:ind w:left="714" w:hanging="357"/>
        <w:jc w:val="both"/>
      </w:pPr>
      <w:r>
        <w:t>Asistir a las reuniones operativas (diaria o semanalmente según lo requerido), y participar activamente en las iniciativas de la EMPRESA tales como Technical Limit durante las etapas de operación.</w:t>
      </w:r>
    </w:p>
    <w:p w14:paraId="455D82FF" w14:textId="77777777" w:rsidR="00F85C12" w:rsidRPr="00F44E29" w:rsidRDefault="00F85C12" w:rsidP="00F85C12">
      <w:pPr>
        <w:numPr>
          <w:ilvl w:val="0"/>
          <w:numId w:val="6"/>
        </w:numPr>
        <w:spacing w:before="0" w:after="0"/>
        <w:ind w:left="714" w:hanging="357"/>
        <w:jc w:val="both"/>
      </w:pPr>
      <w:r>
        <w:t>Altamente competente en la interpretación de registros de pozo y capaz de realizar su control de calidad antes de ser enviados al representante de la EMPRESA, limitado a la interpretación de registros de LWD del CONTRATISTA.</w:t>
      </w:r>
    </w:p>
    <w:p w14:paraId="2F775903" w14:textId="77777777" w:rsidR="00F85C12" w:rsidRPr="00F44E29" w:rsidRDefault="00F85C12" w:rsidP="00F85C12">
      <w:pPr>
        <w:numPr>
          <w:ilvl w:val="0"/>
          <w:numId w:val="6"/>
        </w:numPr>
        <w:spacing w:before="0" w:after="0"/>
        <w:ind w:left="714" w:hanging="357"/>
        <w:jc w:val="both"/>
      </w:pPr>
      <w:r>
        <w:t>Responsable en cerrar los reportes de No-conformidad de incidentes del CONTRATISTA de manera y en tiempo apropiados.</w:t>
      </w:r>
    </w:p>
    <w:p w14:paraId="109EA2E8" w14:textId="77777777" w:rsidR="00F85C12" w:rsidRDefault="00F85C12" w:rsidP="00F85C12">
      <w:pPr>
        <w:numPr>
          <w:ilvl w:val="0"/>
          <w:numId w:val="6"/>
        </w:numPr>
        <w:spacing w:before="0" w:after="0"/>
        <w:ind w:left="714" w:hanging="357"/>
        <w:jc w:val="both"/>
      </w:pPr>
      <w:r>
        <w:t>Responsable de la emisión de End of Well Reports (EOWR) para DD/LWD/MWD después de cada pozo perforado, el cual debe incluir lecciones aprendidas, recomendaciones para la mejora continua del rendimiento, descripción de problemas / análisis y resumen de costos. EOWR en un máximo de 15 días después de la fecha de alcanzada la profundidad (TD). Informe debe ser entregado a la EMPRESA en lengua española</w:t>
      </w:r>
    </w:p>
    <w:p w14:paraId="30DC5774" w14:textId="77777777" w:rsidR="00F85C12" w:rsidRPr="00AB066E" w:rsidRDefault="00F85C12">
      <w:pPr>
        <w:pStyle w:val="Ttulo3"/>
        <w:numPr>
          <w:ilvl w:val="2"/>
          <w:numId w:val="20"/>
        </w:numPr>
        <w:tabs>
          <w:tab w:val="num" w:pos="1854"/>
        </w:tabs>
        <w:ind w:left="1224" w:hanging="504"/>
        <w:rPr>
          <w:rFonts w:cs="Arial"/>
        </w:rPr>
      </w:pPr>
      <w:bookmarkStart w:id="202" w:name="_Toc162347488"/>
      <w:r w:rsidRPr="00AB066E">
        <w:rPr>
          <w:rFonts w:cs="Arial"/>
        </w:rPr>
        <w:t xml:space="preserve">Referente técnico de </w:t>
      </w:r>
      <w:r>
        <w:rPr>
          <w:rFonts w:cs="Arial"/>
        </w:rPr>
        <w:t>Barrenas</w:t>
      </w:r>
      <w:bookmarkEnd w:id="202"/>
    </w:p>
    <w:p w14:paraId="1013C753" w14:textId="77777777" w:rsidR="00F85C12" w:rsidRPr="001552AF" w:rsidRDefault="00F85C12" w:rsidP="00F85C12">
      <w:pPr>
        <w:jc w:val="both"/>
        <w:rPr>
          <w:rFonts w:cs="Arial"/>
        </w:rPr>
      </w:pPr>
      <w:r w:rsidRPr="001552AF">
        <w:rPr>
          <w:rFonts w:cs="Arial"/>
        </w:rPr>
        <w:t>E</w:t>
      </w:r>
      <w:r>
        <w:rPr>
          <w:rFonts w:cs="Arial"/>
        </w:rPr>
        <w:t>l</w:t>
      </w:r>
      <w:r w:rsidRPr="001552AF">
        <w:rPr>
          <w:rFonts w:cs="Arial"/>
        </w:rPr>
        <w:t xml:space="preserve"> CONTRATISTA debe garantizar que el personal asignado a este proyecto tenga la capacidad de:</w:t>
      </w:r>
    </w:p>
    <w:p w14:paraId="61D267E2" w14:textId="77777777" w:rsidR="00F85C12" w:rsidRPr="001156DC" w:rsidRDefault="00F85C12" w:rsidP="00F85C12">
      <w:pPr>
        <w:pStyle w:val="Textocomentario"/>
        <w:numPr>
          <w:ilvl w:val="0"/>
          <w:numId w:val="6"/>
        </w:numPr>
        <w:spacing w:before="0" w:after="0"/>
        <w:ind w:left="714" w:hanging="357"/>
        <w:jc w:val="both"/>
        <w:rPr>
          <w:rFonts w:cs="Arial"/>
        </w:rPr>
      </w:pPr>
      <w:r w:rsidRPr="63D872A7">
        <w:rPr>
          <w:rFonts w:cs="Arial"/>
        </w:rPr>
        <w:t>Evaluar los diseños de barrenas, analizar desempeño de cada corrida, evaluar desgaste y sugerir nuevas alternativas de tecnología en cortadores, configuración de perfiles de barrenas, etc.</w:t>
      </w:r>
    </w:p>
    <w:p w14:paraId="5FE833CC" w14:textId="77777777" w:rsidR="00F85C12" w:rsidRPr="001156DC" w:rsidRDefault="00F85C12" w:rsidP="00F85C12">
      <w:pPr>
        <w:pStyle w:val="Prrafodelista"/>
        <w:numPr>
          <w:ilvl w:val="0"/>
          <w:numId w:val="6"/>
        </w:numPr>
        <w:spacing w:before="0"/>
        <w:ind w:left="714" w:hanging="357"/>
        <w:jc w:val="both"/>
        <w:rPr>
          <w:rFonts w:ascii="Arial" w:hAnsi="Arial" w:cs="Arial"/>
          <w:sz w:val="22"/>
          <w:szCs w:val="22"/>
          <w:lang w:val="es-AR"/>
        </w:rPr>
      </w:pPr>
      <w:r w:rsidRPr="63D872A7">
        <w:rPr>
          <w:rFonts w:ascii="Arial" w:hAnsi="Arial" w:cs="Arial"/>
          <w:sz w:val="22"/>
          <w:szCs w:val="22"/>
          <w:lang w:val="es-AR"/>
        </w:rPr>
        <w:t xml:space="preserve">Llevar un estricto control diario de stock y estado de las herramientas asignadas a la operación </w:t>
      </w:r>
    </w:p>
    <w:p w14:paraId="6A180C1F" w14:textId="77777777" w:rsidR="00F85C12" w:rsidRPr="001156DC" w:rsidRDefault="00F85C12" w:rsidP="00F85C12">
      <w:pPr>
        <w:pStyle w:val="Prrafodelista"/>
        <w:numPr>
          <w:ilvl w:val="0"/>
          <w:numId w:val="6"/>
        </w:numPr>
        <w:spacing w:before="0"/>
        <w:ind w:left="714" w:hanging="357"/>
        <w:jc w:val="both"/>
        <w:rPr>
          <w:rFonts w:ascii="Arial" w:hAnsi="Arial" w:cs="Arial"/>
          <w:sz w:val="22"/>
          <w:szCs w:val="22"/>
          <w:lang w:val="es-AR"/>
        </w:rPr>
      </w:pPr>
      <w:r w:rsidRPr="63D872A7">
        <w:rPr>
          <w:rFonts w:ascii="Arial" w:hAnsi="Arial" w:cs="Arial"/>
          <w:sz w:val="22"/>
          <w:szCs w:val="22"/>
          <w:lang w:val="es-AR"/>
        </w:rPr>
        <w:t>Coordinar el manejo de la logística offshore de sus barrenas.</w:t>
      </w:r>
    </w:p>
    <w:p w14:paraId="3795FA7F" w14:textId="77777777" w:rsidR="00F85C12" w:rsidRPr="001156DC" w:rsidRDefault="00F85C12" w:rsidP="00F85C12">
      <w:pPr>
        <w:pStyle w:val="Prrafodelista"/>
        <w:numPr>
          <w:ilvl w:val="0"/>
          <w:numId w:val="6"/>
        </w:numPr>
        <w:spacing w:before="0"/>
        <w:ind w:left="714" w:hanging="357"/>
        <w:jc w:val="both"/>
        <w:rPr>
          <w:rFonts w:ascii="Arial" w:hAnsi="Arial" w:cs="Arial"/>
          <w:sz w:val="22"/>
          <w:szCs w:val="22"/>
          <w:lang w:val="es-AR"/>
        </w:rPr>
      </w:pPr>
      <w:r w:rsidRPr="63D872A7">
        <w:rPr>
          <w:rFonts w:ascii="Arial" w:hAnsi="Arial" w:cs="Arial"/>
          <w:sz w:val="22"/>
          <w:szCs w:val="22"/>
          <w:lang w:val="es-AR"/>
        </w:rPr>
        <w:t>Coordinar y/o reemplazar cualquier elemento de su equipamiento que falle en el menor tiempo posible.</w:t>
      </w:r>
    </w:p>
    <w:p w14:paraId="0FB7AFEF" w14:textId="77777777" w:rsidR="00F85C12" w:rsidRDefault="00F85C12" w:rsidP="00F85C12">
      <w:pPr>
        <w:pStyle w:val="Prrafodelista"/>
        <w:numPr>
          <w:ilvl w:val="0"/>
          <w:numId w:val="6"/>
        </w:numPr>
        <w:spacing w:before="0"/>
        <w:ind w:left="714" w:hanging="357"/>
        <w:jc w:val="both"/>
        <w:rPr>
          <w:rFonts w:ascii="Arial" w:hAnsi="Arial" w:cs="Arial"/>
          <w:sz w:val="22"/>
          <w:szCs w:val="22"/>
          <w:lang w:val="es-AR"/>
        </w:rPr>
      </w:pPr>
      <w:r w:rsidRPr="63D872A7">
        <w:rPr>
          <w:rFonts w:ascii="Arial" w:hAnsi="Arial" w:cs="Arial"/>
          <w:sz w:val="22"/>
          <w:szCs w:val="22"/>
          <w:lang w:val="es-AR"/>
        </w:rPr>
        <w:t>Realizar evaluación de cualquier otro equipo o herramienta relacionado con las barrenas provistas.</w:t>
      </w:r>
    </w:p>
    <w:p w14:paraId="14E5167B" w14:textId="77777777" w:rsidR="00F85C12" w:rsidRPr="003134C3" w:rsidRDefault="00F85C12" w:rsidP="00F85C12">
      <w:pPr>
        <w:pStyle w:val="Prrafodelista"/>
        <w:numPr>
          <w:ilvl w:val="0"/>
          <w:numId w:val="6"/>
        </w:numPr>
        <w:spacing w:before="0"/>
        <w:ind w:left="714" w:hanging="357"/>
        <w:jc w:val="both"/>
        <w:rPr>
          <w:rFonts w:ascii="Arial" w:hAnsi="Arial" w:cs="Arial"/>
          <w:sz w:val="22"/>
          <w:szCs w:val="22"/>
          <w:lang w:val="es-AR"/>
        </w:rPr>
      </w:pPr>
      <w:r w:rsidRPr="63D872A7">
        <w:rPr>
          <w:rFonts w:ascii="Arial" w:hAnsi="Arial" w:cs="Arial"/>
          <w:sz w:val="22"/>
          <w:szCs w:val="22"/>
          <w:lang w:val="es-AR"/>
        </w:rPr>
        <w:lastRenderedPageBreak/>
        <w:t>Realizar simulaciones de hidráulicas, simulaciones dinámicas y análisis de información provenientes de registradores electrónicos (EDR)</w:t>
      </w:r>
    </w:p>
    <w:p w14:paraId="339C1811" w14:textId="77777777" w:rsidR="00F85C12" w:rsidRPr="001552AF" w:rsidRDefault="00F85C12" w:rsidP="00F85C12">
      <w:pPr>
        <w:jc w:val="both"/>
        <w:rPr>
          <w:rFonts w:cs="Arial"/>
        </w:rPr>
      </w:pPr>
      <w:r w:rsidRPr="001552AF">
        <w:rPr>
          <w:rFonts w:cs="Arial"/>
        </w:rPr>
        <w:t>E</w:t>
      </w:r>
      <w:r>
        <w:rPr>
          <w:rFonts w:cs="Arial"/>
        </w:rPr>
        <w:t>l</w:t>
      </w:r>
      <w:r w:rsidRPr="001552AF">
        <w:rPr>
          <w:rFonts w:cs="Arial"/>
        </w:rPr>
        <w:t xml:space="preserve"> CONTRATISTA debe presentar la siguiente documentación del </w:t>
      </w:r>
      <w:r>
        <w:rPr>
          <w:rFonts w:cs="Arial"/>
        </w:rPr>
        <w:t>Ingeniero Referente técnico</w:t>
      </w:r>
      <w:r w:rsidRPr="001552AF">
        <w:rPr>
          <w:rFonts w:cs="Arial"/>
        </w:rPr>
        <w:t>.</w:t>
      </w:r>
    </w:p>
    <w:p w14:paraId="0654248A" w14:textId="77777777" w:rsidR="00F85C12" w:rsidRPr="001552AF" w:rsidRDefault="00F85C12" w:rsidP="00F85C12">
      <w:pPr>
        <w:pStyle w:val="Textocomentario"/>
        <w:numPr>
          <w:ilvl w:val="0"/>
          <w:numId w:val="6"/>
        </w:numPr>
        <w:spacing w:before="0" w:after="0"/>
        <w:ind w:left="714" w:hanging="357"/>
        <w:jc w:val="both"/>
        <w:rPr>
          <w:rFonts w:cs="Arial"/>
        </w:rPr>
      </w:pPr>
      <w:r w:rsidRPr="63D872A7">
        <w:rPr>
          <w:rFonts w:cs="Arial"/>
        </w:rPr>
        <w:t>Titulo con perfil profesional en cualquiera de las ramas de ingeniería, licenciatura o tecnicatura con experiencia en el rubro.</w:t>
      </w:r>
    </w:p>
    <w:p w14:paraId="650A65DF" w14:textId="77777777" w:rsidR="00F85C12" w:rsidRDefault="00F85C12" w:rsidP="00F85C12">
      <w:pPr>
        <w:pStyle w:val="Textocomentario"/>
        <w:numPr>
          <w:ilvl w:val="0"/>
          <w:numId w:val="6"/>
        </w:numPr>
        <w:spacing w:before="0" w:after="0"/>
        <w:ind w:left="714" w:hanging="357"/>
        <w:jc w:val="both"/>
        <w:rPr>
          <w:rFonts w:cs="Arial"/>
        </w:rPr>
      </w:pPr>
      <w:r w:rsidRPr="63D872A7">
        <w:rPr>
          <w:rFonts w:cs="Arial"/>
        </w:rPr>
        <w:t>Resumen curricular, donde se demuestre la experiencia del profesional, el mismo debe estar firmado por el representante legal del CONTRATISTA. En caso de que la EMPRESA lo considere, solicitará copias o constancias de los cursos mencionados en su resumen.</w:t>
      </w:r>
    </w:p>
    <w:p w14:paraId="5AF30E80" w14:textId="423DC45B" w:rsidR="00F85C12" w:rsidRPr="001552AF" w:rsidRDefault="00F85C12" w:rsidP="00F85C12">
      <w:pPr>
        <w:jc w:val="both"/>
        <w:rPr>
          <w:rFonts w:cs="Arial"/>
        </w:rPr>
      </w:pPr>
      <w:r w:rsidRPr="001552AF">
        <w:rPr>
          <w:rFonts w:cs="Arial"/>
        </w:rPr>
        <w:t xml:space="preserve">El personal </w:t>
      </w:r>
      <w:r>
        <w:rPr>
          <w:rFonts w:cs="Arial"/>
        </w:rPr>
        <w:t>del</w:t>
      </w:r>
      <w:r w:rsidRPr="001552AF">
        <w:rPr>
          <w:rFonts w:cs="Arial"/>
        </w:rPr>
        <w:t xml:space="preserve"> CONTRATISTA que sea asignado a las operaciones en la </w:t>
      </w:r>
      <w:r>
        <w:rPr>
          <w:rFonts w:cs="Arial"/>
        </w:rPr>
        <w:t>Plataforma Autoelevable</w:t>
      </w:r>
      <w:r w:rsidRPr="001552AF">
        <w:rPr>
          <w:rFonts w:cs="Arial"/>
        </w:rPr>
        <w:t xml:space="preserve"> debe tener</w:t>
      </w:r>
      <w:r>
        <w:rPr>
          <w:rFonts w:cs="Arial"/>
        </w:rPr>
        <w:t xml:space="preserve"> adicional a los requerimientos, además de lo indicado en </w:t>
      </w:r>
      <w:r w:rsidRPr="00BE5E2B">
        <w:rPr>
          <w:rFonts w:cs="Arial"/>
        </w:rPr>
        <w:t xml:space="preserve">el Anexo </w:t>
      </w:r>
      <w:r>
        <w:rPr>
          <w:rFonts w:cs="Arial"/>
        </w:rPr>
        <w:t>II</w:t>
      </w:r>
      <w:r w:rsidRPr="00BE5E2B">
        <w:rPr>
          <w:rFonts w:cs="Arial"/>
        </w:rPr>
        <w:t>, el</w:t>
      </w:r>
      <w:r w:rsidRPr="001552AF">
        <w:rPr>
          <w:rFonts w:cs="Arial"/>
        </w:rPr>
        <w:t xml:space="preserve"> siguiente entrenamiento:</w:t>
      </w:r>
    </w:p>
    <w:p w14:paraId="39803352" w14:textId="77777777" w:rsidR="00F85C12" w:rsidRPr="001552AF" w:rsidRDefault="00F85C12" w:rsidP="00F85C12">
      <w:pPr>
        <w:pStyle w:val="Textocomentario"/>
        <w:numPr>
          <w:ilvl w:val="0"/>
          <w:numId w:val="6"/>
        </w:numPr>
        <w:spacing w:before="0" w:after="0"/>
        <w:ind w:left="714" w:hanging="357"/>
        <w:rPr>
          <w:rFonts w:cs="Arial"/>
        </w:rPr>
      </w:pPr>
      <w:r w:rsidRPr="63D872A7">
        <w:rPr>
          <w:rFonts w:cs="Arial"/>
        </w:rPr>
        <w:t xml:space="preserve">Detección y mitigación de embotamiento, estructura de corte dañada, falla de cojinetes o sellos, cambios de formación, limpieza de hoyo deficiente, toberas tapadas/lavadas, etc. </w:t>
      </w:r>
    </w:p>
    <w:p w14:paraId="063D9D12" w14:textId="77777777" w:rsidR="00F85C12" w:rsidRDefault="00F85C12" w:rsidP="00F85C12">
      <w:pPr>
        <w:pStyle w:val="Textocomentario"/>
        <w:numPr>
          <w:ilvl w:val="0"/>
          <w:numId w:val="6"/>
        </w:numPr>
        <w:spacing w:before="0" w:after="0"/>
        <w:ind w:left="714" w:hanging="357"/>
        <w:rPr>
          <w:rFonts w:cs="Arial"/>
        </w:rPr>
      </w:pPr>
      <w:r w:rsidRPr="63D872A7">
        <w:rPr>
          <w:rFonts w:cs="Arial"/>
        </w:rPr>
        <w:t>Hidráulica y limpieza de pozo</w:t>
      </w:r>
    </w:p>
    <w:p w14:paraId="04BF6B92" w14:textId="77777777" w:rsidR="00F85C12" w:rsidRDefault="00F85C12" w:rsidP="00F85C12">
      <w:pPr>
        <w:pStyle w:val="Textocomentario"/>
        <w:numPr>
          <w:ilvl w:val="0"/>
          <w:numId w:val="6"/>
        </w:numPr>
        <w:spacing w:before="0" w:after="0"/>
        <w:ind w:left="714" w:hanging="357"/>
        <w:rPr>
          <w:rFonts w:cs="Arial"/>
        </w:rPr>
      </w:pPr>
      <w:r w:rsidRPr="63D872A7">
        <w:rPr>
          <w:rFonts w:cs="Arial"/>
        </w:rPr>
        <w:t>Modos y mitigación de vibraciones</w:t>
      </w:r>
    </w:p>
    <w:p w14:paraId="3E8E8413" w14:textId="77777777" w:rsidR="00F85C12" w:rsidRDefault="00F85C12" w:rsidP="00F85C12">
      <w:pPr>
        <w:pStyle w:val="Textocomentario"/>
        <w:numPr>
          <w:ilvl w:val="0"/>
          <w:numId w:val="6"/>
        </w:numPr>
        <w:spacing w:before="0" w:after="0"/>
        <w:ind w:left="714" w:hanging="357"/>
        <w:rPr>
          <w:rFonts w:cs="Arial"/>
        </w:rPr>
      </w:pPr>
      <w:r w:rsidRPr="63D872A7">
        <w:rPr>
          <w:rFonts w:cs="Arial"/>
        </w:rPr>
        <w:t>Conocimientos de operaciones en sistemas de rotación RSS, Point de Bit, PDM</w:t>
      </w:r>
    </w:p>
    <w:p w14:paraId="7C6DA40A" w14:textId="77777777" w:rsidR="00F85C12" w:rsidRDefault="00F85C12" w:rsidP="00F85C12">
      <w:pPr>
        <w:pStyle w:val="Textocomentario"/>
        <w:numPr>
          <w:ilvl w:val="0"/>
          <w:numId w:val="6"/>
        </w:numPr>
        <w:spacing w:before="0" w:after="0"/>
        <w:ind w:left="714" w:hanging="357"/>
        <w:rPr>
          <w:rFonts w:cs="Arial"/>
        </w:rPr>
      </w:pPr>
      <w:r w:rsidRPr="63D872A7">
        <w:rPr>
          <w:rFonts w:cs="Arial"/>
        </w:rPr>
        <w:t>Conocimientos de componentes de BHA y estabilización y configuraciones habituales</w:t>
      </w:r>
    </w:p>
    <w:p w14:paraId="153B1D5B" w14:textId="77777777" w:rsidR="00F85C12" w:rsidRPr="002339D0" w:rsidRDefault="00F85C12" w:rsidP="00F85C12">
      <w:pPr>
        <w:pStyle w:val="Textocomentario"/>
        <w:numPr>
          <w:ilvl w:val="0"/>
          <w:numId w:val="6"/>
        </w:numPr>
        <w:spacing w:before="0" w:after="0"/>
        <w:ind w:left="714" w:hanging="357"/>
        <w:rPr>
          <w:rFonts w:cs="Arial"/>
        </w:rPr>
      </w:pPr>
      <w:r w:rsidRPr="63D872A7">
        <w:rPr>
          <w:rFonts w:cs="Arial"/>
        </w:rPr>
        <w:t>Deberá contar en sitio de la certificación de experiencia, cursos técnicos, etc. que hayan sido presentados y aprobados en la propuesta de servicios.</w:t>
      </w:r>
    </w:p>
    <w:p w14:paraId="17E1DA24" w14:textId="77777777" w:rsidR="00F85C12" w:rsidRPr="00446B32" w:rsidRDefault="00F85C12" w:rsidP="00F85C12">
      <w:pPr>
        <w:pStyle w:val="Textocomentario"/>
        <w:spacing w:before="0" w:after="0"/>
        <w:jc w:val="both"/>
        <w:rPr>
          <w:rFonts w:cs="Arial"/>
        </w:rPr>
      </w:pPr>
    </w:p>
    <w:p w14:paraId="4E7A65C1" w14:textId="77777777" w:rsidR="00F85C12" w:rsidRPr="00E6024A" w:rsidRDefault="00F85C12">
      <w:pPr>
        <w:pStyle w:val="Ttulo3"/>
        <w:numPr>
          <w:ilvl w:val="2"/>
          <w:numId w:val="20"/>
        </w:numPr>
        <w:ind w:left="1224" w:hanging="504"/>
        <w:rPr>
          <w:rFonts w:cs="Arial"/>
        </w:rPr>
      </w:pPr>
      <w:bookmarkStart w:id="203" w:name="_Toc162347489"/>
      <w:r w:rsidRPr="00671DF9">
        <w:rPr>
          <w:rFonts w:cs="Arial"/>
        </w:rPr>
        <w:t xml:space="preserve">Supervisor de Servicio </w:t>
      </w:r>
      <w:r>
        <w:rPr>
          <w:rFonts w:cs="Arial"/>
        </w:rPr>
        <w:t>D</w:t>
      </w:r>
      <w:r w:rsidRPr="00671DF9">
        <w:rPr>
          <w:rFonts w:cs="Arial"/>
        </w:rPr>
        <w:t>ireccional offshore</w:t>
      </w:r>
      <w:bookmarkEnd w:id="203"/>
    </w:p>
    <w:p w14:paraId="489E6C50" w14:textId="77777777" w:rsidR="00F85C12" w:rsidRPr="001552AF" w:rsidRDefault="00F85C12" w:rsidP="00F85C12">
      <w:pPr>
        <w:jc w:val="both"/>
        <w:rPr>
          <w:rFonts w:cs="Arial"/>
        </w:rPr>
      </w:pPr>
      <w:r w:rsidRPr="001552AF">
        <w:rPr>
          <w:rFonts w:cs="Arial"/>
        </w:rPr>
        <w:t xml:space="preserve">En la </w:t>
      </w:r>
      <w:r>
        <w:rPr>
          <w:rFonts w:cs="Arial"/>
        </w:rPr>
        <w:t>Plataforma Autoelevable</w:t>
      </w:r>
      <w:r w:rsidRPr="001552AF">
        <w:rPr>
          <w:rFonts w:cs="Arial"/>
        </w:rPr>
        <w:t xml:space="preserve">, el </w:t>
      </w:r>
      <w:r>
        <w:rPr>
          <w:rFonts w:cs="Arial"/>
        </w:rPr>
        <w:t>Supervisor de Servicio d</w:t>
      </w:r>
      <w:r w:rsidRPr="001552AF">
        <w:rPr>
          <w:rFonts w:cs="Arial"/>
        </w:rPr>
        <w:t xml:space="preserve">ireccional ejercerá la función de supervisor </w:t>
      </w:r>
      <w:r>
        <w:rPr>
          <w:rFonts w:cs="Arial"/>
        </w:rPr>
        <w:t>del</w:t>
      </w:r>
      <w:r w:rsidRPr="001552AF">
        <w:rPr>
          <w:rFonts w:cs="Arial"/>
        </w:rPr>
        <w:t xml:space="preserve"> CONTRATISTA. </w:t>
      </w:r>
      <w:r>
        <w:rPr>
          <w:rFonts w:cs="Arial"/>
        </w:rPr>
        <w:t>Se requerirán al menos 2 personas para cubrir el servicio de las 24 horas</w:t>
      </w:r>
      <w:r w:rsidRPr="001A4B98">
        <w:rPr>
          <w:rFonts w:cs="Arial"/>
        </w:rPr>
        <w:t>, las cuales deberán estar siempre presentes en la plataforma cuando se ejecute el servicio</w:t>
      </w:r>
      <w:r>
        <w:rPr>
          <w:rFonts w:cs="Arial"/>
        </w:rPr>
        <w:t>.</w:t>
      </w:r>
    </w:p>
    <w:p w14:paraId="00AE12AE" w14:textId="77777777" w:rsidR="00F85C12" w:rsidRPr="001552AF" w:rsidRDefault="00F85C12" w:rsidP="00F85C12">
      <w:pPr>
        <w:jc w:val="both"/>
        <w:rPr>
          <w:rFonts w:cs="Arial"/>
        </w:rPr>
      </w:pPr>
      <w:r w:rsidRPr="001552AF">
        <w:rPr>
          <w:rFonts w:cs="Arial"/>
        </w:rPr>
        <w:t>E</w:t>
      </w:r>
      <w:r>
        <w:rPr>
          <w:rFonts w:cs="Arial"/>
        </w:rPr>
        <w:t>l</w:t>
      </w:r>
      <w:r w:rsidRPr="001552AF">
        <w:rPr>
          <w:rFonts w:cs="Arial"/>
        </w:rPr>
        <w:t xml:space="preserve"> CONTRATISTA debe proveer de personal totalmente entrenado, experimentado y calificado para trabajar en la </w:t>
      </w:r>
      <w:r>
        <w:rPr>
          <w:rFonts w:cs="Arial"/>
        </w:rPr>
        <w:t>Plataforma Autoelevable</w:t>
      </w:r>
      <w:r w:rsidRPr="001552AF">
        <w:rPr>
          <w:rFonts w:cs="Arial"/>
        </w:rPr>
        <w:t xml:space="preserve"> según lo requerido en las bases de este Contrato.</w:t>
      </w:r>
    </w:p>
    <w:p w14:paraId="310F59FB" w14:textId="77777777" w:rsidR="00F85C12" w:rsidRPr="00F44E29" w:rsidRDefault="00F85C12" w:rsidP="00F85C12">
      <w:pPr>
        <w:numPr>
          <w:ilvl w:val="0"/>
          <w:numId w:val="6"/>
        </w:numPr>
        <w:spacing w:before="0" w:after="0"/>
        <w:ind w:left="714" w:hanging="357"/>
        <w:jc w:val="both"/>
      </w:pPr>
      <w:r>
        <w:t>Requerimientos mínimos del nivel de experiencia para el Ing. de perforación direccional.</w:t>
      </w:r>
    </w:p>
    <w:p w14:paraId="34FBB193" w14:textId="77777777" w:rsidR="00F85C12" w:rsidRPr="00F44E29" w:rsidRDefault="00F85C12" w:rsidP="00F85C12">
      <w:pPr>
        <w:numPr>
          <w:ilvl w:val="0"/>
          <w:numId w:val="6"/>
        </w:numPr>
        <w:spacing w:before="0" w:after="0"/>
        <w:ind w:left="714" w:hanging="357"/>
        <w:jc w:val="both"/>
      </w:pPr>
      <w:r>
        <w:t>Diez (10) años de experiencia de los cuales como mínimo 5 años trabajando como perforador direccional utilizando Sistema Rotario de Perforación (RSS) y motores de fondo (PDM)</w:t>
      </w:r>
    </w:p>
    <w:p w14:paraId="36D82D02" w14:textId="77777777" w:rsidR="00F85C12" w:rsidRPr="00F44E29" w:rsidRDefault="00F85C12" w:rsidP="00F85C12">
      <w:pPr>
        <w:numPr>
          <w:ilvl w:val="0"/>
          <w:numId w:val="6"/>
        </w:numPr>
        <w:spacing w:before="0" w:after="0"/>
        <w:ind w:left="714" w:hanging="357"/>
        <w:jc w:val="both"/>
      </w:pPr>
      <w:r>
        <w:t>Debe tener un mínimo de dos (2) años trabajando en operaciones de offshore y haber participado en operaciones del Golfo de México.</w:t>
      </w:r>
    </w:p>
    <w:p w14:paraId="1E436455" w14:textId="77777777" w:rsidR="00F85C12" w:rsidRPr="00F44E29" w:rsidRDefault="00F85C12" w:rsidP="00F85C12">
      <w:pPr>
        <w:numPr>
          <w:ilvl w:val="0"/>
          <w:numId w:val="6"/>
        </w:numPr>
        <w:spacing w:before="0" w:after="0"/>
        <w:ind w:left="714" w:hanging="357"/>
        <w:jc w:val="both"/>
      </w:pPr>
      <w:r>
        <w:t xml:space="preserve">Experiencia en condiciones operativas locales con respecto a tecnología y logística. </w:t>
      </w:r>
    </w:p>
    <w:p w14:paraId="1A6CCE53" w14:textId="77777777" w:rsidR="00F85C12" w:rsidRPr="00F44E29" w:rsidRDefault="00F85C12" w:rsidP="00F85C12">
      <w:pPr>
        <w:numPr>
          <w:ilvl w:val="0"/>
          <w:numId w:val="6"/>
        </w:numPr>
        <w:spacing w:before="0" w:after="0"/>
        <w:ind w:left="714" w:hanging="357"/>
        <w:jc w:val="both"/>
      </w:pPr>
      <w:r>
        <w:t xml:space="preserve">Estudios Universitarios completos (BSc. or MSc) en ingeniería y/o en ciencias, o probar suficiente experiencia en la industria que compense. </w:t>
      </w:r>
    </w:p>
    <w:p w14:paraId="5B33F787" w14:textId="77777777" w:rsidR="00F85C12" w:rsidRPr="00F44E29" w:rsidRDefault="00F85C12" w:rsidP="00F85C12">
      <w:pPr>
        <w:numPr>
          <w:ilvl w:val="0"/>
          <w:numId w:val="6"/>
        </w:numPr>
        <w:spacing w:before="0" w:after="0"/>
        <w:ind w:left="714" w:hanging="357"/>
        <w:jc w:val="both"/>
      </w:pPr>
      <w:r>
        <w:lastRenderedPageBreak/>
        <w:t xml:space="preserve">Experiencia en condiciones operativas locales con respecto a tecnología y logística. </w:t>
      </w:r>
    </w:p>
    <w:p w14:paraId="73ABEAC7" w14:textId="77777777" w:rsidR="00F85C12" w:rsidRPr="00F44E29" w:rsidRDefault="00F85C12" w:rsidP="00F85C12">
      <w:pPr>
        <w:numPr>
          <w:ilvl w:val="0"/>
          <w:numId w:val="6"/>
        </w:numPr>
        <w:spacing w:before="0" w:after="0"/>
        <w:ind w:left="714" w:hanging="357"/>
        <w:jc w:val="both"/>
      </w:pPr>
      <w:r>
        <w:t>Inglés y Español fluido, tanto oral como escrito.</w:t>
      </w:r>
    </w:p>
    <w:p w14:paraId="255AD459" w14:textId="77777777" w:rsidR="00F85C12" w:rsidRPr="00F44E29" w:rsidRDefault="00F85C12" w:rsidP="00F85C12">
      <w:pPr>
        <w:numPr>
          <w:ilvl w:val="0"/>
          <w:numId w:val="6"/>
        </w:numPr>
        <w:spacing w:before="0" w:after="0"/>
        <w:ind w:left="714" w:hanging="357"/>
        <w:jc w:val="both"/>
      </w:pPr>
      <w:r>
        <w:t>Entrenamiento virtual en Well Control es mandatorio.</w:t>
      </w:r>
    </w:p>
    <w:p w14:paraId="28911E25" w14:textId="77777777" w:rsidR="00F85C12" w:rsidRPr="000C0E52" w:rsidRDefault="00F85C12" w:rsidP="00F85C12">
      <w:pPr>
        <w:overflowPunct w:val="0"/>
        <w:autoSpaceDE w:val="0"/>
        <w:autoSpaceDN w:val="0"/>
        <w:adjustRightInd w:val="0"/>
        <w:spacing w:before="0" w:after="0"/>
        <w:ind w:left="1789"/>
        <w:jc w:val="both"/>
        <w:textAlignment w:val="baseline"/>
        <w:rPr>
          <w:rStyle w:val="hps"/>
          <w:rFonts w:cs="Arial"/>
          <w:color w:val="222222"/>
        </w:rPr>
      </w:pPr>
    </w:p>
    <w:p w14:paraId="623E33AD" w14:textId="77777777" w:rsidR="00F85C12" w:rsidRPr="008C7B0A" w:rsidRDefault="00F85C12" w:rsidP="00F85C12">
      <w:pPr>
        <w:jc w:val="both"/>
        <w:rPr>
          <w:rFonts w:cs="Arial"/>
        </w:rPr>
      </w:pPr>
      <w:r w:rsidRPr="008C7B0A">
        <w:rPr>
          <w:rFonts w:cs="Arial"/>
        </w:rPr>
        <w:t>Roles y Responsabilidades del Perforador Direccional</w:t>
      </w:r>
    </w:p>
    <w:p w14:paraId="07516392" w14:textId="77777777" w:rsidR="00F85C12" w:rsidRPr="00821557" w:rsidRDefault="00F85C12" w:rsidP="00F85C12">
      <w:pPr>
        <w:jc w:val="both"/>
        <w:rPr>
          <w:rFonts w:cs="Arial"/>
        </w:rPr>
      </w:pPr>
      <w:r w:rsidRPr="00821557">
        <w:rPr>
          <w:rFonts w:cs="Arial"/>
        </w:rPr>
        <w:t>Las responsabilidades deben incluir y no limitarse a:</w:t>
      </w:r>
    </w:p>
    <w:p w14:paraId="586584D8" w14:textId="77777777" w:rsidR="00F85C12" w:rsidRPr="00F44E29" w:rsidRDefault="00F85C12" w:rsidP="00F85C12">
      <w:pPr>
        <w:numPr>
          <w:ilvl w:val="0"/>
          <w:numId w:val="6"/>
        </w:numPr>
        <w:spacing w:before="0" w:after="0"/>
        <w:ind w:left="714" w:hanging="357"/>
        <w:jc w:val="both"/>
      </w:pPr>
      <w:r>
        <w:t>Reportar y establecer fluido enlace con el representante de la EMPRESA en la Plataforma Autoelevable para garantizar una ejecución eficiente.</w:t>
      </w:r>
    </w:p>
    <w:p w14:paraId="49A64422" w14:textId="56A2B997" w:rsidR="00F85C12" w:rsidRPr="00F44E29" w:rsidRDefault="00F85C12" w:rsidP="00F85C12">
      <w:pPr>
        <w:numPr>
          <w:ilvl w:val="0"/>
          <w:numId w:val="6"/>
        </w:numPr>
        <w:spacing w:before="0" w:after="0"/>
        <w:ind w:left="714" w:hanging="357"/>
        <w:jc w:val="both"/>
      </w:pPr>
      <w:r>
        <w:t xml:space="preserve">Solicitar al Representante de la EMPRESA en la Plataforma Autoelevable el cronograma de trabajo y la información técnica requerida para programar la normal ejecución de </w:t>
      </w:r>
      <w:r w:rsidR="009E6266">
        <w:t>los</w:t>
      </w:r>
      <w:r>
        <w:t xml:space="preserve"> servicios del Contrato.</w:t>
      </w:r>
    </w:p>
    <w:p w14:paraId="0A90BB40" w14:textId="77777777" w:rsidR="00F85C12" w:rsidRPr="00F44E29" w:rsidRDefault="00F85C12" w:rsidP="00F85C12">
      <w:pPr>
        <w:numPr>
          <w:ilvl w:val="0"/>
          <w:numId w:val="6"/>
        </w:numPr>
        <w:spacing w:before="0" w:after="0"/>
        <w:ind w:left="714" w:hanging="357"/>
        <w:jc w:val="both"/>
      </w:pPr>
      <w:r>
        <w:t>Asegurar que el personal del CONTRATISTA en viaje hacia la Plataforma Autoelevable cuente con los certificados requeridos con suficiente antelación a la fecha del viaje.</w:t>
      </w:r>
    </w:p>
    <w:p w14:paraId="6D6C3321" w14:textId="77777777" w:rsidR="00F85C12" w:rsidRPr="00F44E29" w:rsidRDefault="00F85C12" w:rsidP="00F85C12">
      <w:pPr>
        <w:numPr>
          <w:ilvl w:val="0"/>
          <w:numId w:val="6"/>
        </w:numPr>
        <w:spacing w:before="0" w:after="0"/>
        <w:ind w:left="714" w:hanging="357"/>
        <w:jc w:val="both"/>
      </w:pPr>
      <w:r>
        <w:t>Asistir a las reuniones operativos en la Plataforma Autoelevable (diariamente, reuniones semanales de seguridad, según se requiera), y participar activamente en las iniciativas de la EMPRESA tales como reuniones de HSSE, Technical limit, durante las fases operativas.</w:t>
      </w:r>
    </w:p>
    <w:p w14:paraId="6AF2719F" w14:textId="77777777" w:rsidR="00F85C12" w:rsidRPr="00F44E29" w:rsidRDefault="00F85C12" w:rsidP="00F85C12">
      <w:pPr>
        <w:numPr>
          <w:ilvl w:val="0"/>
          <w:numId w:val="6"/>
        </w:numPr>
        <w:spacing w:before="0" w:after="0"/>
        <w:ind w:left="714" w:hanging="357"/>
        <w:jc w:val="both"/>
      </w:pPr>
      <w:r>
        <w:t>Responsable de garantizar que ser realicen los Controles de calidad de los registros de MWD/LWD antes de ser enviados al representante de la EMPRESA y a la supervisión del CONTRATISTA.</w:t>
      </w:r>
    </w:p>
    <w:p w14:paraId="71FDCBAF" w14:textId="77777777" w:rsidR="00F85C12" w:rsidRPr="00F44E29" w:rsidRDefault="00F85C12" w:rsidP="00F85C12">
      <w:pPr>
        <w:numPr>
          <w:ilvl w:val="0"/>
          <w:numId w:val="6"/>
        </w:numPr>
        <w:spacing w:before="0" w:after="0"/>
        <w:ind w:left="714" w:hanging="357"/>
        <w:jc w:val="both"/>
      </w:pPr>
      <w:r>
        <w:t>Responsable de realizar todos los reportes de incidentes operativos y de HSSE de manera oportuna.</w:t>
      </w:r>
    </w:p>
    <w:p w14:paraId="307BDA35" w14:textId="77777777" w:rsidR="00F85C12" w:rsidRPr="00F44E29" w:rsidRDefault="00F85C12" w:rsidP="00F85C12">
      <w:pPr>
        <w:numPr>
          <w:ilvl w:val="0"/>
          <w:numId w:val="6"/>
        </w:numPr>
        <w:spacing w:before="0" w:after="0"/>
        <w:ind w:left="714" w:hanging="357"/>
        <w:jc w:val="both"/>
      </w:pPr>
      <w:r>
        <w:t>Responsable de la elaboración y discusión de Evaluaciones de Riesgo y sus acciones de mitigación con el Representante de la EMPRESA en la Plataforma Autoelevable, incluyendo carga, manipulación, ensamblaje y operación de sus herramientas</w:t>
      </w:r>
    </w:p>
    <w:p w14:paraId="1A6EF0CF" w14:textId="77777777" w:rsidR="00F85C12" w:rsidRPr="00F44E29" w:rsidRDefault="00F85C12" w:rsidP="00F85C12">
      <w:pPr>
        <w:numPr>
          <w:ilvl w:val="0"/>
          <w:numId w:val="6"/>
        </w:numPr>
        <w:spacing w:before="0" w:after="0"/>
        <w:ind w:left="714" w:hanging="357"/>
        <w:jc w:val="both"/>
      </w:pPr>
      <w:r>
        <w:t>Responsable de discutir una planificación de "Qué pasa si" con el Representante de la EMPRESA en la Plataforma Autoelevable, incluyendo la resolución de problemas, fallos de herramientas en fondo y también operaciones de pesca y recuperación.</w:t>
      </w:r>
    </w:p>
    <w:p w14:paraId="2D18E89A" w14:textId="77777777" w:rsidR="00F85C12" w:rsidRPr="00F44E29" w:rsidRDefault="00F85C12" w:rsidP="00F85C12">
      <w:pPr>
        <w:numPr>
          <w:ilvl w:val="0"/>
          <w:numId w:val="6"/>
        </w:numPr>
        <w:spacing w:before="0" w:after="0"/>
        <w:ind w:left="714" w:hanging="357"/>
        <w:jc w:val="both"/>
      </w:pPr>
      <w:r>
        <w:t>Responsable de mantener el inventario de perforación direccional en la Plataforma Autoelevable.</w:t>
      </w:r>
    </w:p>
    <w:p w14:paraId="2FA026A6" w14:textId="77777777" w:rsidR="00F85C12" w:rsidRPr="00F44E29" w:rsidRDefault="00F85C12" w:rsidP="00F85C12">
      <w:pPr>
        <w:numPr>
          <w:ilvl w:val="0"/>
          <w:numId w:val="6"/>
        </w:numPr>
        <w:spacing w:before="0" w:after="0"/>
        <w:ind w:left="714" w:hanging="357"/>
        <w:jc w:val="both"/>
      </w:pPr>
      <w:r>
        <w:t xml:space="preserve">Responsable por requerir personal y herramientas requeridas del CONTRATISTA de tal manera que no ocurran demoras en la operación por falta de personal, herramientas y sus backups. </w:t>
      </w:r>
    </w:p>
    <w:p w14:paraId="2DF78BD1" w14:textId="77777777" w:rsidR="00F85C12" w:rsidRPr="00F44E29" w:rsidRDefault="00F85C12" w:rsidP="00F85C12">
      <w:pPr>
        <w:numPr>
          <w:ilvl w:val="0"/>
          <w:numId w:val="6"/>
        </w:numPr>
        <w:spacing w:before="0" w:after="0"/>
        <w:ind w:left="714" w:hanging="357"/>
        <w:jc w:val="both"/>
      </w:pPr>
      <w:r>
        <w:t>Responsable de asegurar que los datos de BHA y registros direccionales están actualizados en la base de datos de la EMPRESA (OPENWELLS/COMPASS), los cuales constituyen la base de datos oficial y la herramienta de programación Direccional oficial de la EMPRESA.</w:t>
      </w:r>
    </w:p>
    <w:p w14:paraId="0CBB9EC8" w14:textId="77777777" w:rsidR="00F85C12" w:rsidRPr="00F44E29" w:rsidRDefault="00F85C12" w:rsidP="00F85C12">
      <w:pPr>
        <w:numPr>
          <w:ilvl w:val="0"/>
          <w:numId w:val="6"/>
        </w:numPr>
        <w:spacing w:before="0" w:after="0"/>
        <w:ind w:left="714" w:hanging="357"/>
        <w:jc w:val="both"/>
      </w:pPr>
      <w:r>
        <w:t>Siempre que sea posible, el personal del CONTRATISTA asegurará la preparación de herramientas y equipamiento es realizada fuera del camino crítico de las operaciones del piso de trabajo.</w:t>
      </w:r>
    </w:p>
    <w:p w14:paraId="14C70792" w14:textId="77777777" w:rsidR="00F85C12" w:rsidRPr="00F44E29" w:rsidRDefault="00F85C12" w:rsidP="00F85C12">
      <w:pPr>
        <w:numPr>
          <w:ilvl w:val="0"/>
          <w:numId w:val="6"/>
        </w:numPr>
        <w:spacing w:before="0" w:after="0"/>
        <w:ind w:left="714" w:hanging="357"/>
        <w:jc w:val="both"/>
      </w:pPr>
      <w:r>
        <w:lastRenderedPageBreak/>
        <w:t>Hacer recomendaciones de optimización del equipamiento del CONTRATISTA y monitorear su desempeño.</w:t>
      </w:r>
    </w:p>
    <w:p w14:paraId="327A2642" w14:textId="77777777" w:rsidR="00F85C12" w:rsidRDefault="00F85C12" w:rsidP="00F85C12">
      <w:pPr>
        <w:numPr>
          <w:ilvl w:val="0"/>
          <w:numId w:val="6"/>
        </w:numPr>
        <w:spacing w:before="0" w:after="0"/>
        <w:ind w:left="714" w:hanging="357"/>
        <w:jc w:val="both"/>
      </w:pPr>
      <w:r>
        <w:t>Realizar reportes de Costos, detallado y acumulado. Realizar reportes de desempeño operativo y utilización de equipos y herramientas.</w:t>
      </w:r>
    </w:p>
    <w:p w14:paraId="131A90FD" w14:textId="77777777" w:rsidR="00F85C12" w:rsidRPr="00F44E29" w:rsidRDefault="00F85C12" w:rsidP="00F85C12">
      <w:pPr>
        <w:spacing w:before="0" w:after="0"/>
        <w:jc w:val="both"/>
      </w:pPr>
    </w:p>
    <w:p w14:paraId="7D38F9AC" w14:textId="77777777" w:rsidR="00F85C12" w:rsidRPr="00671DF9" w:rsidRDefault="00F85C12">
      <w:pPr>
        <w:pStyle w:val="Ttulo3"/>
        <w:numPr>
          <w:ilvl w:val="2"/>
          <w:numId w:val="20"/>
        </w:numPr>
        <w:ind w:left="1224" w:hanging="504"/>
        <w:rPr>
          <w:rFonts w:cs="Arial"/>
        </w:rPr>
      </w:pPr>
      <w:bookmarkStart w:id="204" w:name="_Toc162347490"/>
      <w:r w:rsidRPr="00671DF9">
        <w:rPr>
          <w:rFonts w:cs="Arial"/>
        </w:rPr>
        <w:t>Ingeniero offshore de MWD/LWD</w:t>
      </w:r>
      <w:bookmarkEnd w:id="204"/>
    </w:p>
    <w:p w14:paraId="0DCF2B6E" w14:textId="77777777" w:rsidR="00F85C12" w:rsidRPr="001552AF" w:rsidRDefault="00F85C12" w:rsidP="00F85C12">
      <w:pPr>
        <w:jc w:val="both"/>
        <w:rPr>
          <w:rFonts w:cs="Arial"/>
        </w:rPr>
      </w:pPr>
      <w:r>
        <w:rPr>
          <w:rFonts w:cs="Arial"/>
        </w:rPr>
        <w:t xml:space="preserve">Se requerirán al menos 2 personas para cubrir el servicio de las 24 horas, de los cuales al menos una </w:t>
      </w:r>
      <w:r w:rsidRPr="00BC3E47">
        <w:rPr>
          <w:rFonts w:cs="Arial"/>
        </w:rPr>
        <w:t>deberá estar siempre presente en la plataforma cuando se ejecute el servicio</w:t>
      </w:r>
      <w:r>
        <w:rPr>
          <w:rFonts w:cs="Arial"/>
        </w:rPr>
        <w:t xml:space="preserve"> con la posibilidad de que el otro este de forma remota.</w:t>
      </w:r>
    </w:p>
    <w:p w14:paraId="5FC1DCD2" w14:textId="77777777" w:rsidR="00F85C12" w:rsidRPr="00F44E29" w:rsidRDefault="00F85C12" w:rsidP="00F85C12">
      <w:pPr>
        <w:spacing w:before="0" w:after="0"/>
        <w:jc w:val="both"/>
      </w:pPr>
      <w:r w:rsidRPr="00F44E29">
        <w:t>Requerimientos Mínimos del Nivel de Experiencia para el Ing. de Perforación Direccional</w:t>
      </w:r>
      <w:r>
        <w:t>:</w:t>
      </w:r>
    </w:p>
    <w:p w14:paraId="2B415788" w14:textId="77777777" w:rsidR="00F85C12" w:rsidRPr="00F44E29" w:rsidRDefault="00F85C12" w:rsidP="00F85C12">
      <w:pPr>
        <w:numPr>
          <w:ilvl w:val="0"/>
          <w:numId w:val="6"/>
        </w:numPr>
        <w:spacing w:before="0" w:after="0"/>
        <w:ind w:left="714" w:hanging="357"/>
        <w:jc w:val="both"/>
      </w:pPr>
      <w:r>
        <w:t>Siete (7) años de experiencia de los cuales como mínimo 5 años trabajando como ingeniero de MWD/LWD.</w:t>
      </w:r>
    </w:p>
    <w:p w14:paraId="04C7BDD3" w14:textId="77777777" w:rsidR="00F85C12" w:rsidRPr="00F44E29" w:rsidRDefault="00F85C12" w:rsidP="00F85C12">
      <w:pPr>
        <w:numPr>
          <w:ilvl w:val="0"/>
          <w:numId w:val="6"/>
        </w:numPr>
        <w:spacing w:before="0" w:after="0"/>
        <w:ind w:left="714" w:hanging="357"/>
        <w:jc w:val="both"/>
      </w:pPr>
      <w:r>
        <w:t>Debe tener un mínimo de dos (2) años trabajando en operaciones de offshore y haber participado en operaciones del Golfo de México.</w:t>
      </w:r>
    </w:p>
    <w:p w14:paraId="7DC9EAB7" w14:textId="77777777" w:rsidR="00F85C12" w:rsidRPr="00F44E29" w:rsidRDefault="00F85C12" w:rsidP="00F85C12">
      <w:pPr>
        <w:numPr>
          <w:ilvl w:val="0"/>
          <w:numId w:val="6"/>
        </w:numPr>
        <w:spacing w:before="0" w:after="0"/>
        <w:ind w:left="714" w:hanging="357"/>
        <w:jc w:val="both"/>
      </w:pPr>
      <w:r>
        <w:t xml:space="preserve">Experiencia en condiciones operativas locales con respecto a tecnología y logística. </w:t>
      </w:r>
    </w:p>
    <w:p w14:paraId="463E6EFC" w14:textId="77777777" w:rsidR="00F85C12" w:rsidRPr="00F44E29" w:rsidRDefault="00F85C12" w:rsidP="00F85C12">
      <w:pPr>
        <w:numPr>
          <w:ilvl w:val="0"/>
          <w:numId w:val="6"/>
        </w:numPr>
        <w:spacing w:before="0" w:after="0"/>
        <w:ind w:left="714" w:hanging="357"/>
        <w:jc w:val="both"/>
      </w:pPr>
      <w:r>
        <w:t xml:space="preserve">Estudios Universitarios completos (BSc. or MSc) en ingeniería y/o en ciencias, o probar suficiente experiencia en la industria que compense. </w:t>
      </w:r>
    </w:p>
    <w:p w14:paraId="643480CD" w14:textId="77777777" w:rsidR="00F85C12" w:rsidRPr="00F44E29" w:rsidRDefault="00F85C12" w:rsidP="00F85C12">
      <w:pPr>
        <w:numPr>
          <w:ilvl w:val="0"/>
          <w:numId w:val="6"/>
        </w:numPr>
        <w:spacing w:before="0" w:after="0"/>
        <w:ind w:left="714" w:hanging="357"/>
        <w:jc w:val="both"/>
      </w:pPr>
      <w:r>
        <w:t>Fluido oral y escrito Inglés y Español.</w:t>
      </w:r>
    </w:p>
    <w:p w14:paraId="4D3E2EB6" w14:textId="77777777" w:rsidR="00F85C12" w:rsidRPr="00F44E29" w:rsidRDefault="00F85C12" w:rsidP="00F85C12">
      <w:pPr>
        <w:numPr>
          <w:ilvl w:val="0"/>
          <w:numId w:val="6"/>
        </w:numPr>
        <w:spacing w:before="0" w:after="0"/>
        <w:ind w:left="714" w:hanging="357"/>
        <w:jc w:val="both"/>
      </w:pPr>
      <w:r>
        <w:t>Entrenado y certificado para trabajar con Fuentes radiactivas y fomentar y liderar prácticas</w:t>
      </w:r>
    </w:p>
    <w:p w14:paraId="6592C7B8" w14:textId="77777777" w:rsidR="00F85C12" w:rsidRPr="008C7B0A" w:rsidRDefault="00F85C12" w:rsidP="00F85C12">
      <w:pPr>
        <w:jc w:val="both"/>
        <w:rPr>
          <w:rFonts w:cs="Arial"/>
        </w:rPr>
      </w:pPr>
      <w:r w:rsidRPr="008C7B0A">
        <w:rPr>
          <w:rFonts w:cs="Arial"/>
        </w:rPr>
        <w:t>Roles y responsabilidades del Ingeniero MWD/LWD</w:t>
      </w:r>
    </w:p>
    <w:p w14:paraId="4B04C23F" w14:textId="77777777" w:rsidR="00F85C12" w:rsidRPr="00F44E29" w:rsidRDefault="00F85C12" w:rsidP="00F85C12">
      <w:pPr>
        <w:numPr>
          <w:ilvl w:val="0"/>
          <w:numId w:val="6"/>
        </w:numPr>
        <w:spacing w:before="0" w:after="0"/>
        <w:ind w:left="714" w:hanging="357"/>
        <w:jc w:val="both"/>
      </w:pPr>
      <w:r>
        <w:t>Realizar todos los reportes operativos y de HSSE en la Plataforma Autoelevable relativos al Contrato cuando se requiera.</w:t>
      </w:r>
    </w:p>
    <w:p w14:paraId="109CD404" w14:textId="77777777" w:rsidR="00F85C12" w:rsidRPr="00F44E29" w:rsidRDefault="00F85C12" w:rsidP="00F85C12">
      <w:pPr>
        <w:numPr>
          <w:ilvl w:val="0"/>
          <w:numId w:val="6"/>
        </w:numPr>
        <w:spacing w:before="0" w:after="0"/>
        <w:ind w:left="714" w:hanging="357"/>
        <w:jc w:val="both"/>
      </w:pPr>
      <w:r>
        <w:t>Asistir a las reuniones operativos en la Plataforma Autoelevable (diariamente, reuniones semanales de seguridad, según se requiera), y participar activamente en las iniciativas de la EMPRESA tales como reuniones de HSSE, Technical limit, durante las fases.</w:t>
      </w:r>
    </w:p>
    <w:p w14:paraId="6B7E4ADB" w14:textId="77777777" w:rsidR="00F85C12" w:rsidRPr="00F44E29" w:rsidRDefault="00F85C12" w:rsidP="00F85C12">
      <w:pPr>
        <w:numPr>
          <w:ilvl w:val="0"/>
          <w:numId w:val="6"/>
        </w:numPr>
        <w:spacing w:before="0" w:after="0"/>
        <w:ind w:left="714" w:hanging="357"/>
        <w:jc w:val="both"/>
      </w:pPr>
      <w:r>
        <w:t>Responsable de la elaboración y discusión de Evaluaciones de Riesgo y sus acciones de mitigación con el Representante de la EMPRESA en la Plataforma Autoelevable, incluyendo carga, manipulación, ensamblaje y operación de sus herramientas, especialmente cuando se opera con fuentes radioactivas</w:t>
      </w:r>
    </w:p>
    <w:p w14:paraId="670AB69B" w14:textId="77777777" w:rsidR="00F85C12" w:rsidRPr="00F44E29" w:rsidRDefault="00F85C12" w:rsidP="00F85C12">
      <w:pPr>
        <w:numPr>
          <w:ilvl w:val="0"/>
          <w:numId w:val="6"/>
        </w:numPr>
        <w:spacing w:before="0" w:after="0"/>
        <w:ind w:left="714" w:hanging="357"/>
        <w:jc w:val="both"/>
      </w:pPr>
      <w:r>
        <w:t>Responsable de discutir una planificación de "Qué pasa si" con el Representante de la EMPRESA en la Plataforma Autoelevable, incluyendo la resolución de problemas, fallos de herramientas en fondo y también operaciones de pesca y recuperación.</w:t>
      </w:r>
    </w:p>
    <w:p w14:paraId="210C4CAD" w14:textId="77777777" w:rsidR="00F85C12" w:rsidRPr="00F44E29" w:rsidRDefault="00F85C12" w:rsidP="00F85C12">
      <w:pPr>
        <w:numPr>
          <w:ilvl w:val="0"/>
          <w:numId w:val="6"/>
        </w:numPr>
        <w:spacing w:before="0" w:after="0"/>
        <w:ind w:left="714" w:hanging="357"/>
        <w:jc w:val="both"/>
      </w:pPr>
      <w:r>
        <w:t xml:space="preserve">Responsable de compartir los datos de perforación direccional en tiempo real y registro en memoria y con el personal apropiado de la Plataforma Autoelevable, según lo requerido por la EMPRESA: </w:t>
      </w:r>
      <w:r>
        <w:lastRenderedPageBreak/>
        <w:t xml:space="preserve">operador de Mud logging, Ingeniero de Fluidos, Geólogo de pozo, Operador direccional y representantes de la EMPRESA. </w:t>
      </w:r>
    </w:p>
    <w:p w14:paraId="6FE63FB1" w14:textId="77777777" w:rsidR="00F85C12" w:rsidRPr="00F44E29" w:rsidRDefault="00F85C12" w:rsidP="00F85C12">
      <w:pPr>
        <w:numPr>
          <w:ilvl w:val="0"/>
          <w:numId w:val="6"/>
        </w:numPr>
        <w:spacing w:before="0" w:after="0"/>
        <w:ind w:left="714" w:hanging="357"/>
        <w:jc w:val="both"/>
      </w:pPr>
      <w:r>
        <w:t>Monitorear, anotar y registrar los datos en tiempo real y memoria y preparar archivos de datos e impresiones durante la perforación según los requerimientos de la EMPRESA.</w:t>
      </w:r>
    </w:p>
    <w:p w14:paraId="6F266801" w14:textId="77777777" w:rsidR="00F85C12" w:rsidRPr="00F44E29" w:rsidRDefault="00F85C12" w:rsidP="00F85C12">
      <w:pPr>
        <w:numPr>
          <w:ilvl w:val="0"/>
          <w:numId w:val="6"/>
        </w:numPr>
        <w:spacing w:before="0" w:after="0"/>
        <w:ind w:left="714" w:hanging="357"/>
        <w:jc w:val="both"/>
      </w:pPr>
      <w:r>
        <w:t>Responsable de realizar control de calidad a los registros de MWD/LWD en la Plataforma Autoelevable antes de ser enviados a la jefatura del CONTRATISTA y de la EMPRESA.</w:t>
      </w:r>
    </w:p>
    <w:p w14:paraId="2F70CE33" w14:textId="77777777" w:rsidR="00F85C12" w:rsidRPr="00F44E29" w:rsidRDefault="00F85C12" w:rsidP="00F85C12">
      <w:pPr>
        <w:numPr>
          <w:ilvl w:val="0"/>
          <w:numId w:val="6"/>
        </w:numPr>
        <w:spacing w:before="0" w:after="0"/>
        <w:ind w:left="714" w:hanging="357"/>
        <w:jc w:val="both"/>
      </w:pPr>
      <w:r>
        <w:t xml:space="preserve">Responsable de mantener un adecuado inventario de herramientas MWD/LWD en la Plataforma Autoelevable. </w:t>
      </w:r>
    </w:p>
    <w:p w14:paraId="15A33A4B" w14:textId="77777777" w:rsidR="00F85C12" w:rsidRPr="00F44E29" w:rsidRDefault="00F85C12" w:rsidP="00F85C12">
      <w:pPr>
        <w:numPr>
          <w:ilvl w:val="0"/>
          <w:numId w:val="6"/>
        </w:numPr>
        <w:spacing w:before="0" w:after="0"/>
        <w:ind w:left="714" w:hanging="357"/>
        <w:jc w:val="both"/>
      </w:pPr>
      <w:r>
        <w:t xml:space="preserve">Responsable de requerir personal y herramientas requeridas del CONTRATISTA de tal manera que no ocurran demoras en la operación por falta de personal, herramientas y sus backups. </w:t>
      </w:r>
    </w:p>
    <w:p w14:paraId="320018D4" w14:textId="77777777" w:rsidR="00F85C12" w:rsidRDefault="00F85C12" w:rsidP="00F85C12">
      <w:pPr>
        <w:numPr>
          <w:ilvl w:val="0"/>
          <w:numId w:val="6"/>
        </w:numPr>
        <w:spacing w:before="0" w:after="0"/>
        <w:ind w:left="714" w:hanging="357"/>
        <w:jc w:val="both"/>
      </w:pPr>
      <w:r>
        <w:t>Responsable mantener actualizados los registros direccionales están en la base de datos de la EMPRESA (OPENWELLS/COMPASS), los cuales constituyen la base de datos oficial y la herramienta de programación Direccional oficial de la EMPRESA.</w:t>
      </w:r>
    </w:p>
    <w:p w14:paraId="48C53EBA" w14:textId="77777777" w:rsidR="00F85C12" w:rsidRDefault="00F85C12" w:rsidP="00F85C12">
      <w:pPr>
        <w:spacing w:before="0" w:after="0"/>
        <w:jc w:val="both"/>
      </w:pPr>
    </w:p>
    <w:p w14:paraId="52044ADF" w14:textId="77777777" w:rsidR="00F85C12" w:rsidRPr="002E367A" w:rsidRDefault="00F85C12">
      <w:pPr>
        <w:pStyle w:val="Ttulo3"/>
        <w:numPr>
          <w:ilvl w:val="2"/>
          <w:numId w:val="20"/>
        </w:numPr>
        <w:ind w:left="1224" w:hanging="504"/>
        <w:rPr>
          <w:rFonts w:cs="Arial"/>
        </w:rPr>
      </w:pPr>
      <w:bookmarkStart w:id="205" w:name="_Toc162347491"/>
      <w:r w:rsidRPr="002E367A">
        <w:rPr>
          <w:rFonts w:cs="Arial"/>
        </w:rPr>
        <w:t xml:space="preserve">Ingeniero </w:t>
      </w:r>
      <w:r>
        <w:rPr>
          <w:rFonts w:cs="Arial"/>
        </w:rPr>
        <w:t>de Herramientas Especiales</w:t>
      </w:r>
      <w:bookmarkEnd w:id="205"/>
    </w:p>
    <w:p w14:paraId="09B93D08" w14:textId="77777777" w:rsidR="00F85C12" w:rsidRDefault="00F85C12" w:rsidP="00F85C12">
      <w:pPr>
        <w:jc w:val="both"/>
        <w:rPr>
          <w:rFonts w:cs="Arial"/>
        </w:rPr>
      </w:pPr>
      <w:r>
        <w:rPr>
          <w:rFonts w:cs="Arial"/>
        </w:rPr>
        <w:t>El Ingeniero de Herramientas Especiales deberá cumplir con los mismos requisitos solicitados al Ingeniero offshore de MWD/LWD</w:t>
      </w:r>
      <w:r w:rsidRPr="001552AF">
        <w:rPr>
          <w:rFonts w:cs="Arial"/>
        </w:rPr>
        <w:t>.</w:t>
      </w:r>
      <w:r>
        <w:rPr>
          <w:rFonts w:cs="Arial"/>
        </w:rPr>
        <w:t xml:space="preserve"> A</w:t>
      </w:r>
      <w:r w:rsidRPr="00BC3E47">
        <w:rPr>
          <w:rFonts w:cs="Arial"/>
        </w:rPr>
        <w:t>símismo, deberá estar siempre presente en la plataforma cuando se ejecute el servicio</w:t>
      </w:r>
      <w:r>
        <w:rPr>
          <w:rFonts w:cs="Arial"/>
        </w:rPr>
        <w:t xml:space="preserve">. </w:t>
      </w:r>
      <w:r w:rsidRPr="00BC3E47">
        <w:rPr>
          <w:rFonts w:cs="Arial"/>
        </w:rPr>
        <w:t>Adicionalmente, se solicita que el Ingeniero de Herramientas Especiales cuente con, al menos, 10 trabajos utilizando las herramientas en cuestión con las aplicaciones de Toma de puntos presión, identificación y muestreo de fluidos.</w:t>
      </w:r>
      <w:r>
        <w:rPr>
          <w:rFonts w:cs="Arial"/>
        </w:rPr>
        <w:t xml:space="preserve"> </w:t>
      </w:r>
      <w:r w:rsidRPr="00BC3E47">
        <w:rPr>
          <w:rFonts w:cs="Arial"/>
        </w:rPr>
        <w:t>Es el responsable de generar los programas operativos para la Toma de puntos presión, identificación y muestreo de fluidos.</w:t>
      </w:r>
    </w:p>
    <w:p w14:paraId="22672497" w14:textId="77777777" w:rsidR="00F85C12" w:rsidRDefault="00F85C12" w:rsidP="00F85C12">
      <w:pPr>
        <w:jc w:val="both"/>
        <w:rPr>
          <w:rFonts w:cs="Arial"/>
        </w:rPr>
      </w:pPr>
      <w:r>
        <w:rPr>
          <w:rFonts w:cs="Arial"/>
        </w:rPr>
        <w:t>Adicionalmente, se solicita que el Ingeniero de Herramientas Especiales cuente con, al menos, 10 trabajos utilizando las herramientas en cuestión, actuando en 5 trabajos al menos como Ingeniero Principal.</w:t>
      </w:r>
    </w:p>
    <w:p w14:paraId="69F36FAC" w14:textId="3BB6AA3A" w:rsidR="00F85C12" w:rsidRPr="001A4B98" w:rsidRDefault="00F85C12" w:rsidP="00F85C12">
      <w:pPr>
        <w:jc w:val="both"/>
        <w:rPr>
          <w:rFonts w:cs="Arial"/>
        </w:rPr>
      </w:pPr>
      <w:r w:rsidRPr="001A4B98">
        <w:rPr>
          <w:rFonts w:cs="Arial"/>
        </w:rPr>
        <w:t>Para los trabajos especiales (Toma de presión y/o Mustreo de fluido) se requieren 2 (dos) ingenieros especialistas además del crew de MWD/LWD, pudiendo 1 (uno) de ellos estar de forma remota, siempre y cuando el ingeniero MWD/LWD del turno, tenga experiencia de 5 trabajos con la tecnología.</w:t>
      </w:r>
    </w:p>
    <w:p w14:paraId="3B1009E1" w14:textId="77777777" w:rsidR="00F85C12" w:rsidRDefault="00F85C12">
      <w:pPr>
        <w:pStyle w:val="Ttulo2"/>
        <w:numPr>
          <w:ilvl w:val="1"/>
          <w:numId w:val="20"/>
        </w:numPr>
        <w:spacing w:before="360"/>
        <w:ind w:left="576"/>
        <w:rPr>
          <w:rFonts w:cs="Arial"/>
        </w:rPr>
      </w:pPr>
      <w:bookmarkStart w:id="206" w:name="_Toc162347492"/>
      <w:r>
        <w:rPr>
          <w:rFonts w:cs="Arial"/>
        </w:rPr>
        <w:t>Normas que aplican</w:t>
      </w:r>
      <w:bookmarkEnd w:id="206"/>
    </w:p>
    <w:p w14:paraId="7157C1E5" w14:textId="77777777" w:rsidR="00F85C12" w:rsidRDefault="00F85C12" w:rsidP="00F85C12">
      <w:pPr>
        <w:rPr>
          <w:lang w:val="es-ES_tradnl" w:eastAsia="es-ES"/>
        </w:rPr>
      </w:pPr>
      <w:r>
        <w:rPr>
          <w:lang w:val="es-ES_tradnl" w:eastAsia="es-ES"/>
        </w:rPr>
        <w:t>La normativa y estandares que aplica para este servicio son, aun que no se limitan a:</w:t>
      </w:r>
    </w:p>
    <w:p w14:paraId="4EB66121" w14:textId="77777777" w:rsidR="00F85C12" w:rsidRDefault="00F85C12" w:rsidP="00F85C12">
      <w:pPr>
        <w:rPr>
          <w:lang w:val="es-ES_tradnl" w:eastAsia="es-ES"/>
        </w:rPr>
      </w:pPr>
    </w:p>
    <w:p w14:paraId="45B92167" w14:textId="77777777" w:rsidR="00F85C12" w:rsidRDefault="00F85C12" w:rsidP="00F85C12">
      <w:pPr>
        <w:numPr>
          <w:ilvl w:val="0"/>
          <w:numId w:val="6"/>
        </w:numPr>
        <w:spacing w:before="0" w:after="0"/>
        <w:jc w:val="both"/>
        <w:rPr>
          <w:rFonts w:ascii="Calibri" w:hAnsi="Calibri"/>
        </w:rPr>
      </w:pPr>
      <w:r>
        <w:t>API RP 67 Oilfield Explosive Safety</w:t>
      </w:r>
    </w:p>
    <w:p w14:paraId="6A435444" w14:textId="77777777" w:rsidR="00F85C12" w:rsidRDefault="00F85C12" w:rsidP="00F85C12">
      <w:pPr>
        <w:numPr>
          <w:ilvl w:val="0"/>
          <w:numId w:val="6"/>
        </w:numPr>
        <w:spacing w:before="0" w:after="0"/>
        <w:jc w:val="both"/>
      </w:pPr>
      <w:r>
        <w:t>Marco Legal y regulatorio establecido por SENADA y otras autoridades mexicanas</w:t>
      </w:r>
    </w:p>
    <w:p w14:paraId="3404AB77" w14:textId="77777777" w:rsidR="00F85C12" w:rsidRDefault="00F85C12" w:rsidP="00F85C12">
      <w:pPr>
        <w:numPr>
          <w:ilvl w:val="0"/>
          <w:numId w:val="6"/>
        </w:numPr>
        <w:spacing w:before="0" w:after="0"/>
        <w:jc w:val="both"/>
        <w:rPr>
          <w:lang w:val="en-US"/>
        </w:rPr>
      </w:pPr>
      <w:r w:rsidRPr="63D872A7">
        <w:rPr>
          <w:lang w:val="en-US"/>
        </w:rPr>
        <w:t>API RP 19B Recomended Pratices for Evaluation of Well Perforators</w:t>
      </w:r>
    </w:p>
    <w:p w14:paraId="3232CA40" w14:textId="77777777" w:rsidR="00F85C12" w:rsidRDefault="00F85C12" w:rsidP="00F85C12">
      <w:pPr>
        <w:numPr>
          <w:ilvl w:val="0"/>
          <w:numId w:val="6"/>
        </w:numPr>
        <w:spacing w:before="0" w:after="0"/>
        <w:jc w:val="both"/>
        <w:rPr>
          <w:lang w:val="en-US"/>
        </w:rPr>
      </w:pPr>
      <w:r w:rsidRPr="63D872A7">
        <w:rPr>
          <w:lang w:val="en-US"/>
        </w:rPr>
        <w:t>API Q1, API 5B, API SPEC 7-2</w:t>
      </w:r>
    </w:p>
    <w:p w14:paraId="6185C0CE" w14:textId="77777777" w:rsidR="00F85C12" w:rsidRDefault="00F85C12" w:rsidP="00F85C12">
      <w:pPr>
        <w:numPr>
          <w:ilvl w:val="0"/>
          <w:numId w:val="6"/>
        </w:numPr>
        <w:spacing w:before="0" w:after="0"/>
        <w:jc w:val="both"/>
        <w:rPr>
          <w:lang w:val="en-US"/>
        </w:rPr>
      </w:pPr>
      <w:r w:rsidRPr="63D872A7">
        <w:rPr>
          <w:lang w:val="en-US"/>
        </w:rPr>
        <w:lastRenderedPageBreak/>
        <w:t>DS-1 ultima version, TH HILL DS-1 Cat-5</w:t>
      </w:r>
    </w:p>
    <w:p w14:paraId="63428A95" w14:textId="77777777" w:rsidR="00F85C12" w:rsidRDefault="00F85C12" w:rsidP="00F85C12">
      <w:pPr>
        <w:numPr>
          <w:ilvl w:val="0"/>
          <w:numId w:val="6"/>
        </w:numPr>
        <w:spacing w:before="0" w:after="0"/>
        <w:jc w:val="both"/>
        <w:rPr>
          <w:lang w:val="en-US"/>
        </w:rPr>
      </w:pPr>
      <w:r w:rsidRPr="63D872A7">
        <w:rPr>
          <w:lang w:val="en-US"/>
        </w:rPr>
        <w:t>NACE MR 017</w:t>
      </w:r>
    </w:p>
    <w:p w14:paraId="0ACB579D" w14:textId="77777777" w:rsidR="00F85C12" w:rsidRDefault="00F85C12" w:rsidP="00F85C12">
      <w:pPr>
        <w:numPr>
          <w:ilvl w:val="0"/>
          <w:numId w:val="6"/>
        </w:numPr>
        <w:spacing w:before="0" w:after="0"/>
        <w:jc w:val="both"/>
        <w:rPr>
          <w:lang w:val="en-US"/>
        </w:rPr>
      </w:pPr>
      <w:r w:rsidRPr="63D872A7">
        <w:rPr>
          <w:lang w:val="en-US"/>
        </w:rPr>
        <w:t>ISO 15156</w:t>
      </w:r>
    </w:p>
    <w:p w14:paraId="35ECE193" w14:textId="77777777" w:rsidR="00F85C12" w:rsidRDefault="00F85C12" w:rsidP="00F85C12">
      <w:pPr>
        <w:numPr>
          <w:ilvl w:val="0"/>
          <w:numId w:val="6"/>
        </w:numPr>
        <w:spacing w:before="0" w:after="0"/>
        <w:jc w:val="both"/>
        <w:rPr>
          <w:lang w:val="en-US"/>
        </w:rPr>
      </w:pPr>
      <w:r w:rsidRPr="63D872A7">
        <w:rPr>
          <w:lang w:val="en-US"/>
        </w:rPr>
        <w:t>API SPEC 7-1</w:t>
      </w:r>
    </w:p>
    <w:p w14:paraId="5B969F70" w14:textId="77777777" w:rsidR="00F85C12" w:rsidRDefault="00F85C12" w:rsidP="00F85C12">
      <w:pPr>
        <w:numPr>
          <w:ilvl w:val="0"/>
          <w:numId w:val="6"/>
        </w:numPr>
        <w:spacing w:before="0" w:after="0"/>
        <w:jc w:val="both"/>
        <w:rPr>
          <w:lang w:val="en-US"/>
        </w:rPr>
      </w:pPr>
      <w:r w:rsidRPr="63D872A7">
        <w:rPr>
          <w:lang w:val="en-US"/>
        </w:rPr>
        <w:t>DS-1 BITS TH Hill</w:t>
      </w:r>
    </w:p>
    <w:p w14:paraId="3C6F8020" w14:textId="77777777" w:rsidR="00F85C12" w:rsidRPr="00422930" w:rsidRDefault="00F85C12" w:rsidP="0029200F">
      <w:pPr>
        <w:spacing w:before="0" w:after="0"/>
        <w:ind w:left="720"/>
        <w:jc w:val="both"/>
        <w:rPr>
          <w:b/>
          <w:bCs/>
          <w:caps/>
          <w:szCs w:val="28"/>
        </w:rPr>
      </w:pPr>
    </w:p>
    <w:p w14:paraId="1E0F88CD" w14:textId="77777777" w:rsidR="00F85C12" w:rsidRDefault="00F85C12" w:rsidP="00C052D9"/>
    <w:p w14:paraId="193061E7" w14:textId="63881F8E" w:rsidR="00C80CED" w:rsidRDefault="00C80CED">
      <w:pPr>
        <w:pStyle w:val="Ttulo1"/>
        <w:numPr>
          <w:ilvl w:val="0"/>
          <w:numId w:val="20"/>
        </w:numPr>
        <w:spacing w:before="0" w:after="240"/>
        <w:ind w:left="0" w:firstLine="0"/>
        <w:rPr>
          <w:rFonts w:cs="Arial"/>
        </w:rPr>
      </w:pPr>
      <w:bookmarkStart w:id="207" w:name="_Toc444766637"/>
      <w:bookmarkStart w:id="208" w:name="_Toc444767457"/>
      <w:bookmarkStart w:id="209" w:name="_Toc444767815"/>
      <w:bookmarkStart w:id="210" w:name="_Toc444768003"/>
      <w:bookmarkStart w:id="211" w:name="_Toc444768189"/>
      <w:bookmarkStart w:id="212" w:name="_Toc444768557"/>
      <w:bookmarkStart w:id="213" w:name="_Toc444769243"/>
      <w:bookmarkStart w:id="214" w:name="_Toc444769441"/>
      <w:bookmarkStart w:id="215" w:name="_Toc444769597"/>
      <w:bookmarkStart w:id="216" w:name="_Toc444773034"/>
      <w:bookmarkStart w:id="217" w:name="_Toc444774780"/>
      <w:bookmarkStart w:id="218" w:name="_Toc444775774"/>
      <w:bookmarkStart w:id="219" w:name="_Toc444799731"/>
      <w:bookmarkStart w:id="220" w:name="_Toc444847276"/>
      <w:bookmarkStart w:id="221" w:name="_Toc444847458"/>
      <w:bookmarkStart w:id="222" w:name="_Toc444847640"/>
      <w:bookmarkStart w:id="223" w:name="_Toc444847824"/>
      <w:bookmarkStart w:id="224" w:name="_Toc444848006"/>
      <w:bookmarkStart w:id="225" w:name="_Toc444848188"/>
      <w:bookmarkStart w:id="226" w:name="_Toc444854348"/>
      <w:bookmarkStart w:id="227" w:name="_Toc444854714"/>
      <w:bookmarkStart w:id="228" w:name="_Toc444854902"/>
      <w:bookmarkStart w:id="229" w:name="_Toc444875707"/>
      <w:bookmarkStart w:id="230" w:name="_Toc444875894"/>
      <w:bookmarkStart w:id="231" w:name="_Toc444876081"/>
      <w:bookmarkStart w:id="232" w:name="_Toc444876644"/>
      <w:bookmarkStart w:id="233" w:name="_Toc444876834"/>
      <w:bookmarkStart w:id="234" w:name="_Toc444877023"/>
      <w:bookmarkStart w:id="235" w:name="_Toc444877212"/>
      <w:bookmarkStart w:id="236" w:name="_Toc444877401"/>
      <w:bookmarkStart w:id="237" w:name="_Toc444879748"/>
      <w:bookmarkStart w:id="238" w:name="_Toc444879925"/>
      <w:bookmarkStart w:id="239" w:name="_Toc447284253"/>
      <w:bookmarkStart w:id="240" w:name="_Toc447437584"/>
      <w:bookmarkStart w:id="241" w:name="_Toc447437864"/>
      <w:bookmarkStart w:id="242" w:name="_Toc447898762"/>
      <w:bookmarkStart w:id="243" w:name="_Toc447899017"/>
      <w:bookmarkStart w:id="244" w:name="_Toc447900090"/>
      <w:bookmarkStart w:id="245" w:name="_Toc447903496"/>
      <w:bookmarkStart w:id="246" w:name="_Toc448126689"/>
      <w:bookmarkStart w:id="247" w:name="_Toc448126955"/>
      <w:bookmarkStart w:id="248" w:name="_Toc448133013"/>
      <w:bookmarkStart w:id="249" w:name="_Toc448134262"/>
      <w:bookmarkStart w:id="250" w:name="_Toc448134579"/>
      <w:bookmarkStart w:id="251" w:name="_Toc448298440"/>
      <w:bookmarkStart w:id="252" w:name="_Toc448298953"/>
      <w:bookmarkStart w:id="253" w:name="_Toc448331628"/>
      <w:bookmarkStart w:id="254" w:name="_Toc448753581"/>
      <w:bookmarkStart w:id="255" w:name="_Toc449528359"/>
      <w:bookmarkStart w:id="256" w:name="_Toc526327232"/>
      <w:bookmarkStart w:id="257" w:name="_Toc526327419"/>
      <w:bookmarkStart w:id="258" w:name="_Toc526327606"/>
      <w:bookmarkStart w:id="259" w:name="_Toc526327793"/>
      <w:bookmarkStart w:id="260" w:name="_Toc526327986"/>
      <w:bookmarkStart w:id="261" w:name="_Toc526328178"/>
      <w:bookmarkStart w:id="262" w:name="_Toc526340708"/>
      <w:bookmarkStart w:id="263" w:name="_Toc526345426"/>
      <w:bookmarkStart w:id="264" w:name="_Toc526346599"/>
      <w:bookmarkStart w:id="265" w:name="_Toc526346790"/>
      <w:bookmarkStart w:id="266" w:name="_Toc526350205"/>
      <w:bookmarkStart w:id="267" w:name="_Toc527455082"/>
      <w:bookmarkStart w:id="268" w:name="_Toc527456555"/>
      <w:bookmarkStart w:id="269" w:name="_Toc527457160"/>
      <w:bookmarkStart w:id="270" w:name="_Toc443238558"/>
      <w:bookmarkStart w:id="271" w:name="_Toc443239431"/>
      <w:bookmarkStart w:id="272" w:name="_Toc443238559"/>
      <w:bookmarkStart w:id="273" w:name="_Toc443239432"/>
      <w:bookmarkStart w:id="274" w:name="_Toc443238560"/>
      <w:bookmarkStart w:id="275" w:name="_Toc443239433"/>
      <w:bookmarkStart w:id="276" w:name="_Toc443238561"/>
      <w:bookmarkStart w:id="277" w:name="_Toc443239434"/>
      <w:bookmarkStart w:id="278" w:name="_Toc443238562"/>
      <w:bookmarkStart w:id="279" w:name="_Toc443239435"/>
      <w:bookmarkStart w:id="280" w:name="_Toc527010001"/>
      <w:bookmarkStart w:id="281" w:name="_Toc527010192"/>
      <w:bookmarkStart w:id="282" w:name="_Toc527962604"/>
      <w:bookmarkStart w:id="283" w:name="_Toc527963026"/>
      <w:bookmarkStart w:id="284" w:name="_Toc527963562"/>
      <w:bookmarkStart w:id="285" w:name="_Toc527963788"/>
      <w:bookmarkStart w:id="286" w:name="_Toc527964013"/>
      <w:bookmarkStart w:id="287" w:name="_Toc527964237"/>
      <w:bookmarkStart w:id="288" w:name="_Toc527964462"/>
      <w:bookmarkStart w:id="289" w:name="_Toc527964687"/>
      <w:bookmarkStart w:id="290" w:name="_Toc527964911"/>
      <w:bookmarkStart w:id="291" w:name="_Toc527965136"/>
      <w:bookmarkStart w:id="292" w:name="_Toc527965364"/>
      <w:bookmarkStart w:id="293" w:name="_Toc527965592"/>
      <w:bookmarkStart w:id="294" w:name="_Toc527965820"/>
      <w:bookmarkStart w:id="295" w:name="_Toc527966047"/>
      <w:bookmarkStart w:id="296" w:name="_Toc527966272"/>
      <w:bookmarkStart w:id="297" w:name="_Toc527966496"/>
      <w:bookmarkStart w:id="298" w:name="_Toc527967479"/>
      <w:bookmarkStart w:id="299" w:name="_Toc527969213"/>
      <w:bookmarkStart w:id="300" w:name="_Toc527969436"/>
      <w:bookmarkStart w:id="301" w:name="_Toc527969987"/>
      <w:bookmarkStart w:id="302" w:name="_Toc527970210"/>
      <w:bookmarkStart w:id="303" w:name="_Toc527970563"/>
      <w:bookmarkStart w:id="304" w:name="_Toc527980095"/>
      <w:bookmarkStart w:id="305" w:name="_Toc527980351"/>
      <w:bookmarkStart w:id="306" w:name="_Toc527983165"/>
      <w:bookmarkStart w:id="307" w:name="_Toc527987678"/>
      <w:bookmarkStart w:id="308" w:name="_Toc527987910"/>
      <w:bookmarkStart w:id="309" w:name="_Toc527988137"/>
      <w:bookmarkStart w:id="310" w:name="_Toc527988364"/>
      <w:bookmarkStart w:id="311" w:name="_Toc527988569"/>
      <w:bookmarkStart w:id="312" w:name="_Toc527988774"/>
      <w:bookmarkStart w:id="313" w:name="_Toc527988977"/>
      <w:bookmarkStart w:id="314" w:name="_Toc527991243"/>
      <w:bookmarkStart w:id="315" w:name="_Toc527991446"/>
      <w:bookmarkStart w:id="316" w:name="_Toc527993295"/>
      <w:bookmarkStart w:id="317" w:name="_Toc528072216"/>
      <w:bookmarkStart w:id="318" w:name="_Toc528072419"/>
      <w:bookmarkStart w:id="319" w:name="_Toc528166276"/>
      <w:bookmarkStart w:id="320" w:name="_Toc528590599"/>
      <w:bookmarkStart w:id="321" w:name="_Toc528590795"/>
      <w:bookmarkStart w:id="322" w:name="_Toc528759778"/>
      <w:bookmarkStart w:id="323" w:name="_Toc529373378"/>
      <w:bookmarkStart w:id="324" w:name="_Toc529427265"/>
      <w:bookmarkStart w:id="325" w:name="_Toc529427465"/>
      <w:bookmarkStart w:id="326" w:name="_Toc529512174"/>
      <w:bookmarkStart w:id="327" w:name="_Toc529542272"/>
      <w:bookmarkStart w:id="328" w:name="_Toc529542471"/>
      <w:bookmarkStart w:id="329" w:name="_Toc529542944"/>
      <w:bookmarkStart w:id="330" w:name="_Toc529548594"/>
      <w:bookmarkStart w:id="331" w:name="_Toc529548831"/>
      <w:bookmarkStart w:id="332" w:name="_Toc529549069"/>
      <w:bookmarkStart w:id="333" w:name="_Toc529549304"/>
      <w:bookmarkStart w:id="334" w:name="_Toc17307571"/>
      <w:bookmarkStart w:id="335" w:name="_Toc17307810"/>
      <w:bookmarkStart w:id="336" w:name="_Toc17308049"/>
      <w:bookmarkStart w:id="337" w:name="_Toc17308273"/>
      <w:bookmarkStart w:id="338" w:name="_Toc17308488"/>
      <w:bookmarkStart w:id="339" w:name="_Toc17308722"/>
      <w:bookmarkStart w:id="340" w:name="_Toc17308956"/>
      <w:bookmarkStart w:id="341" w:name="_Toc17309192"/>
      <w:bookmarkStart w:id="342" w:name="_Toc17309429"/>
      <w:bookmarkStart w:id="343" w:name="_Toc17309663"/>
      <w:bookmarkStart w:id="344" w:name="_Toc17309899"/>
      <w:bookmarkStart w:id="345" w:name="_Toc17722123"/>
      <w:bookmarkStart w:id="346" w:name="_Toc17722565"/>
      <w:bookmarkStart w:id="347" w:name="_Toc17722976"/>
      <w:bookmarkStart w:id="348" w:name="_Toc17727256"/>
      <w:bookmarkStart w:id="349" w:name="_Toc17727940"/>
      <w:bookmarkStart w:id="350" w:name="_Toc19178692"/>
      <w:bookmarkStart w:id="351" w:name="_Toc19179031"/>
      <w:bookmarkStart w:id="352" w:name="_Toc19179368"/>
      <w:bookmarkStart w:id="353" w:name="_Toc19179705"/>
      <w:bookmarkStart w:id="354" w:name="_Toc19180032"/>
      <w:bookmarkStart w:id="355" w:name="_Toc20325443"/>
      <w:bookmarkStart w:id="356" w:name="_Toc20378689"/>
      <w:bookmarkStart w:id="357" w:name="_Toc20382644"/>
      <w:bookmarkStart w:id="358" w:name="_Toc444808517"/>
      <w:bookmarkStart w:id="359" w:name="_Toc444808532"/>
      <w:bookmarkStart w:id="360" w:name="_Toc444808539"/>
      <w:bookmarkStart w:id="361" w:name="_Toc444808548"/>
      <w:bookmarkStart w:id="362" w:name="_Toc444808552"/>
      <w:bookmarkStart w:id="363" w:name="_Toc83812697"/>
      <w:bookmarkStart w:id="364" w:name="_Toc84338018"/>
      <w:bookmarkStart w:id="365" w:name="_Toc20471008"/>
      <w:bookmarkStart w:id="366" w:name="_Toc20493146"/>
      <w:bookmarkStart w:id="367" w:name="_Toc20493515"/>
      <w:bookmarkStart w:id="368" w:name="_Toc20493872"/>
      <w:bookmarkStart w:id="369" w:name="_Toc20495375"/>
      <w:bookmarkStart w:id="370" w:name="_Toc20495732"/>
      <w:bookmarkStart w:id="371" w:name="_Toc20496087"/>
      <w:bookmarkStart w:id="372" w:name="_Toc20496441"/>
      <w:bookmarkStart w:id="373" w:name="_Toc20497290"/>
      <w:bookmarkStart w:id="374" w:name="_Toc20500027"/>
      <w:bookmarkStart w:id="375" w:name="_Toc20500939"/>
      <w:bookmarkStart w:id="376" w:name="_Toc20501285"/>
      <w:bookmarkStart w:id="377" w:name="_Toc20501631"/>
      <w:bookmarkStart w:id="378" w:name="_Toc19179841"/>
      <w:bookmarkStart w:id="379" w:name="_Toc19180168"/>
      <w:bookmarkStart w:id="380" w:name="_Toc20325579"/>
      <w:bookmarkStart w:id="381" w:name="_Toc19180169"/>
      <w:bookmarkStart w:id="382" w:name="_Toc20325580"/>
      <w:bookmarkStart w:id="383" w:name="_Toc19179870"/>
      <w:bookmarkStart w:id="384" w:name="_Toc19180196"/>
      <w:bookmarkStart w:id="385" w:name="_Toc20325607"/>
      <w:bookmarkStart w:id="386" w:name="_Toc155602983"/>
      <w:bookmarkStart w:id="387" w:name="_Toc155602984"/>
      <w:bookmarkStart w:id="388" w:name="_Toc155602985"/>
      <w:bookmarkStart w:id="389" w:name="_Toc155602986"/>
      <w:bookmarkStart w:id="390" w:name="_Toc155602987"/>
      <w:bookmarkStart w:id="391" w:name="_Toc155602988"/>
      <w:bookmarkStart w:id="392" w:name="_Toc155602989"/>
      <w:bookmarkStart w:id="393" w:name="_Toc155602990"/>
      <w:bookmarkStart w:id="394" w:name="_Toc155602991"/>
      <w:bookmarkStart w:id="395" w:name="_Toc155602992"/>
      <w:bookmarkStart w:id="396" w:name="_Toc155602993"/>
      <w:bookmarkStart w:id="397" w:name="_Toc155602994"/>
      <w:bookmarkStart w:id="398" w:name="_Toc155602995"/>
      <w:bookmarkStart w:id="399" w:name="_Toc155602996"/>
      <w:bookmarkStart w:id="400" w:name="_Toc155602997"/>
      <w:bookmarkStart w:id="401" w:name="_Toc155602998"/>
      <w:bookmarkStart w:id="402" w:name="_Toc155602999"/>
      <w:bookmarkStart w:id="403" w:name="_Toc155603000"/>
      <w:bookmarkStart w:id="404" w:name="_Toc155603001"/>
      <w:bookmarkStart w:id="405" w:name="_Toc155603002"/>
      <w:bookmarkStart w:id="406" w:name="_Toc155603003"/>
      <w:bookmarkStart w:id="407" w:name="_Toc155603004"/>
      <w:bookmarkStart w:id="408" w:name="_Toc155603005"/>
      <w:bookmarkStart w:id="409" w:name="_Toc155603006"/>
      <w:bookmarkStart w:id="410" w:name="_Toc155603007"/>
      <w:bookmarkStart w:id="411" w:name="_Toc155603008"/>
      <w:bookmarkStart w:id="412" w:name="_Toc155603009"/>
      <w:bookmarkStart w:id="413" w:name="_Toc155603010"/>
      <w:bookmarkStart w:id="414" w:name="_Toc155603011"/>
      <w:bookmarkStart w:id="415" w:name="_Toc155603012"/>
      <w:bookmarkStart w:id="416" w:name="_Toc155603013"/>
      <w:bookmarkStart w:id="417" w:name="_Toc155603014"/>
      <w:bookmarkStart w:id="418" w:name="_Toc155603015"/>
      <w:bookmarkStart w:id="419" w:name="_Toc155603016"/>
      <w:bookmarkStart w:id="420" w:name="_Toc155603017"/>
      <w:bookmarkStart w:id="421" w:name="_Toc155603018"/>
      <w:bookmarkStart w:id="422" w:name="_Toc155603019"/>
      <w:bookmarkStart w:id="423" w:name="_Toc155603020"/>
      <w:bookmarkStart w:id="424" w:name="_Toc155603021"/>
      <w:bookmarkStart w:id="425" w:name="_Toc155603022"/>
      <w:bookmarkStart w:id="426" w:name="_Toc155603023"/>
      <w:bookmarkStart w:id="427" w:name="_Toc155603024"/>
      <w:bookmarkStart w:id="428" w:name="_Toc155603025"/>
      <w:bookmarkStart w:id="429" w:name="_Toc155603026"/>
      <w:bookmarkStart w:id="430" w:name="_Toc155603027"/>
      <w:bookmarkStart w:id="431" w:name="_Toc155603028"/>
      <w:bookmarkStart w:id="432" w:name="_Toc155603029"/>
      <w:bookmarkStart w:id="433" w:name="_Toc155603030"/>
      <w:bookmarkStart w:id="434" w:name="_Toc155603031"/>
      <w:bookmarkStart w:id="435" w:name="_Toc155603032"/>
      <w:bookmarkStart w:id="436" w:name="_Toc155603033"/>
      <w:bookmarkStart w:id="437" w:name="_Toc155603034"/>
      <w:bookmarkStart w:id="438" w:name="_Toc155603035"/>
      <w:bookmarkStart w:id="439" w:name="_Toc155603036"/>
      <w:bookmarkStart w:id="440" w:name="_Toc155603037"/>
      <w:bookmarkStart w:id="441" w:name="_Toc155603038"/>
      <w:bookmarkStart w:id="442" w:name="_Toc155603039"/>
      <w:bookmarkStart w:id="443" w:name="_Toc155603040"/>
      <w:bookmarkStart w:id="444" w:name="_Toc155603041"/>
      <w:bookmarkStart w:id="445" w:name="_Toc155603042"/>
      <w:bookmarkStart w:id="446" w:name="_Toc155603043"/>
      <w:bookmarkStart w:id="447" w:name="_Toc155603044"/>
      <w:bookmarkStart w:id="448" w:name="_Toc155603045"/>
      <w:bookmarkStart w:id="449" w:name="_Toc155603046"/>
      <w:bookmarkStart w:id="450" w:name="_Toc155603047"/>
      <w:bookmarkStart w:id="451" w:name="_Toc155603048"/>
      <w:bookmarkStart w:id="452" w:name="_Toc155603049"/>
      <w:bookmarkStart w:id="453" w:name="_Toc155603050"/>
      <w:bookmarkStart w:id="454" w:name="_Toc155603051"/>
      <w:bookmarkStart w:id="455" w:name="_Toc155603052"/>
      <w:bookmarkStart w:id="456" w:name="_Toc155603053"/>
      <w:bookmarkStart w:id="457" w:name="_Toc155603054"/>
      <w:bookmarkStart w:id="458" w:name="_Toc155603055"/>
      <w:bookmarkStart w:id="459" w:name="_Toc155603056"/>
      <w:bookmarkStart w:id="460" w:name="_Toc155603057"/>
      <w:bookmarkStart w:id="461" w:name="_Toc155603058"/>
      <w:bookmarkStart w:id="462" w:name="_Toc155603059"/>
      <w:bookmarkStart w:id="463" w:name="_Toc155603060"/>
      <w:bookmarkStart w:id="464" w:name="_Toc155603061"/>
      <w:bookmarkStart w:id="465" w:name="_Toc155603062"/>
      <w:bookmarkStart w:id="466" w:name="_Toc155603063"/>
      <w:bookmarkStart w:id="467" w:name="_Toc155603064"/>
      <w:bookmarkStart w:id="468" w:name="_Toc155603065"/>
      <w:bookmarkStart w:id="469" w:name="_Toc155603066"/>
      <w:bookmarkStart w:id="470" w:name="_Toc155603067"/>
      <w:bookmarkStart w:id="471" w:name="_Toc155603068"/>
      <w:bookmarkStart w:id="472" w:name="_Toc155603069"/>
      <w:bookmarkStart w:id="473" w:name="_Toc155603070"/>
      <w:bookmarkStart w:id="474" w:name="_Toc155603071"/>
      <w:bookmarkStart w:id="475" w:name="_Toc155603072"/>
      <w:bookmarkStart w:id="476" w:name="_Toc155603073"/>
      <w:bookmarkStart w:id="477" w:name="_Toc155603074"/>
      <w:bookmarkStart w:id="478" w:name="_Toc155603075"/>
      <w:bookmarkStart w:id="479" w:name="_Toc155603201"/>
      <w:bookmarkStart w:id="480" w:name="_Toc155603202"/>
      <w:bookmarkStart w:id="481" w:name="_Toc155603203"/>
      <w:bookmarkStart w:id="482" w:name="_Toc155603204"/>
      <w:bookmarkStart w:id="483" w:name="_Toc155603244"/>
      <w:bookmarkStart w:id="484" w:name="_Toc155603245"/>
      <w:bookmarkStart w:id="485" w:name="_Toc155603246"/>
      <w:bookmarkStart w:id="486" w:name="_Toc155603247"/>
      <w:bookmarkStart w:id="487" w:name="_Toc155603272"/>
      <w:bookmarkStart w:id="488" w:name="_Toc155603273"/>
      <w:bookmarkStart w:id="489" w:name="_Toc155603274"/>
      <w:bookmarkStart w:id="490" w:name="_Toc155603275"/>
      <w:bookmarkStart w:id="491" w:name="_Toc155603276"/>
      <w:bookmarkStart w:id="492" w:name="_Toc155603277"/>
      <w:bookmarkStart w:id="493" w:name="_Toc155603278"/>
      <w:bookmarkStart w:id="494" w:name="_Toc155603279"/>
      <w:bookmarkStart w:id="495" w:name="_Toc155603280"/>
      <w:bookmarkStart w:id="496" w:name="_Toc155603281"/>
      <w:bookmarkStart w:id="497" w:name="_Toc155603282"/>
      <w:bookmarkStart w:id="498" w:name="_Toc155603283"/>
      <w:bookmarkStart w:id="499" w:name="_Toc155603284"/>
      <w:bookmarkStart w:id="500" w:name="_Toc155603285"/>
      <w:bookmarkStart w:id="501" w:name="_Toc155603286"/>
      <w:bookmarkStart w:id="502" w:name="_Toc155603287"/>
      <w:bookmarkStart w:id="503" w:name="_Toc155603288"/>
      <w:bookmarkStart w:id="504" w:name="_Toc155603289"/>
      <w:bookmarkStart w:id="505" w:name="_Toc155603290"/>
      <w:bookmarkStart w:id="506" w:name="_Toc155603291"/>
      <w:bookmarkStart w:id="507" w:name="_Toc155603292"/>
      <w:bookmarkStart w:id="508" w:name="_Toc155603293"/>
      <w:bookmarkStart w:id="509" w:name="_Toc155603294"/>
      <w:bookmarkStart w:id="510" w:name="_Toc155603295"/>
      <w:bookmarkStart w:id="511" w:name="_Toc155603296"/>
      <w:bookmarkStart w:id="512" w:name="_Toc155603297"/>
      <w:bookmarkStart w:id="513" w:name="_Toc155603298"/>
      <w:bookmarkStart w:id="514" w:name="_Toc155603299"/>
      <w:bookmarkStart w:id="515" w:name="_Toc155603300"/>
      <w:bookmarkStart w:id="516" w:name="_Toc155603301"/>
      <w:bookmarkStart w:id="517" w:name="_Toc155603302"/>
      <w:bookmarkStart w:id="518" w:name="_Toc155603303"/>
      <w:bookmarkStart w:id="519" w:name="_Toc155603304"/>
      <w:bookmarkStart w:id="520" w:name="_Toc155603305"/>
      <w:bookmarkStart w:id="521" w:name="_Toc155603306"/>
      <w:bookmarkStart w:id="522" w:name="_Toc155603307"/>
      <w:bookmarkStart w:id="523" w:name="_Toc155603308"/>
      <w:bookmarkStart w:id="524" w:name="_Toc155603309"/>
      <w:bookmarkStart w:id="525" w:name="_Toc155603310"/>
      <w:bookmarkStart w:id="526" w:name="_Toc155603311"/>
      <w:bookmarkStart w:id="527" w:name="_Toc155603312"/>
      <w:bookmarkStart w:id="528" w:name="_Toc155603313"/>
      <w:bookmarkStart w:id="529" w:name="_Toc155603314"/>
      <w:bookmarkStart w:id="530" w:name="_Toc155603315"/>
      <w:bookmarkStart w:id="531" w:name="_Toc155603316"/>
      <w:bookmarkStart w:id="532" w:name="_Toc155603317"/>
      <w:bookmarkStart w:id="533" w:name="_Toc155603318"/>
      <w:bookmarkStart w:id="534" w:name="_Toc155603319"/>
      <w:bookmarkStart w:id="535" w:name="_Toc155603320"/>
      <w:bookmarkStart w:id="536" w:name="_Toc155603321"/>
      <w:bookmarkStart w:id="537" w:name="_Toc155603322"/>
      <w:bookmarkStart w:id="538" w:name="_Toc155603332"/>
      <w:bookmarkStart w:id="539" w:name="_Toc155603333"/>
      <w:bookmarkStart w:id="540" w:name="_Toc155603334"/>
      <w:bookmarkStart w:id="541" w:name="_Toc155603335"/>
      <w:bookmarkStart w:id="542" w:name="_Toc155603336"/>
      <w:bookmarkStart w:id="543" w:name="_Toc155603337"/>
      <w:bookmarkStart w:id="544" w:name="_Toc155603338"/>
      <w:bookmarkStart w:id="545" w:name="_Toc155603339"/>
      <w:bookmarkStart w:id="546" w:name="_Toc155603340"/>
      <w:bookmarkStart w:id="547" w:name="_Toc155603341"/>
      <w:bookmarkStart w:id="548" w:name="_Toc155603342"/>
      <w:bookmarkStart w:id="549" w:name="_Toc155603343"/>
      <w:bookmarkStart w:id="550" w:name="_Toc155603344"/>
      <w:bookmarkStart w:id="551" w:name="_Toc155603345"/>
      <w:bookmarkStart w:id="552" w:name="_Toc155603346"/>
      <w:bookmarkStart w:id="553" w:name="_Toc155603347"/>
      <w:bookmarkStart w:id="554" w:name="_Toc155603348"/>
      <w:bookmarkStart w:id="555" w:name="_Toc155603349"/>
      <w:bookmarkStart w:id="556" w:name="_Toc155603350"/>
      <w:bookmarkStart w:id="557" w:name="_Toc155603351"/>
      <w:bookmarkStart w:id="558" w:name="_Toc155603352"/>
      <w:bookmarkStart w:id="559" w:name="_Toc155603353"/>
      <w:bookmarkStart w:id="560" w:name="_Toc155603354"/>
      <w:bookmarkStart w:id="561" w:name="_Toc155603355"/>
      <w:bookmarkStart w:id="562" w:name="_Toc155603356"/>
      <w:bookmarkStart w:id="563" w:name="_Toc155603357"/>
      <w:bookmarkStart w:id="564" w:name="_Toc155603358"/>
      <w:bookmarkStart w:id="565" w:name="_Toc155603359"/>
      <w:bookmarkStart w:id="566" w:name="_Toc155603360"/>
      <w:bookmarkStart w:id="567" w:name="_Toc155603361"/>
      <w:bookmarkStart w:id="568" w:name="_Toc155603362"/>
      <w:bookmarkStart w:id="569" w:name="_Toc155603363"/>
      <w:bookmarkStart w:id="570" w:name="_Toc155603364"/>
      <w:bookmarkStart w:id="571" w:name="_Toc155603365"/>
      <w:bookmarkStart w:id="572" w:name="_Toc155603366"/>
      <w:bookmarkStart w:id="573" w:name="_Toc155603367"/>
      <w:bookmarkStart w:id="574" w:name="_Toc155603368"/>
      <w:bookmarkStart w:id="575" w:name="_Toc155603369"/>
      <w:bookmarkStart w:id="576" w:name="_Toc155603370"/>
      <w:bookmarkStart w:id="577" w:name="_Toc155603371"/>
      <w:bookmarkStart w:id="578" w:name="_Toc155603372"/>
      <w:bookmarkStart w:id="579" w:name="_Toc155603373"/>
      <w:bookmarkStart w:id="580" w:name="_Toc155603374"/>
      <w:bookmarkStart w:id="581" w:name="_Toc155603375"/>
      <w:bookmarkStart w:id="582" w:name="_Toc155603376"/>
      <w:bookmarkStart w:id="583" w:name="_Toc155603377"/>
      <w:bookmarkStart w:id="584" w:name="_Toc155603378"/>
      <w:bookmarkStart w:id="585" w:name="_Toc155603379"/>
      <w:bookmarkStart w:id="586" w:name="_Toc155603380"/>
      <w:bookmarkStart w:id="587" w:name="_Toc155603381"/>
      <w:bookmarkStart w:id="588" w:name="_Toc155603382"/>
      <w:bookmarkStart w:id="589" w:name="_Toc155603383"/>
      <w:bookmarkStart w:id="590" w:name="_Toc155603384"/>
      <w:bookmarkStart w:id="591" w:name="_Toc155603385"/>
      <w:bookmarkStart w:id="592" w:name="_Toc155603386"/>
      <w:bookmarkStart w:id="593" w:name="_Toc155603387"/>
      <w:bookmarkStart w:id="594" w:name="_Toc155603388"/>
      <w:bookmarkStart w:id="595" w:name="_Toc155603389"/>
      <w:bookmarkStart w:id="596" w:name="_Toc155603390"/>
      <w:bookmarkStart w:id="597" w:name="_Toc155603391"/>
      <w:bookmarkStart w:id="598" w:name="_Toc155603392"/>
      <w:bookmarkStart w:id="599" w:name="_Toc155603393"/>
      <w:bookmarkStart w:id="600" w:name="_Toc155603394"/>
      <w:bookmarkStart w:id="601" w:name="_Toc155603410"/>
      <w:bookmarkStart w:id="602" w:name="_Toc155603411"/>
      <w:bookmarkStart w:id="603" w:name="_Toc155603412"/>
      <w:bookmarkStart w:id="604" w:name="_Toc155603413"/>
      <w:bookmarkStart w:id="605" w:name="_Toc155603414"/>
      <w:bookmarkStart w:id="606" w:name="_Toc155603415"/>
      <w:bookmarkStart w:id="607" w:name="_Toc155603416"/>
      <w:bookmarkStart w:id="608" w:name="_Toc155603417"/>
      <w:bookmarkStart w:id="609" w:name="_Toc155603418"/>
      <w:bookmarkStart w:id="610" w:name="_Toc155603419"/>
      <w:bookmarkStart w:id="611" w:name="_Toc155603420"/>
      <w:bookmarkStart w:id="612" w:name="_Toc155603421"/>
      <w:bookmarkStart w:id="613" w:name="_Toc155603442"/>
      <w:bookmarkStart w:id="614" w:name="_Toc155603446"/>
      <w:bookmarkStart w:id="615" w:name="_Toc155603447"/>
      <w:bookmarkStart w:id="616" w:name="_Toc155603448"/>
      <w:bookmarkStart w:id="617" w:name="_Toc155603449"/>
      <w:bookmarkStart w:id="618" w:name="_Toc155603450"/>
      <w:bookmarkStart w:id="619" w:name="_Toc155603451"/>
      <w:bookmarkStart w:id="620" w:name="_Toc155603452"/>
      <w:bookmarkStart w:id="621" w:name="_Toc155603453"/>
      <w:bookmarkStart w:id="622" w:name="_Toc155603454"/>
      <w:bookmarkStart w:id="623" w:name="_Toc155603455"/>
      <w:bookmarkStart w:id="624" w:name="_Toc155603456"/>
      <w:bookmarkStart w:id="625" w:name="_Toc155603457"/>
      <w:bookmarkStart w:id="626" w:name="_Toc155603458"/>
      <w:bookmarkStart w:id="627" w:name="_Toc155603459"/>
      <w:bookmarkStart w:id="628" w:name="_Toc155603460"/>
      <w:bookmarkStart w:id="629" w:name="_Toc155603461"/>
      <w:bookmarkStart w:id="630" w:name="_Toc155603462"/>
      <w:bookmarkStart w:id="631" w:name="_Toc155603463"/>
      <w:bookmarkStart w:id="632" w:name="_Toc155603464"/>
      <w:bookmarkStart w:id="633" w:name="_Toc155603465"/>
      <w:bookmarkStart w:id="634" w:name="_Toc155603466"/>
      <w:bookmarkStart w:id="635" w:name="_Toc155603467"/>
      <w:bookmarkStart w:id="636" w:name="_Toc155603468"/>
      <w:bookmarkStart w:id="637" w:name="_Toc155603469"/>
      <w:bookmarkStart w:id="638" w:name="_Toc155603470"/>
      <w:bookmarkStart w:id="639" w:name="_Toc155603471"/>
      <w:bookmarkStart w:id="640" w:name="_Toc155603472"/>
      <w:bookmarkStart w:id="641" w:name="_Toc155603473"/>
      <w:bookmarkStart w:id="642" w:name="_Toc155603474"/>
      <w:bookmarkStart w:id="643" w:name="_Toc155603475"/>
      <w:bookmarkStart w:id="644" w:name="_Toc155603476"/>
      <w:bookmarkStart w:id="645" w:name="_Toc155603477"/>
      <w:bookmarkStart w:id="646" w:name="_Toc155603478"/>
      <w:bookmarkStart w:id="647" w:name="_Toc86650427"/>
      <w:bookmarkStart w:id="648" w:name="_Toc155607722"/>
      <w:bookmarkStart w:id="649" w:name="_Toc162347493"/>
      <w:bookmarkStart w:id="650" w:name="_Toc139859417"/>
      <w:bookmarkStart w:id="651" w:name="_Toc413064648"/>
      <w:bookmarkStart w:id="652" w:name="_Toc43304798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Fonts w:cs="Arial"/>
        </w:rPr>
        <w:t xml:space="preserve">SERVICIO DE CABLE </w:t>
      </w:r>
      <w:bookmarkEnd w:id="647"/>
      <w:r>
        <w:rPr>
          <w:rFonts w:cs="Arial"/>
        </w:rPr>
        <w:t>Y RECUPERACIÓN DE CAÑERÍA (WIRELINE)</w:t>
      </w:r>
      <w:bookmarkEnd w:id="648"/>
      <w:bookmarkEnd w:id="649"/>
    </w:p>
    <w:p w14:paraId="42DF3269" w14:textId="77777777" w:rsidR="006F26E5" w:rsidRPr="00F7578C" w:rsidRDefault="006F26E5" w:rsidP="006F26E5">
      <w:pPr>
        <w:pStyle w:val="Ttulo2"/>
        <w:numPr>
          <w:ilvl w:val="1"/>
          <w:numId w:val="20"/>
        </w:numPr>
        <w:spacing w:before="0" w:line="276" w:lineRule="auto"/>
      </w:pPr>
      <w:bookmarkStart w:id="653" w:name="_Toc162347494"/>
      <w:r w:rsidRPr="005F2DCB">
        <w:t>Alc</w:t>
      </w:r>
      <w:r w:rsidRPr="007F31EC">
        <w:t>ance</w:t>
      </w:r>
      <w:bookmarkEnd w:id="653"/>
    </w:p>
    <w:p w14:paraId="079DC8D4" w14:textId="77777777" w:rsidR="006F26E5" w:rsidRPr="007E114B" w:rsidRDefault="006F26E5" w:rsidP="006F26E5">
      <w:pPr>
        <w:spacing w:before="0" w:after="240"/>
        <w:jc w:val="both"/>
        <w:rPr>
          <w:rFonts w:cs="Arial"/>
        </w:rPr>
      </w:pPr>
      <w:r w:rsidRPr="007E114B">
        <w:rPr>
          <w:rFonts w:cs="Arial"/>
        </w:rPr>
        <w:t>El servicio de cable tendrá como objetivo</w:t>
      </w:r>
      <w:r>
        <w:rPr>
          <w:rFonts w:cs="Arial"/>
        </w:rPr>
        <w:t>:</w:t>
      </w:r>
    </w:p>
    <w:p w14:paraId="4B2E28F5" w14:textId="77777777" w:rsidR="006F26E5" w:rsidRDefault="006F26E5" w:rsidP="006F26E5">
      <w:pPr>
        <w:numPr>
          <w:ilvl w:val="0"/>
          <w:numId w:val="5"/>
        </w:numPr>
        <w:spacing w:before="0" w:after="0" w:line="360" w:lineRule="auto"/>
        <w:ind w:left="714" w:hanging="357"/>
        <w:jc w:val="both"/>
        <w:rPr>
          <w:rFonts w:cs="Arial"/>
        </w:rPr>
      </w:pPr>
      <w:r w:rsidRPr="000E0A5D">
        <w:rPr>
          <w:rFonts w:cs="Arial"/>
        </w:rPr>
        <w:t xml:space="preserve">Obtener la información necesaria para la evaluación del reservorio con perfiles eléctricos </w:t>
      </w:r>
      <w:r>
        <w:rPr>
          <w:rFonts w:cs="Arial"/>
        </w:rPr>
        <w:t xml:space="preserve">a cable </w:t>
      </w:r>
      <w:r w:rsidRPr="000E0A5D">
        <w:rPr>
          <w:rFonts w:cs="Arial"/>
        </w:rPr>
        <w:t>y toma de presiones y muestras de fluidos para cuantificar</w:t>
      </w:r>
      <w:r>
        <w:rPr>
          <w:rFonts w:cs="Arial"/>
        </w:rPr>
        <w:t xml:space="preserve"> </w:t>
      </w:r>
      <w:r w:rsidRPr="000E0A5D">
        <w:rPr>
          <w:rFonts w:cs="Arial"/>
        </w:rPr>
        <w:t>el potencial del yacimiento, incluyendo contingencias de perforación.</w:t>
      </w:r>
    </w:p>
    <w:p w14:paraId="44E624D5" w14:textId="77777777" w:rsidR="006F26E5" w:rsidRPr="006B726A" w:rsidRDefault="006F26E5" w:rsidP="006F26E5">
      <w:pPr>
        <w:numPr>
          <w:ilvl w:val="0"/>
          <w:numId w:val="5"/>
        </w:numPr>
        <w:spacing w:before="0" w:after="0" w:line="360" w:lineRule="auto"/>
        <w:ind w:left="714" w:hanging="357"/>
        <w:jc w:val="both"/>
        <w:rPr>
          <w:rFonts w:cs="Arial"/>
        </w:rPr>
      </w:pPr>
      <w:r w:rsidRPr="006B726A">
        <w:rPr>
          <w:rFonts w:cs="Arial"/>
        </w:rPr>
        <w:t xml:space="preserve">El método </w:t>
      </w:r>
      <w:r>
        <w:rPr>
          <w:rFonts w:cs="Arial"/>
        </w:rPr>
        <w:t>para</w:t>
      </w:r>
      <w:r w:rsidRPr="006B726A">
        <w:rPr>
          <w:rFonts w:cs="Arial"/>
        </w:rPr>
        <w:t xml:space="preserve"> adquirir datos de formación de preferencia será el LWD. Este servicio forma parte de la suite básica de servicios que deberá prestar la contratista. </w:t>
      </w:r>
      <w:r w:rsidRPr="002D193F">
        <w:rPr>
          <w:rFonts w:cs="Arial"/>
          <w:b/>
          <w:bCs/>
        </w:rPr>
        <w:t>Sólo</w:t>
      </w:r>
      <w:r w:rsidRPr="006B726A">
        <w:rPr>
          <w:rFonts w:cs="Arial"/>
        </w:rPr>
        <w:t xml:space="preserve"> en el caso de no contar con un servicio disponible al momento de realizar el trabajo o ante una falla de la herramienta de LWD y no se posea backup, será solicitada la evaluación del reservorio con perfiles a cable.</w:t>
      </w:r>
    </w:p>
    <w:p w14:paraId="4C1FD373" w14:textId="77777777" w:rsidR="006F26E5" w:rsidRPr="005F0A64" w:rsidRDefault="006F26E5" w:rsidP="006F26E5">
      <w:pPr>
        <w:numPr>
          <w:ilvl w:val="0"/>
          <w:numId w:val="5"/>
        </w:numPr>
        <w:spacing w:before="0" w:after="0" w:line="360" w:lineRule="auto"/>
        <w:ind w:left="714" w:hanging="357"/>
        <w:jc w:val="both"/>
        <w:rPr>
          <w:rFonts w:cs="Arial"/>
        </w:rPr>
      </w:pPr>
      <w:r w:rsidRPr="005F0A64">
        <w:rPr>
          <w:rFonts w:cs="Arial"/>
        </w:rPr>
        <w:t>Hacer la evaluación de los trabajos de cemento en las TR del proyecto</w:t>
      </w:r>
      <w:r>
        <w:rPr>
          <w:rFonts w:cs="Arial"/>
        </w:rPr>
        <w:t>, incluidos los pozos de alta desviación.</w:t>
      </w:r>
    </w:p>
    <w:p w14:paraId="7BFFB4F8" w14:textId="77777777" w:rsidR="006F26E5" w:rsidRPr="005F0A64" w:rsidRDefault="006F26E5" w:rsidP="006F26E5">
      <w:pPr>
        <w:numPr>
          <w:ilvl w:val="0"/>
          <w:numId w:val="5"/>
        </w:numPr>
        <w:spacing w:before="0" w:after="0" w:line="360" w:lineRule="auto"/>
        <w:ind w:left="714" w:hanging="357"/>
        <w:jc w:val="both"/>
        <w:rPr>
          <w:rFonts w:cs="Arial"/>
        </w:rPr>
      </w:pPr>
      <w:r w:rsidRPr="005F0A64">
        <w:rPr>
          <w:rFonts w:cs="Arial"/>
        </w:rPr>
        <w:t xml:space="preserve">Contingencia de recuperación de </w:t>
      </w:r>
      <w:r>
        <w:rPr>
          <w:rFonts w:cs="Arial"/>
        </w:rPr>
        <w:t>revestimientos</w:t>
      </w:r>
      <w:r w:rsidRPr="005F0A64">
        <w:rPr>
          <w:rFonts w:cs="Arial"/>
        </w:rPr>
        <w:t xml:space="preserve"> o remediación de cemento durante perforación</w:t>
      </w:r>
      <w:r>
        <w:rPr>
          <w:rFonts w:cs="Arial"/>
        </w:rPr>
        <w:t>.</w:t>
      </w:r>
    </w:p>
    <w:p w14:paraId="1BCE9844" w14:textId="77777777" w:rsidR="006F26E5" w:rsidRPr="000E0A5D" w:rsidRDefault="006F26E5" w:rsidP="006F26E5">
      <w:pPr>
        <w:numPr>
          <w:ilvl w:val="0"/>
          <w:numId w:val="5"/>
        </w:numPr>
        <w:spacing w:before="0" w:after="0" w:line="360" w:lineRule="auto"/>
        <w:ind w:left="714" w:hanging="357"/>
        <w:jc w:val="both"/>
        <w:rPr>
          <w:rFonts w:cs="Arial"/>
        </w:rPr>
      </w:pPr>
      <w:r w:rsidRPr="005F0A64">
        <w:rPr>
          <w:rFonts w:cs="Arial"/>
        </w:rPr>
        <w:t xml:space="preserve">Contingencia de bajada </w:t>
      </w:r>
      <w:r>
        <w:rPr>
          <w:rFonts w:cs="Arial"/>
        </w:rPr>
        <w:t xml:space="preserve">y fijación </w:t>
      </w:r>
      <w:r w:rsidRPr="005F0A64">
        <w:rPr>
          <w:rFonts w:cs="Arial"/>
        </w:rPr>
        <w:t>de elementos mecánicos con cable en todos los diámetros de</w:t>
      </w:r>
      <w:r w:rsidRPr="000E0A5D">
        <w:rPr>
          <w:rFonts w:cs="Arial"/>
        </w:rPr>
        <w:t xml:space="preserve"> revestimiento.</w:t>
      </w:r>
    </w:p>
    <w:p w14:paraId="5FB41A14" w14:textId="77777777" w:rsidR="006F26E5" w:rsidRPr="0016676D" w:rsidRDefault="006F26E5" w:rsidP="006F26E5">
      <w:pPr>
        <w:numPr>
          <w:ilvl w:val="0"/>
          <w:numId w:val="5"/>
        </w:numPr>
        <w:spacing w:before="0" w:after="0" w:line="360" w:lineRule="auto"/>
        <w:ind w:left="714" w:hanging="357"/>
        <w:jc w:val="both"/>
        <w:rPr>
          <w:rFonts w:cs="Arial"/>
        </w:rPr>
      </w:pPr>
      <w:r w:rsidRPr="0016676D">
        <w:rPr>
          <w:rFonts w:cs="Arial"/>
        </w:rPr>
        <w:t>Registro de desviación (trayectoria y rumbo, con giróscopos) a pozo entubado y pozo abierto al finalizar el pozo.</w:t>
      </w:r>
      <w:r>
        <w:rPr>
          <w:rFonts w:cs="Arial"/>
        </w:rPr>
        <w:t xml:space="preserve"> (Contingencia de LWD y contingencia de Drop-Gyro.)</w:t>
      </w:r>
    </w:p>
    <w:p w14:paraId="1B596602" w14:textId="77777777" w:rsidR="006F26E5" w:rsidRDefault="006F26E5" w:rsidP="006F26E5">
      <w:pPr>
        <w:numPr>
          <w:ilvl w:val="0"/>
          <w:numId w:val="5"/>
        </w:numPr>
        <w:spacing w:before="0" w:after="0" w:line="360" w:lineRule="auto"/>
        <w:ind w:left="714" w:hanging="357"/>
        <w:jc w:val="both"/>
        <w:rPr>
          <w:rFonts w:cs="Arial"/>
        </w:rPr>
      </w:pPr>
      <w:r>
        <w:rPr>
          <w:rFonts w:cs="Arial"/>
        </w:rPr>
        <w:t>Registro con herramientas de terceros según necesidad.</w:t>
      </w:r>
    </w:p>
    <w:p w14:paraId="7046F2D2" w14:textId="77777777" w:rsidR="006F26E5" w:rsidRDefault="006F26E5" w:rsidP="006F26E5">
      <w:pPr>
        <w:numPr>
          <w:ilvl w:val="0"/>
          <w:numId w:val="5"/>
        </w:numPr>
        <w:spacing w:before="0" w:after="0" w:line="360" w:lineRule="auto"/>
        <w:ind w:left="714" w:hanging="357"/>
        <w:jc w:val="both"/>
        <w:rPr>
          <w:rFonts w:cs="Arial"/>
        </w:rPr>
      </w:pPr>
      <w:r>
        <w:rPr>
          <w:rFonts w:cs="Arial"/>
        </w:rPr>
        <w:t>Registro de calibre de cañerías.</w:t>
      </w:r>
    </w:p>
    <w:p w14:paraId="25E08249" w14:textId="77777777" w:rsidR="006F26E5" w:rsidRDefault="006F26E5" w:rsidP="006F26E5">
      <w:pPr>
        <w:spacing w:before="0" w:after="240"/>
        <w:jc w:val="both"/>
        <w:rPr>
          <w:rFonts w:cs="Arial"/>
        </w:rPr>
      </w:pPr>
      <w:r>
        <w:rPr>
          <w:rFonts w:cs="Arial"/>
        </w:rPr>
        <w:t>Servicio a cable, wireline, registros a cable, perfiles a cable, perfilaje son sinónimos y pueden utilizarse en diferentes ocasiones para referirse al servicio o registro a cable.</w:t>
      </w:r>
    </w:p>
    <w:p w14:paraId="30F3045C" w14:textId="77777777" w:rsidR="006F26E5" w:rsidRDefault="006F26E5" w:rsidP="006F26E5">
      <w:pPr>
        <w:spacing w:before="0" w:after="240"/>
        <w:jc w:val="both"/>
        <w:rPr>
          <w:rFonts w:cs="Arial"/>
        </w:rPr>
      </w:pPr>
      <w:r>
        <w:rPr>
          <w:rFonts w:cs="Arial"/>
        </w:rPr>
        <w:t>Las herramientas necesarias para adquirir registros a cable en cada una de las fases deberán estar disponibles para embarque ante solicitud de la EMPRESA, siendo que se deberán disponer de las herramientas calibradas y testeadas con un máximo de 12hrs en puerto desde la solicitud de estas.</w:t>
      </w:r>
    </w:p>
    <w:p w14:paraId="75FB0F17" w14:textId="77777777" w:rsidR="006F26E5" w:rsidRPr="001404F7" w:rsidRDefault="006F26E5" w:rsidP="006F26E5">
      <w:pPr>
        <w:spacing w:before="0" w:after="240"/>
        <w:jc w:val="both"/>
        <w:rPr>
          <w:rFonts w:cs="Arial"/>
        </w:rPr>
      </w:pPr>
      <w:r w:rsidRPr="004D2BB1">
        <w:rPr>
          <w:rFonts w:cs="Arial"/>
        </w:rPr>
        <w:t>Deberá contarse con una dotación permanente (24x7) en plataforma de manera de poder asistir las contingencias sin pérdida de tiempo.</w:t>
      </w:r>
      <w:r w:rsidRPr="001404F7">
        <w:rPr>
          <w:rFonts w:cs="Arial"/>
        </w:rPr>
        <w:t xml:space="preserve"> </w:t>
      </w:r>
    </w:p>
    <w:p w14:paraId="3B7EE51C" w14:textId="77777777" w:rsidR="006F26E5" w:rsidRDefault="006F26E5" w:rsidP="006F26E5">
      <w:pPr>
        <w:spacing w:before="0" w:after="240"/>
        <w:jc w:val="both"/>
        <w:rPr>
          <w:rFonts w:cs="Arial"/>
        </w:rPr>
      </w:pPr>
      <w:r w:rsidRPr="006E194C">
        <w:rPr>
          <w:rFonts w:cs="Arial"/>
        </w:rPr>
        <w:t>El equipamiento del CONTRATISTA correspondiente para la realización de perfiles y servicios a cable (unidad de perfilaje, Powerpack, generador, cable de perfilaje, herramientas de contingencia) deberá estar presente en la plataforma durante toda la operación (en su totalidad) con anterioridad a la movilización de la plataforma.</w:t>
      </w:r>
    </w:p>
    <w:p w14:paraId="0E28317A" w14:textId="77777777" w:rsidR="006F26E5" w:rsidRPr="007E114B" w:rsidRDefault="006F26E5" w:rsidP="006F26E5">
      <w:pPr>
        <w:spacing w:before="0" w:after="240"/>
        <w:jc w:val="both"/>
        <w:rPr>
          <w:rFonts w:cs="Arial"/>
        </w:rPr>
      </w:pPr>
      <w:r>
        <w:rPr>
          <w:rFonts w:cs="Arial"/>
        </w:rPr>
        <w:t xml:space="preserve">El incumplimiento de cualquiera de los requisitos técnicos aquí expuestos podrá ser considerado como Falta Grave y será tratado como tal de acuerdo con los términos y condiciones del contrato. </w:t>
      </w:r>
      <w:r w:rsidRPr="00AC008D">
        <w:rPr>
          <w:rFonts w:cs="Arial"/>
        </w:rPr>
        <w:t xml:space="preserve">Asimismo, la no realización de los </w:t>
      </w:r>
      <w:r>
        <w:rPr>
          <w:rFonts w:cs="Arial"/>
        </w:rPr>
        <w:t>servicios solicitados en el presente anexo</w:t>
      </w:r>
      <w:r w:rsidRPr="00AC008D">
        <w:rPr>
          <w:rFonts w:cs="Arial"/>
        </w:rPr>
        <w:t xml:space="preserve"> por falla de los equipos suministrados por el CONTRATISTA será considerado como un incumplimiento de los objetivos fijado, no reconociéndose ningún costo que pudiera tener el CONTRATISTA para realizar el servicio.</w:t>
      </w:r>
    </w:p>
    <w:p w14:paraId="36FEC1AE" w14:textId="77777777" w:rsidR="006F26E5" w:rsidRPr="001D1B88" w:rsidRDefault="006F26E5" w:rsidP="006F26E5">
      <w:pPr>
        <w:pStyle w:val="Ttulo2"/>
        <w:numPr>
          <w:ilvl w:val="1"/>
          <w:numId w:val="20"/>
        </w:numPr>
        <w:spacing w:before="0" w:line="276" w:lineRule="auto"/>
      </w:pPr>
      <w:bookmarkStart w:id="654" w:name="_Toc162347495"/>
      <w:r w:rsidRPr="00F238BF">
        <w:t>Inspecciones</w:t>
      </w:r>
      <w:r w:rsidRPr="001D1B88">
        <w:t xml:space="preserve"> requeridas</w:t>
      </w:r>
      <w:bookmarkEnd w:id="654"/>
    </w:p>
    <w:p w14:paraId="6658F811" w14:textId="77777777" w:rsidR="006F26E5" w:rsidRDefault="006F26E5" w:rsidP="006F26E5">
      <w:pPr>
        <w:spacing w:before="0" w:after="240"/>
        <w:jc w:val="both"/>
        <w:rPr>
          <w:rFonts w:cs="Arial"/>
        </w:rPr>
      </w:pPr>
      <w:r w:rsidRPr="007E114B">
        <w:rPr>
          <w:rFonts w:cs="Arial"/>
        </w:rPr>
        <w:t>El equipamiento relacionado con las operaciones de cable debe cumplir con ciertos requisitos que se describen a continuación antes de poder ser aceptados para trabajar en el equipo.</w:t>
      </w:r>
    </w:p>
    <w:p w14:paraId="7E31856E" w14:textId="77777777" w:rsidR="006F26E5" w:rsidRDefault="006F26E5" w:rsidP="006F26E5">
      <w:pPr>
        <w:spacing w:before="0" w:after="240"/>
        <w:jc w:val="both"/>
        <w:rPr>
          <w:rFonts w:cs="Arial"/>
        </w:rPr>
      </w:pPr>
      <w:r>
        <w:rPr>
          <w:rFonts w:cs="Arial"/>
        </w:rPr>
        <w:t>Todo el equipamiento será inspeccionado por quien la EMPRESA determine antes de realizar un servicio u operación en plataforma.</w:t>
      </w:r>
    </w:p>
    <w:p w14:paraId="4CD8C452" w14:textId="77777777" w:rsidR="006F26E5" w:rsidRPr="001D1B88" w:rsidRDefault="006F26E5" w:rsidP="006F26E5">
      <w:pPr>
        <w:pStyle w:val="Ttulo2"/>
        <w:numPr>
          <w:ilvl w:val="1"/>
          <w:numId w:val="20"/>
        </w:numPr>
        <w:spacing w:before="0" w:line="276" w:lineRule="auto"/>
      </w:pPr>
      <w:bookmarkStart w:id="655" w:name="_Toc162347496"/>
      <w:r w:rsidRPr="001D1B88">
        <w:t>Registros de información</w:t>
      </w:r>
      <w:bookmarkEnd w:id="655"/>
    </w:p>
    <w:p w14:paraId="32F06544" w14:textId="77777777" w:rsidR="006F26E5" w:rsidRPr="007E114B" w:rsidRDefault="006F26E5" w:rsidP="006F26E5">
      <w:pPr>
        <w:spacing w:before="0" w:after="240"/>
        <w:jc w:val="both"/>
        <w:rPr>
          <w:rFonts w:cs="Arial"/>
        </w:rPr>
      </w:pPr>
      <w:r w:rsidRPr="007E114B">
        <w:rPr>
          <w:rFonts w:cs="Arial"/>
        </w:rPr>
        <w:t>Cada operación de Wireline implica la entrega</w:t>
      </w:r>
      <w:r>
        <w:rPr>
          <w:rFonts w:cs="Arial"/>
        </w:rPr>
        <w:t>, por lo menos,</w:t>
      </w:r>
      <w:r w:rsidRPr="007E114B">
        <w:rPr>
          <w:rFonts w:cs="Arial"/>
        </w:rPr>
        <w:t xml:space="preserve"> </w:t>
      </w:r>
      <w:r>
        <w:rPr>
          <w:rFonts w:cs="Arial"/>
        </w:rPr>
        <w:t xml:space="preserve">de </w:t>
      </w:r>
      <w:r w:rsidRPr="007E114B">
        <w:rPr>
          <w:rFonts w:cs="Arial"/>
        </w:rPr>
        <w:t>los siguientes reportes</w:t>
      </w:r>
      <w:r>
        <w:rPr>
          <w:rFonts w:cs="Arial"/>
        </w:rPr>
        <w:t>:</w:t>
      </w:r>
    </w:p>
    <w:p w14:paraId="4B69B59F" w14:textId="77777777" w:rsidR="006F26E5" w:rsidRPr="00113548" w:rsidRDefault="006F26E5" w:rsidP="006F26E5">
      <w:pPr>
        <w:pStyle w:val="Ttulo3"/>
        <w:numPr>
          <w:ilvl w:val="2"/>
          <w:numId w:val="20"/>
        </w:numPr>
        <w:tabs>
          <w:tab w:val="num" w:pos="2880"/>
        </w:tabs>
        <w:spacing w:before="0" w:after="240"/>
        <w:ind w:left="1418" w:hanging="698"/>
        <w:rPr>
          <w:rFonts w:cs="Arial"/>
        </w:rPr>
      </w:pPr>
      <w:bookmarkStart w:id="656" w:name="_Toc162347497"/>
      <w:r w:rsidRPr="00113548">
        <w:rPr>
          <w:rFonts w:cs="Arial"/>
        </w:rPr>
        <w:t>Etapa de Planificación</w:t>
      </w:r>
      <w:bookmarkEnd w:id="656"/>
    </w:p>
    <w:p w14:paraId="31697F63" w14:textId="77777777" w:rsidR="006F26E5" w:rsidRPr="007E114B" w:rsidRDefault="006F26E5" w:rsidP="006F26E5">
      <w:pPr>
        <w:spacing w:before="0"/>
        <w:jc w:val="both"/>
        <w:rPr>
          <w:rFonts w:cs="Arial"/>
        </w:rPr>
      </w:pPr>
      <w:r w:rsidRPr="007E114B">
        <w:rPr>
          <w:rFonts w:cs="Arial"/>
        </w:rPr>
        <w:t>E</w:t>
      </w:r>
      <w:r>
        <w:rPr>
          <w:rFonts w:cs="Arial"/>
        </w:rPr>
        <w:t>l</w:t>
      </w:r>
      <w:r w:rsidRPr="007E114B">
        <w:rPr>
          <w:rFonts w:cs="Arial"/>
        </w:rPr>
        <w:t xml:space="preserve"> CONTRATISTA debe entregar </w:t>
      </w:r>
      <w:r>
        <w:rPr>
          <w:rFonts w:cs="Arial"/>
        </w:rPr>
        <w:t>un programa de operaciones que incluya:</w:t>
      </w:r>
    </w:p>
    <w:p w14:paraId="3748BEA6" w14:textId="77777777" w:rsidR="006F26E5" w:rsidRPr="007F6794" w:rsidRDefault="006F26E5" w:rsidP="006F26E5">
      <w:pPr>
        <w:numPr>
          <w:ilvl w:val="0"/>
          <w:numId w:val="52"/>
        </w:numPr>
        <w:tabs>
          <w:tab w:val="clear" w:pos="360"/>
          <w:tab w:val="num" w:pos="644"/>
        </w:tabs>
        <w:spacing w:before="0" w:after="0" w:line="360" w:lineRule="auto"/>
        <w:ind w:left="714" w:hanging="357"/>
        <w:jc w:val="both"/>
        <w:rPr>
          <w:rFonts w:cs="Arial"/>
        </w:rPr>
      </w:pPr>
      <w:r w:rsidRPr="007F6794">
        <w:rPr>
          <w:rFonts w:cs="Arial"/>
        </w:rPr>
        <w:t>Carreras programadas para lograr el objetivo solicitado, incluyendo</w:t>
      </w:r>
    </w:p>
    <w:p w14:paraId="7CC6BD4B"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Cantidad de Carreras</w:t>
      </w:r>
      <w:r>
        <w:rPr>
          <w:rFonts w:ascii="Arial" w:hAnsi="Arial" w:cs="Arial"/>
          <w:sz w:val="22"/>
          <w:szCs w:val="22"/>
        </w:rPr>
        <w:t>.</w:t>
      </w:r>
    </w:p>
    <w:p w14:paraId="6F58E206" w14:textId="77777777" w:rsidR="006F26E5"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lastRenderedPageBreak/>
        <w:t>Descripción gráfica de las herramientas a bajar en el pozo (diagrama de herramientas/corrida) incluyendo dimensiones de las mismas y dimensión total de la carrera (diámetro, longitud, límites de tensión y compresión, temperatura máxima de trabajo y presión máxima de trabajo)</w:t>
      </w:r>
      <w:r>
        <w:rPr>
          <w:rFonts w:ascii="Arial" w:hAnsi="Arial" w:cs="Arial"/>
          <w:sz w:val="22"/>
          <w:szCs w:val="22"/>
        </w:rPr>
        <w:t>.</w:t>
      </w:r>
    </w:p>
    <w:p w14:paraId="3FE40314"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Pr>
          <w:rFonts w:ascii="Arial" w:hAnsi="Arial" w:cs="Arial"/>
          <w:sz w:val="22"/>
          <w:szCs w:val="22"/>
        </w:rPr>
        <w:t>Cálculo del punto débil y eléctrico.</w:t>
      </w:r>
    </w:p>
    <w:p w14:paraId="2956FCB2"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Intervalo a registrar en cada carrera</w:t>
      </w:r>
      <w:r>
        <w:rPr>
          <w:rFonts w:ascii="Arial" w:hAnsi="Arial" w:cs="Arial"/>
          <w:sz w:val="22"/>
          <w:szCs w:val="22"/>
        </w:rPr>
        <w:t>.</w:t>
      </w:r>
    </w:p>
    <w:p w14:paraId="0928F7C2"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Tiempo Estimado por Carrera</w:t>
      </w:r>
      <w:r>
        <w:rPr>
          <w:rFonts w:ascii="Arial" w:hAnsi="Arial" w:cs="Arial"/>
          <w:sz w:val="22"/>
          <w:szCs w:val="22"/>
        </w:rPr>
        <w:t>.</w:t>
      </w:r>
    </w:p>
    <w:p w14:paraId="03B57EB5"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Detalle del punto de pesca, diagrama, dimensiones y especificaciones de tracción</w:t>
      </w:r>
      <w:r>
        <w:rPr>
          <w:rFonts w:ascii="Arial" w:hAnsi="Arial" w:cs="Arial"/>
          <w:sz w:val="22"/>
          <w:szCs w:val="22"/>
        </w:rPr>
        <w:t>.</w:t>
      </w:r>
    </w:p>
    <w:p w14:paraId="64CAA631"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Simulación de Tensiones para la trayectoria solicitada del pozo</w:t>
      </w:r>
      <w:r>
        <w:rPr>
          <w:rFonts w:ascii="Arial" w:hAnsi="Arial" w:cs="Arial"/>
          <w:sz w:val="22"/>
          <w:szCs w:val="22"/>
        </w:rPr>
        <w:t>.</w:t>
      </w:r>
    </w:p>
    <w:p w14:paraId="4D5687BB" w14:textId="77777777" w:rsidR="006F26E5" w:rsidRPr="00673DFD" w:rsidRDefault="006F26E5" w:rsidP="006F26E5">
      <w:pPr>
        <w:numPr>
          <w:ilvl w:val="0"/>
          <w:numId w:val="52"/>
        </w:numPr>
        <w:tabs>
          <w:tab w:val="clear" w:pos="360"/>
          <w:tab w:val="num" w:pos="644"/>
        </w:tabs>
        <w:spacing w:before="0" w:after="0" w:line="360" w:lineRule="auto"/>
        <w:ind w:left="714" w:hanging="357"/>
        <w:jc w:val="both"/>
        <w:rPr>
          <w:rFonts w:cs="Arial"/>
          <w:lang w:val="en-US"/>
        </w:rPr>
      </w:pPr>
      <w:r w:rsidRPr="00673DFD">
        <w:rPr>
          <w:rFonts w:cs="Arial"/>
          <w:lang w:val="en-US"/>
        </w:rPr>
        <w:t>Tiempo Total de Operación</w:t>
      </w:r>
      <w:r>
        <w:rPr>
          <w:rFonts w:cs="Arial"/>
          <w:lang w:val="en-US"/>
        </w:rPr>
        <w:t>.</w:t>
      </w:r>
    </w:p>
    <w:p w14:paraId="0BA1FA49"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 xml:space="preserve">Escala y presentación de curvas de registros a ser validados por personal técnico de </w:t>
      </w:r>
      <w:r>
        <w:rPr>
          <w:rFonts w:cs="Arial"/>
        </w:rPr>
        <w:t>la</w:t>
      </w:r>
      <w:r w:rsidRPr="000E0A5D">
        <w:rPr>
          <w:rFonts w:cs="Arial"/>
        </w:rPr>
        <w:t xml:space="preserve"> EMPRESA</w:t>
      </w:r>
      <w:r>
        <w:rPr>
          <w:rFonts w:cs="Arial"/>
        </w:rPr>
        <w:t>.</w:t>
      </w:r>
    </w:p>
    <w:p w14:paraId="600B84D4"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Tiempo estimado de entrega de información que requiera procesamiento</w:t>
      </w:r>
      <w:r>
        <w:rPr>
          <w:rFonts w:cs="Arial"/>
        </w:rPr>
        <w:t>.</w:t>
      </w:r>
    </w:p>
    <w:p w14:paraId="34F3AFB4"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Correcciones Ambientales aplicadas a cada registro</w:t>
      </w:r>
      <w:r>
        <w:rPr>
          <w:rFonts w:cs="Arial"/>
        </w:rPr>
        <w:t>.</w:t>
      </w:r>
    </w:p>
    <w:p w14:paraId="03A85B72" w14:textId="77777777" w:rsidR="006F26E5" w:rsidRPr="00673DFD" w:rsidRDefault="006F26E5" w:rsidP="006F26E5">
      <w:pPr>
        <w:numPr>
          <w:ilvl w:val="0"/>
          <w:numId w:val="52"/>
        </w:numPr>
        <w:tabs>
          <w:tab w:val="clear" w:pos="360"/>
          <w:tab w:val="num" w:pos="644"/>
        </w:tabs>
        <w:spacing w:before="0" w:after="0" w:line="360" w:lineRule="auto"/>
        <w:ind w:left="714" w:hanging="357"/>
        <w:jc w:val="both"/>
        <w:rPr>
          <w:rFonts w:cs="Arial"/>
          <w:lang w:val="en-US"/>
        </w:rPr>
      </w:pPr>
      <w:r w:rsidRPr="00673DFD">
        <w:rPr>
          <w:rFonts w:cs="Arial"/>
          <w:lang w:val="en-US"/>
        </w:rPr>
        <w:t>Equipos de Respaldo</w:t>
      </w:r>
      <w:r>
        <w:rPr>
          <w:rFonts w:cs="Arial"/>
          <w:lang w:val="en-US"/>
        </w:rPr>
        <w:t>.</w:t>
      </w:r>
    </w:p>
    <w:p w14:paraId="6CC8C9BA"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Parámetros de la Transmisión de datos en tiempo real</w:t>
      </w:r>
      <w:r>
        <w:rPr>
          <w:rFonts w:cs="Arial"/>
        </w:rPr>
        <w:t>.</w:t>
      </w:r>
    </w:p>
    <w:p w14:paraId="6DEFCFF1"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Registros de correlación (registros, fecha, compañía)</w:t>
      </w:r>
      <w:r>
        <w:rPr>
          <w:rFonts w:cs="Arial"/>
        </w:rPr>
        <w:t>.</w:t>
      </w:r>
    </w:p>
    <w:p w14:paraId="240935A2" w14:textId="77777777" w:rsidR="006F26E5"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Procedimiento de operación del punto débil eléctrico, y su backup mecánico en caso de falla en la operación del mismo.</w:t>
      </w:r>
    </w:p>
    <w:p w14:paraId="105B3CAE"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Pr>
          <w:rFonts w:cs="Arial"/>
        </w:rPr>
        <w:t>P</w:t>
      </w:r>
      <w:r w:rsidRPr="001A4B98">
        <w:rPr>
          <w:rFonts w:cs="Arial"/>
        </w:rPr>
        <w:t>rocedimiento paso a paso con análisis de riesgos para operaciones de cable o cable con tubería en openhole.</w:t>
      </w:r>
    </w:p>
    <w:p w14:paraId="173394DD" w14:textId="77777777" w:rsidR="006F26E5" w:rsidRPr="00673DFD" w:rsidRDefault="006F26E5" w:rsidP="006F26E5">
      <w:pPr>
        <w:numPr>
          <w:ilvl w:val="0"/>
          <w:numId w:val="52"/>
        </w:numPr>
        <w:tabs>
          <w:tab w:val="clear" w:pos="360"/>
          <w:tab w:val="num" w:pos="644"/>
        </w:tabs>
        <w:spacing w:before="0" w:after="0" w:line="360" w:lineRule="auto"/>
        <w:ind w:left="714" w:hanging="357"/>
        <w:jc w:val="both"/>
        <w:rPr>
          <w:rFonts w:cs="Arial"/>
          <w:lang w:val="en-US"/>
        </w:rPr>
      </w:pPr>
      <w:r w:rsidRPr="00673DFD">
        <w:rPr>
          <w:rFonts w:cs="Arial"/>
          <w:lang w:val="en-US"/>
        </w:rPr>
        <w:t>Comentarios Generales y recomendaciones</w:t>
      </w:r>
      <w:r>
        <w:rPr>
          <w:rFonts w:cs="Arial"/>
          <w:lang w:val="en-US"/>
        </w:rPr>
        <w:t>.</w:t>
      </w:r>
    </w:p>
    <w:p w14:paraId="30E297DC" w14:textId="77777777" w:rsidR="006F26E5" w:rsidRPr="007E114B" w:rsidRDefault="006F26E5" w:rsidP="006F26E5">
      <w:pPr>
        <w:numPr>
          <w:ilvl w:val="0"/>
          <w:numId w:val="52"/>
        </w:numPr>
        <w:tabs>
          <w:tab w:val="clear" w:pos="360"/>
          <w:tab w:val="num" w:pos="644"/>
        </w:tabs>
        <w:spacing w:before="0" w:after="0" w:line="360" w:lineRule="auto"/>
        <w:ind w:left="714" w:hanging="357"/>
        <w:jc w:val="both"/>
        <w:rPr>
          <w:rFonts w:cs="Arial"/>
        </w:rPr>
      </w:pPr>
      <w:r w:rsidRPr="00673DFD">
        <w:rPr>
          <w:rFonts w:cs="Arial"/>
          <w:lang w:val="en-US"/>
        </w:rPr>
        <w:t>Aspectos de Seguridad</w:t>
      </w:r>
      <w:r>
        <w:rPr>
          <w:rFonts w:cs="Arial"/>
          <w:lang w:val="en-US"/>
        </w:rPr>
        <w:t>.</w:t>
      </w:r>
    </w:p>
    <w:p w14:paraId="7FE8A7E3" w14:textId="77777777" w:rsidR="006F26E5" w:rsidRDefault="006F26E5" w:rsidP="006F26E5">
      <w:pPr>
        <w:pStyle w:val="Prrafodelista"/>
        <w:numPr>
          <w:ilvl w:val="1"/>
          <w:numId w:val="8"/>
        </w:numPr>
        <w:spacing w:before="0" w:line="360" w:lineRule="auto"/>
        <w:ind w:left="1418"/>
        <w:jc w:val="both"/>
        <w:rPr>
          <w:rFonts w:ascii="Arial" w:hAnsi="Arial" w:cs="Arial"/>
          <w:sz w:val="22"/>
          <w:szCs w:val="22"/>
        </w:rPr>
      </w:pPr>
      <w:r>
        <w:rPr>
          <w:rFonts w:ascii="Arial" w:hAnsi="Arial" w:cs="Arial"/>
          <w:sz w:val="22"/>
          <w:szCs w:val="22"/>
        </w:rPr>
        <w:t>Plan de control de pozo con uso de Packoff y Limpia cable o corta-cable hidráulico. Dicho plan de corte de cable debe ser detallado y especificar como realizar dicho corte en máximo 2 minutos desde que se da la orden. Se harán pruebas cronometradas en el pozo antes de la operación.</w:t>
      </w:r>
    </w:p>
    <w:p w14:paraId="1B7DAEEC" w14:textId="77777777" w:rsidR="006F26E5" w:rsidRPr="007E114B" w:rsidRDefault="006F26E5" w:rsidP="006F26E5">
      <w:pPr>
        <w:pStyle w:val="Prrafodelista"/>
        <w:numPr>
          <w:ilvl w:val="1"/>
          <w:numId w:val="8"/>
        </w:numPr>
        <w:spacing w:before="0" w:line="360" w:lineRule="auto"/>
        <w:ind w:left="1418"/>
        <w:jc w:val="both"/>
        <w:rPr>
          <w:rFonts w:ascii="Arial" w:hAnsi="Arial" w:cs="Arial"/>
          <w:sz w:val="22"/>
          <w:szCs w:val="22"/>
        </w:rPr>
      </w:pPr>
      <w:r w:rsidRPr="007E114B">
        <w:rPr>
          <w:rFonts w:ascii="Arial" w:hAnsi="Arial" w:cs="Arial"/>
          <w:sz w:val="22"/>
          <w:szCs w:val="22"/>
        </w:rPr>
        <w:t>Hojas de Seguridad del Material Radioactivo</w:t>
      </w:r>
      <w:r>
        <w:rPr>
          <w:rFonts w:ascii="Arial" w:hAnsi="Arial" w:cs="Arial"/>
          <w:sz w:val="22"/>
          <w:szCs w:val="22"/>
        </w:rPr>
        <w:t>.</w:t>
      </w:r>
    </w:p>
    <w:p w14:paraId="3FAC4629" w14:textId="77777777" w:rsidR="006F26E5" w:rsidRPr="007E114B" w:rsidRDefault="006F26E5" w:rsidP="006F26E5">
      <w:pPr>
        <w:pStyle w:val="Prrafodelista"/>
        <w:numPr>
          <w:ilvl w:val="1"/>
          <w:numId w:val="8"/>
        </w:numPr>
        <w:spacing w:before="0" w:line="360" w:lineRule="auto"/>
        <w:ind w:left="1418"/>
        <w:jc w:val="both"/>
        <w:rPr>
          <w:rFonts w:ascii="Arial" w:hAnsi="Arial" w:cs="Arial"/>
          <w:sz w:val="22"/>
          <w:szCs w:val="22"/>
        </w:rPr>
      </w:pPr>
      <w:r w:rsidRPr="007E114B">
        <w:rPr>
          <w:rFonts w:ascii="Arial" w:hAnsi="Arial" w:cs="Arial"/>
          <w:sz w:val="22"/>
          <w:szCs w:val="22"/>
        </w:rPr>
        <w:t>Señalización e Identificación de productos y Equipos</w:t>
      </w:r>
      <w:r>
        <w:rPr>
          <w:rFonts w:ascii="Arial" w:hAnsi="Arial" w:cs="Arial"/>
          <w:sz w:val="22"/>
          <w:szCs w:val="22"/>
        </w:rPr>
        <w:t>.</w:t>
      </w:r>
    </w:p>
    <w:p w14:paraId="4F0C7619" w14:textId="77777777" w:rsidR="006F26E5" w:rsidRPr="007E114B" w:rsidRDefault="006F26E5" w:rsidP="006F26E5">
      <w:pPr>
        <w:pStyle w:val="Prrafodelista"/>
        <w:numPr>
          <w:ilvl w:val="1"/>
          <w:numId w:val="8"/>
        </w:numPr>
        <w:spacing w:before="0" w:line="360" w:lineRule="auto"/>
        <w:ind w:left="1418"/>
        <w:jc w:val="both"/>
        <w:rPr>
          <w:rFonts w:ascii="Arial" w:hAnsi="Arial" w:cs="Arial"/>
          <w:sz w:val="22"/>
          <w:szCs w:val="22"/>
        </w:rPr>
      </w:pPr>
      <w:r w:rsidRPr="007E114B">
        <w:rPr>
          <w:rFonts w:ascii="Arial" w:hAnsi="Arial" w:cs="Arial"/>
          <w:sz w:val="22"/>
          <w:szCs w:val="22"/>
        </w:rPr>
        <w:t>Respuesta a Emergencias</w:t>
      </w:r>
      <w:r>
        <w:rPr>
          <w:rFonts w:ascii="Arial" w:hAnsi="Arial" w:cs="Arial"/>
          <w:sz w:val="22"/>
          <w:szCs w:val="22"/>
        </w:rPr>
        <w:t>.</w:t>
      </w:r>
    </w:p>
    <w:p w14:paraId="2C1B89CE" w14:textId="77777777" w:rsidR="006F26E5" w:rsidRPr="007E114B" w:rsidRDefault="006F26E5" w:rsidP="006F26E5">
      <w:pPr>
        <w:pStyle w:val="Prrafodelista"/>
        <w:numPr>
          <w:ilvl w:val="1"/>
          <w:numId w:val="8"/>
        </w:numPr>
        <w:spacing w:before="0" w:after="240" w:line="360" w:lineRule="auto"/>
        <w:ind w:left="1418"/>
        <w:jc w:val="both"/>
        <w:rPr>
          <w:rFonts w:ascii="Arial" w:hAnsi="Arial" w:cs="Arial"/>
          <w:sz w:val="22"/>
          <w:szCs w:val="22"/>
        </w:rPr>
      </w:pPr>
      <w:r w:rsidRPr="007E114B">
        <w:rPr>
          <w:rFonts w:ascii="Arial" w:hAnsi="Arial" w:cs="Arial"/>
          <w:sz w:val="22"/>
          <w:szCs w:val="22"/>
        </w:rPr>
        <w:lastRenderedPageBreak/>
        <w:t>Análisis de riesgos y sus mitigaciones</w:t>
      </w:r>
      <w:r>
        <w:rPr>
          <w:rFonts w:ascii="Arial" w:hAnsi="Arial" w:cs="Arial"/>
          <w:sz w:val="22"/>
          <w:szCs w:val="22"/>
        </w:rPr>
        <w:t>.</w:t>
      </w:r>
    </w:p>
    <w:p w14:paraId="37826CD1" w14:textId="77777777" w:rsidR="006F26E5" w:rsidRDefault="006F26E5" w:rsidP="006F26E5">
      <w:pPr>
        <w:spacing w:before="0"/>
        <w:jc w:val="both"/>
        <w:rPr>
          <w:rFonts w:cs="Arial"/>
        </w:rPr>
      </w:pPr>
      <w:r w:rsidRPr="007E114B">
        <w:rPr>
          <w:rFonts w:cs="Arial"/>
        </w:rPr>
        <w:t>L</w:t>
      </w:r>
      <w:r>
        <w:rPr>
          <w:rFonts w:cs="Arial"/>
        </w:rPr>
        <w:t>a</w:t>
      </w:r>
      <w:r w:rsidRPr="007E114B">
        <w:rPr>
          <w:rFonts w:cs="Arial"/>
        </w:rPr>
        <w:t xml:space="preserve"> EMPRESA </w:t>
      </w:r>
      <w:r>
        <w:rPr>
          <w:rFonts w:cs="Arial"/>
        </w:rPr>
        <w:t>solicitará que se mida el</w:t>
      </w:r>
      <w:r w:rsidRPr="007E114B">
        <w:rPr>
          <w:rFonts w:cs="Arial"/>
        </w:rPr>
        <w:t xml:space="preserve"> diámetro de cada herramienta en boca de pozo para ver</w:t>
      </w:r>
      <w:r>
        <w:rPr>
          <w:rFonts w:cs="Arial"/>
        </w:rPr>
        <w:t>ificar la información entregada, en especial la medición de los cuellos de pesca. Dicha información debe ser capturada en la Hoja de Dimensiones Críticas provista por la EMPRESA antes de cada trabajo.</w:t>
      </w:r>
    </w:p>
    <w:p w14:paraId="2195649F" w14:textId="77777777" w:rsidR="006F26E5" w:rsidRDefault="006F26E5" w:rsidP="006F26E5">
      <w:pPr>
        <w:spacing w:before="0"/>
        <w:jc w:val="both"/>
        <w:rPr>
          <w:rFonts w:cs="Arial"/>
        </w:rPr>
      </w:pPr>
      <w:r w:rsidRPr="007E114B">
        <w:rPr>
          <w:rFonts w:cs="Arial"/>
        </w:rPr>
        <w:t>E</w:t>
      </w:r>
      <w:r>
        <w:rPr>
          <w:rFonts w:cs="Arial"/>
        </w:rPr>
        <w:t>l</w:t>
      </w:r>
      <w:r w:rsidRPr="007E114B">
        <w:rPr>
          <w:rFonts w:cs="Arial"/>
        </w:rPr>
        <w:t xml:space="preserve"> CONTRATISTA debe proveer por escrito los planes de contingencia en caso de pesca de todos los elementos bajados al pozo con cable, antes de cualquier operación.</w:t>
      </w:r>
    </w:p>
    <w:p w14:paraId="7B41E14E" w14:textId="77777777" w:rsidR="006F26E5" w:rsidRDefault="006F26E5" w:rsidP="006F26E5">
      <w:pPr>
        <w:spacing w:before="0"/>
        <w:jc w:val="both"/>
        <w:rPr>
          <w:rFonts w:cs="Arial"/>
        </w:rPr>
      </w:pPr>
      <w:r>
        <w:rPr>
          <w:rFonts w:cs="Arial"/>
        </w:rPr>
        <w:t>El CONTRATISTA deberá proveer un pescador mecánico para el cuello de pesca de la cabeza de cable y uno alterno para el cuerpo de la herramienta inmediatamente debajo de la cabeza del cable. Este último deberá tener la longitud suficiente para albergar la cabeza del cable y alcanzar a pescar al menos un (1) pie del cuerpo de la herramienta debajo de la misma.</w:t>
      </w:r>
    </w:p>
    <w:p w14:paraId="296D5A5C" w14:textId="77777777" w:rsidR="006F26E5" w:rsidRDefault="006F26E5" w:rsidP="006F26E5">
      <w:pPr>
        <w:spacing w:before="0"/>
        <w:jc w:val="both"/>
        <w:rPr>
          <w:rFonts w:cs="Arial"/>
        </w:rPr>
      </w:pPr>
      <w:r w:rsidRPr="002A1343">
        <w:rPr>
          <w:rFonts w:cs="Arial"/>
        </w:rPr>
        <w:t>Se debe adjuntar un ejemplo genérico del programa pre-operativo de operaciones wireline similar a lo que se requiere arriba como parte del pliego técnico de licitación.</w:t>
      </w:r>
    </w:p>
    <w:p w14:paraId="633039FC" w14:textId="77777777" w:rsidR="006F26E5" w:rsidRPr="00113548" w:rsidRDefault="006F26E5" w:rsidP="006F26E5">
      <w:pPr>
        <w:pStyle w:val="Ttulo3"/>
        <w:numPr>
          <w:ilvl w:val="2"/>
          <w:numId w:val="20"/>
        </w:numPr>
        <w:tabs>
          <w:tab w:val="num" w:pos="2880"/>
        </w:tabs>
        <w:spacing w:before="0" w:after="240"/>
        <w:ind w:left="1418" w:hanging="698"/>
        <w:rPr>
          <w:rFonts w:cs="Arial"/>
        </w:rPr>
      </w:pPr>
      <w:bookmarkStart w:id="657" w:name="_Toc162347498"/>
      <w:r w:rsidRPr="00113548">
        <w:rPr>
          <w:rFonts w:cs="Arial"/>
        </w:rPr>
        <w:t>Etapa de Ejecución</w:t>
      </w:r>
      <w:bookmarkEnd w:id="657"/>
    </w:p>
    <w:p w14:paraId="4C2D6C16" w14:textId="77777777" w:rsidR="006F26E5"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Transmisión de datos adquiridos en tiempo real</w:t>
      </w:r>
      <w:r>
        <w:rPr>
          <w:rFonts w:cs="Arial"/>
        </w:rPr>
        <w:t xml:space="preserve"> (via WITS). La transmisión tiene que ser verificada y confirmado su correcto funcionamiento 24 horas antes de la operación.</w:t>
      </w:r>
    </w:p>
    <w:p w14:paraId="05986548"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1A4B98">
        <w:rPr>
          <w:rFonts w:cs="Arial"/>
        </w:rPr>
        <w:t>Visualización en tiempo real de los registros a través de una aplicación del proveedor, también es valido compartir la pantalla de visualización via Teams</w:t>
      </w:r>
      <w:r>
        <w:rPr>
          <w:rFonts w:cs="Arial"/>
        </w:rPr>
        <w:t>.</w:t>
      </w:r>
    </w:p>
    <w:p w14:paraId="4272341A"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 xml:space="preserve">Posibilidad de comunicación por chat y/o voz entre el operador de perfilaje y </w:t>
      </w:r>
      <w:r>
        <w:rPr>
          <w:rFonts w:cs="Arial"/>
        </w:rPr>
        <w:t>la</w:t>
      </w:r>
      <w:r w:rsidRPr="000E0A5D">
        <w:rPr>
          <w:rFonts w:cs="Arial"/>
        </w:rPr>
        <w:t xml:space="preserve"> EMPRESA</w:t>
      </w:r>
      <w:r>
        <w:rPr>
          <w:rFonts w:cs="Arial"/>
        </w:rPr>
        <w:t>.</w:t>
      </w:r>
    </w:p>
    <w:p w14:paraId="3245A515"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Se debe</w:t>
      </w:r>
      <w:r>
        <w:rPr>
          <w:rFonts w:cs="Arial"/>
        </w:rPr>
        <w:t>n</w:t>
      </w:r>
      <w:r w:rsidRPr="000E0A5D">
        <w:rPr>
          <w:rFonts w:cs="Arial"/>
        </w:rPr>
        <w:t xml:space="preserve"> actualizar las simulaciones de tensión hechas antes del trabajo con los pull tests de seguridad bajando buscando predecir cualquier anomalía. En caso de encontrarla esta debe ser comunicada a la EMPRESA de manera inmediata para evitar posibles eventos de pega de herramienta. Esto será revisado y solicitado por el Co. Man en todas las operaciones.</w:t>
      </w:r>
      <w:r>
        <w:rPr>
          <w:rFonts w:cs="Arial"/>
        </w:rPr>
        <w:t xml:space="preserve"> La falta de comunicación o comunicación parcial hacia el representante de la EMPRESA en la plataforma bajo estas circunstancias podrá ser considerado falta grave o muy grave en función de los resultados obtenidos por la falta de comunicación.</w:t>
      </w:r>
    </w:p>
    <w:p w14:paraId="34DAF617"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Se realizarán pruebas cronometradas de la operación de corte de cable con el cortador hidráulico que no deberá sobrepasar los 2 minutos desde que se dé la orden de corte.</w:t>
      </w:r>
    </w:p>
    <w:p w14:paraId="4F1F9391"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 xml:space="preserve">Cada 24hs, debe entregar un reporte de actividades mientras dure la operación de cable. </w:t>
      </w:r>
    </w:p>
    <w:p w14:paraId="096CF8E5" w14:textId="77777777" w:rsidR="006F26E5"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lastRenderedPageBreak/>
        <w:t xml:space="preserve">Si hubo algún incidente, debe reportarse de inmediato al representante de </w:t>
      </w:r>
      <w:r>
        <w:rPr>
          <w:rFonts w:cs="Arial"/>
        </w:rPr>
        <w:t>la</w:t>
      </w:r>
      <w:r w:rsidRPr="000E0A5D">
        <w:rPr>
          <w:rFonts w:cs="Arial"/>
        </w:rPr>
        <w:t xml:space="preserve"> EMPRESA en locación y enviar un reporte preliminar describiendo los hechos de lo sucedido.</w:t>
      </w:r>
    </w:p>
    <w:p w14:paraId="34952D27" w14:textId="77777777" w:rsidR="006F26E5" w:rsidRDefault="006F26E5" w:rsidP="006F26E5">
      <w:pPr>
        <w:spacing w:before="0" w:after="0"/>
        <w:jc w:val="both"/>
        <w:rPr>
          <w:rFonts w:cs="Arial"/>
        </w:rPr>
      </w:pPr>
    </w:p>
    <w:p w14:paraId="59F20157" w14:textId="77777777" w:rsidR="006F26E5" w:rsidRPr="007E114B" w:rsidRDefault="006F26E5" w:rsidP="006F26E5">
      <w:pPr>
        <w:spacing w:before="0"/>
        <w:jc w:val="both"/>
        <w:rPr>
          <w:rFonts w:cs="Arial"/>
        </w:rPr>
      </w:pPr>
      <w:r w:rsidRPr="007E114B">
        <w:rPr>
          <w:rFonts w:cs="Arial"/>
        </w:rPr>
        <w:t>Así mismo, debe mantener informado en todo momento de la disponibilidad o no de los elementos necesarios para realizar una pesca. E</w:t>
      </w:r>
      <w:r>
        <w:rPr>
          <w:rFonts w:cs="Arial"/>
        </w:rPr>
        <w:t>l</w:t>
      </w:r>
      <w:r w:rsidRPr="007E114B">
        <w:rPr>
          <w:rFonts w:cs="Arial"/>
        </w:rPr>
        <w:t xml:space="preserve"> CONTRATISTA deberá proveer </w:t>
      </w:r>
      <w:r>
        <w:rPr>
          <w:rFonts w:cs="Arial"/>
        </w:rPr>
        <w:t>un Supervisor de Servicio de pesca</w:t>
      </w:r>
      <w:r w:rsidRPr="007E114B">
        <w:rPr>
          <w:rFonts w:cs="Arial"/>
        </w:rPr>
        <w:t xml:space="preserve"> en locación en caso de que se produzca una pesca de herramientas de cable, especialmente aquellas herramientas que contengan fuentes ionizantes o explosivos.</w:t>
      </w:r>
      <w:r>
        <w:rPr>
          <w:rFonts w:cs="Arial"/>
        </w:rPr>
        <w:t xml:space="preserve"> Dicho supervisor debe contar con todo el entrenamiento y experiencia necesaria de acuerdo con lo descrito en la sección de personal de este documento, y debe estar disponible en el pozo dentro de un plazo no mayor a 24 horas después de haber sido solicitado por la EMPRESA.</w:t>
      </w:r>
    </w:p>
    <w:p w14:paraId="342A4E15" w14:textId="77777777" w:rsidR="006F26E5" w:rsidRPr="00113548" w:rsidRDefault="006F26E5" w:rsidP="006F26E5">
      <w:pPr>
        <w:pStyle w:val="Ttulo3"/>
        <w:numPr>
          <w:ilvl w:val="2"/>
          <w:numId w:val="20"/>
        </w:numPr>
        <w:tabs>
          <w:tab w:val="num" w:pos="2880"/>
        </w:tabs>
        <w:spacing w:before="0" w:after="240"/>
        <w:ind w:left="1418" w:hanging="698"/>
        <w:rPr>
          <w:rFonts w:cs="Arial"/>
        </w:rPr>
      </w:pPr>
      <w:bookmarkStart w:id="658" w:name="_Toc162347499"/>
      <w:r w:rsidRPr="00113548">
        <w:rPr>
          <w:rFonts w:cs="Arial"/>
        </w:rPr>
        <w:t>Etapa de Cierre</w:t>
      </w:r>
      <w:bookmarkEnd w:id="658"/>
    </w:p>
    <w:p w14:paraId="56024F8C" w14:textId="77777777" w:rsidR="006F26E5" w:rsidRPr="007E114B" w:rsidRDefault="006F26E5" w:rsidP="006F26E5">
      <w:pPr>
        <w:spacing w:before="0"/>
        <w:jc w:val="both"/>
        <w:rPr>
          <w:rFonts w:cs="Arial"/>
        </w:rPr>
      </w:pPr>
      <w:r>
        <w:rPr>
          <w:rFonts w:cs="Arial"/>
        </w:rPr>
        <w:t>Después</w:t>
      </w:r>
      <w:r w:rsidRPr="007E114B">
        <w:rPr>
          <w:rFonts w:cs="Arial"/>
        </w:rPr>
        <w:t xml:space="preserve"> de cada operación, debe entregar</w:t>
      </w:r>
      <w:r>
        <w:rPr>
          <w:rFonts w:cs="Arial"/>
        </w:rPr>
        <w:t xml:space="preserve"> el End of Well Report (EOWR) con lo siguiente:</w:t>
      </w:r>
    </w:p>
    <w:p w14:paraId="31B2987C"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 xml:space="preserve">Completar los sistemas digitales (Sistema Open Wells OW) de reportes que determine </w:t>
      </w:r>
      <w:r>
        <w:rPr>
          <w:rFonts w:cs="Arial"/>
        </w:rPr>
        <w:t>la</w:t>
      </w:r>
      <w:r w:rsidRPr="000E0A5D">
        <w:rPr>
          <w:rFonts w:cs="Arial"/>
        </w:rPr>
        <w:t xml:space="preserve"> EMPRESA relacionados con las actividades realizadas.</w:t>
      </w:r>
    </w:p>
    <w:p w14:paraId="2B9092BB" w14:textId="77777777" w:rsidR="006F26E5" w:rsidRPr="00673DFD" w:rsidRDefault="006F26E5" w:rsidP="006F26E5">
      <w:pPr>
        <w:numPr>
          <w:ilvl w:val="0"/>
          <w:numId w:val="52"/>
        </w:numPr>
        <w:tabs>
          <w:tab w:val="clear" w:pos="360"/>
          <w:tab w:val="num" w:pos="644"/>
        </w:tabs>
        <w:spacing w:before="0" w:after="0" w:line="360" w:lineRule="auto"/>
        <w:ind w:left="714" w:hanging="357"/>
        <w:jc w:val="both"/>
        <w:rPr>
          <w:rFonts w:cs="Arial"/>
          <w:lang w:val="en-US"/>
        </w:rPr>
      </w:pPr>
      <w:r w:rsidRPr="00673DFD">
        <w:rPr>
          <w:rFonts w:cs="Arial"/>
          <w:lang w:val="en-US"/>
        </w:rPr>
        <w:t xml:space="preserve">Tiempos operativos, discriminados por </w:t>
      </w:r>
    </w:p>
    <w:p w14:paraId="6459E6EC"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Fecha y Hora de Montaje</w:t>
      </w:r>
    </w:p>
    <w:p w14:paraId="67FCE784"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Tiempos de cada carrera</w:t>
      </w:r>
    </w:p>
    <w:p w14:paraId="6C4A8F7D"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Marca de Cero</w:t>
      </w:r>
    </w:p>
    <w:p w14:paraId="036F94C4"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Llegada al fondo</w:t>
      </w:r>
    </w:p>
    <w:p w14:paraId="6AAADB79"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Fin registro</w:t>
      </w:r>
    </w:p>
    <w:p w14:paraId="37B29A9B"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Recuperación a boca de pozo</w:t>
      </w:r>
    </w:p>
    <w:p w14:paraId="59E20A7E" w14:textId="77777777" w:rsidR="006F26E5" w:rsidRPr="007E114B" w:rsidRDefault="006F26E5" w:rsidP="006F26E5">
      <w:pPr>
        <w:spacing w:before="0" w:line="360" w:lineRule="auto"/>
        <w:ind w:left="709"/>
        <w:jc w:val="both"/>
        <w:rPr>
          <w:rFonts w:cs="Arial"/>
        </w:rPr>
      </w:pPr>
      <w:r w:rsidRPr="007E114B">
        <w:rPr>
          <w:rFonts w:cs="Arial"/>
        </w:rPr>
        <w:t>Cualquier registro de horario debe estar redondeado a 15 minutos.</w:t>
      </w:r>
    </w:p>
    <w:p w14:paraId="4FB969FA"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Descripción gráfica de las herramientas que bajaron en el pozo (diagrama de herramientas/corrida).</w:t>
      </w:r>
    </w:p>
    <w:p w14:paraId="17236C5F"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Fecha y Hora de Desmontaje Final</w:t>
      </w:r>
    </w:p>
    <w:p w14:paraId="4501361A"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Simulaciones de tensión vs. tensión real encontradas en las carreras.</w:t>
      </w:r>
    </w:p>
    <w:p w14:paraId="5A85691F" w14:textId="77777777" w:rsidR="006F26E5" w:rsidRPr="00673DFD" w:rsidRDefault="006F26E5" w:rsidP="006F26E5">
      <w:pPr>
        <w:numPr>
          <w:ilvl w:val="0"/>
          <w:numId w:val="52"/>
        </w:numPr>
        <w:tabs>
          <w:tab w:val="clear" w:pos="360"/>
          <w:tab w:val="num" w:pos="644"/>
        </w:tabs>
        <w:spacing w:before="0" w:after="0" w:line="360" w:lineRule="auto"/>
        <w:ind w:left="714" w:hanging="357"/>
        <w:jc w:val="both"/>
        <w:rPr>
          <w:rFonts w:cs="Arial"/>
          <w:lang w:val="en-US"/>
        </w:rPr>
      </w:pPr>
      <w:r w:rsidRPr="00673DFD">
        <w:rPr>
          <w:rFonts w:cs="Arial"/>
          <w:lang w:val="en-US"/>
        </w:rPr>
        <w:t>Reportes de anomalías, incluyendo mínimamente</w:t>
      </w:r>
    </w:p>
    <w:p w14:paraId="4B1EB6C2"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Zonas de tironeo</w:t>
      </w:r>
    </w:p>
    <w:p w14:paraId="74560AEA"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Zonas de asentamiento y/o atasque de herramienta</w:t>
      </w:r>
    </w:p>
    <w:p w14:paraId="23ED9611"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Maniobras realizadas para liberar las herramientas</w:t>
      </w:r>
    </w:p>
    <w:p w14:paraId="6CA2C2BF"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lastRenderedPageBreak/>
        <w:t xml:space="preserve">Registro de asentamiento/atasque de herramienta, incluyendo tensión total y tensión diferencial </w:t>
      </w:r>
    </w:p>
    <w:p w14:paraId="3B15F88C" w14:textId="77777777" w:rsidR="006F26E5" w:rsidRDefault="006F26E5" w:rsidP="006F26E5">
      <w:pPr>
        <w:pStyle w:val="Prrafodelista"/>
        <w:numPr>
          <w:ilvl w:val="2"/>
          <w:numId w:val="8"/>
        </w:numPr>
        <w:spacing w:before="0" w:line="360" w:lineRule="auto"/>
        <w:ind w:left="1418"/>
        <w:jc w:val="both"/>
        <w:rPr>
          <w:rFonts w:ascii="Arial" w:hAnsi="Arial" w:cs="Arial"/>
          <w:sz w:val="22"/>
          <w:szCs w:val="22"/>
        </w:rPr>
      </w:pPr>
      <w:r w:rsidRPr="007E114B">
        <w:rPr>
          <w:rFonts w:ascii="Arial" w:hAnsi="Arial" w:cs="Arial"/>
          <w:sz w:val="22"/>
          <w:szCs w:val="22"/>
        </w:rPr>
        <w:t>Certificación de la operación realizada, si correspondiere</w:t>
      </w:r>
    </w:p>
    <w:p w14:paraId="54ECE0B5" w14:textId="77777777" w:rsidR="006F26E5" w:rsidRPr="007E114B" w:rsidRDefault="006F26E5" w:rsidP="006F26E5">
      <w:pPr>
        <w:pStyle w:val="Prrafodelista"/>
        <w:numPr>
          <w:ilvl w:val="2"/>
          <w:numId w:val="8"/>
        </w:numPr>
        <w:spacing w:before="0" w:line="360" w:lineRule="auto"/>
        <w:ind w:left="1418"/>
        <w:jc w:val="both"/>
        <w:rPr>
          <w:rFonts w:ascii="Arial" w:hAnsi="Arial" w:cs="Arial"/>
          <w:sz w:val="22"/>
          <w:szCs w:val="22"/>
        </w:rPr>
      </w:pPr>
      <w:r w:rsidRPr="009D75FD">
        <w:rPr>
          <w:rFonts w:ascii="Arial" w:hAnsi="Arial" w:cs="Arial"/>
          <w:sz w:val="22"/>
          <w:szCs w:val="22"/>
        </w:rPr>
        <w:t>Lecciones aprendidas con planes de acción aplicables en los siguientes pozos de la campaña.</w:t>
      </w:r>
    </w:p>
    <w:p w14:paraId="1E757565" w14:textId="77777777"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Diagrama de profundidad vs tiempo de toda la operación de cable.</w:t>
      </w:r>
    </w:p>
    <w:p w14:paraId="1B255DEA" w14:textId="17A81EA6" w:rsidR="006F26E5" w:rsidRPr="000E0A5D" w:rsidRDefault="006F26E5" w:rsidP="006F26E5">
      <w:pPr>
        <w:numPr>
          <w:ilvl w:val="0"/>
          <w:numId w:val="52"/>
        </w:numPr>
        <w:tabs>
          <w:tab w:val="clear" w:pos="360"/>
          <w:tab w:val="num" w:pos="644"/>
        </w:tabs>
        <w:spacing w:before="0" w:after="0" w:line="360" w:lineRule="auto"/>
        <w:ind w:left="714" w:hanging="357"/>
        <w:jc w:val="both"/>
        <w:rPr>
          <w:rFonts w:cs="Arial"/>
        </w:rPr>
      </w:pPr>
      <w:r w:rsidRPr="000E0A5D">
        <w:rPr>
          <w:rFonts w:cs="Arial"/>
        </w:rPr>
        <w:t>Registros obtenidos (crudos y procesados) a partir del servicio. Para los datos que requieran un procesamiento posterior, debe acordarse fecha y modo de entrega de la información. Los formatos entregados deben ser al menos:</w:t>
      </w:r>
      <w:r w:rsidR="00854EC2">
        <w:rPr>
          <w:rFonts w:cs="Arial"/>
        </w:rPr>
        <w:t xml:space="preserve"> </w:t>
      </w:r>
      <w:r w:rsidRPr="000E0A5D">
        <w:rPr>
          <w:rFonts w:cs="Arial"/>
        </w:rPr>
        <w:t xml:space="preserve">.LAS, .LIS, .DLIS, .PDF, formato gráfico particular </w:t>
      </w:r>
      <w:r>
        <w:rPr>
          <w:rFonts w:cs="Arial"/>
        </w:rPr>
        <w:t>del</w:t>
      </w:r>
      <w:r w:rsidRPr="000E0A5D">
        <w:rPr>
          <w:rFonts w:cs="Arial"/>
        </w:rPr>
        <w:t xml:space="preserve"> CONTRATISTA, visualizador de los datos entregados. Se recuerda el carácter de confidencial de toda la información obtenida durante la operación, incluyendo los registros eléctricos.</w:t>
      </w:r>
    </w:p>
    <w:p w14:paraId="039092A8" w14:textId="77777777" w:rsidR="006F26E5" w:rsidRPr="007E114B" w:rsidRDefault="006F26E5" w:rsidP="006F26E5">
      <w:pPr>
        <w:pStyle w:val="Prrafodelista"/>
        <w:spacing w:before="0" w:after="240" w:line="360" w:lineRule="auto"/>
        <w:jc w:val="both"/>
        <w:rPr>
          <w:rFonts w:ascii="Arial" w:hAnsi="Arial" w:cs="Arial"/>
          <w:sz w:val="22"/>
          <w:szCs w:val="22"/>
        </w:rPr>
      </w:pPr>
      <w:r w:rsidRPr="007E114B">
        <w:rPr>
          <w:rFonts w:ascii="Arial" w:hAnsi="Arial" w:cs="Arial"/>
          <w:b/>
          <w:sz w:val="22"/>
          <w:szCs w:val="22"/>
          <w:u w:val="single"/>
        </w:rPr>
        <w:t>NOTA:</w:t>
      </w:r>
      <w:r w:rsidRPr="007E114B">
        <w:rPr>
          <w:rFonts w:ascii="Arial" w:hAnsi="Arial" w:cs="Arial"/>
          <w:sz w:val="22"/>
          <w:szCs w:val="22"/>
        </w:rPr>
        <w:t xml:space="preserve"> La aceptación de los registros por parte de </w:t>
      </w:r>
      <w:r>
        <w:rPr>
          <w:rFonts w:ascii="Arial" w:hAnsi="Arial" w:cs="Arial"/>
          <w:sz w:val="22"/>
          <w:szCs w:val="22"/>
        </w:rPr>
        <w:t>la</w:t>
      </w:r>
      <w:r w:rsidRPr="007E114B">
        <w:rPr>
          <w:rFonts w:ascii="Arial" w:hAnsi="Arial" w:cs="Arial"/>
          <w:sz w:val="22"/>
          <w:szCs w:val="22"/>
        </w:rPr>
        <w:t xml:space="preserve"> EMPRESA, no relevará al CONTRATISTA de su responsabilidad en cuanto a la calidad de los mismos.</w:t>
      </w:r>
    </w:p>
    <w:p w14:paraId="5C56F6CB" w14:textId="77777777" w:rsidR="006F26E5" w:rsidRDefault="006F26E5" w:rsidP="006F26E5">
      <w:pPr>
        <w:pStyle w:val="Ttulo2"/>
        <w:numPr>
          <w:ilvl w:val="1"/>
          <w:numId w:val="20"/>
        </w:numPr>
        <w:spacing w:before="0" w:line="276" w:lineRule="auto"/>
      </w:pPr>
      <w:bookmarkStart w:id="659" w:name="_Toc162347500"/>
      <w:r w:rsidRPr="0077425D">
        <w:t>Especificaciones Técnicas de Equipos y Servicios</w:t>
      </w:r>
      <w:bookmarkEnd w:id="659"/>
    </w:p>
    <w:p w14:paraId="0F46B9B1"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60" w:name="_Toc162347501"/>
      <w:r w:rsidRPr="00B218C8">
        <w:rPr>
          <w:rFonts w:cs="Arial"/>
        </w:rPr>
        <w:t>Condiciones Generales del Equipamiento y del Servicio</w:t>
      </w:r>
      <w:bookmarkEnd w:id="660"/>
    </w:p>
    <w:p w14:paraId="274E7D04" w14:textId="465640C6" w:rsidR="006F26E5" w:rsidRPr="007E114B" w:rsidRDefault="006F26E5" w:rsidP="006F26E5">
      <w:pPr>
        <w:spacing w:before="0" w:after="240"/>
        <w:jc w:val="both"/>
        <w:rPr>
          <w:rFonts w:cs="Arial"/>
        </w:rPr>
      </w:pPr>
      <w:r w:rsidRPr="007E114B">
        <w:rPr>
          <w:rFonts w:cs="Arial"/>
        </w:rPr>
        <w:t xml:space="preserve">Las herramientas para el presente proyecto deben poder proveer lecturas confiables en los diámetros del presente proyecto, a hueco abierto o entubado según corresponda y trabajar en las temperaturas </w:t>
      </w:r>
      <w:r>
        <w:rPr>
          <w:rFonts w:cs="Arial"/>
        </w:rPr>
        <w:t xml:space="preserve">determinadas en el Anexo IV </w:t>
      </w:r>
    </w:p>
    <w:p w14:paraId="091EC166" w14:textId="77777777" w:rsidR="006F26E5" w:rsidRPr="007E114B" w:rsidRDefault="006F26E5" w:rsidP="006F26E5">
      <w:pPr>
        <w:spacing w:before="0" w:after="240"/>
        <w:jc w:val="both"/>
        <w:rPr>
          <w:rFonts w:cs="Arial"/>
        </w:rPr>
      </w:pPr>
      <w:r w:rsidRPr="007E114B">
        <w:rPr>
          <w:rFonts w:cs="Arial"/>
        </w:rPr>
        <w:t xml:space="preserve">La siguiente lista de características específicas de algunos elementos críticos es enunciativa y no limitativa, ya que </w:t>
      </w:r>
      <w:r>
        <w:rPr>
          <w:rFonts w:cs="Arial"/>
        </w:rPr>
        <w:t>el</w:t>
      </w:r>
      <w:r w:rsidRPr="007E114B">
        <w:rPr>
          <w:rFonts w:cs="Arial"/>
        </w:rPr>
        <w:t xml:space="preserve"> CONTRATISTA deberá cumplir con los requerimientos de los trabajos en forma eficiente y sin interrupciones o demoras.</w:t>
      </w:r>
    </w:p>
    <w:p w14:paraId="7BEE0958" w14:textId="77777777" w:rsidR="006F26E5" w:rsidRPr="007E114B" w:rsidRDefault="006F26E5" w:rsidP="006F26E5">
      <w:pPr>
        <w:spacing w:before="0" w:after="240"/>
        <w:jc w:val="both"/>
        <w:rPr>
          <w:rFonts w:cs="Arial"/>
        </w:rPr>
      </w:pPr>
      <w:r w:rsidRPr="007E114B">
        <w:rPr>
          <w:rFonts w:cs="Arial"/>
        </w:rPr>
        <w:t xml:space="preserve">Es responsabilidad </w:t>
      </w:r>
      <w:r>
        <w:rPr>
          <w:rFonts w:cs="Arial"/>
        </w:rPr>
        <w:t>del</w:t>
      </w:r>
      <w:r w:rsidRPr="007E114B">
        <w:rPr>
          <w:rFonts w:cs="Arial"/>
        </w:rPr>
        <w:t xml:space="preserve"> CONTRATISTA la selección del material explosivo en cada una de sus de acuerdo con las condiciones de pozo (temperatura, presión</w:t>
      </w:r>
      <w:r>
        <w:rPr>
          <w:rFonts w:cs="Arial"/>
        </w:rPr>
        <w:t>, tipo de fluido, contenido de CO</w:t>
      </w:r>
      <w:r w:rsidRPr="006813EE">
        <w:rPr>
          <w:rFonts w:cs="Arial"/>
          <w:vertAlign w:val="subscript"/>
        </w:rPr>
        <w:t>2</w:t>
      </w:r>
      <w:r w:rsidRPr="007E114B">
        <w:rPr>
          <w:rFonts w:cs="Arial"/>
        </w:rPr>
        <w:t>) y al tiempo de exposición del explosivo dentro del pozo.</w:t>
      </w:r>
    </w:p>
    <w:p w14:paraId="75E96402" w14:textId="77777777" w:rsidR="006F26E5" w:rsidRPr="007E114B" w:rsidRDefault="006F26E5" w:rsidP="006F26E5">
      <w:pPr>
        <w:spacing w:before="0" w:after="240"/>
        <w:jc w:val="both"/>
        <w:rPr>
          <w:rFonts w:cs="Arial"/>
        </w:rPr>
      </w:pPr>
      <w:r w:rsidRPr="008A01FD">
        <w:rPr>
          <w:rFonts w:cs="Arial"/>
        </w:rPr>
        <w:t>E</w:t>
      </w:r>
      <w:r>
        <w:rPr>
          <w:rFonts w:cs="Arial"/>
        </w:rPr>
        <w:t>l</w:t>
      </w:r>
      <w:r w:rsidRPr="008A01FD">
        <w:rPr>
          <w:rFonts w:cs="Arial"/>
        </w:rPr>
        <w:t xml:space="preserve"> CONTRATISTA debe proveer los cross over y pup joint necesarios para el armado y empalme de dichos elementos a la sarta a utilizar. Asimismo, </w:t>
      </w:r>
      <w:r>
        <w:rPr>
          <w:rFonts w:cs="Arial"/>
        </w:rPr>
        <w:t>el</w:t>
      </w:r>
      <w:r w:rsidRPr="008A01FD">
        <w:rPr>
          <w:rFonts w:cs="Arial"/>
        </w:rPr>
        <w:t xml:space="preserve"> CONTRATISTA debe prever y disponer de las herramientas de pesca para la recuperación de los distintos elementos a utilizar en </w:t>
      </w:r>
      <w:r>
        <w:rPr>
          <w:rFonts w:cs="Arial"/>
        </w:rPr>
        <w:t xml:space="preserve">las diferentes BHA’s de WL que se fueran a utilizar. </w:t>
      </w:r>
      <w:r w:rsidRPr="008A01FD">
        <w:rPr>
          <w:rFonts w:cs="Arial"/>
        </w:rPr>
        <w:t xml:space="preserve">La falta de estas herramientas y su correspondiente back </w:t>
      </w:r>
      <w:r>
        <w:rPr>
          <w:rFonts w:cs="Arial"/>
        </w:rPr>
        <w:t xml:space="preserve">up </w:t>
      </w:r>
      <w:r w:rsidRPr="008A01FD">
        <w:rPr>
          <w:rFonts w:cs="Arial"/>
        </w:rPr>
        <w:t xml:space="preserve">será considerado una </w:t>
      </w:r>
      <w:r>
        <w:rPr>
          <w:rFonts w:cs="Arial"/>
        </w:rPr>
        <w:t>F</w:t>
      </w:r>
      <w:r w:rsidRPr="008A01FD">
        <w:rPr>
          <w:rFonts w:cs="Arial"/>
        </w:rPr>
        <w:t xml:space="preserve">alta </w:t>
      </w:r>
      <w:r>
        <w:rPr>
          <w:rFonts w:cs="Arial"/>
        </w:rPr>
        <w:t>M</w:t>
      </w:r>
      <w:r w:rsidRPr="008A01FD">
        <w:rPr>
          <w:rFonts w:cs="Arial"/>
        </w:rPr>
        <w:t xml:space="preserve">uy </w:t>
      </w:r>
      <w:r>
        <w:rPr>
          <w:rFonts w:cs="Arial"/>
        </w:rPr>
        <w:t>G</w:t>
      </w:r>
      <w:r w:rsidRPr="008A01FD">
        <w:rPr>
          <w:rFonts w:cs="Arial"/>
        </w:rPr>
        <w:t>rave.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93"/>
      </w:tblGrid>
      <w:tr w:rsidR="006F26E5" w:rsidRPr="007E114B" w14:paraId="13D6DAAE" w14:textId="77777777" w:rsidTr="00ED2794">
        <w:trPr>
          <w:cantSplit/>
          <w:tblHeader/>
          <w:jc w:val="center"/>
        </w:trPr>
        <w:tc>
          <w:tcPr>
            <w:tcW w:w="3114" w:type="dxa"/>
            <w:shd w:val="clear" w:color="auto" w:fill="D9D9D9" w:themeFill="background1" w:themeFillShade="D9"/>
            <w:vAlign w:val="center"/>
          </w:tcPr>
          <w:p w14:paraId="15AEA86D" w14:textId="77777777" w:rsidR="006F26E5" w:rsidRPr="007E114B" w:rsidRDefault="006F26E5" w:rsidP="00ED2794">
            <w:pPr>
              <w:spacing w:before="0" w:after="240"/>
              <w:jc w:val="center"/>
              <w:rPr>
                <w:rFonts w:cs="Arial"/>
                <w:b/>
              </w:rPr>
            </w:pPr>
            <w:r w:rsidRPr="007E114B">
              <w:rPr>
                <w:rFonts w:cs="Arial"/>
                <w:b/>
              </w:rPr>
              <w:lastRenderedPageBreak/>
              <w:t>Equipo</w:t>
            </w:r>
          </w:p>
        </w:tc>
        <w:tc>
          <w:tcPr>
            <w:tcW w:w="7093" w:type="dxa"/>
            <w:shd w:val="clear" w:color="auto" w:fill="D9D9D9" w:themeFill="background1" w:themeFillShade="D9"/>
            <w:vAlign w:val="center"/>
          </w:tcPr>
          <w:p w14:paraId="68800F46" w14:textId="77777777" w:rsidR="006F26E5" w:rsidRPr="007E114B" w:rsidRDefault="006F26E5" w:rsidP="00ED2794">
            <w:pPr>
              <w:spacing w:before="0" w:after="240"/>
              <w:jc w:val="center"/>
              <w:rPr>
                <w:rFonts w:cs="Arial"/>
                <w:b/>
              </w:rPr>
            </w:pPr>
            <w:r w:rsidRPr="007E114B">
              <w:rPr>
                <w:rFonts w:cs="Arial"/>
                <w:b/>
              </w:rPr>
              <w:t>Requisitos Mínimos</w:t>
            </w:r>
          </w:p>
        </w:tc>
      </w:tr>
      <w:tr w:rsidR="006F26E5" w:rsidRPr="007E114B" w14:paraId="273FC79F" w14:textId="77777777" w:rsidTr="00ED2794">
        <w:trPr>
          <w:cantSplit/>
          <w:jc w:val="center"/>
        </w:trPr>
        <w:tc>
          <w:tcPr>
            <w:tcW w:w="3114" w:type="dxa"/>
            <w:shd w:val="clear" w:color="auto" w:fill="auto"/>
            <w:vAlign w:val="center"/>
          </w:tcPr>
          <w:p w14:paraId="34900E6B" w14:textId="77777777" w:rsidR="006F26E5" w:rsidRPr="007E114B" w:rsidRDefault="006F26E5" w:rsidP="00ED2794">
            <w:pPr>
              <w:spacing w:before="0" w:after="240"/>
              <w:jc w:val="both"/>
              <w:rPr>
                <w:rFonts w:cs="Arial"/>
              </w:rPr>
            </w:pPr>
            <w:r>
              <w:rPr>
                <w:rFonts w:cs="Arial"/>
              </w:rPr>
              <w:t>Unidad de Registros Eléctricos (Cabina).</w:t>
            </w:r>
          </w:p>
        </w:tc>
        <w:tc>
          <w:tcPr>
            <w:tcW w:w="7093" w:type="dxa"/>
            <w:shd w:val="clear" w:color="auto" w:fill="auto"/>
            <w:vAlign w:val="center"/>
          </w:tcPr>
          <w:p w14:paraId="1585E41C" w14:textId="77777777" w:rsidR="006F26E5" w:rsidRDefault="006F26E5" w:rsidP="00ED2794">
            <w:pPr>
              <w:spacing w:before="0" w:after="240"/>
              <w:jc w:val="both"/>
              <w:rPr>
                <w:rFonts w:cs="Arial"/>
              </w:rPr>
            </w:pPr>
            <w:r>
              <w:rPr>
                <w:rFonts w:cs="Arial"/>
              </w:rPr>
              <w:t>La unidad marina de registros deberá estar certificada para su uso en plataformas autoelevables para proyectos en aguas someras. Dicha unidad no podrá tener una antigüedad mayor a 10 años o debe haber tenido un mantenimiento reconstructivo mayor (refurbishment) en los últimos 5 años. Debe contener el guinche, cable, y todo el equipamiento básico para realizar el montaje de las herramientas de manera segura para la operación de perfilaje. De igual manera deberá tener los accesorios mínimos (barras de peso, adaptadores, calibres, etc.) requeridos por la naturaleza del trabajo.</w:t>
            </w:r>
          </w:p>
          <w:p w14:paraId="4C8CB35A" w14:textId="77777777" w:rsidR="006F26E5" w:rsidRDefault="006F26E5" w:rsidP="00ED2794">
            <w:pPr>
              <w:spacing w:before="0" w:after="240"/>
              <w:jc w:val="both"/>
              <w:rPr>
                <w:rFonts w:cs="Arial"/>
              </w:rPr>
            </w:pPr>
            <w:r>
              <w:rPr>
                <w:rFonts w:cs="Arial"/>
              </w:rPr>
              <w:t>La unidad de registros eléctricos deberá estar disponible en plataforma desde el inicio del proyecto, siendo solicitud de la EMPRESA, disponibilizar la misma mientras que la plataforma se encuentre en puerto.</w:t>
            </w:r>
          </w:p>
          <w:p w14:paraId="4CC971D7" w14:textId="77777777" w:rsidR="006F26E5" w:rsidRPr="00F4516B" w:rsidRDefault="006F26E5" w:rsidP="00ED2794">
            <w:pPr>
              <w:spacing w:before="0" w:after="240"/>
              <w:jc w:val="both"/>
              <w:rPr>
                <w:rFonts w:cs="Arial"/>
              </w:rPr>
            </w:pPr>
            <w:r>
              <w:rPr>
                <w:rFonts w:cs="Arial"/>
              </w:rPr>
              <w:t xml:space="preserve">El CONTRATISTA deberá garantizar el funcionamiento de la unidad de registros durante toda la duración del contrato. En caso de ser necesario, deberá proveer el personal mecánico y/o elementos de reparación en locación para la realización del mantenimiento preventivo </w:t>
            </w:r>
            <w:r w:rsidRPr="00F4516B">
              <w:rPr>
                <w:rFonts w:cs="Arial"/>
              </w:rPr>
              <w:t>según programa de</w:t>
            </w:r>
            <w:r>
              <w:rPr>
                <w:rFonts w:cs="Arial"/>
              </w:rPr>
              <w:t>l</w:t>
            </w:r>
            <w:r w:rsidRPr="00F4516B">
              <w:rPr>
                <w:rFonts w:cs="Arial"/>
              </w:rPr>
              <w:t xml:space="preserve"> CONTRATISTA.</w:t>
            </w:r>
          </w:p>
          <w:p w14:paraId="67211F64" w14:textId="77777777" w:rsidR="006F26E5" w:rsidRDefault="006F26E5" w:rsidP="00ED2794">
            <w:pPr>
              <w:spacing w:before="0" w:after="240"/>
              <w:jc w:val="both"/>
              <w:rPr>
                <w:rFonts w:cs="Arial"/>
              </w:rPr>
            </w:pPr>
            <w:r w:rsidRPr="00397A6A">
              <w:rPr>
                <w:rFonts w:cs="Arial"/>
              </w:rPr>
              <w:t>El CONTRATISTA deberá disponer de personal para realizar los mantenimientos de rutina de las unidades en plataforma.</w:t>
            </w:r>
          </w:p>
          <w:p w14:paraId="7CBE3ACE" w14:textId="77777777" w:rsidR="006F26E5" w:rsidRPr="00F4516B" w:rsidRDefault="006F26E5" w:rsidP="00ED2794">
            <w:pPr>
              <w:spacing w:before="0" w:after="240"/>
              <w:jc w:val="both"/>
              <w:rPr>
                <w:rFonts w:cs="Arial"/>
              </w:rPr>
            </w:pPr>
            <w:r w:rsidRPr="00F4516B">
              <w:rPr>
                <w:rFonts w:cs="Arial"/>
              </w:rPr>
              <w:t>En caso de ser necesario el desembarque de la unidad, deberá proveerse una segunda unidad con las mismas características</w:t>
            </w:r>
            <w:r>
              <w:rPr>
                <w:rFonts w:cs="Arial"/>
              </w:rPr>
              <w:t>,</w:t>
            </w:r>
            <w:r w:rsidRPr="00F4516B">
              <w:rPr>
                <w:rFonts w:cs="Arial"/>
              </w:rPr>
              <w:t xml:space="preserve"> realizar el cambio</w:t>
            </w:r>
            <w:r>
              <w:rPr>
                <w:rFonts w:cs="Arial"/>
              </w:rPr>
              <w:t xml:space="preserve"> y prueba funcional de la nueva unidad. Sólo así se autorizará el desembarque de la unidad de perfilaje</w:t>
            </w:r>
          </w:p>
          <w:p w14:paraId="28E2FE3A" w14:textId="77777777" w:rsidR="006F26E5" w:rsidRPr="007E114B" w:rsidRDefault="006F26E5" w:rsidP="00ED2794">
            <w:pPr>
              <w:spacing w:before="0" w:after="240"/>
              <w:jc w:val="both"/>
              <w:rPr>
                <w:rFonts w:cs="Arial"/>
              </w:rPr>
            </w:pPr>
            <w:r w:rsidRPr="002F36D9">
              <w:rPr>
                <w:rFonts w:cs="Arial"/>
                <w:b/>
                <w:bCs/>
              </w:rPr>
              <w:t>Bajo ninguna circunstancia se podrá dejar la plataforma sin unidad de registros</w:t>
            </w:r>
            <w:r w:rsidRPr="00F4516B">
              <w:rPr>
                <w:rFonts w:cs="Arial"/>
              </w:rPr>
              <w:t>.</w:t>
            </w:r>
          </w:p>
        </w:tc>
      </w:tr>
      <w:tr w:rsidR="006F26E5" w:rsidRPr="007E114B" w14:paraId="03BFC04F" w14:textId="77777777" w:rsidTr="00ED2794">
        <w:trPr>
          <w:cantSplit/>
          <w:jc w:val="center"/>
        </w:trPr>
        <w:tc>
          <w:tcPr>
            <w:tcW w:w="3114" w:type="dxa"/>
            <w:shd w:val="clear" w:color="auto" w:fill="auto"/>
            <w:vAlign w:val="center"/>
          </w:tcPr>
          <w:p w14:paraId="54D9DC5A" w14:textId="77777777" w:rsidR="006F26E5" w:rsidRPr="007E114B" w:rsidRDefault="006F26E5" w:rsidP="00ED2794">
            <w:pPr>
              <w:spacing w:before="0" w:after="240"/>
              <w:jc w:val="both"/>
              <w:rPr>
                <w:rFonts w:cs="Arial"/>
              </w:rPr>
            </w:pPr>
            <w:r w:rsidRPr="007E114B">
              <w:rPr>
                <w:rFonts w:cs="Arial"/>
              </w:rPr>
              <w:lastRenderedPageBreak/>
              <w:t>Unidad Generadora de Energía Eléctrica</w:t>
            </w:r>
            <w:r>
              <w:rPr>
                <w:rFonts w:cs="Arial"/>
              </w:rPr>
              <w:t>.</w:t>
            </w:r>
          </w:p>
        </w:tc>
        <w:tc>
          <w:tcPr>
            <w:tcW w:w="7093" w:type="dxa"/>
            <w:shd w:val="clear" w:color="auto" w:fill="auto"/>
            <w:vAlign w:val="center"/>
          </w:tcPr>
          <w:p w14:paraId="44E74E5F" w14:textId="77777777" w:rsidR="006F26E5" w:rsidRDefault="006F26E5" w:rsidP="00ED2794">
            <w:pPr>
              <w:spacing w:before="0" w:after="240"/>
              <w:jc w:val="both"/>
              <w:rPr>
                <w:rFonts w:cs="Arial"/>
              </w:rPr>
            </w:pPr>
            <w:r w:rsidRPr="007E114B">
              <w:rPr>
                <w:rFonts w:cs="Arial"/>
              </w:rPr>
              <w:t>Unidades generadoras de energía eléctrica que deben tener capacidad para suministrar corriente eléctrica a la unidad de registros (cabinas) y equipos de registros de subsuperficie.</w:t>
            </w:r>
            <w:r>
              <w:rPr>
                <w:rFonts w:cs="Arial"/>
              </w:rPr>
              <w:t xml:space="preserve"> Dicha unidad no podrá tener una antigüedad mayor a 10 años o debe haber tenido un mantenimiento reconstructivo mayor (refurbishment) en los últimos 5 años. Hace parte del equipo auxiliar de la unidad de Registros Eléctricos.</w:t>
            </w:r>
          </w:p>
          <w:p w14:paraId="78B67F01" w14:textId="77777777" w:rsidR="006F26E5" w:rsidRDefault="006F26E5" w:rsidP="00ED2794">
            <w:pPr>
              <w:spacing w:before="0" w:after="240"/>
              <w:jc w:val="both"/>
              <w:rPr>
                <w:rFonts w:cs="Arial"/>
              </w:rPr>
            </w:pPr>
            <w:r>
              <w:rPr>
                <w:rFonts w:cs="Arial"/>
              </w:rPr>
              <w:t>La unidad de generación de energía eléctrica para la unidad de registros deberá estar disponible en plataforma desde el inicio del proyecto, siendo solicitud de la EMPRESA, disponibilizar la misma mientras que la plataforma se encuentre en puerto.</w:t>
            </w:r>
          </w:p>
          <w:p w14:paraId="0C334A2B" w14:textId="77777777" w:rsidR="006F26E5" w:rsidRPr="00F4516B" w:rsidRDefault="006F26E5" w:rsidP="00ED2794">
            <w:pPr>
              <w:spacing w:before="0" w:after="240"/>
              <w:jc w:val="both"/>
              <w:rPr>
                <w:rFonts w:cs="Arial"/>
              </w:rPr>
            </w:pPr>
            <w:r>
              <w:rPr>
                <w:rFonts w:cs="Arial"/>
              </w:rPr>
              <w:t xml:space="preserve">El CONTRATISTA deberá garantizar el funcionamiento de la unidad de registros durante toda la duración del contrato. En caso de ser necesario, deberá proveer el personal mecánico y/o elementos de reparación en locación para la realización del mantenimiento preventivo </w:t>
            </w:r>
            <w:r w:rsidRPr="00F4516B">
              <w:rPr>
                <w:rFonts w:cs="Arial"/>
              </w:rPr>
              <w:t>según programa de</w:t>
            </w:r>
            <w:r>
              <w:rPr>
                <w:rFonts w:cs="Arial"/>
              </w:rPr>
              <w:t>l</w:t>
            </w:r>
            <w:r w:rsidRPr="00F4516B">
              <w:rPr>
                <w:rFonts w:cs="Arial"/>
              </w:rPr>
              <w:t xml:space="preserve"> CONTRATISTA.</w:t>
            </w:r>
          </w:p>
          <w:p w14:paraId="26B11064" w14:textId="77777777" w:rsidR="006F26E5" w:rsidRDefault="006F26E5" w:rsidP="00ED2794">
            <w:pPr>
              <w:spacing w:before="0" w:after="240"/>
              <w:jc w:val="both"/>
              <w:rPr>
                <w:rFonts w:cs="Arial"/>
              </w:rPr>
            </w:pPr>
            <w:r w:rsidRPr="00397A6A">
              <w:rPr>
                <w:rFonts w:cs="Arial"/>
              </w:rPr>
              <w:t>El CONTRATISTA deberá disponer de personal para realizar los mantenimientos de rutina de las unidades en plataforma.</w:t>
            </w:r>
          </w:p>
          <w:p w14:paraId="71CE8BB7" w14:textId="77777777" w:rsidR="006F26E5" w:rsidRPr="00F4516B" w:rsidRDefault="006F26E5" w:rsidP="00ED2794">
            <w:pPr>
              <w:spacing w:before="0" w:after="240"/>
              <w:jc w:val="both"/>
              <w:rPr>
                <w:rFonts w:cs="Arial"/>
              </w:rPr>
            </w:pPr>
            <w:r w:rsidRPr="00F4516B">
              <w:rPr>
                <w:rFonts w:cs="Arial"/>
              </w:rPr>
              <w:t>En caso de ser necesario el desembarque de la unidad, deberá proveerse una segunda unidad con las mismas características</w:t>
            </w:r>
            <w:r>
              <w:rPr>
                <w:rFonts w:cs="Arial"/>
              </w:rPr>
              <w:t>,</w:t>
            </w:r>
            <w:r w:rsidRPr="00F4516B">
              <w:rPr>
                <w:rFonts w:cs="Arial"/>
              </w:rPr>
              <w:t xml:space="preserve"> realizar el cambio</w:t>
            </w:r>
            <w:r>
              <w:rPr>
                <w:rFonts w:cs="Arial"/>
              </w:rPr>
              <w:t xml:space="preserve"> y prueba funcional de la nueva unidad. Sólo así se autorizará el desembarque de la unidad de perfilaje</w:t>
            </w:r>
          </w:p>
          <w:p w14:paraId="1BD2DEF3" w14:textId="77777777" w:rsidR="006F26E5" w:rsidRPr="007E114B" w:rsidRDefault="006F26E5" w:rsidP="00ED2794">
            <w:pPr>
              <w:spacing w:before="0" w:after="240"/>
              <w:jc w:val="both"/>
              <w:rPr>
                <w:rFonts w:cs="Arial"/>
              </w:rPr>
            </w:pPr>
            <w:r w:rsidRPr="002F36D9">
              <w:rPr>
                <w:rFonts w:cs="Arial"/>
                <w:b/>
                <w:bCs/>
              </w:rPr>
              <w:t>Bajo ninguna circunstancia se podrá dejar la plataforma sin unidad de registros</w:t>
            </w:r>
            <w:r w:rsidRPr="00F4516B">
              <w:rPr>
                <w:rFonts w:cs="Arial"/>
              </w:rPr>
              <w:t>.</w:t>
            </w:r>
          </w:p>
        </w:tc>
      </w:tr>
      <w:tr w:rsidR="006F26E5" w:rsidRPr="007E114B" w14:paraId="1B9C8434" w14:textId="77777777" w:rsidTr="00ED2794">
        <w:trPr>
          <w:cantSplit/>
          <w:jc w:val="center"/>
        </w:trPr>
        <w:tc>
          <w:tcPr>
            <w:tcW w:w="3114" w:type="dxa"/>
            <w:shd w:val="clear" w:color="auto" w:fill="auto"/>
            <w:vAlign w:val="center"/>
          </w:tcPr>
          <w:p w14:paraId="6E415ABB" w14:textId="77777777" w:rsidR="006F26E5" w:rsidRPr="007E114B" w:rsidRDefault="006F26E5" w:rsidP="00ED2794">
            <w:pPr>
              <w:spacing w:before="0" w:after="240"/>
              <w:jc w:val="both"/>
              <w:rPr>
                <w:rFonts w:cs="Arial"/>
              </w:rPr>
            </w:pPr>
            <w:r w:rsidRPr="007E114B">
              <w:rPr>
                <w:rFonts w:cs="Arial"/>
              </w:rPr>
              <w:lastRenderedPageBreak/>
              <w:t>Sistema de adquisición de superficie</w:t>
            </w:r>
            <w:r>
              <w:rPr>
                <w:rFonts w:cs="Arial"/>
              </w:rPr>
              <w:t>.</w:t>
            </w:r>
          </w:p>
        </w:tc>
        <w:tc>
          <w:tcPr>
            <w:tcW w:w="7093" w:type="dxa"/>
            <w:shd w:val="clear" w:color="auto" w:fill="auto"/>
            <w:vAlign w:val="center"/>
          </w:tcPr>
          <w:p w14:paraId="5C42B570" w14:textId="77777777" w:rsidR="006F26E5" w:rsidRPr="007E114B" w:rsidRDefault="006F26E5" w:rsidP="00ED2794">
            <w:pPr>
              <w:spacing w:before="0" w:after="240"/>
              <w:jc w:val="both"/>
              <w:rPr>
                <w:rFonts w:cs="Arial"/>
              </w:rPr>
            </w:pPr>
            <w:r w:rsidRPr="007E114B">
              <w:rPr>
                <w:rFonts w:cs="Arial"/>
              </w:rPr>
              <w:t xml:space="preserve">Las unidades (cabinas) marinas deben contar con adquisición en superficie, sistema de adquisición y control de datos (computadora digital) con el hardware y software necesarios para la adquisición de registros geofísicos de los trabajos objeto del contrato. El sistema de adquisición y control de datos debe ser </w:t>
            </w:r>
            <w:r w:rsidRPr="007E114B">
              <w:rPr>
                <w:rFonts w:cs="Arial"/>
                <w:b/>
              </w:rPr>
              <w:t>redundante</w:t>
            </w:r>
            <w:r w:rsidRPr="007E114B">
              <w:rPr>
                <w:rFonts w:cs="Arial"/>
              </w:rPr>
              <w:t>.</w:t>
            </w:r>
          </w:p>
          <w:p w14:paraId="06376D1F" w14:textId="77777777" w:rsidR="006F26E5" w:rsidRDefault="006F26E5" w:rsidP="00ED2794">
            <w:pPr>
              <w:spacing w:before="0" w:after="240"/>
              <w:jc w:val="both"/>
              <w:rPr>
                <w:rFonts w:cs="Arial"/>
              </w:rPr>
            </w:pPr>
            <w:r w:rsidRPr="007E114B">
              <w:rPr>
                <w:rFonts w:cs="Arial"/>
              </w:rPr>
              <w:t>La unidad tendrá al menos 2 (dos) sistemas independientes de medición de la profundidad del cable.</w:t>
            </w:r>
            <w:r>
              <w:rPr>
                <w:rFonts w:cs="Arial"/>
              </w:rPr>
              <w:t xml:space="preserve"> Hace parte del equipo auxiliar de la unidad de Registros Eléctricos.</w:t>
            </w:r>
          </w:p>
          <w:p w14:paraId="1761F32A" w14:textId="77777777" w:rsidR="006F26E5" w:rsidRDefault="006F26E5" w:rsidP="00ED2794">
            <w:pPr>
              <w:spacing w:before="0" w:after="240"/>
              <w:jc w:val="both"/>
              <w:rPr>
                <w:rFonts w:cs="Arial"/>
              </w:rPr>
            </w:pPr>
            <w:r>
              <w:rPr>
                <w:rFonts w:cs="Arial"/>
              </w:rPr>
              <w:t>El sistema de adquisición de superficie para la unidad de registros deberá estar disponible en plataforma desde el inicio del proyecto, siendo solicitud de la EMPRESA, disponibilizar la misma mientras que la plataforma se encuentre en puerto.</w:t>
            </w:r>
          </w:p>
          <w:p w14:paraId="23BA4EE0" w14:textId="77777777" w:rsidR="006F26E5" w:rsidRPr="00F4516B" w:rsidRDefault="006F26E5" w:rsidP="00ED2794">
            <w:pPr>
              <w:spacing w:before="0" w:after="240"/>
              <w:jc w:val="both"/>
              <w:rPr>
                <w:rFonts w:cs="Arial"/>
              </w:rPr>
            </w:pPr>
            <w:r>
              <w:rPr>
                <w:rFonts w:cs="Arial"/>
              </w:rPr>
              <w:t xml:space="preserve">El CONTRATISTA deberá garantizar el funcionamiento de la unidad de registros durante toda la duración del contrato. En caso de ser necesario, deberá proveer el personal mecánico y/o elementos de reparación en locación para la realización del mantenimiento preventivo </w:t>
            </w:r>
            <w:r w:rsidRPr="00F4516B">
              <w:rPr>
                <w:rFonts w:cs="Arial"/>
              </w:rPr>
              <w:t>según programa de</w:t>
            </w:r>
            <w:r>
              <w:rPr>
                <w:rFonts w:cs="Arial"/>
              </w:rPr>
              <w:t>l</w:t>
            </w:r>
            <w:r w:rsidRPr="00F4516B">
              <w:rPr>
                <w:rFonts w:cs="Arial"/>
              </w:rPr>
              <w:t xml:space="preserve"> CONTRATISTA.</w:t>
            </w:r>
          </w:p>
          <w:p w14:paraId="3D70BF31" w14:textId="77777777" w:rsidR="006F26E5" w:rsidRDefault="006F26E5" w:rsidP="00ED2794">
            <w:pPr>
              <w:spacing w:before="0" w:after="240"/>
              <w:jc w:val="both"/>
              <w:rPr>
                <w:rFonts w:cs="Arial"/>
              </w:rPr>
            </w:pPr>
            <w:r w:rsidRPr="00397A6A">
              <w:rPr>
                <w:rFonts w:cs="Arial"/>
              </w:rPr>
              <w:t>El CONTRATISTA deberá disponer de personal para realizar los mantenimientos de rutina de las unidades en plataforma.</w:t>
            </w:r>
          </w:p>
          <w:p w14:paraId="29639025" w14:textId="77777777" w:rsidR="006F26E5" w:rsidRPr="00F4516B" w:rsidRDefault="006F26E5" w:rsidP="00ED2794">
            <w:pPr>
              <w:spacing w:before="0" w:after="240"/>
              <w:jc w:val="both"/>
              <w:rPr>
                <w:rFonts w:cs="Arial"/>
              </w:rPr>
            </w:pPr>
            <w:r w:rsidRPr="00F4516B">
              <w:rPr>
                <w:rFonts w:cs="Arial"/>
              </w:rPr>
              <w:t>En caso de ser necesario el desembarque de la unidad, deberá proveerse una segunda unidad con las mismas características</w:t>
            </w:r>
            <w:r>
              <w:rPr>
                <w:rFonts w:cs="Arial"/>
              </w:rPr>
              <w:t>,</w:t>
            </w:r>
            <w:r w:rsidRPr="00F4516B">
              <w:rPr>
                <w:rFonts w:cs="Arial"/>
              </w:rPr>
              <w:t xml:space="preserve"> realizar el cambio</w:t>
            </w:r>
            <w:r>
              <w:rPr>
                <w:rFonts w:cs="Arial"/>
              </w:rPr>
              <w:t xml:space="preserve"> y prueba funcional de la nueva unidad. Sólo así se autorizará el desembarque de la unidad de perfilaje</w:t>
            </w:r>
          </w:p>
          <w:p w14:paraId="6B9DB102" w14:textId="77777777" w:rsidR="006F26E5" w:rsidRPr="007E114B" w:rsidRDefault="006F26E5" w:rsidP="00ED2794">
            <w:pPr>
              <w:spacing w:before="0" w:after="240"/>
              <w:jc w:val="both"/>
              <w:rPr>
                <w:rFonts w:cs="Arial"/>
              </w:rPr>
            </w:pPr>
            <w:r w:rsidRPr="002F36D9">
              <w:rPr>
                <w:rFonts w:cs="Arial"/>
                <w:b/>
                <w:bCs/>
              </w:rPr>
              <w:t>Bajo ninguna circunstancia se podrá dejar la plataforma sin unidad de registros</w:t>
            </w:r>
            <w:r w:rsidRPr="00F4516B">
              <w:rPr>
                <w:rFonts w:cs="Arial"/>
              </w:rPr>
              <w:t>.</w:t>
            </w:r>
          </w:p>
        </w:tc>
      </w:tr>
      <w:tr w:rsidR="006F26E5" w:rsidRPr="007E114B" w14:paraId="717BBC56" w14:textId="77777777" w:rsidTr="00ED2794">
        <w:trPr>
          <w:cantSplit/>
          <w:jc w:val="center"/>
        </w:trPr>
        <w:tc>
          <w:tcPr>
            <w:tcW w:w="3114" w:type="dxa"/>
            <w:shd w:val="clear" w:color="auto" w:fill="auto"/>
            <w:vAlign w:val="center"/>
          </w:tcPr>
          <w:p w14:paraId="5E8876B6" w14:textId="77777777" w:rsidR="006F26E5" w:rsidRPr="007E114B" w:rsidRDefault="006F26E5" w:rsidP="00ED2794">
            <w:pPr>
              <w:spacing w:before="0" w:after="240"/>
              <w:jc w:val="both"/>
              <w:rPr>
                <w:rFonts w:cs="Arial"/>
              </w:rPr>
            </w:pPr>
            <w:r w:rsidRPr="007E114B">
              <w:rPr>
                <w:rFonts w:cs="Arial"/>
              </w:rPr>
              <w:lastRenderedPageBreak/>
              <w:t>Equipo de Seguridad para manejo de explosivos</w:t>
            </w:r>
            <w:r>
              <w:rPr>
                <w:rFonts w:cs="Arial"/>
              </w:rPr>
              <w:t>.</w:t>
            </w:r>
          </w:p>
        </w:tc>
        <w:tc>
          <w:tcPr>
            <w:tcW w:w="7093" w:type="dxa"/>
            <w:shd w:val="clear" w:color="auto" w:fill="auto"/>
            <w:vAlign w:val="center"/>
          </w:tcPr>
          <w:p w14:paraId="343F0A52" w14:textId="77777777" w:rsidR="006F26E5" w:rsidRPr="007E114B" w:rsidRDefault="006F26E5" w:rsidP="00ED2794">
            <w:pPr>
              <w:autoSpaceDE w:val="0"/>
              <w:autoSpaceDN w:val="0"/>
              <w:adjustRightInd w:val="0"/>
              <w:spacing w:before="0" w:after="240"/>
              <w:jc w:val="both"/>
              <w:rPr>
                <w:rFonts w:cs="Arial"/>
                <w:lang w:eastAsia="es-AR"/>
              </w:rPr>
            </w:pPr>
            <w:r w:rsidRPr="007E114B">
              <w:rPr>
                <w:rFonts w:cs="Arial"/>
                <w:lang w:eastAsia="es-AR"/>
              </w:rPr>
              <w:t>Tubo de seguridad, porta explosivos con candado, caja de remanentes, monitor de voltaje de torre y radio frecuencia, medidor de seguridad, grapas y cable para tierra física, letreros, cinta de seguridad, almacén tem</w:t>
            </w:r>
            <w:r>
              <w:rPr>
                <w:rFonts w:cs="Arial"/>
                <w:lang w:eastAsia="es-AR"/>
              </w:rPr>
              <w:t>poral de explosivos con candado tipo jettison.</w:t>
            </w:r>
            <w:r>
              <w:rPr>
                <w:rFonts w:cs="Arial"/>
              </w:rPr>
              <w:t xml:space="preserve"> Hace parte del equipo auxiliar de la unidad de Registros Eléctricos.</w:t>
            </w:r>
          </w:p>
        </w:tc>
      </w:tr>
      <w:tr w:rsidR="006F26E5" w:rsidRPr="007E114B" w14:paraId="15E29456" w14:textId="77777777" w:rsidTr="00ED2794">
        <w:trPr>
          <w:cantSplit/>
          <w:jc w:val="center"/>
        </w:trPr>
        <w:tc>
          <w:tcPr>
            <w:tcW w:w="3114" w:type="dxa"/>
            <w:shd w:val="clear" w:color="auto" w:fill="auto"/>
            <w:vAlign w:val="center"/>
          </w:tcPr>
          <w:p w14:paraId="32F51333" w14:textId="77777777" w:rsidR="006F26E5" w:rsidRPr="007E114B" w:rsidRDefault="006F26E5" w:rsidP="00ED2794">
            <w:pPr>
              <w:spacing w:before="0" w:after="240"/>
              <w:jc w:val="both"/>
              <w:rPr>
                <w:rFonts w:cs="Arial"/>
              </w:rPr>
            </w:pPr>
            <w:r w:rsidRPr="007E114B">
              <w:rPr>
                <w:rFonts w:cs="Arial"/>
              </w:rPr>
              <w:t>Cable adecuado para el servicio</w:t>
            </w:r>
            <w:r>
              <w:rPr>
                <w:rFonts w:cs="Arial"/>
              </w:rPr>
              <w:t>.</w:t>
            </w:r>
          </w:p>
        </w:tc>
        <w:tc>
          <w:tcPr>
            <w:tcW w:w="7093" w:type="dxa"/>
            <w:shd w:val="clear" w:color="auto" w:fill="auto"/>
            <w:vAlign w:val="center"/>
          </w:tcPr>
          <w:p w14:paraId="7EEE4AFD" w14:textId="77777777" w:rsidR="006F26E5" w:rsidRPr="00F4516B" w:rsidRDefault="006F26E5" w:rsidP="00ED2794">
            <w:pPr>
              <w:spacing w:before="0" w:after="240"/>
              <w:jc w:val="both"/>
              <w:rPr>
                <w:rFonts w:cs="Arial"/>
              </w:rPr>
            </w:pPr>
            <w:r w:rsidRPr="00F4516B">
              <w:rPr>
                <w:rFonts w:cs="Arial"/>
              </w:rPr>
              <w:t>La temperatura y longitud de trabajo del cable debe ser adecuada para las condiciones del pozo, tanto de temperatura como de profundidad del pozo.</w:t>
            </w:r>
          </w:p>
          <w:p w14:paraId="16BFC659" w14:textId="77777777" w:rsidR="006F26E5" w:rsidRDefault="006F26E5" w:rsidP="00ED2794">
            <w:pPr>
              <w:spacing w:before="0" w:after="240"/>
              <w:jc w:val="both"/>
              <w:rPr>
                <w:rFonts w:cs="Arial"/>
              </w:rPr>
            </w:pPr>
            <w:r w:rsidRPr="00F4516B">
              <w:rPr>
                <w:rFonts w:cs="Arial"/>
              </w:rPr>
              <w:t>El o los cables deben estar montados en un tambor certificado por el vendedor, sean partidos, duales, o simples dependiendo de la unidad utilizada para el trabajo. Hace parte del equipo auxiliar de la unidad de Registros Eléctricos.</w:t>
            </w:r>
          </w:p>
          <w:p w14:paraId="5628F050" w14:textId="77777777" w:rsidR="006F26E5" w:rsidRDefault="006F26E5" w:rsidP="00ED2794">
            <w:pPr>
              <w:spacing w:before="0" w:after="240"/>
              <w:jc w:val="both"/>
              <w:rPr>
                <w:rFonts w:cs="Arial"/>
              </w:rPr>
            </w:pPr>
            <w:r>
              <w:rPr>
                <w:rFonts w:cs="Arial"/>
              </w:rPr>
              <w:t>El cable de perfilaje a ser utilizado por la unidad de registros deberá estar disponible en plataforma desde el inicio del proyecto, siendo solicitud de la EMPRESA, disponibilizar la misma mientras que la plataforma se encuentre en puerto.</w:t>
            </w:r>
          </w:p>
          <w:p w14:paraId="7B981ECD" w14:textId="77777777" w:rsidR="006F26E5" w:rsidRPr="00F4516B" w:rsidRDefault="006F26E5" w:rsidP="00ED2794">
            <w:pPr>
              <w:spacing w:before="0" w:after="240"/>
              <w:jc w:val="both"/>
              <w:rPr>
                <w:rFonts w:cs="Arial"/>
              </w:rPr>
            </w:pPr>
            <w:r w:rsidRPr="00F4516B">
              <w:rPr>
                <w:rFonts w:cs="Arial"/>
              </w:rPr>
              <w:t xml:space="preserve">En caso </w:t>
            </w:r>
            <w:r>
              <w:rPr>
                <w:rFonts w:cs="Arial"/>
              </w:rPr>
              <w:t xml:space="preserve">de </w:t>
            </w:r>
            <w:r w:rsidRPr="00F4516B">
              <w:rPr>
                <w:rFonts w:cs="Arial"/>
              </w:rPr>
              <w:t xml:space="preserve">que </w:t>
            </w:r>
            <w:r>
              <w:rPr>
                <w:rFonts w:cs="Arial"/>
              </w:rPr>
              <w:t>e</w:t>
            </w:r>
            <w:r w:rsidRPr="00F4516B">
              <w:rPr>
                <w:rFonts w:cs="Arial"/>
              </w:rPr>
              <w:t>l CONTRATISTA vea necesario el desembarque del cable de perfilaje para mantenimiento, deberá contarse en locación con una segunda bobina de cable (con las mismas características, tipo de cable, longitud, temperatura, etc) para su reemplazo inmediato antes del desembarque.</w:t>
            </w:r>
          </w:p>
        </w:tc>
      </w:tr>
      <w:tr w:rsidR="006F26E5" w:rsidRPr="007E114B" w14:paraId="5B4BAAE3" w14:textId="77777777" w:rsidTr="00ED2794">
        <w:trPr>
          <w:cantSplit/>
          <w:jc w:val="center"/>
        </w:trPr>
        <w:tc>
          <w:tcPr>
            <w:tcW w:w="3114" w:type="dxa"/>
            <w:shd w:val="clear" w:color="auto" w:fill="auto"/>
            <w:vAlign w:val="center"/>
          </w:tcPr>
          <w:p w14:paraId="30617671" w14:textId="77777777" w:rsidR="006F26E5" w:rsidRPr="007E114B" w:rsidRDefault="006F26E5" w:rsidP="00ED2794">
            <w:pPr>
              <w:spacing w:before="0" w:after="240"/>
              <w:jc w:val="both"/>
              <w:rPr>
                <w:rFonts w:cs="Arial"/>
              </w:rPr>
            </w:pPr>
            <w:r>
              <w:rPr>
                <w:rFonts w:cs="Arial"/>
              </w:rPr>
              <w:t>Sensor de tensión en Cabeza.</w:t>
            </w:r>
          </w:p>
        </w:tc>
        <w:tc>
          <w:tcPr>
            <w:tcW w:w="7093" w:type="dxa"/>
            <w:shd w:val="clear" w:color="auto" w:fill="auto"/>
            <w:vAlign w:val="center"/>
          </w:tcPr>
          <w:p w14:paraId="2609A6AB" w14:textId="77777777" w:rsidR="006F26E5" w:rsidRPr="007E114B" w:rsidRDefault="006F26E5" w:rsidP="00ED2794">
            <w:pPr>
              <w:spacing w:before="0" w:after="240"/>
              <w:jc w:val="both"/>
              <w:rPr>
                <w:rFonts w:cs="Arial"/>
              </w:rPr>
            </w:pPr>
            <w:r>
              <w:rPr>
                <w:rFonts w:cs="Arial"/>
              </w:rPr>
              <w:t>Debe permitir el monitoreo en tiempo real de la tensión en la cabeza del cable y ser compatible con el equipo de perfilaje asistido por cañería.</w:t>
            </w:r>
          </w:p>
        </w:tc>
      </w:tr>
      <w:tr w:rsidR="006F26E5" w:rsidRPr="007E114B" w14:paraId="2AF8C4BC" w14:textId="77777777" w:rsidTr="00ED2794">
        <w:trPr>
          <w:cantSplit/>
          <w:jc w:val="center"/>
        </w:trPr>
        <w:tc>
          <w:tcPr>
            <w:tcW w:w="3114" w:type="dxa"/>
            <w:shd w:val="clear" w:color="auto" w:fill="auto"/>
            <w:vAlign w:val="center"/>
          </w:tcPr>
          <w:p w14:paraId="00E7AC39" w14:textId="77777777" w:rsidR="006F26E5" w:rsidRPr="007E114B" w:rsidRDefault="006F26E5" w:rsidP="00ED2794">
            <w:pPr>
              <w:spacing w:before="0" w:after="240"/>
              <w:jc w:val="both"/>
              <w:rPr>
                <w:rFonts w:cs="Arial"/>
              </w:rPr>
            </w:pPr>
            <w:r w:rsidRPr="007E114B">
              <w:rPr>
                <w:rFonts w:cs="Arial"/>
              </w:rPr>
              <w:t>Rayos Gamma</w:t>
            </w:r>
            <w:r>
              <w:rPr>
                <w:rFonts w:cs="Arial"/>
              </w:rPr>
              <w:t>.</w:t>
            </w:r>
          </w:p>
        </w:tc>
        <w:tc>
          <w:tcPr>
            <w:tcW w:w="7093" w:type="dxa"/>
            <w:shd w:val="clear" w:color="auto" w:fill="auto"/>
            <w:vAlign w:val="center"/>
          </w:tcPr>
          <w:p w14:paraId="52C6AD72" w14:textId="77777777" w:rsidR="006F26E5" w:rsidRPr="007E114B" w:rsidRDefault="006F26E5" w:rsidP="00ED2794">
            <w:pPr>
              <w:spacing w:before="0" w:after="240"/>
              <w:jc w:val="both"/>
              <w:rPr>
                <w:rFonts w:cs="Arial"/>
              </w:rPr>
            </w:pPr>
            <w:r w:rsidRPr="007E114B">
              <w:rPr>
                <w:rFonts w:cs="Arial"/>
              </w:rPr>
              <w:t>Para la medición del espectro de rayos gamma naturales de la formación, usando detectores de estado sólido.</w:t>
            </w:r>
          </w:p>
        </w:tc>
      </w:tr>
      <w:tr w:rsidR="006F26E5" w:rsidRPr="007E114B" w14:paraId="70217C9C" w14:textId="77777777" w:rsidTr="00ED2794">
        <w:trPr>
          <w:cantSplit/>
          <w:jc w:val="center"/>
        </w:trPr>
        <w:tc>
          <w:tcPr>
            <w:tcW w:w="3114" w:type="dxa"/>
            <w:shd w:val="clear" w:color="auto" w:fill="auto"/>
            <w:vAlign w:val="center"/>
          </w:tcPr>
          <w:p w14:paraId="24A028D4" w14:textId="77777777" w:rsidR="006F26E5" w:rsidRPr="007E114B" w:rsidRDefault="006F26E5" w:rsidP="00ED2794">
            <w:pPr>
              <w:spacing w:before="0" w:after="240"/>
              <w:jc w:val="both"/>
              <w:rPr>
                <w:rFonts w:cs="Arial"/>
              </w:rPr>
            </w:pPr>
            <w:r w:rsidRPr="007E114B">
              <w:rPr>
                <w:rFonts w:cs="Arial"/>
              </w:rPr>
              <w:t>Rayos Gamma Espectrales o Espectroscopía de Rayos Gamma</w:t>
            </w:r>
            <w:r>
              <w:rPr>
                <w:rFonts w:cs="Arial"/>
              </w:rPr>
              <w:t>.</w:t>
            </w:r>
          </w:p>
        </w:tc>
        <w:tc>
          <w:tcPr>
            <w:tcW w:w="7093" w:type="dxa"/>
            <w:shd w:val="clear" w:color="auto" w:fill="auto"/>
            <w:vAlign w:val="center"/>
          </w:tcPr>
          <w:p w14:paraId="2F4B2043" w14:textId="77777777" w:rsidR="006F26E5" w:rsidRPr="007E114B" w:rsidRDefault="006F26E5" w:rsidP="00ED2794">
            <w:pPr>
              <w:spacing w:before="0" w:after="240"/>
              <w:jc w:val="both"/>
              <w:rPr>
                <w:rFonts w:cs="Arial"/>
              </w:rPr>
            </w:pPr>
            <w:r w:rsidRPr="007E114B">
              <w:rPr>
                <w:rFonts w:cs="Arial"/>
              </w:rPr>
              <w:t>Para la medición del espectro de rayos gamma naturales de la formación; debe brindar como mínimo curvas de Uranio, Torio y Potasio, así como Gamma Total y Gamma sin uranio.</w:t>
            </w:r>
          </w:p>
        </w:tc>
      </w:tr>
      <w:tr w:rsidR="006F26E5" w:rsidRPr="007E114B" w14:paraId="02E9FBE5" w14:textId="77777777" w:rsidTr="00ED2794">
        <w:trPr>
          <w:cantSplit/>
          <w:jc w:val="center"/>
        </w:trPr>
        <w:tc>
          <w:tcPr>
            <w:tcW w:w="3114" w:type="dxa"/>
            <w:shd w:val="clear" w:color="auto" w:fill="auto"/>
            <w:vAlign w:val="center"/>
          </w:tcPr>
          <w:p w14:paraId="4FB65772" w14:textId="77777777" w:rsidR="006F26E5" w:rsidRPr="007E114B" w:rsidRDefault="006F26E5" w:rsidP="00ED2794">
            <w:pPr>
              <w:spacing w:before="0" w:after="240"/>
              <w:jc w:val="both"/>
              <w:rPr>
                <w:rFonts w:cs="Arial"/>
              </w:rPr>
            </w:pPr>
            <w:r w:rsidRPr="00151AA9">
              <w:rPr>
                <w:rFonts w:cs="Arial"/>
              </w:rPr>
              <w:lastRenderedPageBreak/>
              <w:t>Resistividad</w:t>
            </w:r>
            <w:r>
              <w:rPr>
                <w:rFonts w:cs="Arial"/>
              </w:rPr>
              <w:t>.</w:t>
            </w:r>
          </w:p>
        </w:tc>
        <w:tc>
          <w:tcPr>
            <w:tcW w:w="7093" w:type="dxa"/>
            <w:shd w:val="clear" w:color="auto" w:fill="auto"/>
            <w:vAlign w:val="center"/>
          </w:tcPr>
          <w:p w14:paraId="2145841C" w14:textId="77777777" w:rsidR="006F26E5" w:rsidRPr="007E114B" w:rsidRDefault="006F26E5" w:rsidP="00ED2794">
            <w:pPr>
              <w:spacing w:before="0" w:after="240"/>
              <w:jc w:val="both"/>
              <w:rPr>
                <w:rFonts w:cs="Arial"/>
              </w:rPr>
            </w:pPr>
            <w:r w:rsidRPr="007E114B">
              <w:rPr>
                <w:rFonts w:cs="Arial"/>
              </w:rPr>
              <w:t>Para la medición de resistividad horizontal y vertical. Debe proveer como mínimo 5 profundidades de investigación, de las cuales la de mayor profundidad no debe ser inferior a 90 pulgadas. Debe brindar simultáneamente una curva de potencial espontaneo si el lodo es base agua.</w:t>
            </w:r>
          </w:p>
        </w:tc>
      </w:tr>
      <w:tr w:rsidR="006F26E5" w:rsidRPr="007E114B" w14:paraId="25D56F83" w14:textId="77777777" w:rsidTr="00ED2794">
        <w:trPr>
          <w:cantSplit/>
          <w:jc w:val="center"/>
        </w:trPr>
        <w:tc>
          <w:tcPr>
            <w:tcW w:w="3114" w:type="dxa"/>
            <w:shd w:val="clear" w:color="auto" w:fill="auto"/>
            <w:vAlign w:val="center"/>
          </w:tcPr>
          <w:p w14:paraId="65712BDF" w14:textId="77777777" w:rsidR="006F26E5" w:rsidRPr="007E114B" w:rsidRDefault="006F26E5" w:rsidP="00ED2794">
            <w:pPr>
              <w:spacing w:before="0" w:after="240"/>
              <w:jc w:val="both"/>
              <w:rPr>
                <w:rFonts w:cs="Arial"/>
              </w:rPr>
            </w:pPr>
            <w:r w:rsidRPr="007E114B">
              <w:rPr>
                <w:rFonts w:cs="Arial"/>
              </w:rPr>
              <w:t>Sónico P&amp;S de Onda Completa</w:t>
            </w:r>
            <w:r>
              <w:rPr>
                <w:rFonts w:cs="Arial"/>
              </w:rPr>
              <w:t>.</w:t>
            </w:r>
          </w:p>
        </w:tc>
        <w:tc>
          <w:tcPr>
            <w:tcW w:w="7093" w:type="dxa"/>
            <w:shd w:val="clear" w:color="auto" w:fill="auto"/>
            <w:vAlign w:val="center"/>
          </w:tcPr>
          <w:p w14:paraId="41AD063F" w14:textId="77777777" w:rsidR="006F26E5" w:rsidRPr="007E114B" w:rsidRDefault="006F26E5" w:rsidP="00ED2794">
            <w:pPr>
              <w:spacing w:before="0" w:after="240"/>
              <w:jc w:val="both"/>
              <w:rPr>
                <w:rFonts w:cs="Arial"/>
              </w:rPr>
            </w:pPr>
            <w:r w:rsidRPr="007E114B">
              <w:rPr>
                <w:rFonts w:cs="Arial"/>
              </w:rPr>
              <w:t>Para la medición de velocidades de ondas compresionales, cizallamiento y Stoneley. Debe contar con paquete de navegación para brindar análisis de anisotropía.</w:t>
            </w:r>
          </w:p>
        </w:tc>
      </w:tr>
      <w:tr w:rsidR="006F26E5" w:rsidRPr="007E114B" w14:paraId="7D4D5E4A" w14:textId="77777777" w:rsidTr="00ED2794">
        <w:trPr>
          <w:cantSplit/>
          <w:jc w:val="center"/>
        </w:trPr>
        <w:tc>
          <w:tcPr>
            <w:tcW w:w="3114" w:type="dxa"/>
            <w:shd w:val="clear" w:color="auto" w:fill="auto"/>
            <w:vAlign w:val="center"/>
          </w:tcPr>
          <w:p w14:paraId="0823B927" w14:textId="77777777" w:rsidR="006F26E5" w:rsidRPr="007E114B" w:rsidRDefault="006F26E5" w:rsidP="00ED2794">
            <w:pPr>
              <w:spacing w:before="0" w:after="240"/>
              <w:jc w:val="both"/>
              <w:rPr>
                <w:rFonts w:cs="Arial"/>
              </w:rPr>
            </w:pPr>
            <w:r w:rsidRPr="007E114B">
              <w:rPr>
                <w:rFonts w:cs="Arial"/>
              </w:rPr>
              <w:t>Litodensidad</w:t>
            </w:r>
            <w:r>
              <w:rPr>
                <w:rFonts w:cs="Arial"/>
              </w:rPr>
              <w:t>.</w:t>
            </w:r>
          </w:p>
        </w:tc>
        <w:tc>
          <w:tcPr>
            <w:tcW w:w="7093" w:type="dxa"/>
            <w:shd w:val="clear" w:color="auto" w:fill="auto"/>
            <w:vAlign w:val="center"/>
          </w:tcPr>
          <w:p w14:paraId="5D82C85C" w14:textId="77777777" w:rsidR="006F26E5" w:rsidRPr="007E114B" w:rsidRDefault="006F26E5" w:rsidP="00ED2794">
            <w:pPr>
              <w:spacing w:before="0" w:after="240"/>
              <w:jc w:val="both"/>
              <w:rPr>
                <w:rFonts w:cs="Arial"/>
              </w:rPr>
            </w:pPr>
            <w:r w:rsidRPr="007E114B">
              <w:rPr>
                <w:rFonts w:cs="Arial"/>
              </w:rPr>
              <w:t>Permite medir la densidad de la roca, y el Índice de Absorción Fotoeléctrica. También debe proveer una curva de diámetro del pozo.</w:t>
            </w:r>
          </w:p>
        </w:tc>
      </w:tr>
      <w:tr w:rsidR="006F26E5" w:rsidRPr="007E114B" w14:paraId="1D6C9F6A" w14:textId="77777777" w:rsidTr="00ED2794">
        <w:trPr>
          <w:cantSplit/>
          <w:jc w:val="center"/>
        </w:trPr>
        <w:tc>
          <w:tcPr>
            <w:tcW w:w="3114" w:type="dxa"/>
            <w:shd w:val="clear" w:color="auto" w:fill="auto"/>
            <w:vAlign w:val="center"/>
          </w:tcPr>
          <w:p w14:paraId="1C273A2A" w14:textId="77777777" w:rsidR="006F26E5" w:rsidRPr="007E114B" w:rsidRDefault="006F26E5" w:rsidP="00ED2794">
            <w:pPr>
              <w:spacing w:before="0" w:after="240"/>
              <w:jc w:val="both"/>
              <w:rPr>
                <w:rFonts w:cs="Arial"/>
              </w:rPr>
            </w:pPr>
            <w:r w:rsidRPr="007E114B">
              <w:rPr>
                <w:rFonts w:cs="Arial"/>
              </w:rPr>
              <w:t>Neutrón Compensado</w:t>
            </w:r>
            <w:r>
              <w:rPr>
                <w:rFonts w:cs="Arial"/>
              </w:rPr>
              <w:t>.</w:t>
            </w:r>
          </w:p>
        </w:tc>
        <w:tc>
          <w:tcPr>
            <w:tcW w:w="7093" w:type="dxa"/>
            <w:shd w:val="clear" w:color="auto" w:fill="auto"/>
            <w:vAlign w:val="center"/>
          </w:tcPr>
          <w:p w14:paraId="27EF2BB6" w14:textId="77777777" w:rsidR="006F26E5" w:rsidRPr="007E114B" w:rsidRDefault="006F26E5" w:rsidP="00ED2794">
            <w:pPr>
              <w:spacing w:before="0" w:after="240"/>
              <w:jc w:val="both"/>
              <w:rPr>
                <w:rFonts w:cs="Arial"/>
              </w:rPr>
            </w:pPr>
            <w:r w:rsidRPr="007E114B">
              <w:rPr>
                <w:rFonts w:cs="Arial"/>
              </w:rPr>
              <w:t>Para la medición de la porosidad de la formación mediante neutrones termales. Esta medición debe ser corregida por efectos ambientales del pozo.</w:t>
            </w:r>
          </w:p>
        </w:tc>
      </w:tr>
      <w:tr w:rsidR="006F26E5" w:rsidRPr="007E114B" w14:paraId="518E995F" w14:textId="77777777" w:rsidTr="00ED2794">
        <w:trPr>
          <w:cantSplit/>
          <w:jc w:val="center"/>
        </w:trPr>
        <w:tc>
          <w:tcPr>
            <w:tcW w:w="3114" w:type="dxa"/>
            <w:shd w:val="clear" w:color="auto" w:fill="auto"/>
            <w:vAlign w:val="center"/>
          </w:tcPr>
          <w:p w14:paraId="6B2C651F" w14:textId="77777777" w:rsidR="006F26E5" w:rsidRPr="005F0A64" w:rsidRDefault="006F26E5" w:rsidP="00ED2794">
            <w:pPr>
              <w:spacing w:before="0" w:after="240"/>
              <w:jc w:val="both"/>
              <w:rPr>
                <w:rFonts w:cs="Arial"/>
              </w:rPr>
            </w:pPr>
            <w:r w:rsidRPr="005F0A64">
              <w:rPr>
                <w:rFonts w:cs="Arial"/>
              </w:rPr>
              <w:t>Probador de Formaciones y Toma de Muestras de Fluido</w:t>
            </w:r>
            <w:r>
              <w:rPr>
                <w:rFonts w:cs="Arial"/>
              </w:rPr>
              <w:t>.</w:t>
            </w:r>
          </w:p>
        </w:tc>
        <w:tc>
          <w:tcPr>
            <w:tcW w:w="7093" w:type="dxa"/>
            <w:shd w:val="clear" w:color="auto" w:fill="auto"/>
            <w:vAlign w:val="center"/>
          </w:tcPr>
          <w:p w14:paraId="21303845" w14:textId="77777777" w:rsidR="006F26E5" w:rsidRPr="00F4516B" w:rsidRDefault="006F26E5" w:rsidP="00ED2794">
            <w:pPr>
              <w:spacing w:before="0" w:after="240"/>
              <w:jc w:val="both"/>
              <w:rPr>
                <w:rFonts w:cs="Arial"/>
              </w:rPr>
            </w:pPr>
            <w:r w:rsidRPr="00F4516B">
              <w:rPr>
                <w:rFonts w:cs="Arial"/>
              </w:rPr>
              <w:t>Debe permitir realizar ensayos de formación con cámara de volumen variable y la obtención de muestras representativas de los fluidos de la formación con identificación de los mismos; muestras para análisis PVT, medición de temperatura de la presión de la formación para derivación de índices de permeabilidad, así como identificación en tiempo real del fluido bombeado con un espectrómetro fluorescente o similar.</w:t>
            </w:r>
          </w:p>
          <w:p w14:paraId="51EB7905" w14:textId="77777777" w:rsidR="006F26E5" w:rsidRPr="00F4516B" w:rsidRDefault="006F26E5" w:rsidP="00ED2794">
            <w:pPr>
              <w:spacing w:before="0" w:after="240"/>
              <w:jc w:val="both"/>
              <w:rPr>
                <w:rFonts w:cs="Arial"/>
              </w:rPr>
            </w:pPr>
            <w:r w:rsidRPr="00F4516B">
              <w:rPr>
                <w:rFonts w:cs="Arial"/>
              </w:rPr>
              <w:t>Todos los componentes de la herramienta de muestreo de fluido de reservorio deberán ser aptos para H2S y/o CO2.</w:t>
            </w:r>
          </w:p>
        </w:tc>
      </w:tr>
      <w:tr w:rsidR="006F26E5" w:rsidRPr="007E114B" w14:paraId="1E6BA608" w14:textId="77777777" w:rsidTr="00ED2794">
        <w:trPr>
          <w:cantSplit/>
          <w:jc w:val="center"/>
        </w:trPr>
        <w:tc>
          <w:tcPr>
            <w:tcW w:w="3114" w:type="dxa"/>
            <w:shd w:val="clear" w:color="auto" w:fill="auto"/>
            <w:vAlign w:val="center"/>
          </w:tcPr>
          <w:p w14:paraId="669EA235" w14:textId="77777777" w:rsidR="006F26E5" w:rsidRPr="005F0A64" w:rsidRDefault="006F26E5" w:rsidP="00ED2794">
            <w:pPr>
              <w:spacing w:before="0" w:after="240"/>
              <w:jc w:val="both"/>
              <w:rPr>
                <w:rFonts w:cs="Arial"/>
              </w:rPr>
            </w:pPr>
            <w:r w:rsidRPr="005F0A64">
              <w:rPr>
                <w:rFonts w:cs="Arial"/>
              </w:rPr>
              <w:lastRenderedPageBreak/>
              <w:t>Toma de muestras con probeta de testigo (opcional)</w:t>
            </w:r>
            <w:r>
              <w:rPr>
                <w:rFonts w:cs="Arial"/>
              </w:rPr>
              <w:t>.</w:t>
            </w:r>
          </w:p>
        </w:tc>
        <w:tc>
          <w:tcPr>
            <w:tcW w:w="7093" w:type="dxa"/>
            <w:shd w:val="clear" w:color="auto" w:fill="auto"/>
            <w:vAlign w:val="center"/>
          </w:tcPr>
          <w:p w14:paraId="6EC1BD24" w14:textId="77777777" w:rsidR="006F26E5" w:rsidRPr="00F4516B" w:rsidRDefault="006F26E5" w:rsidP="00ED2794">
            <w:pPr>
              <w:spacing w:before="0" w:after="240"/>
              <w:jc w:val="both"/>
              <w:rPr>
                <w:rFonts w:cs="Arial"/>
              </w:rPr>
            </w:pPr>
            <w:r w:rsidRPr="00F4516B">
              <w:rPr>
                <w:rFonts w:cs="Arial"/>
              </w:rPr>
              <w:t>Sistema de toma de muestras de fluido para minimizar el tiempo de bombeo, mediante el uso de una probeta secundaria de testigo que permita una extracción de fluido más eficiente. Sistemas alternativos pueden ser propuestos en este ítem.</w:t>
            </w:r>
          </w:p>
          <w:p w14:paraId="198211E1" w14:textId="77777777" w:rsidR="006F26E5" w:rsidRPr="00F4516B" w:rsidRDefault="006F26E5" w:rsidP="00ED2794">
            <w:pPr>
              <w:spacing w:before="0" w:after="240"/>
              <w:jc w:val="both"/>
              <w:rPr>
                <w:rFonts w:cs="Arial"/>
              </w:rPr>
            </w:pPr>
            <w:r w:rsidRPr="00F4516B">
              <w:rPr>
                <w:rFonts w:cs="Arial"/>
              </w:rPr>
              <w:t>Proveer sistema de almacenamiento de la muestra de manera que la misma se mantenga en esta monofásico (o condiciones de reservorio) al recibir la muestra en superficie.</w:t>
            </w:r>
          </w:p>
          <w:p w14:paraId="2DF4ABB2" w14:textId="77777777" w:rsidR="006F26E5" w:rsidRPr="00F4516B" w:rsidRDefault="006F26E5" w:rsidP="00ED2794">
            <w:pPr>
              <w:spacing w:before="0" w:after="240"/>
              <w:jc w:val="both"/>
              <w:rPr>
                <w:rFonts w:cs="Arial"/>
              </w:rPr>
            </w:pPr>
            <w:r w:rsidRPr="00F4516B">
              <w:rPr>
                <w:rFonts w:cs="Arial"/>
              </w:rPr>
              <w:t>Las botellas para el almacenamiento de las muestras con fluido de reservorio deberán poseer certificación vigente (material bajo presión) y ser aptos para ambientes con CO2 y/o H2S.</w:t>
            </w:r>
          </w:p>
        </w:tc>
      </w:tr>
      <w:tr w:rsidR="006F26E5" w:rsidRPr="007E114B" w14:paraId="13FD708B" w14:textId="77777777" w:rsidTr="00ED2794">
        <w:trPr>
          <w:cantSplit/>
          <w:jc w:val="center"/>
        </w:trPr>
        <w:tc>
          <w:tcPr>
            <w:tcW w:w="3114" w:type="dxa"/>
            <w:shd w:val="clear" w:color="auto" w:fill="auto"/>
            <w:vAlign w:val="center"/>
          </w:tcPr>
          <w:p w14:paraId="22CD36A2" w14:textId="77777777" w:rsidR="006F26E5" w:rsidRPr="005F0A64" w:rsidRDefault="006F26E5" w:rsidP="00ED2794">
            <w:pPr>
              <w:spacing w:before="0" w:after="240"/>
              <w:jc w:val="both"/>
              <w:rPr>
                <w:rFonts w:cs="Arial"/>
              </w:rPr>
            </w:pPr>
            <w:r w:rsidRPr="005F0A64">
              <w:rPr>
                <w:rFonts w:cs="Arial"/>
              </w:rPr>
              <w:t>Monitoreo y supervisión en tiempo real de toma de muestras y presiones (opcional)</w:t>
            </w:r>
            <w:r>
              <w:rPr>
                <w:rFonts w:cs="Arial"/>
              </w:rPr>
              <w:t>.</w:t>
            </w:r>
          </w:p>
        </w:tc>
        <w:tc>
          <w:tcPr>
            <w:tcW w:w="7093" w:type="dxa"/>
            <w:shd w:val="clear" w:color="auto" w:fill="auto"/>
            <w:vAlign w:val="center"/>
          </w:tcPr>
          <w:p w14:paraId="35B5A165" w14:textId="77777777" w:rsidR="006F26E5" w:rsidRPr="005F0A64" w:rsidRDefault="006F26E5" w:rsidP="00ED2794">
            <w:pPr>
              <w:spacing w:before="0" w:after="240"/>
              <w:jc w:val="both"/>
              <w:rPr>
                <w:rFonts w:cs="Arial"/>
              </w:rPr>
            </w:pPr>
            <w:r w:rsidRPr="005F0A64">
              <w:rPr>
                <w:rFonts w:cs="Arial"/>
              </w:rPr>
              <w:t>Soporte de personal técnico en México en tiempo real durante la operación de toma de puntos de presión y muestras para discutir con personal de la EMPRESA sobre posible optimización de los puntos tomados.</w:t>
            </w:r>
          </w:p>
        </w:tc>
      </w:tr>
      <w:tr w:rsidR="006F26E5" w:rsidRPr="007E114B" w14:paraId="40654300" w14:textId="77777777" w:rsidTr="00ED2794">
        <w:trPr>
          <w:cantSplit/>
          <w:jc w:val="center"/>
        </w:trPr>
        <w:tc>
          <w:tcPr>
            <w:tcW w:w="3114" w:type="dxa"/>
            <w:shd w:val="clear" w:color="auto" w:fill="auto"/>
            <w:vAlign w:val="center"/>
          </w:tcPr>
          <w:p w14:paraId="7CD33798" w14:textId="77777777" w:rsidR="006F26E5" w:rsidRPr="007E114B" w:rsidRDefault="006F26E5" w:rsidP="00ED2794">
            <w:pPr>
              <w:spacing w:before="0" w:after="240"/>
              <w:jc w:val="both"/>
              <w:rPr>
                <w:rFonts w:cs="Arial"/>
              </w:rPr>
            </w:pPr>
            <w:r w:rsidRPr="007E114B">
              <w:rPr>
                <w:rFonts w:cs="Arial"/>
              </w:rPr>
              <w:t>Geometría de Pozo</w:t>
            </w:r>
            <w:r>
              <w:rPr>
                <w:rFonts w:cs="Arial"/>
              </w:rPr>
              <w:t>.</w:t>
            </w:r>
          </w:p>
        </w:tc>
        <w:tc>
          <w:tcPr>
            <w:tcW w:w="7093" w:type="dxa"/>
            <w:shd w:val="clear" w:color="auto" w:fill="auto"/>
            <w:vAlign w:val="center"/>
          </w:tcPr>
          <w:p w14:paraId="4E08BDC6" w14:textId="77777777" w:rsidR="006F26E5" w:rsidRPr="007E114B" w:rsidRDefault="006F26E5" w:rsidP="00ED2794">
            <w:pPr>
              <w:spacing w:before="0" w:after="240"/>
              <w:jc w:val="both"/>
              <w:rPr>
                <w:rFonts w:cs="Arial"/>
              </w:rPr>
            </w:pPr>
            <w:r w:rsidRPr="007E114B">
              <w:rPr>
                <w:rFonts w:cs="Arial"/>
              </w:rPr>
              <w:t>Brinda entre 2 y 3 curvas de diámetros de pozo en diferentes planos. Permite la determinación de la desviación y azimut del pozo.</w:t>
            </w:r>
            <w:r>
              <w:rPr>
                <w:rFonts w:cs="Arial"/>
              </w:rPr>
              <w:t xml:space="preserve"> Usar caliper de 6 brazos.</w:t>
            </w:r>
          </w:p>
        </w:tc>
      </w:tr>
      <w:tr w:rsidR="006F26E5" w:rsidRPr="007E114B" w14:paraId="678CA431" w14:textId="77777777" w:rsidTr="00ED2794">
        <w:trPr>
          <w:cantSplit/>
          <w:jc w:val="center"/>
        </w:trPr>
        <w:tc>
          <w:tcPr>
            <w:tcW w:w="3114" w:type="dxa"/>
            <w:shd w:val="clear" w:color="auto" w:fill="auto"/>
            <w:vAlign w:val="center"/>
          </w:tcPr>
          <w:p w14:paraId="07C82A53" w14:textId="77777777" w:rsidR="006F26E5" w:rsidRPr="007E114B" w:rsidRDefault="006F26E5" w:rsidP="00ED2794">
            <w:pPr>
              <w:spacing w:before="0" w:after="240"/>
              <w:jc w:val="both"/>
              <w:rPr>
                <w:rFonts w:cs="Arial"/>
              </w:rPr>
            </w:pPr>
            <w:r w:rsidRPr="007E114B">
              <w:rPr>
                <w:rFonts w:cs="Arial"/>
              </w:rPr>
              <w:t>Detector de Cuplas</w:t>
            </w:r>
            <w:r>
              <w:rPr>
                <w:rFonts w:cs="Arial"/>
              </w:rPr>
              <w:t>.</w:t>
            </w:r>
          </w:p>
        </w:tc>
        <w:tc>
          <w:tcPr>
            <w:tcW w:w="7093" w:type="dxa"/>
            <w:shd w:val="clear" w:color="auto" w:fill="auto"/>
            <w:vAlign w:val="center"/>
          </w:tcPr>
          <w:p w14:paraId="250C6508" w14:textId="77777777" w:rsidR="006F26E5" w:rsidRPr="007E114B" w:rsidRDefault="006F26E5" w:rsidP="00ED2794">
            <w:pPr>
              <w:spacing w:before="0" w:after="240"/>
              <w:jc w:val="both"/>
              <w:rPr>
                <w:rFonts w:cs="Arial"/>
              </w:rPr>
            </w:pPr>
            <w:r w:rsidRPr="007E114B">
              <w:rPr>
                <w:rFonts w:cs="Arial"/>
              </w:rPr>
              <w:t>Permite registrar las cuplas a pozo entubado</w:t>
            </w:r>
            <w:r>
              <w:rPr>
                <w:rFonts w:cs="Arial"/>
              </w:rPr>
              <w:t>.</w:t>
            </w:r>
          </w:p>
        </w:tc>
      </w:tr>
      <w:tr w:rsidR="006F26E5" w:rsidRPr="007E114B" w14:paraId="669A3544" w14:textId="77777777" w:rsidTr="00ED2794">
        <w:trPr>
          <w:cantSplit/>
          <w:jc w:val="center"/>
        </w:trPr>
        <w:tc>
          <w:tcPr>
            <w:tcW w:w="3114" w:type="dxa"/>
            <w:shd w:val="clear" w:color="auto" w:fill="auto"/>
            <w:vAlign w:val="center"/>
          </w:tcPr>
          <w:p w14:paraId="75B42FE0" w14:textId="77777777" w:rsidR="006F26E5" w:rsidRPr="007E114B" w:rsidRDefault="006F26E5" w:rsidP="00ED2794">
            <w:pPr>
              <w:spacing w:before="0" w:after="240"/>
              <w:jc w:val="both"/>
              <w:rPr>
                <w:rFonts w:cs="Arial"/>
              </w:rPr>
            </w:pPr>
            <w:r w:rsidRPr="007E114B">
              <w:rPr>
                <w:rFonts w:cs="Arial"/>
              </w:rPr>
              <w:t>Registro de Evaluación de cemento con densidad variable</w:t>
            </w:r>
            <w:r>
              <w:rPr>
                <w:rFonts w:cs="Arial"/>
              </w:rPr>
              <w:t>.</w:t>
            </w:r>
          </w:p>
        </w:tc>
        <w:tc>
          <w:tcPr>
            <w:tcW w:w="7093" w:type="dxa"/>
            <w:shd w:val="clear" w:color="auto" w:fill="auto"/>
            <w:vAlign w:val="center"/>
          </w:tcPr>
          <w:p w14:paraId="1C9DA39B" w14:textId="77777777" w:rsidR="006F26E5" w:rsidRPr="007E114B" w:rsidRDefault="006F26E5" w:rsidP="00ED2794">
            <w:pPr>
              <w:spacing w:before="0" w:after="240"/>
              <w:jc w:val="both"/>
              <w:rPr>
                <w:rFonts w:cs="Arial"/>
              </w:rPr>
            </w:pPr>
            <w:r w:rsidRPr="007E114B">
              <w:rPr>
                <w:rFonts w:cs="Arial"/>
              </w:rPr>
              <w:t>Evalúa la calidad del cemento mediante la medición de la atenuación de una onda acústica. Debe incluir un perfil de densidad variable para complementar la evaluación.</w:t>
            </w:r>
            <w:r>
              <w:rPr>
                <w:rFonts w:cs="Arial"/>
              </w:rPr>
              <w:t xml:space="preserve"> Debe incluir la interpretación del registro.</w:t>
            </w:r>
          </w:p>
        </w:tc>
      </w:tr>
      <w:tr w:rsidR="006F26E5" w:rsidRPr="007E114B" w14:paraId="572CE822" w14:textId="77777777" w:rsidTr="00ED2794">
        <w:trPr>
          <w:cantSplit/>
          <w:jc w:val="center"/>
        </w:trPr>
        <w:tc>
          <w:tcPr>
            <w:tcW w:w="3114" w:type="dxa"/>
            <w:shd w:val="clear" w:color="auto" w:fill="auto"/>
            <w:vAlign w:val="center"/>
          </w:tcPr>
          <w:p w14:paraId="44FA683D" w14:textId="77777777" w:rsidR="006F26E5" w:rsidRPr="007E114B" w:rsidRDefault="006F26E5" w:rsidP="00ED2794">
            <w:pPr>
              <w:spacing w:before="0" w:after="240"/>
              <w:jc w:val="both"/>
              <w:rPr>
                <w:rFonts w:cs="Arial"/>
              </w:rPr>
            </w:pPr>
            <w:r w:rsidRPr="007E114B">
              <w:rPr>
                <w:rFonts w:cs="Arial"/>
              </w:rPr>
              <w:t>Mapa de Cemento</w:t>
            </w:r>
            <w:r>
              <w:rPr>
                <w:rFonts w:cs="Arial"/>
              </w:rPr>
              <w:t>.</w:t>
            </w:r>
          </w:p>
        </w:tc>
        <w:tc>
          <w:tcPr>
            <w:tcW w:w="7093" w:type="dxa"/>
            <w:shd w:val="clear" w:color="auto" w:fill="auto"/>
            <w:vAlign w:val="center"/>
          </w:tcPr>
          <w:p w14:paraId="557DD3A3" w14:textId="77777777" w:rsidR="006F26E5" w:rsidRPr="007E114B" w:rsidRDefault="006F26E5" w:rsidP="00ED2794">
            <w:pPr>
              <w:spacing w:before="0" w:after="240"/>
              <w:jc w:val="both"/>
              <w:rPr>
                <w:rFonts w:cs="Arial"/>
              </w:rPr>
            </w:pPr>
            <w:r w:rsidRPr="007E114B">
              <w:rPr>
                <w:rFonts w:cs="Arial"/>
              </w:rPr>
              <w:t>Permite evaluar la calidad del cemento, identificar canalizaciones detrás del casing con una cobertura de 360°</w:t>
            </w:r>
            <w:r>
              <w:rPr>
                <w:rFonts w:cs="Arial"/>
              </w:rPr>
              <w:t xml:space="preserve"> con tecnología ultrasónica</w:t>
            </w:r>
            <w:r w:rsidRPr="007E114B">
              <w:rPr>
                <w:rFonts w:cs="Arial"/>
              </w:rPr>
              <w:t xml:space="preserve">. Debe incluir un perfil de </w:t>
            </w:r>
            <w:r>
              <w:rPr>
                <w:rFonts w:cs="Arial"/>
              </w:rPr>
              <w:t xml:space="preserve">CBL y </w:t>
            </w:r>
            <w:r w:rsidRPr="007E114B">
              <w:rPr>
                <w:rFonts w:cs="Arial"/>
              </w:rPr>
              <w:t>densidad variable para complementar la evaluación.</w:t>
            </w:r>
            <w:r>
              <w:rPr>
                <w:rFonts w:cs="Arial"/>
              </w:rPr>
              <w:t xml:space="preserve"> Debe incluir la interpretación del registro.</w:t>
            </w:r>
          </w:p>
        </w:tc>
      </w:tr>
      <w:tr w:rsidR="006F26E5" w:rsidRPr="007E114B" w14:paraId="7148CE49" w14:textId="77777777" w:rsidTr="00ED2794">
        <w:trPr>
          <w:cantSplit/>
          <w:jc w:val="center"/>
        </w:trPr>
        <w:tc>
          <w:tcPr>
            <w:tcW w:w="3114" w:type="dxa"/>
            <w:shd w:val="clear" w:color="auto" w:fill="auto"/>
            <w:vAlign w:val="center"/>
          </w:tcPr>
          <w:p w14:paraId="70D24AF9" w14:textId="77777777" w:rsidR="006F26E5" w:rsidRPr="007E114B" w:rsidRDefault="006F26E5" w:rsidP="00ED2794">
            <w:pPr>
              <w:spacing w:before="0" w:after="240"/>
              <w:jc w:val="both"/>
              <w:rPr>
                <w:rFonts w:cs="Arial"/>
              </w:rPr>
            </w:pPr>
            <w:r>
              <w:rPr>
                <w:rFonts w:cs="Arial"/>
              </w:rPr>
              <w:lastRenderedPageBreak/>
              <w:t>Herramientas de Corrosión.</w:t>
            </w:r>
          </w:p>
        </w:tc>
        <w:tc>
          <w:tcPr>
            <w:tcW w:w="7093" w:type="dxa"/>
            <w:shd w:val="clear" w:color="auto" w:fill="auto"/>
            <w:vAlign w:val="center"/>
          </w:tcPr>
          <w:p w14:paraId="4E931E81" w14:textId="75FFC52B" w:rsidR="006F26E5" w:rsidRDefault="006F26E5" w:rsidP="00ED2794">
            <w:pPr>
              <w:spacing w:before="0" w:after="240"/>
              <w:jc w:val="both"/>
              <w:rPr>
                <w:rFonts w:cs="Arial"/>
              </w:rPr>
            </w:pPr>
            <w:r>
              <w:rPr>
                <w:rFonts w:cs="Arial"/>
              </w:rPr>
              <w:t>Conjunto de herramientas que permiten la lectura del diámetro interno de las tuberías de producción, a través de un conjunto de palpadores (fingers), y del espesor de las tuberías utilizando método electromagnético.</w:t>
            </w:r>
          </w:p>
          <w:p w14:paraId="7D061200" w14:textId="77777777" w:rsidR="006F26E5" w:rsidRDefault="006F26E5" w:rsidP="00ED2794">
            <w:pPr>
              <w:spacing w:before="0" w:after="240"/>
              <w:jc w:val="both"/>
              <w:rPr>
                <w:rFonts w:cs="Arial"/>
              </w:rPr>
            </w:pPr>
            <w:r>
              <w:rPr>
                <w:rFonts w:cs="Arial"/>
              </w:rPr>
              <w:t>Las mismas deberán tener capacidad de realizar el servicio para diámetros de 3-1/2” a 7”.</w:t>
            </w:r>
          </w:p>
          <w:p w14:paraId="6CED93B7" w14:textId="77777777" w:rsidR="006F26E5" w:rsidRPr="007E114B" w:rsidRDefault="006F26E5" w:rsidP="00ED2794">
            <w:pPr>
              <w:spacing w:before="0" w:after="240"/>
              <w:jc w:val="both"/>
              <w:rPr>
                <w:rFonts w:cs="Arial"/>
              </w:rPr>
            </w:pPr>
            <w:r>
              <w:rPr>
                <w:rFonts w:cs="Arial"/>
              </w:rPr>
              <w:t xml:space="preserve">Se deberá utilizar la herramienta que permita el mayor grado de cobertura para la tubería seleccionada. </w:t>
            </w:r>
          </w:p>
        </w:tc>
      </w:tr>
      <w:tr w:rsidR="006F26E5" w:rsidRPr="007E114B" w14:paraId="2009D12F" w14:textId="77777777" w:rsidTr="00ED2794">
        <w:trPr>
          <w:cantSplit/>
          <w:jc w:val="center"/>
        </w:trPr>
        <w:tc>
          <w:tcPr>
            <w:tcW w:w="3114" w:type="dxa"/>
            <w:shd w:val="clear" w:color="auto" w:fill="auto"/>
            <w:vAlign w:val="center"/>
          </w:tcPr>
          <w:p w14:paraId="111EBBA3" w14:textId="77777777" w:rsidR="006F26E5" w:rsidRDefault="006F26E5" w:rsidP="00ED2794">
            <w:pPr>
              <w:spacing w:before="0" w:after="240"/>
              <w:jc w:val="both"/>
              <w:rPr>
                <w:rFonts w:cs="Arial"/>
              </w:rPr>
            </w:pPr>
            <w:r>
              <w:rPr>
                <w:rFonts w:cs="Arial"/>
              </w:rPr>
              <w:t>Herramientas para detección de fugas.</w:t>
            </w:r>
          </w:p>
        </w:tc>
        <w:tc>
          <w:tcPr>
            <w:tcW w:w="7093" w:type="dxa"/>
            <w:shd w:val="clear" w:color="auto" w:fill="auto"/>
            <w:vAlign w:val="center"/>
          </w:tcPr>
          <w:p w14:paraId="63110C18" w14:textId="703BE945" w:rsidR="006F26E5" w:rsidRDefault="006F26E5" w:rsidP="00ED2794">
            <w:pPr>
              <w:spacing w:before="0" w:after="240"/>
              <w:jc w:val="both"/>
              <w:rPr>
                <w:rFonts w:cs="Arial"/>
              </w:rPr>
            </w:pPr>
            <w:r>
              <w:rPr>
                <w:rFonts w:cs="Arial"/>
              </w:rPr>
              <w:t>Herramienta que permite la detección de roturas y/o pérdidas en las tuberías mediante la lectura y detección de eventos acústicos y/o sónicos generados en el pozo por el movimiento de fluido.</w:t>
            </w:r>
          </w:p>
        </w:tc>
      </w:tr>
      <w:tr w:rsidR="006F26E5" w:rsidRPr="007E114B" w14:paraId="7877B9CF" w14:textId="77777777" w:rsidTr="00ED2794">
        <w:trPr>
          <w:cantSplit/>
          <w:jc w:val="center"/>
        </w:trPr>
        <w:tc>
          <w:tcPr>
            <w:tcW w:w="3114" w:type="dxa"/>
            <w:shd w:val="clear" w:color="auto" w:fill="auto"/>
            <w:vAlign w:val="center"/>
          </w:tcPr>
          <w:p w14:paraId="33AAB119" w14:textId="77777777" w:rsidR="006F26E5" w:rsidRPr="007E114B" w:rsidRDefault="006F26E5" w:rsidP="00ED2794">
            <w:pPr>
              <w:spacing w:before="0" w:after="240"/>
              <w:jc w:val="both"/>
              <w:rPr>
                <w:rFonts w:cs="Arial"/>
              </w:rPr>
            </w:pPr>
            <w:r w:rsidRPr="007E114B">
              <w:rPr>
                <w:rFonts w:cs="Arial"/>
              </w:rPr>
              <w:lastRenderedPageBreak/>
              <w:t>Equipo para registrar empujando las herramientas con cañería o similar</w:t>
            </w:r>
            <w:r>
              <w:rPr>
                <w:rFonts w:cs="Arial"/>
              </w:rPr>
              <w:t>.</w:t>
            </w:r>
          </w:p>
        </w:tc>
        <w:tc>
          <w:tcPr>
            <w:tcW w:w="7093" w:type="dxa"/>
            <w:shd w:val="clear" w:color="auto" w:fill="auto"/>
            <w:vAlign w:val="center"/>
          </w:tcPr>
          <w:p w14:paraId="3658C853" w14:textId="77777777" w:rsidR="006F26E5" w:rsidRDefault="006F26E5" w:rsidP="00ED2794">
            <w:pPr>
              <w:spacing w:before="0" w:after="240"/>
              <w:jc w:val="both"/>
              <w:rPr>
                <w:rFonts w:cs="Arial"/>
              </w:rPr>
            </w:pPr>
            <w:r>
              <w:rPr>
                <w:rFonts w:cs="Arial"/>
              </w:rPr>
              <w:t>El CONTRATISTA deberá disponibilizar en plataforma del equipamiento necesario para la adquisición de datos de reservorios cuando la inclinación del pozo no permita hacerlo por gravedad.</w:t>
            </w:r>
          </w:p>
          <w:p w14:paraId="0709F37E" w14:textId="77777777" w:rsidR="006F26E5" w:rsidRDefault="006F26E5" w:rsidP="00ED2794">
            <w:pPr>
              <w:spacing w:before="0" w:after="240"/>
              <w:jc w:val="both"/>
              <w:rPr>
                <w:rFonts w:cs="Arial"/>
              </w:rPr>
            </w:pPr>
            <w:r>
              <w:rPr>
                <w:rFonts w:cs="Arial"/>
              </w:rPr>
              <w:t>La CONTRATISTA deberá entregar las simulaciones realizadas para la toma de decisión del método de “convenyance”.</w:t>
            </w:r>
          </w:p>
          <w:p w14:paraId="23CEEC5C" w14:textId="77777777" w:rsidR="006F26E5" w:rsidRDefault="006F26E5" w:rsidP="00ED2794">
            <w:pPr>
              <w:spacing w:before="0" w:after="240"/>
              <w:jc w:val="both"/>
              <w:rPr>
                <w:rFonts w:cs="Arial"/>
              </w:rPr>
            </w:pPr>
            <w:r>
              <w:rPr>
                <w:rFonts w:cs="Arial"/>
              </w:rPr>
              <w:t>El equipamiento deberá i</w:t>
            </w:r>
            <w:r w:rsidRPr="007E114B">
              <w:rPr>
                <w:rFonts w:cs="Arial"/>
              </w:rPr>
              <w:t>ncluir</w:t>
            </w:r>
            <w:r>
              <w:rPr>
                <w:rFonts w:cs="Arial"/>
              </w:rPr>
              <w:t>:</w:t>
            </w:r>
          </w:p>
          <w:p w14:paraId="544E591E" w14:textId="77777777" w:rsidR="006F26E5" w:rsidRPr="008E4574" w:rsidRDefault="006F26E5" w:rsidP="00ED2794">
            <w:pPr>
              <w:pStyle w:val="Prrafodelista"/>
              <w:numPr>
                <w:ilvl w:val="0"/>
                <w:numId w:val="53"/>
              </w:numPr>
              <w:spacing w:before="0" w:line="360" w:lineRule="auto"/>
              <w:jc w:val="both"/>
              <w:rPr>
                <w:rFonts w:ascii="Arial" w:hAnsi="Arial" w:cs="Arial"/>
                <w:lang w:val="es-AR" w:eastAsia="en-US"/>
              </w:rPr>
            </w:pPr>
            <w:r w:rsidRPr="008E4574">
              <w:rPr>
                <w:rFonts w:ascii="Arial" w:hAnsi="Arial" w:cs="Arial"/>
                <w:lang w:val="es-AR" w:eastAsia="en-US"/>
              </w:rPr>
              <w:t>Adaptador conector para herramientas de perfilaje y barra de perforación. Conector mojado (wet-connector).</w:t>
            </w:r>
          </w:p>
          <w:p w14:paraId="5CBDA99D" w14:textId="77777777" w:rsidR="006F26E5" w:rsidRPr="008E4574" w:rsidRDefault="006F26E5" w:rsidP="00ED2794">
            <w:pPr>
              <w:pStyle w:val="Prrafodelista"/>
              <w:numPr>
                <w:ilvl w:val="0"/>
                <w:numId w:val="53"/>
              </w:numPr>
              <w:spacing w:before="0" w:line="360" w:lineRule="auto"/>
              <w:jc w:val="both"/>
              <w:rPr>
                <w:rFonts w:ascii="Arial" w:hAnsi="Arial" w:cs="Arial"/>
                <w:lang w:val="es-AR" w:eastAsia="en-US"/>
              </w:rPr>
            </w:pPr>
            <w:r w:rsidRPr="008E4574">
              <w:rPr>
                <w:rFonts w:ascii="Arial" w:hAnsi="Arial" w:cs="Arial"/>
                <w:lang w:val="es-AR" w:eastAsia="en-US"/>
              </w:rPr>
              <w:t>Ventana de circulación para limpieza conector mojado.</w:t>
            </w:r>
          </w:p>
          <w:p w14:paraId="7320E471" w14:textId="77777777" w:rsidR="006F26E5" w:rsidRPr="008E4574" w:rsidRDefault="006F26E5" w:rsidP="00ED2794">
            <w:pPr>
              <w:pStyle w:val="Prrafodelista"/>
              <w:numPr>
                <w:ilvl w:val="0"/>
                <w:numId w:val="53"/>
              </w:numPr>
              <w:spacing w:before="0" w:line="360" w:lineRule="auto"/>
              <w:jc w:val="both"/>
              <w:rPr>
                <w:rFonts w:ascii="Arial" w:hAnsi="Arial" w:cs="Arial"/>
                <w:lang w:val="es-AR" w:eastAsia="en-US"/>
              </w:rPr>
            </w:pPr>
            <w:r w:rsidRPr="008E4574">
              <w:rPr>
                <w:rFonts w:ascii="Arial" w:hAnsi="Arial" w:cs="Arial"/>
                <w:lang w:val="es-AR" w:eastAsia="en-US"/>
              </w:rPr>
              <w:t>Barra con conectores eléctricos (latch) para el cable de perfilaje. Deberá incluir accesorios para permitir la bajada dentro de la cañería de perforación y el bombeo si es necesario.</w:t>
            </w:r>
          </w:p>
          <w:p w14:paraId="4FE8BF48" w14:textId="77777777" w:rsidR="006F26E5" w:rsidRPr="008E4574" w:rsidRDefault="006F26E5" w:rsidP="00ED2794">
            <w:pPr>
              <w:pStyle w:val="Prrafodelista"/>
              <w:numPr>
                <w:ilvl w:val="0"/>
                <w:numId w:val="53"/>
              </w:numPr>
              <w:spacing w:before="0" w:line="360" w:lineRule="auto"/>
              <w:jc w:val="both"/>
              <w:rPr>
                <w:rFonts w:ascii="Arial" w:hAnsi="Arial" w:cs="Arial"/>
                <w:lang w:val="es-AR" w:eastAsia="en-US"/>
              </w:rPr>
            </w:pPr>
            <w:r w:rsidRPr="008E4574">
              <w:rPr>
                <w:rFonts w:ascii="Arial" w:hAnsi="Arial" w:cs="Arial"/>
                <w:lang w:val="es-AR" w:eastAsia="en-US"/>
              </w:rPr>
              <w:t>Sub con ventana lateral (Side entry sub) con traba para el cable.</w:t>
            </w:r>
          </w:p>
          <w:p w14:paraId="2EFF0D4A" w14:textId="77777777" w:rsidR="006F26E5" w:rsidRPr="008E4574" w:rsidRDefault="006F26E5" w:rsidP="00ED2794">
            <w:pPr>
              <w:pStyle w:val="Prrafodelista"/>
              <w:numPr>
                <w:ilvl w:val="0"/>
                <w:numId w:val="53"/>
              </w:numPr>
              <w:spacing w:before="0" w:line="360" w:lineRule="auto"/>
              <w:jc w:val="both"/>
              <w:rPr>
                <w:rFonts w:ascii="Arial" w:hAnsi="Arial" w:cs="Arial"/>
                <w:lang w:val="es-AR" w:eastAsia="en-US"/>
              </w:rPr>
            </w:pPr>
            <w:r w:rsidRPr="008E4574">
              <w:rPr>
                <w:rFonts w:ascii="Arial" w:hAnsi="Arial" w:cs="Arial"/>
                <w:lang w:val="es-AR" w:eastAsia="en-US"/>
              </w:rPr>
              <w:t>Cortador de cable hidráulico (opcional) para colocar debajo del Side entry Sub.</w:t>
            </w:r>
          </w:p>
          <w:p w14:paraId="09ADAB73" w14:textId="77777777" w:rsidR="006F26E5" w:rsidRPr="008E4574" w:rsidRDefault="006F26E5" w:rsidP="00ED2794">
            <w:pPr>
              <w:pStyle w:val="Prrafodelista"/>
              <w:numPr>
                <w:ilvl w:val="0"/>
                <w:numId w:val="53"/>
              </w:numPr>
              <w:spacing w:before="0" w:line="360" w:lineRule="auto"/>
              <w:jc w:val="both"/>
              <w:rPr>
                <w:rFonts w:ascii="Arial" w:hAnsi="Arial" w:cs="Arial"/>
                <w:lang w:val="es-AR" w:eastAsia="en-US"/>
              </w:rPr>
            </w:pPr>
            <w:r w:rsidRPr="008E4574">
              <w:rPr>
                <w:rFonts w:ascii="Arial" w:hAnsi="Arial" w:cs="Arial"/>
                <w:lang w:val="es-AR" w:eastAsia="en-US"/>
              </w:rPr>
              <w:t>Filtro de partículas para reducir la cantidad de sólidos dentro de la cañeria.</w:t>
            </w:r>
          </w:p>
          <w:p w14:paraId="66970CE7" w14:textId="77777777" w:rsidR="006F26E5" w:rsidRPr="008E4574" w:rsidRDefault="006F26E5" w:rsidP="00ED2794">
            <w:pPr>
              <w:pStyle w:val="Prrafodelista"/>
              <w:numPr>
                <w:ilvl w:val="0"/>
                <w:numId w:val="53"/>
              </w:numPr>
              <w:spacing w:before="0" w:line="360" w:lineRule="auto"/>
              <w:jc w:val="both"/>
              <w:rPr>
                <w:rFonts w:ascii="Arial" w:hAnsi="Arial" w:cs="Arial"/>
                <w:lang w:val="es-AR" w:eastAsia="en-US"/>
              </w:rPr>
            </w:pPr>
            <w:r w:rsidRPr="008E4574">
              <w:rPr>
                <w:rFonts w:ascii="Arial" w:hAnsi="Arial" w:cs="Arial"/>
                <w:lang w:val="es-AR" w:eastAsia="en-US"/>
              </w:rPr>
              <w:t>Adaptador de boca de pozo, con ranura para el cable, para la colocación de los slips de cañería sin afectación del cable de perfilaje.</w:t>
            </w:r>
          </w:p>
          <w:p w14:paraId="4BD6E79D" w14:textId="77777777" w:rsidR="006F26E5" w:rsidRPr="008E4574" w:rsidRDefault="006F26E5" w:rsidP="00ED2794">
            <w:pPr>
              <w:pStyle w:val="Prrafodelista"/>
              <w:numPr>
                <w:ilvl w:val="0"/>
                <w:numId w:val="53"/>
              </w:numPr>
              <w:spacing w:before="0" w:line="360" w:lineRule="auto"/>
              <w:jc w:val="both"/>
              <w:rPr>
                <w:rFonts w:ascii="Arial" w:hAnsi="Arial" w:cs="Arial"/>
                <w:lang w:val="es-AR" w:eastAsia="en-US"/>
              </w:rPr>
            </w:pPr>
            <w:r w:rsidRPr="008E4574">
              <w:rPr>
                <w:rFonts w:ascii="Arial" w:hAnsi="Arial" w:cs="Arial"/>
                <w:lang w:val="es-AR" w:eastAsia="en-US"/>
              </w:rPr>
              <w:t>Tercera polea o roldana con tensores necesarios para quitar el cable de la zona de maniobra de cañería de perforación.</w:t>
            </w:r>
          </w:p>
          <w:p w14:paraId="0E8048E1" w14:textId="77777777" w:rsidR="006F26E5" w:rsidRPr="008E4574" w:rsidRDefault="006F26E5" w:rsidP="00ED2794">
            <w:pPr>
              <w:pStyle w:val="Prrafodelista"/>
              <w:numPr>
                <w:ilvl w:val="0"/>
                <w:numId w:val="53"/>
              </w:numPr>
              <w:spacing w:before="0" w:line="360" w:lineRule="auto"/>
              <w:jc w:val="both"/>
              <w:rPr>
                <w:rFonts w:ascii="Arial" w:hAnsi="Arial" w:cs="Arial"/>
                <w:lang w:val="es-AR" w:eastAsia="en-US"/>
              </w:rPr>
            </w:pPr>
            <w:r w:rsidRPr="008E4574">
              <w:rPr>
                <w:rFonts w:ascii="Arial" w:hAnsi="Arial" w:cs="Arial"/>
                <w:lang w:val="es-AR" w:eastAsia="en-US"/>
              </w:rPr>
              <w:t>Equipamiento de izaje adicional para la polea superior.</w:t>
            </w:r>
          </w:p>
          <w:p w14:paraId="6A78A738" w14:textId="77777777" w:rsidR="006F26E5" w:rsidRPr="008E4574" w:rsidRDefault="006F26E5" w:rsidP="00ED2794">
            <w:pPr>
              <w:pStyle w:val="Prrafodelista"/>
              <w:numPr>
                <w:ilvl w:val="0"/>
                <w:numId w:val="53"/>
              </w:numPr>
              <w:spacing w:before="0" w:line="360" w:lineRule="auto"/>
              <w:jc w:val="both"/>
              <w:rPr>
                <w:rFonts w:ascii="Arial" w:hAnsi="Arial" w:cs="Arial"/>
                <w:lang w:val="es-AR" w:eastAsia="en-US"/>
              </w:rPr>
            </w:pPr>
            <w:r w:rsidRPr="008E4574">
              <w:rPr>
                <w:rFonts w:ascii="Arial" w:hAnsi="Arial" w:cs="Arial"/>
                <w:lang w:val="es-AR" w:eastAsia="en-US"/>
              </w:rPr>
              <w:t>Monitor remoto con datos de tensión para colocar en cabina de perforador.</w:t>
            </w:r>
          </w:p>
          <w:p w14:paraId="31B3F420" w14:textId="77777777" w:rsidR="006F26E5" w:rsidRPr="00804412" w:rsidRDefault="006F26E5" w:rsidP="00ED2794">
            <w:pPr>
              <w:pStyle w:val="Prrafodelista"/>
              <w:numPr>
                <w:ilvl w:val="0"/>
                <w:numId w:val="53"/>
              </w:numPr>
              <w:spacing w:before="0" w:line="360" w:lineRule="auto"/>
              <w:jc w:val="both"/>
              <w:rPr>
                <w:rFonts w:cs="Arial"/>
              </w:rPr>
            </w:pPr>
            <w:r w:rsidRPr="00804412">
              <w:rPr>
                <w:rFonts w:ascii="Arial" w:hAnsi="Arial" w:cs="Arial"/>
                <w:lang w:val="es-AR" w:eastAsia="en-US"/>
              </w:rPr>
              <w:t>Radios (opcional).</w:t>
            </w:r>
          </w:p>
          <w:p w14:paraId="5FA92EDD" w14:textId="77777777" w:rsidR="006F26E5" w:rsidRPr="008E4574" w:rsidRDefault="006F26E5" w:rsidP="00ED2794">
            <w:pPr>
              <w:spacing w:before="0" w:after="240"/>
              <w:jc w:val="both"/>
              <w:rPr>
                <w:rFonts w:cs="Arial"/>
              </w:rPr>
            </w:pPr>
            <w:r>
              <w:rPr>
                <w:rFonts w:cs="Arial"/>
              </w:rPr>
              <w:t xml:space="preserve">El CONTRATISTA deberá entregar simulación de tensiones de superficie y programa de operación para el aseguramiento que el cable de perfilaje esté en condiciones operativas permanentemente durante la bajada y retiradad del sondeo del pozo, con el fin de evitar que el </w:t>
            </w:r>
            <w:r>
              <w:rPr>
                <w:rFonts w:cs="Arial"/>
              </w:rPr>
              <w:lastRenderedPageBreak/>
              <w:t>cable quede atrapado en el sondeo o sea expuesto a un excesivo estiramiento.</w:t>
            </w:r>
          </w:p>
        </w:tc>
      </w:tr>
      <w:tr w:rsidR="006F26E5" w:rsidRPr="007E114B" w14:paraId="37734199" w14:textId="77777777" w:rsidTr="00ED2794">
        <w:trPr>
          <w:cantSplit/>
          <w:jc w:val="center"/>
        </w:trPr>
        <w:tc>
          <w:tcPr>
            <w:tcW w:w="3114" w:type="dxa"/>
            <w:shd w:val="clear" w:color="auto" w:fill="auto"/>
            <w:vAlign w:val="center"/>
          </w:tcPr>
          <w:p w14:paraId="24203F20" w14:textId="77777777" w:rsidR="006F26E5" w:rsidRPr="009E060B" w:rsidRDefault="006F26E5" w:rsidP="00ED2794">
            <w:pPr>
              <w:spacing w:before="0" w:after="240"/>
              <w:jc w:val="both"/>
              <w:rPr>
                <w:rFonts w:cs="Arial"/>
              </w:rPr>
            </w:pPr>
            <w:r w:rsidRPr="009E060B">
              <w:rPr>
                <w:rFonts w:cs="Arial"/>
              </w:rPr>
              <w:lastRenderedPageBreak/>
              <w:t>Sistema de patines y buscador de pozo</w:t>
            </w:r>
            <w:r>
              <w:rPr>
                <w:rFonts w:cs="Arial"/>
              </w:rPr>
              <w:t>.</w:t>
            </w:r>
          </w:p>
        </w:tc>
        <w:tc>
          <w:tcPr>
            <w:tcW w:w="7093" w:type="dxa"/>
            <w:shd w:val="clear" w:color="auto" w:fill="auto"/>
            <w:vAlign w:val="center"/>
          </w:tcPr>
          <w:p w14:paraId="04226B19" w14:textId="77777777" w:rsidR="006F26E5" w:rsidRPr="009E060B" w:rsidRDefault="006F26E5" w:rsidP="00ED2794">
            <w:pPr>
              <w:spacing w:before="0" w:after="240"/>
              <w:jc w:val="both"/>
              <w:rPr>
                <w:rFonts w:cs="Arial"/>
              </w:rPr>
            </w:pPr>
            <w:r w:rsidRPr="009E060B">
              <w:rPr>
                <w:rFonts w:cs="Arial"/>
              </w:rPr>
              <w:t>Permite el perfilaje y toma de presiones y muestras en pozos altamente desviados mediante patines (rollers) que reducen la fricción de la herramienta y le permite bajar por gravedad.</w:t>
            </w:r>
          </w:p>
        </w:tc>
      </w:tr>
      <w:tr w:rsidR="006F26E5" w:rsidRPr="007E114B" w14:paraId="3183D034" w14:textId="77777777" w:rsidTr="00ED2794">
        <w:trPr>
          <w:cantSplit/>
          <w:jc w:val="center"/>
        </w:trPr>
        <w:tc>
          <w:tcPr>
            <w:tcW w:w="3114" w:type="dxa"/>
            <w:shd w:val="clear" w:color="auto" w:fill="auto"/>
            <w:vAlign w:val="center"/>
          </w:tcPr>
          <w:p w14:paraId="5BA8682B" w14:textId="77777777" w:rsidR="006F26E5" w:rsidRPr="007E114B" w:rsidRDefault="006F26E5" w:rsidP="00ED2794">
            <w:pPr>
              <w:spacing w:before="0" w:after="240"/>
              <w:jc w:val="both"/>
              <w:rPr>
                <w:rFonts w:cs="Arial"/>
              </w:rPr>
            </w:pPr>
            <w:r w:rsidRPr="007E114B">
              <w:rPr>
                <w:rFonts w:cs="Arial"/>
              </w:rPr>
              <w:t>Herramienta de Fijación de elementos mecánicos</w:t>
            </w:r>
            <w:r>
              <w:rPr>
                <w:rFonts w:cs="Arial"/>
              </w:rPr>
              <w:t>.</w:t>
            </w:r>
          </w:p>
        </w:tc>
        <w:tc>
          <w:tcPr>
            <w:tcW w:w="7093" w:type="dxa"/>
            <w:shd w:val="clear" w:color="auto" w:fill="auto"/>
            <w:vAlign w:val="center"/>
          </w:tcPr>
          <w:p w14:paraId="66B10E70" w14:textId="77777777" w:rsidR="006F26E5" w:rsidRPr="007E114B" w:rsidRDefault="006F26E5" w:rsidP="00ED2794">
            <w:pPr>
              <w:spacing w:before="0" w:after="240"/>
              <w:jc w:val="both"/>
              <w:rPr>
                <w:rFonts w:cs="Arial"/>
              </w:rPr>
            </w:pPr>
            <w:r w:rsidRPr="007E114B">
              <w:rPr>
                <w:rFonts w:cs="Arial"/>
              </w:rPr>
              <w:t>Permite la fijación de elementos mecánicos en los distintos diámetros de herramientas. Puede tener un principio de funcionamiento explosivo o eléctrico/hidráulico.</w:t>
            </w:r>
            <w:r>
              <w:rPr>
                <w:rFonts w:cs="Arial"/>
              </w:rPr>
              <w:t xml:space="preserve"> Hace parte del equipo auxiliar de la unidad de Registros Eléctricos.</w:t>
            </w:r>
          </w:p>
        </w:tc>
      </w:tr>
      <w:tr w:rsidR="006F26E5" w:rsidRPr="007E114B" w14:paraId="33614E50" w14:textId="77777777" w:rsidTr="00ED2794">
        <w:trPr>
          <w:cantSplit/>
          <w:jc w:val="center"/>
        </w:trPr>
        <w:tc>
          <w:tcPr>
            <w:tcW w:w="3114" w:type="dxa"/>
            <w:shd w:val="clear" w:color="auto" w:fill="auto"/>
            <w:vAlign w:val="center"/>
          </w:tcPr>
          <w:p w14:paraId="28D73BD9" w14:textId="77777777" w:rsidR="006F26E5" w:rsidRPr="007E114B" w:rsidRDefault="006F26E5" w:rsidP="00ED2794">
            <w:pPr>
              <w:spacing w:before="0" w:after="240"/>
              <w:jc w:val="both"/>
              <w:rPr>
                <w:rFonts w:cs="Arial"/>
              </w:rPr>
            </w:pPr>
            <w:r w:rsidRPr="007E114B">
              <w:rPr>
                <w:rFonts w:cs="Arial"/>
              </w:rPr>
              <w:t>Punto débil Eléctrico</w:t>
            </w:r>
            <w:r>
              <w:rPr>
                <w:rFonts w:cs="Arial"/>
              </w:rPr>
              <w:t>.</w:t>
            </w:r>
          </w:p>
        </w:tc>
        <w:tc>
          <w:tcPr>
            <w:tcW w:w="7093" w:type="dxa"/>
            <w:shd w:val="clear" w:color="auto" w:fill="auto"/>
            <w:vAlign w:val="center"/>
          </w:tcPr>
          <w:p w14:paraId="641FCF51" w14:textId="77777777" w:rsidR="006F26E5" w:rsidRPr="007E114B" w:rsidRDefault="006F26E5" w:rsidP="00ED2794">
            <w:pPr>
              <w:spacing w:before="0" w:after="240"/>
              <w:jc w:val="both"/>
              <w:rPr>
                <w:rFonts w:cs="Arial"/>
              </w:rPr>
            </w:pPr>
            <w:r w:rsidRPr="007E114B">
              <w:rPr>
                <w:rFonts w:cs="Arial"/>
              </w:rPr>
              <w:t>Permite la desvinculación de las herramientas conectadas con el cable mediante una señal eléctrica desde los paneles de superficie.</w:t>
            </w:r>
            <w:r>
              <w:rPr>
                <w:rFonts w:cs="Arial"/>
              </w:rPr>
              <w:t xml:space="preserve"> Hace parte del equipo auxiliar de la unidad de Registros Eléctricos.</w:t>
            </w:r>
          </w:p>
        </w:tc>
      </w:tr>
      <w:tr w:rsidR="006F26E5" w:rsidRPr="007E114B" w14:paraId="675DEE3C" w14:textId="77777777" w:rsidTr="00ED2794">
        <w:trPr>
          <w:cantSplit/>
          <w:jc w:val="center"/>
        </w:trPr>
        <w:tc>
          <w:tcPr>
            <w:tcW w:w="3114" w:type="dxa"/>
            <w:shd w:val="clear" w:color="auto" w:fill="auto"/>
            <w:vAlign w:val="center"/>
          </w:tcPr>
          <w:p w14:paraId="37061E84" w14:textId="77777777" w:rsidR="006F26E5" w:rsidRPr="007E114B" w:rsidRDefault="006F26E5" w:rsidP="00ED2794">
            <w:pPr>
              <w:spacing w:before="0" w:after="240"/>
              <w:jc w:val="both"/>
              <w:rPr>
                <w:rFonts w:cs="Arial"/>
              </w:rPr>
            </w:pPr>
            <w:r w:rsidRPr="007E114B">
              <w:rPr>
                <w:rFonts w:cs="Arial"/>
              </w:rPr>
              <w:t>Papel Predoblado</w:t>
            </w:r>
            <w:r>
              <w:rPr>
                <w:rFonts w:cs="Arial"/>
              </w:rPr>
              <w:t>.</w:t>
            </w:r>
          </w:p>
        </w:tc>
        <w:tc>
          <w:tcPr>
            <w:tcW w:w="7093" w:type="dxa"/>
            <w:shd w:val="clear" w:color="auto" w:fill="auto"/>
            <w:vAlign w:val="center"/>
          </w:tcPr>
          <w:p w14:paraId="00CD846D" w14:textId="77777777" w:rsidR="006F26E5" w:rsidRPr="007E114B" w:rsidRDefault="006F26E5" w:rsidP="00ED2794">
            <w:pPr>
              <w:spacing w:before="0" w:after="240"/>
              <w:jc w:val="both"/>
              <w:rPr>
                <w:rFonts w:cs="Arial"/>
              </w:rPr>
            </w:pPr>
            <w:r w:rsidRPr="007E114B">
              <w:rPr>
                <w:rFonts w:cs="Arial"/>
              </w:rPr>
              <w:t>Para entregar en locación las copias de lo registrado, tanto copias preliminares como copias finales</w:t>
            </w:r>
            <w:r>
              <w:rPr>
                <w:rFonts w:cs="Arial"/>
              </w:rPr>
              <w:t>.</w:t>
            </w:r>
          </w:p>
        </w:tc>
      </w:tr>
      <w:tr w:rsidR="006F26E5" w:rsidRPr="007E114B" w14:paraId="3814C90A" w14:textId="77777777" w:rsidTr="00ED2794">
        <w:trPr>
          <w:cantSplit/>
          <w:jc w:val="center"/>
        </w:trPr>
        <w:tc>
          <w:tcPr>
            <w:tcW w:w="3114" w:type="dxa"/>
            <w:shd w:val="clear" w:color="auto" w:fill="auto"/>
            <w:vAlign w:val="center"/>
          </w:tcPr>
          <w:p w14:paraId="19896D2F" w14:textId="77777777" w:rsidR="006F26E5" w:rsidRPr="007E114B" w:rsidRDefault="006F26E5" w:rsidP="00ED2794">
            <w:pPr>
              <w:spacing w:before="0" w:after="240"/>
              <w:jc w:val="both"/>
              <w:rPr>
                <w:rFonts w:cs="Arial"/>
              </w:rPr>
            </w:pPr>
            <w:r>
              <w:rPr>
                <w:rFonts w:cs="Arial"/>
              </w:rPr>
              <w:t>Cortador de cable de accionamiento hidráulico.</w:t>
            </w:r>
          </w:p>
        </w:tc>
        <w:tc>
          <w:tcPr>
            <w:tcW w:w="7093" w:type="dxa"/>
            <w:shd w:val="clear" w:color="auto" w:fill="auto"/>
            <w:vAlign w:val="center"/>
          </w:tcPr>
          <w:p w14:paraId="482E6CE8" w14:textId="77777777" w:rsidR="006F26E5" w:rsidRPr="007E114B" w:rsidRDefault="006F26E5" w:rsidP="00ED2794">
            <w:pPr>
              <w:spacing w:before="0" w:after="240"/>
              <w:jc w:val="both"/>
              <w:rPr>
                <w:rFonts w:cs="Arial"/>
              </w:rPr>
            </w:pPr>
            <w:r>
              <w:rPr>
                <w:rFonts w:cs="Arial"/>
              </w:rPr>
              <w:t>Permite el corte a distancia mínima de 6 metros del cable en caso de alguna condición de control de pozo durante el registro. Debe estar disponible en la mesa del perforador en todo momento. Hace parte del equipo auxiliar de la unidad de Registros Eléctricos.</w:t>
            </w:r>
          </w:p>
        </w:tc>
      </w:tr>
      <w:tr w:rsidR="006F26E5" w:rsidRPr="007E114B" w14:paraId="049347FB" w14:textId="77777777" w:rsidTr="00ED2794">
        <w:trPr>
          <w:cantSplit/>
          <w:jc w:val="center"/>
        </w:trPr>
        <w:tc>
          <w:tcPr>
            <w:tcW w:w="3114" w:type="dxa"/>
            <w:shd w:val="clear" w:color="auto" w:fill="auto"/>
            <w:vAlign w:val="center"/>
          </w:tcPr>
          <w:p w14:paraId="1071466C" w14:textId="77777777" w:rsidR="006F26E5" w:rsidRPr="007E114B" w:rsidRDefault="006F26E5" w:rsidP="00ED2794">
            <w:pPr>
              <w:spacing w:before="0" w:after="240"/>
              <w:jc w:val="both"/>
              <w:rPr>
                <w:rFonts w:cs="Arial"/>
              </w:rPr>
            </w:pPr>
            <w:r>
              <w:rPr>
                <w:rFonts w:cs="Arial"/>
              </w:rPr>
              <w:t>Packoff + Limpia cable.</w:t>
            </w:r>
          </w:p>
        </w:tc>
        <w:tc>
          <w:tcPr>
            <w:tcW w:w="7093" w:type="dxa"/>
            <w:shd w:val="clear" w:color="auto" w:fill="auto"/>
            <w:vAlign w:val="center"/>
          </w:tcPr>
          <w:p w14:paraId="64A76324" w14:textId="77777777" w:rsidR="006F26E5" w:rsidRPr="007E114B" w:rsidRDefault="006F26E5" w:rsidP="00ED2794">
            <w:pPr>
              <w:spacing w:before="0" w:after="240"/>
              <w:jc w:val="both"/>
              <w:rPr>
                <w:rFonts w:cs="Arial"/>
              </w:rPr>
            </w:pPr>
            <w:r>
              <w:rPr>
                <w:rFonts w:cs="Arial"/>
              </w:rPr>
              <w:t xml:space="preserve">Permite el control del pozo con el cable dentro del mismo en caso de surgencia. Debe tener conexión </w:t>
            </w:r>
            <w:r w:rsidRPr="009F2BC6">
              <w:rPr>
                <w:rFonts w:cs="Arial"/>
              </w:rPr>
              <w:t>NC50 pin. Se</w:t>
            </w:r>
            <w:r>
              <w:rPr>
                <w:rFonts w:cs="Arial"/>
              </w:rPr>
              <w:t xml:space="preserve"> deben tener los adaptadores necesarios para la tubería de perforación a utilizar. Rating mínimo de 3,000 psi. Hace parte del equipo auxiliar de la unidad de Registros Eléctricos.</w:t>
            </w:r>
          </w:p>
        </w:tc>
      </w:tr>
      <w:tr w:rsidR="006F26E5" w:rsidRPr="007E114B" w14:paraId="7EB5620E" w14:textId="77777777" w:rsidTr="00ED2794">
        <w:trPr>
          <w:cantSplit/>
          <w:jc w:val="center"/>
        </w:trPr>
        <w:tc>
          <w:tcPr>
            <w:tcW w:w="3114" w:type="dxa"/>
            <w:shd w:val="clear" w:color="auto" w:fill="auto"/>
            <w:vAlign w:val="center"/>
          </w:tcPr>
          <w:p w14:paraId="213D0AE1" w14:textId="77777777" w:rsidR="006F26E5" w:rsidRPr="007E114B" w:rsidRDefault="006F26E5" w:rsidP="00ED2794">
            <w:pPr>
              <w:spacing w:before="0" w:after="240"/>
              <w:jc w:val="both"/>
              <w:rPr>
                <w:rFonts w:cs="Arial"/>
              </w:rPr>
            </w:pPr>
            <w:r>
              <w:rPr>
                <w:rFonts w:cs="Arial"/>
              </w:rPr>
              <w:lastRenderedPageBreak/>
              <w:t>Equipo de presión con inyección de grasa de 3” 5000 psi.</w:t>
            </w:r>
          </w:p>
        </w:tc>
        <w:tc>
          <w:tcPr>
            <w:tcW w:w="7093" w:type="dxa"/>
            <w:shd w:val="clear" w:color="auto" w:fill="auto"/>
            <w:vAlign w:val="center"/>
          </w:tcPr>
          <w:p w14:paraId="3DD71109" w14:textId="77777777" w:rsidR="006F26E5" w:rsidRPr="007E114B" w:rsidRDefault="006F26E5" w:rsidP="00ED2794">
            <w:pPr>
              <w:spacing w:before="0" w:after="240"/>
              <w:jc w:val="both"/>
              <w:rPr>
                <w:rFonts w:cs="Arial"/>
              </w:rPr>
            </w:pPr>
            <w:r>
              <w:rPr>
                <w:rFonts w:cs="Arial"/>
              </w:rPr>
              <w:t>Equipo de presión para contingencias de corte de cañería con presión. Debe contar con una BOP hidráulica de doble RAM para el diámetro de cable usado. Se debe contar con un dispositivo instalado de corte de cable, ya sea una tercera RAM de corte o un sub de corte en la cabeza inyectora. Se debe contar con al menos 10m de lubricadores, quick test sub, trampa y tool cátcher. Deben tener los adaptadores necesarios para conectarse a todos los tamaños de DP que se usarán en la perforación.</w:t>
            </w:r>
          </w:p>
        </w:tc>
      </w:tr>
      <w:tr w:rsidR="006F26E5" w:rsidRPr="007E114B" w14:paraId="5FA2216B" w14:textId="77777777" w:rsidTr="00ED2794">
        <w:trPr>
          <w:cantSplit/>
          <w:jc w:val="center"/>
        </w:trPr>
        <w:tc>
          <w:tcPr>
            <w:tcW w:w="3114" w:type="dxa"/>
            <w:shd w:val="clear" w:color="auto" w:fill="auto"/>
            <w:vAlign w:val="center"/>
          </w:tcPr>
          <w:p w14:paraId="0F7FA07C" w14:textId="77777777" w:rsidR="006F26E5" w:rsidRPr="007E114B" w:rsidRDefault="006F26E5" w:rsidP="00ED2794">
            <w:pPr>
              <w:spacing w:before="0" w:after="240"/>
              <w:jc w:val="both"/>
              <w:rPr>
                <w:rFonts w:cs="Arial"/>
              </w:rPr>
            </w:pPr>
            <w:r>
              <w:rPr>
                <w:rFonts w:cs="Arial"/>
              </w:rPr>
              <w:t>Equipo de presión con inyección de grasa de 5-1/8” 5000 psi.</w:t>
            </w:r>
          </w:p>
        </w:tc>
        <w:tc>
          <w:tcPr>
            <w:tcW w:w="7093" w:type="dxa"/>
            <w:shd w:val="clear" w:color="auto" w:fill="auto"/>
            <w:vAlign w:val="center"/>
          </w:tcPr>
          <w:p w14:paraId="2E3C7004" w14:textId="77777777" w:rsidR="006F26E5" w:rsidRPr="007E114B" w:rsidRDefault="006F26E5" w:rsidP="00ED2794">
            <w:pPr>
              <w:spacing w:before="0" w:after="240"/>
              <w:jc w:val="both"/>
              <w:rPr>
                <w:rFonts w:cs="Arial"/>
              </w:rPr>
            </w:pPr>
            <w:r>
              <w:rPr>
                <w:rFonts w:cs="Arial"/>
              </w:rPr>
              <w:t>Equipo de presión para p</w:t>
            </w:r>
            <w:r w:rsidRPr="00CF15F8">
              <w:rPr>
                <w:rFonts w:cs="Arial"/>
              </w:rPr>
              <w:t xml:space="preserve">unzado con WL ante una contingencia de punzado fallido </w:t>
            </w:r>
            <w:r>
              <w:rPr>
                <w:rFonts w:cs="Arial"/>
              </w:rPr>
              <w:t>con</w:t>
            </w:r>
            <w:r w:rsidRPr="00CF15F8">
              <w:rPr>
                <w:rFonts w:cs="Arial"/>
              </w:rPr>
              <w:t xml:space="preserve"> TCP</w:t>
            </w:r>
            <w:r>
              <w:rPr>
                <w:rFonts w:cs="Arial"/>
              </w:rPr>
              <w:t>. Debe contar con una BOP hidráulica de doble RAM para el diámetro de cable usado. Se debe contar con un dispositivo instalado de corte de cable, ya sea una tercera RAM de corte o un sub de corte en la cabeza inyectora. Se debe contar con al menos 10m de lubricadores, quick test sub, trampa y tool cátcher. Deben proveer el shooting nipple con conexión inferior a casing de 7”.</w:t>
            </w:r>
          </w:p>
        </w:tc>
      </w:tr>
      <w:tr w:rsidR="006F26E5" w:rsidRPr="007E114B" w14:paraId="2847AEFF" w14:textId="77777777" w:rsidTr="00ED2794">
        <w:trPr>
          <w:cantSplit/>
          <w:jc w:val="center"/>
        </w:trPr>
        <w:tc>
          <w:tcPr>
            <w:tcW w:w="3114" w:type="dxa"/>
            <w:shd w:val="clear" w:color="auto" w:fill="auto"/>
            <w:vAlign w:val="center"/>
          </w:tcPr>
          <w:p w14:paraId="69E8E926" w14:textId="77777777" w:rsidR="006F26E5" w:rsidRPr="007E114B" w:rsidRDefault="006F26E5" w:rsidP="00ED2794">
            <w:pPr>
              <w:spacing w:before="0" w:after="240"/>
              <w:jc w:val="both"/>
              <w:rPr>
                <w:rFonts w:cs="Arial"/>
              </w:rPr>
            </w:pPr>
            <w:r w:rsidRPr="007E114B">
              <w:rPr>
                <w:rFonts w:cs="Arial"/>
              </w:rPr>
              <w:t>Soporte digital</w:t>
            </w:r>
            <w:r>
              <w:rPr>
                <w:rFonts w:cs="Arial"/>
              </w:rPr>
              <w:t>.</w:t>
            </w:r>
          </w:p>
        </w:tc>
        <w:tc>
          <w:tcPr>
            <w:tcW w:w="7093" w:type="dxa"/>
            <w:shd w:val="clear" w:color="auto" w:fill="auto"/>
            <w:vAlign w:val="center"/>
          </w:tcPr>
          <w:p w14:paraId="27454A7F" w14:textId="77777777" w:rsidR="006F26E5" w:rsidRPr="007E114B" w:rsidRDefault="006F26E5" w:rsidP="00ED2794">
            <w:pPr>
              <w:spacing w:before="0" w:after="240"/>
              <w:jc w:val="both"/>
              <w:rPr>
                <w:rFonts w:cs="Arial"/>
              </w:rPr>
            </w:pPr>
            <w:r w:rsidRPr="007E114B">
              <w:rPr>
                <w:rFonts w:cs="Arial"/>
              </w:rPr>
              <w:t>Para la entrega de información digital de la información registrada. Esto incluye discos ópticos y almacenamiento de estado sólido.</w:t>
            </w:r>
            <w:r>
              <w:rPr>
                <w:rFonts w:cs="Arial"/>
              </w:rPr>
              <w:t xml:space="preserve"> Hace parte del equipo auxiliar de la unidad de Registros Eléctricos.</w:t>
            </w:r>
          </w:p>
        </w:tc>
      </w:tr>
    </w:tbl>
    <w:p w14:paraId="611143B4" w14:textId="77777777" w:rsidR="006F26E5" w:rsidRPr="00B218C8" w:rsidRDefault="006F26E5" w:rsidP="006F26E5">
      <w:pPr>
        <w:pStyle w:val="Ttulo3"/>
        <w:numPr>
          <w:ilvl w:val="2"/>
          <w:numId w:val="20"/>
        </w:numPr>
        <w:tabs>
          <w:tab w:val="num" w:pos="2880"/>
        </w:tabs>
        <w:spacing w:after="240"/>
        <w:ind w:left="1418" w:hanging="698"/>
        <w:rPr>
          <w:rFonts w:cs="Arial"/>
        </w:rPr>
      </w:pPr>
      <w:bookmarkStart w:id="661" w:name="_Toc162347502"/>
      <w:r w:rsidRPr="00B218C8">
        <w:rPr>
          <w:rFonts w:cs="Arial"/>
        </w:rPr>
        <w:t>Registros solicitados a pozo abierto</w:t>
      </w:r>
      <w:bookmarkEnd w:id="661"/>
    </w:p>
    <w:p w14:paraId="6E5F2CC6" w14:textId="5026708B" w:rsidR="006F26E5" w:rsidRDefault="006F26E5" w:rsidP="006F26E5">
      <w:pPr>
        <w:spacing w:before="0" w:after="240"/>
        <w:jc w:val="both"/>
        <w:rPr>
          <w:rFonts w:cs="Arial"/>
        </w:rPr>
      </w:pPr>
      <w:r w:rsidRPr="001A6040">
        <w:rPr>
          <w:rFonts w:cs="Arial"/>
        </w:rPr>
        <w:t>Los perfiles requeridos se planean hacer en LWD.</w:t>
      </w:r>
      <w:r>
        <w:rPr>
          <w:rFonts w:cs="Arial"/>
        </w:rPr>
        <w:t xml:space="preserve"> En caso</w:t>
      </w:r>
      <w:r w:rsidR="00854EC2">
        <w:rPr>
          <w:rFonts w:cs="Arial"/>
        </w:rPr>
        <w:t xml:space="preserve"> de</w:t>
      </w:r>
      <w:r>
        <w:rPr>
          <w:rFonts w:cs="Arial"/>
        </w:rPr>
        <w:t xml:space="preserve"> que no se pueda completar la totalidad de los registros con LWD, la EMPRESA podrá solicitar el servicio a cable para la adquisición de los datos y registros que considere necesario. </w:t>
      </w:r>
    </w:p>
    <w:p w14:paraId="5445A6B5" w14:textId="77777777" w:rsidR="006F26E5" w:rsidRPr="005F0A64" w:rsidRDefault="006F26E5" w:rsidP="006F26E5">
      <w:pPr>
        <w:spacing w:before="0" w:after="240"/>
        <w:jc w:val="both"/>
        <w:rPr>
          <w:rFonts w:cs="Arial"/>
        </w:rPr>
      </w:pPr>
      <w:r w:rsidRPr="005F0A64">
        <w:rPr>
          <w:rFonts w:cs="Arial"/>
        </w:rPr>
        <w:t>De igual manera la confirmación de todos los perfiles es a discreción de la EMPRESA dependiente de lo que se encuentre durante la perforación. La EMPRESA notificará al CONTRATISTA el tipo de perfil a realizar mediante el programa de pozo, previo al inicio del mismo.</w:t>
      </w:r>
    </w:p>
    <w:p w14:paraId="0F19547C" w14:textId="77777777" w:rsidR="006F26E5" w:rsidRPr="005F0A64" w:rsidRDefault="006F26E5" w:rsidP="006F26E5">
      <w:pPr>
        <w:spacing w:before="0" w:after="240"/>
        <w:jc w:val="both"/>
        <w:rPr>
          <w:rFonts w:cs="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9"/>
        <w:gridCol w:w="8127"/>
      </w:tblGrid>
      <w:tr w:rsidR="006F26E5" w:rsidRPr="005F0A64" w14:paraId="3B284472" w14:textId="77777777" w:rsidTr="00ED2794">
        <w:trPr>
          <w:cantSplit/>
          <w:trHeight w:val="285"/>
          <w:tblHeader/>
          <w:jc w:val="center"/>
        </w:trPr>
        <w:tc>
          <w:tcPr>
            <w:tcW w:w="1449" w:type="dxa"/>
            <w:shd w:val="clear" w:color="auto" w:fill="D9D9D9" w:themeFill="background1" w:themeFillShade="D9"/>
            <w:vAlign w:val="center"/>
          </w:tcPr>
          <w:p w14:paraId="59CACDA5" w14:textId="77777777" w:rsidR="006F26E5" w:rsidRPr="005F0A64" w:rsidRDefault="006F26E5" w:rsidP="00ED2794">
            <w:pPr>
              <w:spacing w:before="0" w:after="240"/>
              <w:jc w:val="center"/>
              <w:rPr>
                <w:rFonts w:cs="Arial"/>
                <w:b/>
              </w:rPr>
            </w:pPr>
            <w:r w:rsidRPr="005F0A64">
              <w:rPr>
                <w:rFonts w:cs="Arial"/>
                <w:b/>
              </w:rPr>
              <w:lastRenderedPageBreak/>
              <w:t>Trépano Pulgadas</w:t>
            </w:r>
          </w:p>
        </w:tc>
        <w:tc>
          <w:tcPr>
            <w:tcW w:w="8127" w:type="dxa"/>
            <w:shd w:val="clear" w:color="auto" w:fill="D9D9D9" w:themeFill="background1" w:themeFillShade="D9"/>
            <w:vAlign w:val="center"/>
          </w:tcPr>
          <w:p w14:paraId="54402069" w14:textId="77777777" w:rsidR="006F26E5" w:rsidRPr="005F0A64" w:rsidRDefault="006F26E5" w:rsidP="00ED2794">
            <w:pPr>
              <w:spacing w:before="0" w:after="240"/>
              <w:jc w:val="center"/>
              <w:rPr>
                <w:rFonts w:cs="Arial"/>
                <w:b/>
              </w:rPr>
            </w:pPr>
            <w:r w:rsidRPr="005F0A64">
              <w:rPr>
                <w:rFonts w:cs="Arial"/>
                <w:b/>
              </w:rPr>
              <w:t>Servicios</w:t>
            </w:r>
          </w:p>
        </w:tc>
      </w:tr>
      <w:tr w:rsidR="006F26E5" w:rsidRPr="005F0A64" w14:paraId="6B9B703E" w14:textId="77777777" w:rsidTr="00ED2794">
        <w:trPr>
          <w:cantSplit/>
          <w:trHeight w:val="285"/>
          <w:jc w:val="center"/>
        </w:trPr>
        <w:tc>
          <w:tcPr>
            <w:tcW w:w="1449" w:type="dxa"/>
          </w:tcPr>
          <w:p w14:paraId="12D69D43" w14:textId="77777777" w:rsidR="006F26E5" w:rsidRDefault="006F26E5" w:rsidP="00ED2794">
            <w:pPr>
              <w:spacing w:before="0" w:after="0"/>
              <w:jc w:val="center"/>
              <w:rPr>
                <w:rFonts w:cs="Arial"/>
              </w:rPr>
            </w:pPr>
            <w:r>
              <w:rPr>
                <w:rFonts w:cs="Arial"/>
              </w:rPr>
              <w:t>17.5”</w:t>
            </w:r>
          </w:p>
          <w:p w14:paraId="4E5BD0A1" w14:textId="77777777" w:rsidR="006F26E5" w:rsidRDefault="006F26E5" w:rsidP="00ED2794">
            <w:pPr>
              <w:spacing w:before="0" w:after="0"/>
              <w:jc w:val="center"/>
              <w:rPr>
                <w:rFonts w:cs="Arial"/>
              </w:rPr>
            </w:pPr>
            <w:r w:rsidRPr="005F0A64">
              <w:rPr>
                <w:rFonts w:cs="Arial"/>
              </w:rPr>
              <w:t>Contingente a LWD</w:t>
            </w:r>
            <w:r>
              <w:rPr>
                <w:rFonts w:cs="Arial"/>
              </w:rPr>
              <w:t>.</w:t>
            </w:r>
          </w:p>
        </w:tc>
        <w:tc>
          <w:tcPr>
            <w:tcW w:w="8127" w:type="dxa"/>
          </w:tcPr>
          <w:p w14:paraId="335FA0A8" w14:textId="77777777" w:rsidR="006F26E5" w:rsidRDefault="006F26E5" w:rsidP="00ED2794">
            <w:pPr>
              <w:pStyle w:val="Prrafodelista"/>
              <w:numPr>
                <w:ilvl w:val="0"/>
                <w:numId w:val="6"/>
              </w:numPr>
              <w:spacing w:before="0" w:line="360" w:lineRule="auto"/>
              <w:ind w:left="426"/>
              <w:jc w:val="both"/>
              <w:rPr>
                <w:rFonts w:ascii="Arial" w:hAnsi="Arial" w:cs="Arial"/>
                <w:sz w:val="22"/>
                <w:szCs w:val="22"/>
              </w:rPr>
            </w:pPr>
            <w:r>
              <w:rPr>
                <w:rFonts w:ascii="Arial" w:hAnsi="Arial" w:cs="Arial"/>
                <w:sz w:val="22"/>
                <w:szCs w:val="22"/>
              </w:rPr>
              <w:t>Resistividad.</w:t>
            </w:r>
          </w:p>
          <w:p w14:paraId="76A323A5" w14:textId="77777777" w:rsidR="006F26E5" w:rsidRPr="63D872A7" w:rsidRDefault="006F26E5" w:rsidP="00ED2794">
            <w:pPr>
              <w:pStyle w:val="Prrafodelista"/>
              <w:numPr>
                <w:ilvl w:val="0"/>
                <w:numId w:val="6"/>
              </w:numPr>
              <w:spacing w:before="0" w:line="360" w:lineRule="auto"/>
              <w:ind w:left="426"/>
              <w:jc w:val="both"/>
              <w:rPr>
                <w:rFonts w:ascii="Arial" w:hAnsi="Arial" w:cs="Arial"/>
                <w:sz w:val="22"/>
                <w:szCs w:val="22"/>
              </w:rPr>
            </w:pPr>
            <w:r>
              <w:rPr>
                <w:rFonts w:ascii="Arial" w:hAnsi="Arial" w:cs="Arial"/>
                <w:sz w:val="22"/>
                <w:szCs w:val="22"/>
              </w:rPr>
              <w:t>Rayos gamma.</w:t>
            </w:r>
          </w:p>
        </w:tc>
      </w:tr>
      <w:tr w:rsidR="006F26E5" w:rsidRPr="005F0A64" w14:paraId="2EA888C2" w14:textId="77777777" w:rsidTr="00ED2794">
        <w:trPr>
          <w:cantSplit/>
          <w:trHeight w:val="285"/>
          <w:jc w:val="center"/>
        </w:trPr>
        <w:tc>
          <w:tcPr>
            <w:tcW w:w="1449" w:type="dxa"/>
          </w:tcPr>
          <w:p w14:paraId="452DEBBD" w14:textId="77777777" w:rsidR="006F26E5" w:rsidRPr="005F0A64" w:rsidRDefault="006F26E5" w:rsidP="00ED2794">
            <w:pPr>
              <w:spacing w:before="0" w:after="0"/>
              <w:jc w:val="center"/>
              <w:rPr>
                <w:rFonts w:cs="Arial"/>
              </w:rPr>
            </w:pPr>
            <w:r>
              <w:rPr>
                <w:rFonts w:cs="Arial"/>
              </w:rPr>
              <w:t>12.25</w:t>
            </w:r>
            <w:r w:rsidRPr="005F0A64">
              <w:rPr>
                <w:rFonts w:cs="Arial"/>
              </w:rPr>
              <w:t>”</w:t>
            </w:r>
          </w:p>
          <w:p w14:paraId="0DB99D30" w14:textId="77777777" w:rsidR="006F26E5" w:rsidRPr="005F0A64" w:rsidRDefault="006F26E5" w:rsidP="00ED2794">
            <w:pPr>
              <w:spacing w:before="0" w:after="0"/>
              <w:jc w:val="center"/>
              <w:rPr>
                <w:rFonts w:cs="Arial"/>
              </w:rPr>
            </w:pPr>
            <w:r w:rsidRPr="005F0A64">
              <w:rPr>
                <w:rFonts w:cs="Arial"/>
              </w:rPr>
              <w:t>Contingente a LWD</w:t>
            </w:r>
          </w:p>
          <w:p w14:paraId="24CFE0A7" w14:textId="77777777" w:rsidR="006F26E5" w:rsidRPr="005F0A64" w:rsidRDefault="006F26E5" w:rsidP="00ED2794">
            <w:pPr>
              <w:spacing w:before="0" w:after="0"/>
              <w:jc w:val="center"/>
              <w:rPr>
                <w:rFonts w:cs="Arial"/>
              </w:rPr>
            </w:pPr>
          </w:p>
        </w:tc>
        <w:tc>
          <w:tcPr>
            <w:tcW w:w="8127" w:type="dxa"/>
          </w:tcPr>
          <w:p w14:paraId="55EA3292" w14:textId="77777777" w:rsidR="006F26E5" w:rsidRPr="005F0A64"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Resistividad.</w:t>
            </w:r>
          </w:p>
          <w:p w14:paraId="14A2E4F5" w14:textId="77777777" w:rsidR="006F26E5" w:rsidRPr="005F0A64"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Rayos gamma.</w:t>
            </w:r>
          </w:p>
          <w:p w14:paraId="48363D48" w14:textId="77777777" w:rsidR="006F26E5" w:rsidRPr="005F0A64"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Porosidad neutrónica + Densidad de Formación con Factor Fotoeléctrico.</w:t>
            </w:r>
          </w:p>
          <w:p w14:paraId="63D9C86C" w14:textId="77777777" w:rsidR="006F26E5" w:rsidRPr="005F0A64"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Registro sónico de onda completa (PyS) en modo orientado.</w:t>
            </w:r>
          </w:p>
          <w:p w14:paraId="34EACC33" w14:textId="77777777" w:rsidR="006F26E5" w:rsidRPr="00E632B8" w:rsidRDefault="006F26E5" w:rsidP="00ED2794">
            <w:pPr>
              <w:pStyle w:val="Prrafodelista"/>
              <w:numPr>
                <w:ilvl w:val="0"/>
                <w:numId w:val="6"/>
              </w:numPr>
              <w:spacing w:before="0" w:line="360" w:lineRule="auto"/>
              <w:ind w:left="426"/>
              <w:jc w:val="both"/>
              <w:rPr>
                <w:rFonts w:cs="Arial"/>
              </w:rPr>
            </w:pPr>
            <w:r w:rsidRPr="63D872A7">
              <w:rPr>
                <w:rFonts w:ascii="Arial" w:hAnsi="Arial" w:cs="Arial"/>
                <w:sz w:val="22"/>
                <w:szCs w:val="22"/>
              </w:rPr>
              <w:t>Caliper de 4 o 6 brazos (Geometría de Pozo).</w:t>
            </w:r>
          </w:p>
        </w:tc>
      </w:tr>
      <w:tr w:rsidR="006F26E5" w:rsidRPr="005F0A64" w14:paraId="7AB7C862" w14:textId="77777777" w:rsidTr="00ED2794">
        <w:trPr>
          <w:cantSplit/>
          <w:trHeight w:val="285"/>
          <w:jc w:val="center"/>
        </w:trPr>
        <w:tc>
          <w:tcPr>
            <w:tcW w:w="1449" w:type="dxa"/>
          </w:tcPr>
          <w:p w14:paraId="12935837" w14:textId="77777777" w:rsidR="006F26E5" w:rsidRPr="005F0A64" w:rsidRDefault="006F26E5" w:rsidP="00ED2794">
            <w:pPr>
              <w:spacing w:before="0" w:after="0"/>
              <w:jc w:val="center"/>
              <w:rPr>
                <w:rFonts w:cs="Arial"/>
              </w:rPr>
            </w:pPr>
            <w:r w:rsidRPr="005F0A64">
              <w:rPr>
                <w:rFonts w:cs="Arial"/>
              </w:rPr>
              <w:t>8.5”</w:t>
            </w:r>
          </w:p>
          <w:p w14:paraId="39ABF260" w14:textId="77777777" w:rsidR="006F26E5" w:rsidRPr="005F0A64" w:rsidRDefault="006F26E5" w:rsidP="00ED2794">
            <w:pPr>
              <w:spacing w:before="0" w:after="0"/>
              <w:jc w:val="center"/>
              <w:rPr>
                <w:rFonts w:cs="Arial"/>
              </w:rPr>
            </w:pPr>
            <w:r w:rsidRPr="005F0A64">
              <w:rPr>
                <w:rFonts w:cs="Arial"/>
              </w:rPr>
              <w:t>(6” o 6</w:t>
            </w:r>
            <w:r>
              <w:rPr>
                <w:rFonts w:cs="Arial"/>
              </w:rPr>
              <w:t xml:space="preserve"> ½’’</w:t>
            </w:r>
            <w:r w:rsidRPr="005F0A64">
              <w:rPr>
                <w:rFonts w:cs="Arial"/>
              </w:rPr>
              <w:t xml:space="preserve"> en contingencia)</w:t>
            </w:r>
          </w:p>
          <w:p w14:paraId="147E0FCA" w14:textId="77777777" w:rsidR="006F26E5" w:rsidRPr="005F0A64" w:rsidRDefault="006F26E5" w:rsidP="00ED2794">
            <w:pPr>
              <w:spacing w:before="0" w:after="0"/>
              <w:jc w:val="center"/>
              <w:rPr>
                <w:rFonts w:cs="Arial"/>
              </w:rPr>
            </w:pPr>
            <w:r w:rsidRPr="005F0A64">
              <w:rPr>
                <w:rFonts w:cs="Arial"/>
              </w:rPr>
              <w:t>Contingente a LWD</w:t>
            </w:r>
          </w:p>
          <w:p w14:paraId="433073BA" w14:textId="77777777" w:rsidR="006F26E5" w:rsidRPr="005F0A64" w:rsidRDefault="006F26E5" w:rsidP="00ED2794">
            <w:pPr>
              <w:spacing w:before="0" w:after="0"/>
              <w:jc w:val="center"/>
              <w:rPr>
                <w:rFonts w:cs="Arial"/>
              </w:rPr>
            </w:pPr>
          </w:p>
        </w:tc>
        <w:tc>
          <w:tcPr>
            <w:tcW w:w="8127" w:type="dxa"/>
          </w:tcPr>
          <w:p w14:paraId="34D47B04" w14:textId="77777777" w:rsidR="006F26E5" w:rsidRPr="005F0A64"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Resistividad.</w:t>
            </w:r>
          </w:p>
          <w:p w14:paraId="56801720" w14:textId="77777777" w:rsidR="006F26E5" w:rsidRPr="005F0A64"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Rayos gamma.</w:t>
            </w:r>
          </w:p>
          <w:p w14:paraId="0B041C31" w14:textId="77777777" w:rsidR="006F26E5" w:rsidRPr="005F0A64"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Porosidad neutrónica + Densidad de Formación con Factor Fotoeléctrico.</w:t>
            </w:r>
          </w:p>
          <w:p w14:paraId="37BA370D" w14:textId="77777777" w:rsidR="006F26E5" w:rsidRPr="005F0A64"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Registro sónico de onda completa (PyS) en modo orientado.</w:t>
            </w:r>
          </w:p>
          <w:p w14:paraId="7DDED0D9" w14:textId="77777777" w:rsidR="006F26E5" w:rsidRPr="005F0A64"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Caliper de 4 o 6 brazos (Geometría de Pozo).</w:t>
            </w:r>
          </w:p>
          <w:p w14:paraId="67FF20F2" w14:textId="77777777" w:rsidR="006F26E5"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Ensayos de Presión: entre 10 y 20 ensayos por sección.</w:t>
            </w:r>
          </w:p>
          <w:p w14:paraId="419FD787" w14:textId="77777777" w:rsidR="006F26E5" w:rsidRDefault="006F26E5" w:rsidP="00ED2794">
            <w:pPr>
              <w:pStyle w:val="Prrafodelista"/>
              <w:numPr>
                <w:ilvl w:val="1"/>
                <w:numId w:val="6"/>
              </w:numPr>
              <w:spacing w:before="0" w:line="360" w:lineRule="auto"/>
              <w:jc w:val="both"/>
              <w:rPr>
                <w:rFonts w:ascii="Arial" w:hAnsi="Arial" w:cs="Arial"/>
                <w:sz w:val="22"/>
                <w:szCs w:val="22"/>
              </w:rPr>
            </w:pPr>
            <w:r>
              <w:rPr>
                <w:rFonts w:ascii="Arial" w:hAnsi="Arial" w:cs="Arial"/>
                <w:sz w:val="22"/>
                <w:szCs w:val="22"/>
              </w:rPr>
              <w:t>Tojol-1EXP: 28</w:t>
            </w:r>
          </w:p>
          <w:p w14:paraId="2C1C3A4C" w14:textId="77777777" w:rsidR="006F26E5" w:rsidRDefault="006F26E5" w:rsidP="00ED2794">
            <w:pPr>
              <w:pStyle w:val="Prrafodelista"/>
              <w:numPr>
                <w:ilvl w:val="1"/>
                <w:numId w:val="6"/>
              </w:numPr>
              <w:spacing w:before="0" w:line="360" w:lineRule="auto"/>
              <w:jc w:val="both"/>
              <w:rPr>
                <w:rFonts w:ascii="Arial" w:hAnsi="Arial" w:cs="Arial"/>
                <w:sz w:val="22"/>
                <w:szCs w:val="22"/>
              </w:rPr>
            </w:pPr>
            <w:r>
              <w:rPr>
                <w:rFonts w:ascii="Arial" w:hAnsi="Arial" w:cs="Arial"/>
                <w:sz w:val="22"/>
                <w:szCs w:val="22"/>
              </w:rPr>
              <w:t>Woolis-1EXP:14</w:t>
            </w:r>
          </w:p>
          <w:p w14:paraId="51F550CC" w14:textId="77777777" w:rsidR="006F26E5" w:rsidRPr="005F0A64" w:rsidRDefault="006F26E5" w:rsidP="00ED2794">
            <w:pPr>
              <w:pStyle w:val="Prrafodelista"/>
              <w:numPr>
                <w:ilvl w:val="1"/>
                <w:numId w:val="6"/>
              </w:numPr>
              <w:spacing w:before="0" w:line="360" w:lineRule="auto"/>
              <w:jc w:val="both"/>
              <w:rPr>
                <w:rFonts w:ascii="Arial" w:hAnsi="Arial" w:cs="Arial"/>
                <w:sz w:val="22"/>
                <w:szCs w:val="22"/>
              </w:rPr>
            </w:pPr>
            <w:r>
              <w:rPr>
                <w:rFonts w:ascii="Arial" w:hAnsi="Arial" w:cs="Arial"/>
                <w:sz w:val="22"/>
                <w:szCs w:val="22"/>
              </w:rPr>
              <w:t>Wooolis-2EXP:20</w:t>
            </w:r>
          </w:p>
          <w:p w14:paraId="4B297E1F" w14:textId="77777777" w:rsidR="006F26E5"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Bombeo e Identificación de Fluido (sin toma de muestra): hasta 8 ensayos.</w:t>
            </w:r>
          </w:p>
          <w:p w14:paraId="11D84734" w14:textId="77777777" w:rsidR="006F26E5" w:rsidRDefault="006F26E5" w:rsidP="00ED2794">
            <w:pPr>
              <w:pStyle w:val="Prrafodelista"/>
              <w:numPr>
                <w:ilvl w:val="1"/>
                <w:numId w:val="6"/>
              </w:numPr>
              <w:spacing w:before="0" w:line="360" w:lineRule="auto"/>
              <w:jc w:val="both"/>
              <w:rPr>
                <w:rFonts w:ascii="Arial" w:hAnsi="Arial" w:cs="Arial"/>
                <w:sz w:val="22"/>
                <w:szCs w:val="22"/>
              </w:rPr>
            </w:pPr>
            <w:r>
              <w:rPr>
                <w:rFonts w:ascii="Arial" w:hAnsi="Arial" w:cs="Arial"/>
                <w:sz w:val="22"/>
                <w:szCs w:val="22"/>
              </w:rPr>
              <w:t>Tojol-1EXP: 12</w:t>
            </w:r>
          </w:p>
          <w:p w14:paraId="3130447F" w14:textId="77777777" w:rsidR="006F26E5" w:rsidRDefault="006F26E5" w:rsidP="00ED2794">
            <w:pPr>
              <w:pStyle w:val="Prrafodelista"/>
              <w:numPr>
                <w:ilvl w:val="1"/>
                <w:numId w:val="6"/>
              </w:numPr>
              <w:spacing w:before="0" w:line="360" w:lineRule="auto"/>
              <w:jc w:val="both"/>
              <w:rPr>
                <w:rFonts w:ascii="Arial" w:hAnsi="Arial" w:cs="Arial"/>
                <w:sz w:val="22"/>
                <w:szCs w:val="22"/>
              </w:rPr>
            </w:pPr>
            <w:r>
              <w:rPr>
                <w:rFonts w:ascii="Arial" w:hAnsi="Arial" w:cs="Arial"/>
                <w:sz w:val="22"/>
                <w:szCs w:val="22"/>
              </w:rPr>
              <w:t>Woolis-1EXP:6</w:t>
            </w:r>
          </w:p>
          <w:p w14:paraId="23C0953A" w14:textId="77777777" w:rsidR="006F26E5" w:rsidRPr="005F0A64" w:rsidRDefault="006F26E5" w:rsidP="00ED2794">
            <w:pPr>
              <w:pStyle w:val="Prrafodelista"/>
              <w:numPr>
                <w:ilvl w:val="1"/>
                <w:numId w:val="6"/>
              </w:numPr>
              <w:spacing w:before="0" w:line="360" w:lineRule="auto"/>
              <w:jc w:val="both"/>
              <w:rPr>
                <w:rFonts w:ascii="Arial" w:hAnsi="Arial" w:cs="Arial"/>
                <w:sz w:val="22"/>
                <w:szCs w:val="22"/>
              </w:rPr>
            </w:pPr>
            <w:r>
              <w:rPr>
                <w:rFonts w:ascii="Arial" w:hAnsi="Arial" w:cs="Arial"/>
                <w:sz w:val="22"/>
                <w:szCs w:val="22"/>
              </w:rPr>
              <w:t>Wooolis-2EXP:8</w:t>
            </w:r>
          </w:p>
          <w:p w14:paraId="2E29AAC9" w14:textId="77777777" w:rsidR="006F26E5" w:rsidRDefault="006F26E5" w:rsidP="00ED2794">
            <w:pPr>
              <w:pStyle w:val="Prrafodelista"/>
              <w:numPr>
                <w:ilvl w:val="0"/>
                <w:numId w:val="6"/>
              </w:numPr>
              <w:spacing w:before="0" w:line="360" w:lineRule="auto"/>
              <w:ind w:left="426"/>
              <w:jc w:val="both"/>
              <w:rPr>
                <w:rFonts w:ascii="Arial" w:hAnsi="Arial" w:cs="Arial"/>
                <w:sz w:val="22"/>
                <w:szCs w:val="22"/>
              </w:rPr>
            </w:pPr>
            <w:r w:rsidRPr="63D872A7">
              <w:rPr>
                <w:rFonts w:ascii="Arial" w:hAnsi="Arial" w:cs="Arial"/>
                <w:sz w:val="22"/>
                <w:szCs w:val="22"/>
              </w:rPr>
              <w:t>Toma de Muestra con identificación de Fluido: hasta 6 muestras.</w:t>
            </w:r>
          </w:p>
          <w:p w14:paraId="0F89BD42" w14:textId="77777777" w:rsidR="006F26E5" w:rsidRDefault="006F26E5" w:rsidP="00ED2794">
            <w:pPr>
              <w:pStyle w:val="Prrafodelista"/>
              <w:numPr>
                <w:ilvl w:val="1"/>
                <w:numId w:val="6"/>
              </w:numPr>
              <w:spacing w:before="0" w:line="360" w:lineRule="auto"/>
              <w:jc w:val="both"/>
              <w:rPr>
                <w:rFonts w:ascii="Arial" w:hAnsi="Arial" w:cs="Arial"/>
                <w:sz w:val="22"/>
                <w:szCs w:val="22"/>
              </w:rPr>
            </w:pPr>
            <w:r>
              <w:rPr>
                <w:rFonts w:ascii="Arial" w:hAnsi="Arial" w:cs="Arial"/>
                <w:sz w:val="22"/>
                <w:szCs w:val="22"/>
              </w:rPr>
              <w:t>Tojol-1EXP: 8</w:t>
            </w:r>
          </w:p>
          <w:p w14:paraId="322E5775" w14:textId="77777777" w:rsidR="006F26E5" w:rsidRDefault="006F26E5" w:rsidP="00ED2794">
            <w:pPr>
              <w:pStyle w:val="Prrafodelista"/>
              <w:numPr>
                <w:ilvl w:val="1"/>
                <w:numId w:val="6"/>
              </w:numPr>
              <w:spacing w:before="0" w:line="360" w:lineRule="auto"/>
              <w:jc w:val="both"/>
              <w:rPr>
                <w:rFonts w:ascii="Arial" w:hAnsi="Arial" w:cs="Arial"/>
                <w:sz w:val="22"/>
                <w:szCs w:val="22"/>
              </w:rPr>
            </w:pPr>
            <w:r>
              <w:rPr>
                <w:rFonts w:ascii="Arial" w:hAnsi="Arial" w:cs="Arial"/>
                <w:sz w:val="22"/>
                <w:szCs w:val="22"/>
              </w:rPr>
              <w:t>Woolis-1EXP:4</w:t>
            </w:r>
          </w:p>
          <w:p w14:paraId="36DDEC1C" w14:textId="77777777" w:rsidR="006F26E5" w:rsidRPr="00B75539" w:rsidRDefault="006F26E5" w:rsidP="00ED2794">
            <w:pPr>
              <w:pStyle w:val="Prrafodelista"/>
              <w:numPr>
                <w:ilvl w:val="1"/>
                <w:numId w:val="6"/>
              </w:numPr>
              <w:spacing w:before="0" w:line="360" w:lineRule="auto"/>
              <w:jc w:val="both"/>
              <w:rPr>
                <w:rFonts w:ascii="Arial" w:hAnsi="Arial" w:cs="Arial"/>
                <w:sz w:val="22"/>
                <w:szCs w:val="22"/>
              </w:rPr>
            </w:pPr>
            <w:r>
              <w:rPr>
                <w:rFonts w:ascii="Arial" w:hAnsi="Arial" w:cs="Arial"/>
                <w:sz w:val="22"/>
                <w:szCs w:val="22"/>
              </w:rPr>
              <w:t>Wooolis-2EXP:6</w:t>
            </w:r>
          </w:p>
        </w:tc>
      </w:tr>
    </w:tbl>
    <w:p w14:paraId="778F4C1D" w14:textId="77777777" w:rsidR="006F26E5" w:rsidRPr="005F0A64" w:rsidRDefault="006F26E5" w:rsidP="006F26E5">
      <w:pPr>
        <w:spacing w:after="240"/>
        <w:jc w:val="both"/>
        <w:rPr>
          <w:rFonts w:cs="Arial"/>
        </w:rPr>
      </w:pPr>
      <w:r w:rsidRPr="005F0A64">
        <w:rPr>
          <w:rFonts w:cs="Arial"/>
          <w:b/>
        </w:rPr>
        <w:lastRenderedPageBreak/>
        <w:t>Importante:</w:t>
      </w:r>
      <w:r w:rsidRPr="005F0A64">
        <w:rPr>
          <w:rFonts w:cs="Arial"/>
        </w:rPr>
        <w:t xml:space="preserve"> el diseño de los pozos prevé como contingencia el uso de cañerías de diferentes diámetros y agujero en hueco abierto. Aún en esos casos, se debe poder </w:t>
      </w:r>
      <w:r>
        <w:rPr>
          <w:rFonts w:cs="Arial"/>
        </w:rPr>
        <w:t>cumplir con</w:t>
      </w:r>
      <w:r w:rsidRPr="005F0A64">
        <w:rPr>
          <w:rFonts w:cs="Arial"/>
        </w:rPr>
        <w:t xml:space="preserve"> los objetivos de los servicios solicitados.</w:t>
      </w:r>
    </w:p>
    <w:p w14:paraId="4F67DFC2" w14:textId="77777777" w:rsidR="006F26E5" w:rsidRPr="005F0A64" w:rsidRDefault="006F26E5" w:rsidP="006F26E5">
      <w:pPr>
        <w:spacing w:before="0" w:after="240"/>
        <w:jc w:val="both"/>
        <w:rPr>
          <w:rFonts w:cs="Arial"/>
          <w:b/>
        </w:rPr>
      </w:pPr>
      <w:r w:rsidRPr="005F0A64">
        <w:rPr>
          <w:rFonts w:cs="Arial"/>
        </w:rPr>
        <w:t>Estos pozos tienen alta desviación por lo que se requiere que se cuenten con los medios necesarios para bajar la herramienta al pozo, mediante el uso de patines (rollers</w:t>
      </w:r>
      <w:r>
        <w:rPr>
          <w:rFonts w:cs="Arial"/>
        </w:rPr>
        <w:t>, centrollers, tool taxi</w:t>
      </w:r>
      <w:r w:rsidRPr="005F0A64">
        <w:rPr>
          <w:rFonts w:cs="Arial"/>
        </w:rPr>
        <w:t>) o con asistencia de cañería.</w:t>
      </w:r>
    </w:p>
    <w:p w14:paraId="5EFFEC9E"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62" w:name="_Toc162347503"/>
      <w:r w:rsidRPr="00B218C8">
        <w:rPr>
          <w:rFonts w:cs="Arial"/>
        </w:rPr>
        <w:t>Registros a pozo entubado</w:t>
      </w:r>
      <w:bookmarkEnd w:id="662"/>
    </w:p>
    <w:p w14:paraId="1B254CC2" w14:textId="75BE6630" w:rsidR="006F26E5" w:rsidRPr="005F0A64" w:rsidRDefault="006F26E5" w:rsidP="006F26E5">
      <w:pPr>
        <w:spacing w:before="0" w:after="240"/>
        <w:jc w:val="both"/>
      </w:pPr>
      <w:r w:rsidRPr="005F0A64">
        <w:t xml:space="preserve">Las herramientas deberán trabajar en los lodos de perforación propuestos en el </w:t>
      </w:r>
      <w:r>
        <w:t>Anexo IV</w:t>
      </w:r>
      <w:r w:rsidRPr="005F0A64">
        <w:t>.</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5182"/>
      </w:tblGrid>
      <w:tr w:rsidR="006F26E5" w:rsidRPr="005F0A64" w14:paraId="6491FD8B" w14:textId="77777777" w:rsidTr="00ED2794">
        <w:trPr>
          <w:cantSplit/>
          <w:tblHeader/>
          <w:jc w:val="center"/>
        </w:trPr>
        <w:tc>
          <w:tcPr>
            <w:tcW w:w="3114" w:type="dxa"/>
            <w:shd w:val="clear" w:color="auto" w:fill="D9D9D9" w:themeFill="background1" w:themeFillShade="D9"/>
            <w:vAlign w:val="center"/>
          </w:tcPr>
          <w:p w14:paraId="00FE5C69" w14:textId="77777777" w:rsidR="006F26E5" w:rsidRPr="005F0A64" w:rsidRDefault="006F26E5" w:rsidP="00ED2794">
            <w:pPr>
              <w:spacing w:before="0" w:after="240"/>
              <w:jc w:val="center"/>
              <w:rPr>
                <w:rFonts w:cs="Arial"/>
                <w:b/>
              </w:rPr>
            </w:pPr>
            <w:r w:rsidRPr="005F0A64">
              <w:rPr>
                <w:rFonts w:cs="Arial"/>
                <w:b/>
              </w:rPr>
              <w:t>Revestimiento pulgadas</w:t>
            </w:r>
          </w:p>
        </w:tc>
        <w:tc>
          <w:tcPr>
            <w:tcW w:w="5182" w:type="dxa"/>
            <w:shd w:val="clear" w:color="auto" w:fill="D9D9D9" w:themeFill="background1" w:themeFillShade="D9"/>
            <w:vAlign w:val="center"/>
          </w:tcPr>
          <w:p w14:paraId="392BE8E2" w14:textId="77777777" w:rsidR="006F26E5" w:rsidRPr="005F0A64" w:rsidRDefault="006F26E5" w:rsidP="00ED2794">
            <w:pPr>
              <w:spacing w:before="0" w:after="240"/>
              <w:jc w:val="center"/>
              <w:rPr>
                <w:rFonts w:cs="Arial"/>
                <w:b/>
              </w:rPr>
            </w:pPr>
            <w:r w:rsidRPr="005F0A64">
              <w:rPr>
                <w:rFonts w:cs="Arial"/>
                <w:b/>
              </w:rPr>
              <w:t>Servicio</w:t>
            </w:r>
          </w:p>
        </w:tc>
      </w:tr>
      <w:tr w:rsidR="006F26E5" w:rsidRPr="005F0A64" w14:paraId="1B29C618" w14:textId="77777777" w:rsidTr="00ED2794">
        <w:trPr>
          <w:cantSplit/>
          <w:jc w:val="center"/>
        </w:trPr>
        <w:tc>
          <w:tcPr>
            <w:tcW w:w="3114" w:type="dxa"/>
            <w:shd w:val="clear" w:color="auto" w:fill="auto"/>
          </w:tcPr>
          <w:p w14:paraId="4FB8A1D3" w14:textId="77777777" w:rsidR="006F26E5" w:rsidRPr="005F0A64" w:rsidRDefault="006F26E5" w:rsidP="00ED2794">
            <w:pPr>
              <w:spacing w:before="0" w:after="240"/>
              <w:jc w:val="both"/>
              <w:rPr>
                <w:rFonts w:cs="Arial"/>
              </w:rPr>
            </w:pPr>
            <w:r w:rsidRPr="005F0A64">
              <w:rPr>
                <w:rFonts w:cs="Arial"/>
              </w:rPr>
              <w:t xml:space="preserve">13 </w:t>
            </w:r>
            <w:r>
              <w:rPr>
                <w:rFonts w:cs="Arial"/>
              </w:rPr>
              <w:t>⅜</w:t>
            </w:r>
            <w:r w:rsidRPr="005F0A64">
              <w:rPr>
                <w:rFonts w:cs="Arial"/>
              </w:rPr>
              <w:t xml:space="preserve">” a 13 </w:t>
            </w:r>
            <w:r>
              <w:rPr>
                <w:rFonts w:cs="Arial"/>
              </w:rPr>
              <w:t>⅝</w:t>
            </w:r>
            <w:r w:rsidRPr="005F0A64">
              <w:rPr>
                <w:rFonts w:cs="Arial"/>
              </w:rPr>
              <w:t>”</w:t>
            </w:r>
          </w:p>
        </w:tc>
        <w:tc>
          <w:tcPr>
            <w:tcW w:w="5182" w:type="dxa"/>
          </w:tcPr>
          <w:p w14:paraId="7924FDCE" w14:textId="77777777" w:rsidR="006F26E5" w:rsidRPr="005F0A64" w:rsidRDefault="006F26E5" w:rsidP="00ED2794">
            <w:pPr>
              <w:spacing w:before="0" w:after="240"/>
              <w:jc w:val="both"/>
              <w:rPr>
                <w:rFonts w:cs="Arial"/>
              </w:rPr>
            </w:pPr>
            <w:r w:rsidRPr="005F0A64">
              <w:rPr>
                <w:rFonts w:cs="Arial"/>
              </w:rPr>
              <w:t>Evaluación de Cemento (CBL), CCL-GR</w:t>
            </w:r>
          </w:p>
        </w:tc>
      </w:tr>
      <w:tr w:rsidR="006F26E5" w:rsidRPr="007E114B" w14:paraId="730A3869" w14:textId="77777777" w:rsidTr="00ED2794">
        <w:trPr>
          <w:cantSplit/>
          <w:jc w:val="center"/>
        </w:trPr>
        <w:tc>
          <w:tcPr>
            <w:tcW w:w="3114" w:type="dxa"/>
            <w:shd w:val="clear" w:color="auto" w:fill="auto"/>
          </w:tcPr>
          <w:p w14:paraId="2CA13CBE" w14:textId="77777777" w:rsidR="006F26E5" w:rsidRPr="005F0A64" w:rsidRDefault="006F26E5" w:rsidP="00ED2794">
            <w:pPr>
              <w:spacing w:before="0" w:after="240"/>
              <w:jc w:val="both"/>
              <w:rPr>
                <w:rFonts w:cs="Arial"/>
              </w:rPr>
            </w:pPr>
            <w:r w:rsidRPr="005F0A64">
              <w:rPr>
                <w:rFonts w:cs="Arial"/>
              </w:rPr>
              <w:t xml:space="preserve">13 </w:t>
            </w:r>
            <w:r>
              <w:rPr>
                <w:rFonts w:cs="Arial"/>
              </w:rPr>
              <w:t>⅜</w:t>
            </w:r>
            <w:r w:rsidRPr="005F0A64">
              <w:rPr>
                <w:rFonts w:cs="Arial"/>
              </w:rPr>
              <w:t xml:space="preserve">” a 13 </w:t>
            </w:r>
            <w:r>
              <w:rPr>
                <w:rFonts w:cs="Arial"/>
              </w:rPr>
              <w:t>⅝</w:t>
            </w:r>
            <w:r w:rsidRPr="005F0A64">
              <w:rPr>
                <w:rFonts w:cs="Arial"/>
              </w:rPr>
              <w:t>”</w:t>
            </w:r>
            <w:r>
              <w:rPr>
                <w:rFonts w:cs="Arial"/>
              </w:rPr>
              <w:t xml:space="preserve"> </w:t>
            </w:r>
            <w:r w:rsidRPr="005F0A64">
              <w:rPr>
                <w:rFonts w:cs="Arial"/>
              </w:rPr>
              <w:t>(contingencia)</w:t>
            </w:r>
          </w:p>
        </w:tc>
        <w:tc>
          <w:tcPr>
            <w:tcW w:w="5182" w:type="dxa"/>
          </w:tcPr>
          <w:p w14:paraId="40A41D70" w14:textId="77777777" w:rsidR="006F26E5" w:rsidRPr="007E114B" w:rsidRDefault="006F26E5" w:rsidP="00ED2794">
            <w:pPr>
              <w:spacing w:before="0" w:after="240"/>
              <w:jc w:val="both"/>
              <w:rPr>
                <w:rFonts w:cs="Arial"/>
              </w:rPr>
            </w:pPr>
            <w:r w:rsidRPr="005F0A64">
              <w:rPr>
                <w:rFonts w:cs="Arial"/>
              </w:rPr>
              <w:t>Mapa de Cemento ultrasónico, CCL-GR</w:t>
            </w:r>
          </w:p>
        </w:tc>
      </w:tr>
      <w:tr w:rsidR="006F26E5" w:rsidRPr="007E114B" w14:paraId="72F22FDA" w14:textId="77777777" w:rsidTr="00ED2794">
        <w:trPr>
          <w:cantSplit/>
          <w:jc w:val="center"/>
        </w:trPr>
        <w:tc>
          <w:tcPr>
            <w:tcW w:w="3114" w:type="dxa"/>
            <w:shd w:val="clear" w:color="auto" w:fill="auto"/>
          </w:tcPr>
          <w:p w14:paraId="6A231578" w14:textId="77777777" w:rsidR="006F26E5" w:rsidRPr="007E114B" w:rsidRDefault="006F26E5" w:rsidP="00ED2794">
            <w:pPr>
              <w:spacing w:before="0" w:after="240"/>
              <w:jc w:val="both"/>
              <w:rPr>
                <w:rFonts w:cs="Arial"/>
              </w:rPr>
            </w:pPr>
            <w:r w:rsidRPr="007E114B">
              <w:rPr>
                <w:rFonts w:cs="Arial"/>
              </w:rPr>
              <w:t xml:space="preserve">9 </w:t>
            </w:r>
            <w:r>
              <w:rPr>
                <w:rFonts w:cs="Arial"/>
              </w:rPr>
              <w:t>⅝”</w:t>
            </w:r>
          </w:p>
        </w:tc>
        <w:tc>
          <w:tcPr>
            <w:tcW w:w="5182" w:type="dxa"/>
          </w:tcPr>
          <w:p w14:paraId="5EFB8A36" w14:textId="77777777" w:rsidR="006F26E5" w:rsidRPr="007E114B" w:rsidRDefault="006F26E5" w:rsidP="00ED2794">
            <w:pPr>
              <w:spacing w:before="0" w:after="240"/>
              <w:jc w:val="both"/>
              <w:rPr>
                <w:rFonts w:cs="Arial"/>
              </w:rPr>
            </w:pPr>
            <w:r>
              <w:rPr>
                <w:rFonts w:cs="Arial"/>
              </w:rPr>
              <w:t>Evaluación de Cemento (CBL)</w:t>
            </w:r>
            <w:r w:rsidRPr="007E114B">
              <w:rPr>
                <w:rFonts w:cs="Arial"/>
              </w:rPr>
              <w:t xml:space="preserve">, </w:t>
            </w:r>
            <w:r>
              <w:rPr>
                <w:rFonts w:cs="Arial"/>
              </w:rPr>
              <w:t>C</w:t>
            </w:r>
            <w:r w:rsidRPr="007E114B">
              <w:rPr>
                <w:rFonts w:cs="Arial"/>
              </w:rPr>
              <w:t>CL-GR</w:t>
            </w:r>
          </w:p>
        </w:tc>
      </w:tr>
      <w:tr w:rsidR="006F26E5" w:rsidRPr="009D75FD" w14:paraId="1B87A19B" w14:textId="77777777" w:rsidTr="00ED2794">
        <w:trPr>
          <w:cantSplit/>
          <w:jc w:val="center"/>
        </w:trPr>
        <w:tc>
          <w:tcPr>
            <w:tcW w:w="3114" w:type="dxa"/>
            <w:shd w:val="clear" w:color="auto" w:fill="auto"/>
          </w:tcPr>
          <w:p w14:paraId="5022B029" w14:textId="77777777" w:rsidR="006F26E5" w:rsidRPr="007E114B" w:rsidRDefault="006F26E5" w:rsidP="00ED2794">
            <w:pPr>
              <w:spacing w:before="0" w:after="240"/>
              <w:jc w:val="both"/>
              <w:rPr>
                <w:rFonts w:cs="Arial"/>
              </w:rPr>
            </w:pPr>
            <w:r w:rsidRPr="007E114B">
              <w:rPr>
                <w:rFonts w:cs="Arial"/>
              </w:rPr>
              <w:t xml:space="preserve">9 </w:t>
            </w:r>
            <w:r>
              <w:rPr>
                <w:rFonts w:cs="Arial"/>
              </w:rPr>
              <w:t>⅝”</w:t>
            </w:r>
            <w:r w:rsidRPr="009D75FD">
              <w:t xml:space="preserve"> (contingencia) </w:t>
            </w:r>
          </w:p>
        </w:tc>
        <w:tc>
          <w:tcPr>
            <w:tcW w:w="5182" w:type="dxa"/>
            <w:vAlign w:val="center"/>
          </w:tcPr>
          <w:p w14:paraId="5DCCF95F" w14:textId="77777777" w:rsidR="006F26E5" w:rsidRDefault="006F26E5" w:rsidP="00ED2794">
            <w:pPr>
              <w:spacing w:before="0" w:after="240"/>
              <w:jc w:val="both"/>
              <w:rPr>
                <w:rFonts w:cs="Arial"/>
              </w:rPr>
            </w:pPr>
            <w:r w:rsidRPr="009D75FD">
              <w:t>Mapa de Cemento ultrasónico, CCL-GR</w:t>
            </w:r>
          </w:p>
        </w:tc>
      </w:tr>
      <w:tr w:rsidR="006F26E5" w:rsidRPr="007E114B" w14:paraId="2B685095" w14:textId="77777777" w:rsidTr="00ED2794">
        <w:trPr>
          <w:cantSplit/>
          <w:jc w:val="center"/>
        </w:trPr>
        <w:tc>
          <w:tcPr>
            <w:tcW w:w="3114" w:type="dxa"/>
            <w:shd w:val="clear" w:color="auto" w:fill="auto"/>
          </w:tcPr>
          <w:p w14:paraId="3D4F86F5" w14:textId="77777777" w:rsidR="006F26E5" w:rsidRPr="007E114B" w:rsidRDefault="006F26E5" w:rsidP="00ED2794">
            <w:pPr>
              <w:spacing w:before="0" w:after="240"/>
              <w:jc w:val="both"/>
              <w:rPr>
                <w:rFonts w:cs="Arial"/>
              </w:rPr>
            </w:pPr>
            <w:r>
              <w:rPr>
                <w:rFonts w:cs="Arial"/>
              </w:rPr>
              <w:t xml:space="preserve">7” a 7 ⅝” </w:t>
            </w:r>
          </w:p>
        </w:tc>
        <w:tc>
          <w:tcPr>
            <w:tcW w:w="5182" w:type="dxa"/>
          </w:tcPr>
          <w:p w14:paraId="2EF94211" w14:textId="77777777" w:rsidR="006F26E5" w:rsidRPr="007E114B" w:rsidRDefault="006F26E5" w:rsidP="00ED2794">
            <w:pPr>
              <w:spacing w:before="0" w:after="240"/>
              <w:jc w:val="both"/>
              <w:rPr>
                <w:rFonts w:cs="Arial"/>
              </w:rPr>
            </w:pPr>
            <w:r w:rsidRPr="007E114B">
              <w:rPr>
                <w:rFonts w:cs="Arial"/>
              </w:rPr>
              <w:t xml:space="preserve">Evaluación de Cemento (CBL), </w:t>
            </w:r>
            <w:r>
              <w:rPr>
                <w:rFonts w:cs="Arial"/>
              </w:rPr>
              <w:t>C</w:t>
            </w:r>
            <w:r w:rsidRPr="007E114B">
              <w:rPr>
                <w:rFonts w:cs="Arial"/>
              </w:rPr>
              <w:t xml:space="preserve">CL-GR </w:t>
            </w:r>
          </w:p>
        </w:tc>
      </w:tr>
      <w:tr w:rsidR="006F26E5" w:rsidRPr="007E114B" w14:paraId="661DB1E8" w14:textId="77777777" w:rsidTr="00ED2794">
        <w:trPr>
          <w:cantSplit/>
          <w:jc w:val="center"/>
        </w:trPr>
        <w:tc>
          <w:tcPr>
            <w:tcW w:w="3114" w:type="dxa"/>
            <w:shd w:val="clear" w:color="auto" w:fill="auto"/>
          </w:tcPr>
          <w:p w14:paraId="5BE825C4" w14:textId="77777777" w:rsidR="006F26E5" w:rsidRPr="007E114B" w:rsidRDefault="006F26E5" w:rsidP="00ED2794">
            <w:pPr>
              <w:spacing w:before="0" w:after="240"/>
              <w:jc w:val="both"/>
              <w:rPr>
                <w:rFonts w:cs="Arial"/>
              </w:rPr>
            </w:pPr>
            <w:r>
              <w:rPr>
                <w:rFonts w:cs="Arial"/>
              </w:rPr>
              <w:t>7” a 7 ⅝” (contingencia)</w:t>
            </w:r>
          </w:p>
        </w:tc>
        <w:tc>
          <w:tcPr>
            <w:tcW w:w="5182" w:type="dxa"/>
          </w:tcPr>
          <w:p w14:paraId="73FDAE89" w14:textId="77777777" w:rsidR="006F26E5" w:rsidRPr="007E114B" w:rsidRDefault="006F26E5" w:rsidP="00ED2794">
            <w:pPr>
              <w:spacing w:before="0" w:after="240"/>
              <w:jc w:val="both"/>
              <w:rPr>
                <w:rFonts w:cs="Arial"/>
              </w:rPr>
            </w:pPr>
            <w:r w:rsidRPr="007E114B">
              <w:rPr>
                <w:rFonts w:cs="Arial"/>
              </w:rPr>
              <w:t>Mapa de Cemento</w:t>
            </w:r>
            <w:r>
              <w:rPr>
                <w:rFonts w:cs="Arial"/>
              </w:rPr>
              <w:t xml:space="preserve"> ultrasónico</w:t>
            </w:r>
            <w:r w:rsidRPr="007E114B">
              <w:rPr>
                <w:rFonts w:cs="Arial"/>
              </w:rPr>
              <w:t>, CCL-GR</w:t>
            </w:r>
            <w:r>
              <w:rPr>
                <w:rFonts w:cs="Arial"/>
              </w:rPr>
              <w:t xml:space="preserve"> </w:t>
            </w:r>
          </w:p>
        </w:tc>
      </w:tr>
      <w:tr w:rsidR="006F26E5" w:rsidRPr="007E114B" w14:paraId="1AF5DC9A" w14:textId="77777777" w:rsidTr="00ED2794">
        <w:trPr>
          <w:cantSplit/>
          <w:jc w:val="center"/>
        </w:trPr>
        <w:tc>
          <w:tcPr>
            <w:tcW w:w="3114" w:type="dxa"/>
            <w:shd w:val="clear" w:color="auto" w:fill="auto"/>
          </w:tcPr>
          <w:p w14:paraId="1C3F001A" w14:textId="77777777" w:rsidR="006F26E5" w:rsidRDefault="006F26E5" w:rsidP="00ED2794">
            <w:pPr>
              <w:spacing w:before="0" w:after="240"/>
              <w:jc w:val="both"/>
              <w:rPr>
                <w:rFonts w:cs="Arial"/>
              </w:rPr>
            </w:pPr>
            <w:r>
              <w:rPr>
                <w:rFonts w:cs="Arial"/>
              </w:rPr>
              <w:t>A</w:t>
            </w:r>
            <w:r w:rsidRPr="009C35A4">
              <w:rPr>
                <w:rFonts w:cs="Arial"/>
              </w:rPr>
              <w:t>plica para todas las fases según lo solicite la EMPRESA</w:t>
            </w:r>
          </w:p>
        </w:tc>
        <w:tc>
          <w:tcPr>
            <w:tcW w:w="5182" w:type="dxa"/>
          </w:tcPr>
          <w:p w14:paraId="37F3B1B9" w14:textId="77777777" w:rsidR="006F26E5" w:rsidRPr="007E114B" w:rsidRDefault="006F26E5" w:rsidP="00ED2794">
            <w:pPr>
              <w:spacing w:before="0" w:after="240"/>
              <w:jc w:val="both"/>
              <w:rPr>
                <w:rFonts w:cs="Arial"/>
              </w:rPr>
            </w:pPr>
            <w:r w:rsidRPr="00D62145">
              <w:rPr>
                <w:rFonts w:cs="Arial"/>
              </w:rPr>
              <w:t>Registro de Desviación con registro tipo trayectoria y rumbo (con giróscopos)</w:t>
            </w:r>
            <w:r>
              <w:rPr>
                <w:rFonts w:cs="Arial"/>
              </w:rPr>
              <w:t xml:space="preserve"> para todo el pozo, inclusive la sección en hueco abierto </w:t>
            </w:r>
            <w:r w:rsidRPr="009C35A4">
              <w:rPr>
                <w:rFonts w:cs="Arial"/>
              </w:rPr>
              <w:t>(Gyro Wireline)</w:t>
            </w:r>
          </w:p>
        </w:tc>
      </w:tr>
    </w:tbl>
    <w:p w14:paraId="651CC3FA" w14:textId="77777777" w:rsidR="006F26E5" w:rsidRPr="00B218C8" w:rsidRDefault="006F26E5" w:rsidP="006F26E5">
      <w:pPr>
        <w:pStyle w:val="Ttulo3"/>
        <w:numPr>
          <w:ilvl w:val="2"/>
          <w:numId w:val="20"/>
        </w:numPr>
        <w:tabs>
          <w:tab w:val="num" w:pos="2880"/>
        </w:tabs>
        <w:spacing w:after="240"/>
        <w:ind w:left="1418" w:hanging="698"/>
        <w:rPr>
          <w:rFonts w:cs="Arial"/>
        </w:rPr>
      </w:pPr>
      <w:bookmarkStart w:id="663" w:name="_Toc162347504"/>
      <w:r w:rsidRPr="00B218C8">
        <w:rPr>
          <w:rFonts w:cs="Arial"/>
        </w:rPr>
        <w:t>Equipo de registro asistido por sondeo</w:t>
      </w:r>
      <w:bookmarkEnd w:id="663"/>
    </w:p>
    <w:p w14:paraId="1B974B54" w14:textId="77777777" w:rsidR="006F26E5" w:rsidRPr="00FE6D9B" w:rsidRDefault="006F26E5" w:rsidP="006F26E5">
      <w:pPr>
        <w:spacing w:before="0" w:after="240"/>
        <w:jc w:val="both"/>
        <w:rPr>
          <w:rFonts w:cs="Arial"/>
        </w:rPr>
      </w:pPr>
      <w:r w:rsidRPr="00FE6D9B">
        <w:rPr>
          <w:rFonts w:cs="Arial"/>
        </w:rPr>
        <w:t>El equipamiento consiste en todo lo necesario para bajar l</w:t>
      </w:r>
      <w:r>
        <w:rPr>
          <w:rFonts w:cs="Arial"/>
        </w:rPr>
        <w:t>as herramientas</w:t>
      </w:r>
      <w:r w:rsidRPr="00FE6D9B">
        <w:rPr>
          <w:rFonts w:cs="Arial"/>
        </w:rPr>
        <w:t xml:space="preserve"> de </w:t>
      </w:r>
      <w:r>
        <w:rPr>
          <w:rFonts w:cs="Arial"/>
        </w:rPr>
        <w:t>perfilaje eléctrico</w:t>
      </w:r>
      <w:r w:rsidRPr="00FE6D9B">
        <w:rPr>
          <w:rFonts w:cs="Arial"/>
        </w:rPr>
        <w:t xml:space="preserve"> y </w:t>
      </w:r>
      <w:r>
        <w:rPr>
          <w:rFonts w:cs="Arial"/>
        </w:rPr>
        <w:t>registros asistidos por sondeo de perforación con el cable enhebrado a través de una ventana en el BHA.</w:t>
      </w:r>
      <w:r w:rsidRPr="00FE6D9B">
        <w:rPr>
          <w:rFonts w:cs="Arial"/>
        </w:rPr>
        <w:t xml:space="preserve"> </w:t>
      </w:r>
      <w:r>
        <w:rPr>
          <w:rFonts w:cs="Arial"/>
        </w:rPr>
        <w:t>Deberán contar con los adaptadores necesarios para las roscas de perforación que se usarán en el proyecto.</w:t>
      </w:r>
    </w:p>
    <w:p w14:paraId="16319283" w14:textId="77777777" w:rsidR="006F26E5" w:rsidRDefault="006F26E5" w:rsidP="006F26E5">
      <w:pPr>
        <w:spacing w:before="0" w:after="240"/>
        <w:jc w:val="both"/>
        <w:rPr>
          <w:rFonts w:cs="Arial"/>
        </w:rPr>
      </w:pPr>
      <w:r>
        <w:rPr>
          <w:rFonts w:cs="Arial"/>
        </w:rPr>
        <w:t>El sistema para registro asistido por sondeo deberá contar con:</w:t>
      </w:r>
    </w:p>
    <w:p w14:paraId="06CE5986"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t>Análisis de fuerzas y tensiones en superficie.</w:t>
      </w:r>
    </w:p>
    <w:p w14:paraId="354D2A6B"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lastRenderedPageBreak/>
        <w:t>Tercera roldana (polea) de superficie con tensor para mantener cable wireline separado de la boca de pozo.</w:t>
      </w:r>
    </w:p>
    <w:p w14:paraId="6C61224F"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t>Adaptador en boca de pozo con asiento para cable que evita cerrar los slips de la cañeria sobre el cable.</w:t>
      </w:r>
    </w:p>
    <w:p w14:paraId="656E2FED"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t>Adaptador de cabeza de wireline (Wet Connector) con lecturas de continuidad y aislación previo a la carrera en pozo.</w:t>
      </w:r>
    </w:p>
    <w:p w14:paraId="4F31816C"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t>Adaptadores para las medidas de DP utilizadas durante la perforación.</w:t>
      </w:r>
    </w:p>
    <w:p w14:paraId="393EDC69"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t>Capacidad de bombeo durante la carrera dentro del pozo a través de una ventana con rejilla ubicado en el BHA (Symphor).</w:t>
      </w:r>
    </w:p>
    <w:p w14:paraId="3B9A6942"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t>Side Entry Sub (Sub con Ventana lateral) para la conexión y anclaje del cable de wireline. Deberá ser de las medidas adecuadas para el BHA y los DP utilizados.</w:t>
      </w:r>
    </w:p>
    <w:p w14:paraId="2DC4DCE6"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t>Cortador de cable (recomendado) para ser ubicado por debajo del SES.</w:t>
      </w:r>
    </w:p>
    <w:p w14:paraId="745B27D0"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t>Varilla de conexión eléctrica del cable de wireline con barras de peso necesarias y capaz de ser bombeable para alcanzar la conexión (Wet Connector).</w:t>
      </w:r>
    </w:p>
    <w:p w14:paraId="6813429B"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t>Equipamiento deberá estar con inspección no destructiva y certificación vigente (menor a 6 meses).</w:t>
      </w:r>
    </w:p>
    <w:p w14:paraId="45EF31D0"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t>Rejilla filtro para el llenado de los DP.</w:t>
      </w:r>
    </w:p>
    <w:p w14:paraId="0456DBEC" w14:textId="77777777" w:rsidR="006F26E5" w:rsidRDefault="006F26E5" w:rsidP="006F26E5">
      <w:pPr>
        <w:pStyle w:val="Prrafodelista"/>
        <w:numPr>
          <w:ilvl w:val="0"/>
          <w:numId w:val="6"/>
        </w:numPr>
        <w:spacing w:before="0" w:line="360" w:lineRule="auto"/>
        <w:jc w:val="both"/>
        <w:rPr>
          <w:rFonts w:ascii="Arial" w:hAnsi="Arial" w:cs="Arial"/>
          <w:sz w:val="22"/>
          <w:szCs w:val="22"/>
          <w:lang w:val="es-AR" w:eastAsia="en-US"/>
        </w:rPr>
      </w:pPr>
      <w:r w:rsidRPr="63D872A7">
        <w:rPr>
          <w:rFonts w:ascii="Arial" w:hAnsi="Arial" w:cs="Arial"/>
          <w:sz w:val="22"/>
          <w:szCs w:val="22"/>
          <w:lang w:val="es-AR" w:eastAsia="en-US"/>
        </w:rPr>
        <w:t>Barrenas especiales si fuesen necesarias.</w:t>
      </w:r>
    </w:p>
    <w:p w14:paraId="133F9AAB" w14:textId="77777777" w:rsidR="006F26E5" w:rsidRPr="00B218C8" w:rsidRDefault="006F26E5" w:rsidP="006F26E5">
      <w:pPr>
        <w:pStyle w:val="Ttulo3"/>
        <w:numPr>
          <w:ilvl w:val="2"/>
          <w:numId w:val="20"/>
        </w:numPr>
        <w:tabs>
          <w:tab w:val="num" w:pos="2880"/>
        </w:tabs>
        <w:spacing w:after="240"/>
        <w:ind w:left="1418" w:hanging="698"/>
        <w:rPr>
          <w:rFonts w:cs="Arial"/>
        </w:rPr>
      </w:pPr>
      <w:bookmarkStart w:id="664" w:name="_Toc162347505"/>
      <w:r w:rsidRPr="00B218C8">
        <w:rPr>
          <w:rFonts w:cs="Arial"/>
        </w:rPr>
        <w:t>Sistema de patines-buscador de pozo</w:t>
      </w:r>
      <w:bookmarkEnd w:id="664"/>
    </w:p>
    <w:p w14:paraId="0A1D52DD" w14:textId="77777777" w:rsidR="006F26E5" w:rsidRPr="005F0A64" w:rsidRDefault="006F26E5" w:rsidP="006F26E5">
      <w:pPr>
        <w:spacing w:before="0" w:after="240"/>
        <w:jc w:val="both"/>
      </w:pPr>
      <w:r w:rsidRPr="005F0A64">
        <w:t>Se requiere un equipamiento auxiliar de rollers buggies (patines) para instalar en las herramientas de perfilaje y de toma de puntos de presiones y muestras para usar en pozos desviados. El mismo debe complementarse con sistemas de auto orientación de rotado (swivel) y buscador de agujero (hole-finder) que se instala en la parte inferior de la herramienta.</w:t>
      </w:r>
    </w:p>
    <w:p w14:paraId="2200995E" w14:textId="77777777" w:rsidR="006F26E5" w:rsidRDefault="006F26E5" w:rsidP="006F26E5">
      <w:pPr>
        <w:spacing w:before="0" w:after="240"/>
        <w:jc w:val="both"/>
      </w:pPr>
      <w:r w:rsidRPr="005F0A64">
        <w:t>Incluye todos los conectores y accesorios para los tamaños de herramienta que se van a usar en el programa de perfiles y toma de muestras.</w:t>
      </w:r>
    </w:p>
    <w:p w14:paraId="0C085DA7" w14:textId="77777777" w:rsidR="006F26E5" w:rsidRPr="001B5668" w:rsidRDefault="006F26E5" w:rsidP="006F26E5">
      <w:pPr>
        <w:pStyle w:val="Ttulo3"/>
        <w:numPr>
          <w:ilvl w:val="2"/>
          <w:numId w:val="20"/>
        </w:numPr>
        <w:tabs>
          <w:tab w:val="num" w:pos="2880"/>
        </w:tabs>
        <w:spacing w:before="0" w:after="240"/>
        <w:ind w:left="1418" w:hanging="698"/>
        <w:rPr>
          <w:rFonts w:cs="Arial"/>
        </w:rPr>
      </w:pPr>
      <w:bookmarkStart w:id="665" w:name="_Toc162347506"/>
      <w:r w:rsidRPr="001B5668">
        <w:rPr>
          <w:rFonts w:cs="Arial"/>
        </w:rPr>
        <w:t>Servicio Giroscopio. (Wireline Gyro)</w:t>
      </w:r>
      <w:bookmarkEnd w:id="665"/>
    </w:p>
    <w:p w14:paraId="37FD937B" w14:textId="77777777" w:rsidR="006F26E5" w:rsidRDefault="006F26E5" w:rsidP="006F26E5">
      <w:pPr>
        <w:spacing w:before="0" w:after="240"/>
        <w:jc w:val="both"/>
      </w:pPr>
      <w:r>
        <w:t>El servicio de Giroscopio será realizado con LWD o Drop-Gyro. La opción con cable es de contingencia.</w:t>
      </w:r>
    </w:p>
    <w:p w14:paraId="160F97EC" w14:textId="77777777" w:rsidR="006F26E5" w:rsidRDefault="006F26E5" w:rsidP="006F26E5">
      <w:pPr>
        <w:spacing w:before="0" w:after="240"/>
        <w:jc w:val="both"/>
      </w:pPr>
      <w:r>
        <w:lastRenderedPageBreak/>
        <w:t>En caso de necesidad, se solicitará la provisión del servicio de giroscópio para la determinación de la inclinación y azimut del pozo.</w:t>
      </w:r>
    </w:p>
    <w:p w14:paraId="6F440216" w14:textId="77777777" w:rsidR="006F26E5" w:rsidRPr="00083B89" w:rsidRDefault="006F26E5" w:rsidP="006F26E5">
      <w:pPr>
        <w:spacing w:before="0" w:after="240"/>
        <w:jc w:val="both"/>
      </w:pPr>
      <w:r w:rsidRPr="00083B89">
        <w:t>El wireline gyro tiene como característica que se corre con el uso de cable y el registro es de medición continua.</w:t>
      </w:r>
    </w:p>
    <w:p w14:paraId="1F10FF87" w14:textId="77777777" w:rsidR="006F26E5" w:rsidRDefault="006F26E5" w:rsidP="006F26E5">
      <w:pPr>
        <w:spacing w:before="0" w:after="240"/>
        <w:jc w:val="both"/>
      </w:pPr>
      <w:r>
        <w:t xml:space="preserve">EL CONTRATISTA propondrá la provisión de Gyro, el cual podría ser requerido como contingencia cuando el MWD sea afectado por interferencia magnética de pozos adyacentes o por la misma razón mientras se realice una desviación de pozo desde una posición muy cercana a un pozo vecino. </w:t>
      </w:r>
    </w:p>
    <w:p w14:paraId="6A27A97E" w14:textId="77777777" w:rsidR="006F26E5" w:rsidRDefault="006F26E5" w:rsidP="006F26E5">
      <w:pPr>
        <w:spacing w:before="0" w:after="240"/>
        <w:jc w:val="both"/>
      </w:pPr>
      <w:r>
        <w:t>El Gyro debe proveer la siguiente información:</w:t>
      </w:r>
    </w:p>
    <w:p w14:paraId="0E9E439B" w14:textId="77777777" w:rsidR="006F26E5" w:rsidRDefault="006F26E5" w:rsidP="006F26E5">
      <w:pPr>
        <w:numPr>
          <w:ilvl w:val="0"/>
          <w:numId w:val="6"/>
        </w:numPr>
        <w:spacing w:before="0" w:after="0" w:line="360" w:lineRule="auto"/>
        <w:ind w:left="714" w:hanging="357"/>
        <w:jc w:val="both"/>
      </w:pPr>
      <w:r>
        <w:t>Posición (Profundidad, Desviación y Azimut)</w:t>
      </w:r>
    </w:p>
    <w:p w14:paraId="68945C4F" w14:textId="77777777" w:rsidR="006F26E5" w:rsidRDefault="006F26E5" w:rsidP="006F26E5">
      <w:pPr>
        <w:numPr>
          <w:ilvl w:val="0"/>
          <w:numId w:val="6"/>
        </w:numPr>
        <w:spacing w:before="0" w:after="0" w:line="360" w:lineRule="auto"/>
        <w:ind w:left="714" w:hanging="357"/>
        <w:jc w:val="both"/>
      </w:pPr>
      <w:r>
        <w:t>Lecturas contínuas y discretas.</w:t>
      </w:r>
    </w:p>
    <w:p w14:paraId="1EA63C16" w14:textId="77777777" w:rsidR="006F26E5" w:rsidRDefault="006F26E5" w:rsidP="006F26E5">
      <w:pPr>
        <w:numPr>
          <w:ilvl w:val="0"/>
          <w:numId w:val="6"/>
        </w:numPr>
        <w:spacing w:before="0" w:after="0" w:line="360" w:lineRule="auto"/>
        <w:ind w:left="714" w:hanging="357"/>
        <w:jc w:val="both"/>
      </w:pPr>
      <w:r>
        <w:t>OD max: 1.9”</w:t>
      </w:r>
    </w:p>
    <w:p w14:paraId="6A5BD55B" w14:textId="77777777" w:rsidR="006F26E5" w:rsidRDefault="006F26E5" w:rsidP="006F26E5">
      <w:pPr>
        <w:numPr>
          <w:ilvl w:val="0"/>
          <w:numId w:val="6"/>
        </w:numPr>
        <w:spacing w:before="0" w:after="0" w:line="360" w:lineRule="auto"/>
        <w:ind w:left="714" w:hanging="357"/>
        <w:jc w:val="both"/>
      </w:pPr>
      <w:r>
        <w:t>BHP max: 30000PSI</w:t>
      </w:r>
    </w:p>
    <w:p w14:paraId="6014FB31" w14:textId="77777777" w:rsidR="006F26E5" w:rsidRDefault="006F26E5" w:rsidP="006F26E5">
      <w:pPr>
        <w:numPr>
          <w:ilvl w:val="0"/>
          <w:numId w:val="6"/>
        </w:numPr>
        <w:spacing w:before="0" w:after="0" w:line="360" w:lineRule="auto"/>
        <w:ind w:left="714" w:hanging="357"/>
        <w:jc w:val="both"/>
      </w:pPr>
      <w:r>
        <w:t>BHT max: 400°F</w:t>
      </w:r>
    </w:p>
    <w:p w14:paraId="1FF57FAA" w14:textId="77777777" w:rsidR="006F26E5" w:rsidRDefault="006F26E5" w:rsidP="006F26E5">
      <w:pPr>
        <w:numPr>
          <w:ilvl w:val="0"/>
          <w:numId w:val="6"/>
        </w:numPr>
        <w:spacing w:before="0" w:after="0" w:line="360" w:lineRule="auto"/>
        <w:ind w:left="714" w:hanging="357"/>
        <w:jc w:val="both"/>
      </w:pPr>
      <w:r>
        <w:t>Precisión Inclinación de hoyo, ± 0.05°</w:t>
      </w:r>
    </w:p>
    <w:p w14:paraId="282F4FB6" w14:textId="77777777" w:rsidR="006F26E5" w:rsidRDefault="006F26E5" w:rsidP="006F26E5">
      <w:pPr>
        <w:numPr>
          <w:ilvl w:val="0"/>
          <w:numId w:val="6"/>
        </w:numPr>
        <w:spacing w:before="0" w:after="0" w:line="360" w:lineRule="auto"/>
        <w:ind w:left="714" w:hanging="357"/>
        <w:jc w:val="both"/>
      </w:pPr>
      <w:r>
        <w:t>Precisión Azimut de hoyo, ± 0.1°</w:t>
      </w:r>
    </w:p>
    <w:p w14:paraId="3A11C060" w14:textId="77777777" w:rsidR="006F26E5" w:rsidRDefault="006F26E5" w:rsidP="006F26E5">
      <w:pPr>
        <w:numPr>
          <w:ilvl w:val="0"/>
          <w:numId w:val="6"/>
        </w:numPr>
        <w:spacing w:before="0" w:after="0" w:line="360" w:lineRule="auto"/>
        <w:ind w:left="714" w:hanging="357"/>
        <w:jc w:val="both"/>
      </w:pPr>
      <w:r>
        <w:t xml:space="preserve">Precisión del Tool Face, ± 0.1° </w:t>
      </w:r>
    </w:p>
    <w:p w14:paraId="560DF2BF" w14:textId="77777777" w:rsidR="006F26E5" w:rsidRDefault="006F26E5" w:rsidP="006F26E5">
      <w:pPr>
        <w:numPr>
          <w:ilvl w:val="0"/>
          <w:numId w:val="6"/>
        </w:numPr>
        <w:spacing w:before="0" w:after="0" w:line="360" w:lineRule="auto"/>
        <w:ind w:left="714" w:hanging="357"/>
        <w:jc w:val="both"/>
      </w:pPr>
      <w:r>
        <w:t xml:space="preserve">Tipo de Sensor: “Buscador del Norte” (Spinning mass north finding) continuo de alta velocidad. </w:t>
      </w:r>
    </w:p>
    <w:p w14:paraId="70267B5A" w14:textId="77777777" w:rsidR="006F26E5" w:rsidRDefault="006F26E5" w:rsidP="006F26E5">
      <w:pPr>
        <w:numPr>
          <w:ilvl w:val="0"/>
          <w:numId w:val="6"/>
        </w:numPr>
        <w:spacing w:before="0" w:after="0" w:line="360" w:lineRule="auto"/>
        <w:ind w:left="714" w:hanging="357"/>
        <w:jc w:val="both"/>
      </w:pPr>
      <w:r>
        <w:t>No son aceptables aquellos tipos de herramientas de Gyro- compassing que requieren de una herramienta para permanecer estacionarios en un determinado punto por un tiempo con el fin de determinar la deriva del instrumento.</w:t>
      </w:r>
    </w:p>
    <w:p w14:paraId="0F57101A" w14:textId="77777777" w:rsidR="006F26E5" w:rsidRDefault="006F26E5" w:rsidP="006F26E5">
      <w:pPr>
        <w:numPr>
          <w:ilvl w:val="0"/>
          <w:numId w:val="6"/>
        </w:numPr>
        <w:spacing w:before="0" w:after="0" w:line="360" w:lineRule="auto"/>
        <w:ind w:left="714" w:hanging="357"/>
        <w:jc w:val="both"/>
      </w:pPr>
      <w:r>
        <w:t xml:space="preserve">No son aceptable herramientas de Gyro con referencia óptica. </w:t>
      </w:r>
    </w:p>
    <w:p w14:paraId="1A117836" w14:textId="77777777" w:rsidR="006F26E5" w:rsidRDefault="006F26E5" w:rsidP="006F26E5">
      <w:pPr>
        <w:numPr>
          <w:ilvl w:val="0"/>
          <w:numId w:val="6"/>
        </w:numPr>
        <w:spacing w:before="0" w:after="0" w:line="360" w:lineRule="auto"/>
        <w:ind w:left="714" w:hanging="357"/>
        <w:jc w:val="both"/>
      </w:pPr>
      <w:r>
        <w:t>Debe presentarle la información finalizada la adquisición de los datos, por lo que “data interpretation” in situ es necesaria.</w:t>
      </w:r>
    </w:p>
    <w:p w14:paraId="2B3D5D06" w14:textId="77777777" w:rsidR="006F26E5" w:rsidRDefault="006F26E5" w:rsidP="006F26E5">
      <w:pPr>
        <w:numPr>
          <w:ilvl w:val="0"/>
          <w:numId w:val="6"/>
        </w:numPr>
        <w:spacing w:before="0" w:after="0" w:line="360" w:lineRule="auto"/>
        <w:ind w:left="714" w:hanging="357"/>
        <w:jc w:val="both"/>
      </w:pPr>
      <w:r>
        <w:t>MEMORIA: para 48hrs de adquisición de datos.</w:t>
      </w:r>
    </w:p>
    <w:p w14:paraId="6C268BDD" w14:textId="77777777" w:rsidR="006F26E5" w:rsidRDefault="006F26E5" w:rsidP="006F26E5">
      <w:pPr>
        <w:spacing w:before="0" w:after="240"/>
      </w:pPr>
      <w:r>
        <w:t>El servicio puede ser realizado en tiempo real (recomendado) o en modo memoria.</w:t>
      </w:r>
    </w:p>
    <w:p w14:paraId="1DD09194"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66" w:name="_Toc162347507"/>
      <w:r w:rsidRPr="00B218C8">
        <w:rPr>
          <w:rFonts w:cs="Arial"/>
        </w:rPr>
        <w:t>CBL/VDL en modo memoria</w:t>
      </w:r>
      <w:bookmarkEnd w:id="666"/>
    </w:p>
    <w:p w14:paraId="656D8AA5" w14:textId="77777777" w:rsidR="006F26E5" w:rsidRDefault="006F26E5" w:rsidP="006F26E5">
      <w:pPr>
        <w:spacing w:before="0" w:after="240"/>
        <w:jc w:val="both"/>
      </w:pPr>
      <w:r w:rsidRPr="005F0A64">
        <w:t xml:space="preserve">Se requiere </w:t>
      </w:r>
      <w:r>
        <w:t>el</w:t>
      </w:r>
      <w:r w:rsidRPr="005F0A64">
        <w:t xml:space="preserve"> equipamiento </w:t>
      </w:r>
      <w:r>
        <w:t>para realizar el mapeo de cemento en modo memoria para ser corrido con tubería</w:t>
      </w:r>
      <w:r w:rsidRPr="005F0A64">
        <w:t>.</w:t>
      </w:r>
      <w:r>
        <w:t xml:space="preserve"> El sistema debe poder registrar las propiedades del cemento en TR de 7’’, 9 </w:t>
      </w:r>
      <w:r>
        <w:rPr>
          <w:rFonts w:cs="Arial"/>
        </w:rPr>
        <w:t>⅝</w:t>
      </w:r>
      <w:r>
        <w:t xml:space="preserve">’’, y 13 </w:t>
      </w:r>
      <w:r>
        <w:rPr>
          <w:rFonts w:cs="Arial"/>
        </w:rPr>
        <w:t>⅜</w:t>
      </w:r>
      <w:r>
        <w:t>’’.</w:t>
      </w:r>
    </w:p>
    <w:p w14:paraId="366CB867" w14:textId="77777777" w:rsidR="006F26E5" w:rsidRDefault="006F26E5" w:rsidP="006F26E5">
      <w:pPr>
        <w:spacing w:before="0" w:after="240"/>
        <w:jc w:val="both"/>
      </w:pPr>
      <w:r>
        <w:lastRenderedPageBreak/>
        <w:t>En el caso de necesitar realizar la adquisición del estado de cemento en pozo con alta inclinación, será necesario disponibilizar un sistema de adquisición que sea posible bajarlo al pozo en modo memoria.</w:t>
      </w:r>
    </w:p>
    <w:p w14:paraId="03EB26CE" w14:textId="77777777" w:rsidR="006F26E5" w:rsidRDefault="006F26E5" w:rsidP="006F26E5">
      <w:pPr>
        <w:spacing w:before="0" w:after="240"/>
        <w:jc w:val="both"/>
      </w:pPr>
      <w:r>
        <w:t>Este sistema deberá ser compatible con DP 3.5”, 4”, 4.5” 5.0” 5.875”.</w:t>
      </w:r>
    </w:p>
    <w:p w14:paraId="6F3C6913" w14:textId="77777777" w:rsidR="006F26E5" w:rsidRPr="00380CA7" w:rsidRDefault="006F26E5" w:rsidP="006F26E5">
      <w:pPr>
        <w:pStyle w:val="Prrafodelista"/>
        <w:numPr>
          <w:ilvl w:val="0"/>
          <w:numId w:val="45"/>
        </w:numPr>
        <w:spacing w:before="0" w:line="360" w:lineRule="auto"/>
        <w:jc w:val="both"/>
        <w:rPr>
          <w:rFonts w:ascii="Arial" w:hAnsi="Arial"/>
          <w:sz w:val="22"/>
          <w:szCs w:val="22"/>
          <w:lang w:val="es-AR" w:eastAsia="en-US"/>
        </w:rPr>
      </w:pPr>
      <w:r w:rsidRPr="00380CA7">
        <w:rPr>
          <w:rFonts w:ascii="Arial" w:hAnsi="Arial"/>
          <w:sz w:val="22"/>
          <w:szCs w:val="22"/>
          <w:lang w:val="es-AR" w:eastAsia="en-US"/>
        </w:rPr>
        <w:t>Detectores a 3ft y 5ft.</w:t>
      </w:r>
    </w:p>
    <w:p w14:paraId="7B97FF9A" w14:textId="77777777" w:rsidR="006F26E5" w:rsidRDefault="006F26E5" w:rsidP="006F26E5">
      <w:pPr>
        <w:pStyle w:val="Prrafodelista"/>
        <w:numPr>
          <w:ilvl w:val="0"/>
          <w:numId w:val="45"/>
        </w:numPr>
        <w:spacing w:before="0" w:line="360" w:lineRule="auto"/>
        <w:jc w:val="both"/>
        <w:rPr>
          <w:rFonts w:ascii="Arial" w:hAnsi="Arial"/>
          <w:sz w:val="22"/>
          <w:szCs w:val="22"/>
          <w:lang w:val="es-AR" w:eastAsia="en-US"/>
        </w:rPr>
      </w:pPr>
      <w:r>
        <w:rPr>
          <w:rFonts w:ascii="Arial" w:hAnsi="Arial"/>
          <w:sz w:val="22"/>
          <w:szCs w:val="22"/>
          <w:lang w:val="es-AR" w:eastAsia="en-US"/>
        </w:rPr>
        <w:t>Adquisición Tiempo Tránsito, CBL, VDL.</w:t>
      </w:r>
    </w:p>
    <w:p w14:paraId="1135A0F9" w14:textId="77777777" w:rsidR="006F26E5" w:rsidRDefault="006F26E5" w:rsidP="006F26E5">
      <w:pPr>
        <w:pStyle w:val="Prrafodelista"/>
        <w:numPr>
          <w:ilvl w:val="0"/>
          <w:numId w:val="45"/>
        </w:numPr>
        <w:spacing w:before="0" w:line="360" w:lineRule="auto"/>
        <w:jc w:val="both"/>
        <w:rPr>
          <w:rFonts w:ascii="Arial" w:hAnsi="Arial"/>
          <w:sz w:val="22"/>
          <w:szCs w:val="22"/>
          <w:lang w:val="es-AR" w:eastAsia="en-US"/>
        </w:rPr>
      </w:pPr>
      <w:r>
        <w:rPr>
          <w:rFonts w:ascii="Arial" w:hAnsi="Arial"/>
          <w:sz w:val="22"/>
          <w:szCs w:val="22"/>
          <w:lang w:val="es-AR" w:eastAsia="en-US"/>
        </w:rPr>
        <w:t>Herramienta CCL y GR para correlación forman parte del BHA.</w:t>
      </w:r>
    </w:p>
    <w:p w14:paraId="516D24D5" w14:textId="77777777" w:rsidR="006F26E5" w:rsidRDefault="006F26E5" w:rsidP="006F26E5">
      <w:pPr>
        <w:pStyle w:val="Prrafodelista"/>
        <w:numPr>
          <w:ilvl w:val="0"/>
          <w:numId w:val="45"/>
        </w:numPr>
        <w:spacing w:before="0" w:line="360" w:lineRule="auto"/>
        <w:jc w:val="both"/>
        <w:rPr>
          <w:rFonts w:ascii="Arial" w:hAnsi="Arial"/>
          <w:sz w:val="22"/>
          <w:szCs w:val="22"/>
          <w:lang w:val="es-AR" w:eastAsia="en-US"/>
        </w:rPr>
      </w:pPr>
      <w:r>
        <w:rPr>
          <w:rFonts w:ascii="Arial" w:hAnsi="Arial"/>
          <w:sz w:val="22"/>
          <w:szCs w:val="22"/>
          <w:lang w:val="es-AR" w:eastAsia="en-US"/>
        </w:rPr>
        <w:t>Temperatura: 300 °F.</w:t>
      </w:r>
    </w:p>
    <w:p w14:paraId="632AD7F1" w14:textId="77777777" w:rsidR="006F26E5" w:rsidRDefault="006F26E5" w:rsidP="006F26E5">
      <w:pPr>
        <w:pStyle w:val="Prrafodelista"/>
        <w:numPr>
          <w:ilvl w:val="0"/>
          <w:numId w:val="45"/>
        </w:numPr>
        <w:spacing w:before="0" w:line="360" w:lineRule="auto"/>
        <w:jc w:val="both"/>
        <w:rPr>
          <w:rFonts w:ascii="Arial" w:hAnsi="Arial"/>
          <w:sz w:val="22"/>
          <w:szCs w:val="22"/>
          <w:lang w:val="es-AR" w:eastAsia="en-US"/>
        </w:rPr>
      </w:pPr>
      <w:r>
        <w:rPr>
          <w:rFonts w:ascii="Arial" w:hAnsi="Arial"/>
          <w:sz w:val="22"/>
          <w:szCs w:val="22"/>
          <w:lang w:val="es-AR" w:eastAsia="en-US"/>
        </w:rPr>
        <w:t>Presión: 20000PSI</w:t>
      </w:r>
    </w:p>
    <w:p w14:paraId="7DAB2D36" w14:textId="77777777" w:rsidR="006F26E5" w:rsidRDefault="006F26E5" w:rsidP="006F26E5">
      <w:pPr>
        <w:pStyle w:val="Prrafodelista"/>
        <w:numPr>
          <w:ilvl w:val="0"/>
          <w:numId w:val="45"/>
        </w:numPr>
        <w:spacing w:before="0" w:line="360" w:lineRule="auto"/>
        <w:jc w:val="both"/>
        <w:rPr>
          <w:rFonts w:ascii="Arial" w:hAnsi="Arial"/>
          <w:sz w:val="22"/>
          <w:szCs w:val="22"/>
          <w:lang w:val="es-AR" w:eastAsia="en-US"/>
        </w:rPr>
      </w:pPr>
      <w:r>
        <w:rPr>
          <w:rFonts w:ascii="Arial" w:hAnsi="Arial"/>
          <w:sz w:val="22"/>
          <w:szCs w:val="22"/>
          <w:lang w:val="es-AR" w:eastAsia="en-US"/>
        </w:rPr>
        <w:t>Compatible con lodo OBM y WBM.</w:t>
      </w:r>
    </w:p>
    <w:p w14:paraId="2AF269B4" w14:textId="77777777" w:rsidR="006F26E5" w:rsidRPr="00EC5CE4" w:rsidRDefault="006F26E5" w:rsidP="006F26E5">
      <w:pPr>
        <w:pStyle w:val="Prrafodelista"/>
        <w:numPr>
          <w:ilvl w:val="0"/>
          <w:numId w:val="45"/>
        </w:numPr>
        <w:spacing w:before="0" w:line="360" w:lineRule="auto"/>
        <w:jc w:val="both"/>
      </w:pPr>
      <w:r>
        <w:rPr>
          <w:rFonts w:ascii="Arial" w:hAnsi="Arial"/>
          <w:sz w:val="22"/>
          <w:szCs w:val="22"/>
          <w:lang w:val="es-AR" w:eastAsia="en-US"/>
        </w:rPr>
        <w:t>Capacidad para adquirir y presentar mapa de cemento 360°.</w:t>
      </w:r>
    </w:p>
    <w:p w14:paraId="30CDE640" w14:textId="77777777" w:rsidR="006F26E5" w:rsidRPr="005F0A64" w:rsidRDefault="006F26E5" w:rsidP="006F26E5">
      <w:pPr>
        <w:pStyle w:val="Prrafodelista"/>
        <w:spacing w:before="0" w:line="360" w:lineRule="auto"/>
        <w:ind w:left="720"/>
        <w:jc w:val="both"/>
      </w:pPr>
    </w:p>
    <w:p w14:paraId="6606E024"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67" w:name="_Toc162347508"/>
      <w:r w:rsidRPr="00B218C8">
        <w:rPr>
          <w:rFonts w:cs="Arial"/>
        </w:rPr>
        <w:t>Servicios de intervención y reparación con cable</w:t>
      </w:r>
      <w:bookmarkEnd w:id="667"/>
    </w:p>
    <w:p w14:paraId="30D1BC71" w14:textId="77777777" w:rsidR="006F26E5" w:rsidRPr="007E114B" w:rsidRDefault="006F26E5" w:rsidP="006F26E5">
      <w:pPr>
        <w:spacing w:before="0" w:after="240"/>
        <w:jc w:val="both"/>
        <w:rPr>
          <w:rFonts w:cs="Arial"/>
        </w:rPr>
      </w:pPr>
      <w:r w:rsidRPr="007E114B">
        <w:rPr>
          <w:rFonts w:cs="Arial"/>
        </w:rPr>
        <w:t xml:space="preserve">Esta sección corresponde a servicios mecánicos de pozo entubado, que pueden </w:t>
      </w:r>
      <w:r>
        <w:rPr>
          <w:rFonts w:cs="Arial"/>
        </w:rPr>
        <w:t>ser utilizando explosivos o no.</w:t>
      </w:r>
    </w:p>
    <w:tbl>
      <w:tblPr>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8"/>
        <w:gridCol w:w="4163"/>
      </w:tblGrid>
      <w:tr w:rsidR="006F26E5" w:rsidRPr="007E114B" w14:paraId="21915E28" w14:textId="77777777" w:rsidTr="00ED2794">
        <w:trPr>
          <w:cantSplit/>
          <w:jc w:val="center"/>
        </w:trPr>
        <w:tc>
          <w:tcPr>
            <w:tcW w:w="4328" w:type="dxa"/>
            <w:shd w:val="clear" w:color="auto" w:fill="D9D9D9" w:themeFill="background1" w:themeFillShade="D9"/>
            <w:vAlign w:val="center"/>
          </w:tcPr>
          <w:p w14:paraId="7936FC16" w14:textId="77777777" w:rsidR="006F26E5" w:rsidRPr="007E114B" w:rsidRDefault="006F26E5" w:rsidP="00ED2794">
            <w:pPr>
              <w:spacing w:before="0" w:after="240"/>
              <w:jc w:val="both"/>
              <w:rPr>
                <w:rFonts w:cs="Arial"/>
                <w:b/>
              </w:rPr>
            </w:pPr>
            <w:r w:rsidRPr="007E114B">
              <w:rPr>
                <w:rFonts w:cs="Arial"/>
                <w:b/>
              </w:rPr>
              <w:t>Revestimiento pulgadas</w:t>
            </w:r>
          </w:p>
        </w:tc>
        <w:tc>
          <w:tcPr>
            <w:tcW w:w="4163" w:type="dxa"/>
            <w:shd w:val="clear" w:color="auto" w:fill="D9D9D9" w:themeFill="background1" w:themeFillShade="D9"/>
            <w:vAlign w:val="center"/>
          </w:tcPr>
          <w:p w14:paraId="4D71CB4E" w14:textId="77777777" w:rsidR="006F26E5" w:rsidRPr="007E114B" w:rsidRDefault="006F26E5" w:rsidP="00ED2794">
            <w:pPr>
              <w:spacing w:before="0" w:after="240"/>
              <w:jc w:val="both"/>
              <w:rPr>
                <w:rFonts w:cs="Arial"/>
                <w:b/>
              </w:rPr>
            </w:pPr>
            <w:r w:rsidRPr="007E114B">
              <w:rPr>
                <w:rFonts w:cs="Arial"/>
                <w:b/>
              </w:rPr>
              <w:t>Servicio</w:t>
            </w:r>
          </w:p>
        </w:tc>
      </w:tr>
      <w:tr w:rsidR="006F26E5" w:rsidRPr="007E114B" w14:paraId="06BD8A42" w14:textId="77777777" w:rsidTr="00ED2794">
        <w:trPr>
          <w:cantSplit/>
          <w:jc w:val="center"/>
        </w:trPr>
        <w:tc>
          <w:tcPr>
            <w:tcW w:w="4328" w:type="dxa"/>
            <w:shd w:val="clear" w:color="auto" w:fill="auto"/>
          </w:tcPr>
          <w:p w14:paraId="60D5F0CE" w14:textId="77777777" w:rsidR="006F26E5" w:rsidRPr="007E114B" w:rsidRDefault="006F26E5" w:rsidP="00ED2794">
            <w:pPr>
              <w:spacing w:before="0" w:after="240"/>
              <w:jc w:val="both"/>
              <w:rPr>
                <w:rFonts w:cs="Arial"/>
              </w:rPr>
            </w:pPr>
            <w:r w:rsidRPr="007E114B">
              <w:rPr>
                <w:rFonts w:cs="Arial"/>
              </w:rPr>
              <w:t>En todos los diámetros</w:t>
            </w:r>
            <w:r>
              <w:rPr>
                <w:rFonts w:cs="Arial"/>
              </w:rPr>
              <w:t xml:space="preserve"> de revestimiento descritos en los programas generales de perforación.</w:t>
            </w:r>
          </w:p>
        </w:tc>
        <w:tc>
          <w:tcPr>
            <w:tcW w:w="4163" w:type="dxa"/>
          </w:tcPr>
          <w:p w14:paraId="0A840B98" w14:textId="77777777" w:rsidR="006F26E5" w:rsidRPr="007E114B" w:rsidRDefault="006F26E5" w:rsidP="00ED2794">
            <w:pPr>
              <w:spacing w:before="0" w:after="240"/>
              <w:jc w:val="both"/>
              <w:rPr>
                <w:rFonts w:cs="Arial"/>
              </w:rPr>
            </w:pPr>
            <w:r w:rsidRPr="007E114B">
              <w:rPr>
                <w:rFonts w:cs="Arial"/>
              </w:rPr>
              <w:t>Bajada de Elemento Mecánico (tapón, empaquetadura o packers)</w:t>
            </w:r>
            <w:r>
              <w:rPr>
                <w:rFonts w:cs="Arial"/>
              </w:rPr>
              <w:t>.</w:t>
            </w:r>
          </w:p>
        </w:tc>
      </w:tr>
      <w:tr w:rsidR="006F26E5" w:rsidRPr="007E114B" w14:paraId="7D8AE8E2" w14:textId="77777777" w:rsidTr="00ED2794">
        <w:trPr>
          <w:cantSplit/>
          <w:jc w:val="center"/>
        </w:trPr>
        <w:tc>
          <w:tcPr>
            <w:tcW w:w="4328" w:type="dxa"/>
            <w:shd w:val="clear" w:color="auto" w:fill="auto"/>
          </w:tcPr>
          <w:p w14:paraId="306DB6C2" w14:textId="77777777" w:rsidR="006F26E5" w:rsidRPr="007E114B" w:rsidRDefault="006F26E5" w:rsidP="00ED2794">
            <w:pPr>
              <w:spacing w:before="0" w:after="240"/>
              <w:jc w:val="both"/>
              <w:rPr>
                <w:rFonts w:cs="Arial"/>
              </w:rPr>
            </w:pPr>
            <w:r w:rsidRPr="007E114B">
              <w:rPr>
                <w:rFonts w:cs="Arial"/>
              </w:rPr>
              <w:t>En todos los diámetros</w:t>
            </w:r>
            <w:r>
              <w:rPr>
                <w:rFonts w:cs="Arial"/>
              </w:rPr>
              <w:t xml:space="preserve"> de revestimiento descritos en los programas generales de perforación.</w:t>
            </w:r>
          </w:p>
        </w:tc>
        <w:tc>
          <w:tcPr>
            <w:tcW w:w="4163" w:type="dxa"/>
          </w:tcPr>
          <w:p w14:paraId="7C08ED77" w14:textId="77777777" w:rsidR="006F26E5" w:rsidRPr="007E114B" w:rsidRDefault="006F26E5" w:rsidP="00ED2794">
            <w:pPr>
              <w:spacing w:before="0" w:after="240"/>
              <w:jc w:val="both"/>
              <w:rPr>
                <w:rFonts w:cs="Arial"/>
              </w:rPr>
            </w:pPr>
            <w:r w:rsidRPr="007E114B">
              <w:rPr>
                <w:rFonts w:cs="Arial"/>
              </w:rPr>
              <w:t>Punzados Auxiliares para lograr una correctiva de cementación.</w:t>
            </w:r>
            <w:r>
              <w:rPr>
                <w:rFonts w:cs="Arial"/>
              </w:rPr>
              <w:t xml:space="preserve"> Típicamente cañones de 2”, 3-3/8” y 4-1/2” cargados a 6 o 5 TPP con cargas de alta penetración podrán ser usados</w:t>
            </w:r>
          </w:p>
        </w:tc>
      </w:tr>
    </w:tbl>
    <w:p w14:paraId="551533A4" w14:textId="77777777" w:rsidR="006F26E5" w:rsidRDefault="006F26E5" w:rsidP="006F26E5">
      <w:pPr>
        <w:spacing w:before="0" w:after="240"/>
        <w:jc w:val="both"/>
        <w:rPr>
          <w:rFonts w:cs="Arial"/>
        </w:rPr>
      </w:pPr>
    </w:p>
    <w:p w14:paraId="296AF910" w14:textId="77777777" w:rsidR="006F26E5" w:rsidRPr="007E114B" w:rsidRDefault="006F26E5" w:rsidP="006F26E5">
      <w:pPr>
        <w:spacing w:before="0" w:after="240"/>
        <w:jc w:val="both"/>
        <w:rPr>
          <w:rFonts w:cs="Arial"/>
        </w:rPr>
      </w:pPr>
      <w:r>
        <w:rPr>
          <w:rFonts w:cs="Arial"/>
        </w:rPr>
        <w:t>Se debe mantener un INVENTARIO MÍNIMO en pozo de cañones para punzado auxiliar de 5 m, en cañones de a 1 metro de longitud, que podrían ser de 2 x 2” y 3 x 4-1/2” con sus respectivas cargas y detonadores. El incumplimiento de este punto será considerado una Falta Muy Grave.</w:t>
      </w:r>
    </w:p>
    <w:p w14:paraId="07E1B687"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68" w:name="_Toc162347509"/>
      <w:r w:rsidRPr="00B218C8">
        <w:rPr>
          <w:rFonts w:cs="Arial"/>
        </w:rPr>
        <w:lastRenderedPageBreak/>
        <w:t>Servicios de desconexión de tubería</w:t>
      </w:r>
      <w:bookmarkEnd w:id="668"/>
    </w:p>
    <w:p w14:paraId="7924191A" w14:textId="77777777" w:rsidR="006F26E5" w:rsidRPr="007E114B" w:rsidRDefault="006F26E5" w:rsidP="006F26E5">
      <w:pPr>
        <w:spacing w:before="0" w:after="240"/>
        <w:jc w:val="both"/>
        <w:rPr>
          <w:rFonts w:cs="Arial"/>
        </w:rPr>
      </w:pPr>
      <w:r w:rsidRPr="007E114B">
        <w:rPr>
          <w:rFonts w:cs="Arial"/>
        </w:rPr>
        <w:t xml:space="preserve">Los servicios de cable deben incluir la posibilidad de realizar tareas de recuperación de tubería de revestimiento y sondeo de perforación, en todos los diámetros, en todas las secciones. </w:t>
      </w:r>
    </w:p>
    <w:p w14:paraId="78E40642" w14:textId="77777777" w:rsidR="006F26E5" w:rsidRPr="007E114B" w:rsidRDefault="006F26E5" w:rsidP="006F26E5">
      <w:pPr>
        <w:spacing w:before="0" w:after="240"/>
        <w:jc w:val="both"/>
        <w:rPr>
          <w:rFonts w:cs="Arial"/>
        </w:rPr>
      </w:pPr>
      <w:r w:rsidRPr="007E114B">
        <w:rPr>
          <w:rFonts w:cs="Arial"/>
        </w:rPr>
        <w:t>Esto incluye, pero no está limitado a:</w:t>
      </w:r>
    </w:p>
    <w:p w14:paraId="5ED11014" w14:textId="77777777" w:rsidR="006F26E5" w:rsidRPr="00673DFD" w:rsidRDefault="006F26E5" w:rsidP="006F26E5">
      <w:pPr>
        <w:numPr>
          <w:ilvl w:val="0"/>
          <w:numId w:val="46"/>
        </w:numPr>
        <w:spacing w:before="0" w:after="240"/>
        <w:ind w:left="714" w:hanging="357"/>
        <w:jc w:val="both"/>
        <w:rPr>
          <w:rFonts w:cs="Arial"/>
          <w:lang w:val="en-US"/>
        </w:rPr>
      </w:pPr>
      <w:r w:rsidRPr="00673DFD">
        <w:rPr>
          <w:rFonts w:cs="Arial"/>
          <w:lang w:val="en-US"/>
        </w:rPr>
        <w:t>Cuerda Explosiva</w:t>
      </w:r>
      <w:r>
        <w:rPr>
          <w:rFonts w:cs="Arial"/>
          <w:lang w:val="en-US"/>
        </w:rPr>
        <w:t>.</w:t>
      </w:r>
    </w:p>
    <w:p w14:paraId="1562C415" w14:textId="77777777" w:rsidR="006F26E5" w:rsidRPr="00673DFD" w:rsidRDefault="006F26E5" w:rsidP="006F26E5">
      <w:pPr>
        <w:numPr>
          <w:ilvl w:val="0"/>
          <w:numId w:val="46"/>
        </w:numPr>
        <w:spacing w:before="0" w:after="240"/>
        <w:ind w:left="714" w:hanging="357"/>
        <w:jc w:val="both"/>
        <w:rPr>
          <w:rFonts w:cs="Arial"/>
          <w:lang w:val="en-US"/>
        </w:rPr>
      </w:pPr>
      <w:r w:rsidRPr="00673DFD">
        <w:rPr>
          <w:rFonts w:cs="Arial"/>
          <w:lang w:val="en-US"/>
        </w:rPr>
        <w:t>Determinación de Punto Libre</w:t>
      </w:r>
      <w:r>
        <w:rPr>
          <w:rFonts w:cs="Arial"/>
          <w:lang w:val="en-US"/>
        </w:rPr>
        <w:t>.</w:t>
      </w:r>
    </w:p>
    <w:p w14:paraId="090913ED" w14:textId="77777777" w:rsidR="006F26E5" w:rsidRPr="000E0A5D" w:rsidRDefault="006F26E5" w:rsidP="006F26E5">
      <w:pPr>
        <w:numPr>
          <w:ilvl w:val="0"/>
          <w:numId w:val="46"/>
        </w:numPr>
        <w:spacing w:before="0" w:after="240"/>
        <w:ind w:left="714" w:hanging="357"/>
        <w:jc w:val="both"/>
        <w:rPr>
          <w:rFonts w:cs="Arial"/>
        </w:rPr>
      </w:pPr>
      <w:r w:rsidRPr="000E0A5D">
        <w:rPr>
          <w:rFonts w:cs="Arial"/>
        </w:rPr>
        <w:t>Puncher para recuperar circulación de perforación</w:t>
      </w:r>
      <w:r>
        <w:rPr>
          <w:rFonts w:cs="Arial"/>
        </w:rPr>
        <w:t>.</w:t>
      </w:r>
    </w:p>
    <w:p w14:paraId="3C4E2AB6" w14:textId="77777777" w:rsidR="006F26E5" w:rsidRPr="00673DFD" w:rsidRDefault="006F26E5" w:rsidP="006F26E5">
      <w:pPr>
        <w:numPr>
          <w:ilvl w:val="0"/>
          <w:numId w:val="46"/>
        </w:numPr>
        <w:spacing w:before="0" w:after="240"/>
        <w:ind w:left="714" w:hanging="357"/>
        <w:jc w:val="both"/>
        <w:rPr>
          <w:rFonts w:cs="Arial"/>
          <w:lang w:val="en-US"/>
        </w:rPr>
      </w:pPr>
      <w:r w:rsidRPr="00673DFD">
        <w:rPr>
          <w:rFonts w:cs="Arial"/>
          <w:lang w:val="en-US"/>
        </w:rPr>
        <w:t>Cortador Explosivo tipo colliding tool o severing tool</w:t>
      </w:r>
      <w:r>
        <w:rPr>
          <w:rFonts w:cs="Arial"/>
          <w:lang w:val="en-US"/>
        </w:rPr>
        <w:t>.</w:t>
      </w:r>
    </w:p>
    <w:p w14:paraId="1DC96A20" w14:textId="77777777" w:rsidR="006F26E5" w:rsidRPr="000E0A5D" w:rsidRDefault="006F26E5" w:rsidP="006F26E5">
      <w:pPr>
        <w:numPr>
          <w:ilvl w:val="0"/>
          <w:numId w:val="46"/>
        </w:numPr>
        <w:spacing w:before="0" w:after="240"/>
        <w:ind w:left="714" w:hanging="357"/>
        <w:jc w:val="both"/>
        <w:rPr>
          <w:rFonts w:cs="Arial"/>
        </w:rPr>
      </w:pPr>
      <w:r w:rsidRPr="000E0A5D">
        <w:rPr>
          <w:rFonts w:cs="Arial"/>
        </w:rPr>
        <w:t>Cortadores de casing tipo Split-shot</w:t>
      </w:r>
      <w:r>
        <w:rPr>
          <w:rFonts w:cs="Arial"/>
        </w:rPr>
        <w:t>.</w:t>
      </w:r>
    </w:p>
    <w:p w14:paraId="52F91794" w14:textId="77777777" w:rsidR="006F26E5" w:rsidRDefault="006F26E5" w:rsidP="006F26E5">
      <w:pPr>
        <w:numPr>
          <w:ilvl w:val="0"/>
          <w:numId w:val="46"/>
        </w:numPr>
        <w:spacing w:before="0" w:after="240"/>
        <w:ind w:left="714" w:hanging="357"/>
        <w:jc w:val="both"/>
        <w:rPr>
          <w:rFonts w:cs="Arial"/>
        </w:rPr>
      </w:pPr>
      <w:r w:rsidRPr="00F50EEC">
        <w:rPr>
          <w:rFonts w:cs="Arial"/>
        </w:rPr>
        <w:t>Carreras de calibre con cable.</w:t>
      </w:r>
    </w:p>
    <w:p w14:paraId="390A6D52" w14:textId="0AE9F23B" w:rsidR="006F26E5" w:rsidRPr="00446DFF" w:rsidRDefault="006F26E5">
      <w:pPr>
        <w:spacing w:before="0" w:after="240"/>
        <w:jc w:val="both"/>
      </w:pPr>
      <w:r>
        <w:rPr>
          <w:rFonts w:cs="Arial"/>
        </w:rPr>
        <w:t xml:space="preserve">Elementos objetivos del BHA y revestimiento para corte descritos en el Anexo IV </w:t>
      </w:r>
    </w:p>
    <w:p w14:paraId="6010B37C" w14:textId="77777777" w:rsidR="006F26E5" w:rsidRDefault="006F26E5" w:rsidP="006F26E5">
      <w:pPr>
        <w:spacing w:before="0" w:after="240"/>
        <w:jc w:val="both"/>
        <w:rPr>
          <w:rFonts w:cs="Arial"/>
        </w:rPr>
      </w:pPr>
      <w:r>
        <w:rPr>
          <w:rFonts w:cs="Arial"/>
        </w:rPr>
        <w:t>Se requerirá un INVENTARIO MÍNIMO que debe estar en locación desde el inicio de la perforación del primer pozo hasta la culminación del último así:</w:t>
      </w:r>
    </w:p>
    <w:p w14:paraId="7BC28DEF" w14:textId="77777777" w:rsidR="006F26E5" w:rsidRPr="000E0A5D" w:rsidRDefault="006F26E5" w:rsidP="006F26E5">
      <w:pPr>
        <w:numPr>
          <w:ilvl w:val="0"/>
          <w:numId w:val="46"/>
        </w:numPr>
        <w:spacing w:before="0" w:after="240"/>
        <w:ind w:left="714" w:hanging="357"/>
        <w:jc w:val="both"/>
        <w:rPr>
          <w:rFonts w:cs="Arial"/>
        </w:rPr>
      </w:pPr>
      <w:r w:rsidRPr="000E0A5D">
        <w:rPr>
          <w:rFonts w:cs="Arial"/>
        </w:rPr>
        <w:t>Cordón Detonante suficiente para cañones auxiliares y 4 tiros de backoff a la profundidad mayor de los pozos</w:t>
      </w:r>
      <w:r>
        <w:rPr>
          <w:rFonts w:cs="Arial"/>
        </w:rPr>
        <w:t>.</w:t>
      </w:r>
    </w:p>
    <w:p w14:paraId="71CC0D9F" w14:textId="77777777" w:rsidR="006F26E5" w:rsidRDefault="006F26E5" w:rsidP="006F26E5">
      <w:pPr>
        <w:numPr>
          <w:ilvl w:val="0"/>
          <w:numId w:val="46"/>
        </w:numPr>
        <w:spacing w:before="0" w:after="240"/>
        <w:ind w:left="714" w:hanging="357"/>
        <w:jc w:val="both"/>
        <w:rPr>
          <w:rFonts w:cs="Arial"/>
        </w:rPr>
      </w:pPr>
      <w:r w:rsidRPr="000E0A5D">
        <w:rPr>
          <w:rFonts w:cs="Arial"/>
        </w:rPr>
        <w:t>2m de Puncher de 1-11/16” o 1-9/16” con suficientes cargas para recuperar circulación de perforación, usando cañones de máximo 1m.</w:t>
      </w:r>
    </w:p>
    <w:p w14:paraId="3C337A15" w14:textId="77777777" w:rsidR="006F26E5" w:rsidRPr="000E0A5D" w:rsidRDefault="006F26E5" w:rsidP="006F26E5">
      <w:pPr>
        <w:numPr>
          <w:ilvl w:val="0"/>
          <w:numId w:val="46"/>
        </w:numPr>
        <w:spacing w:before="0" w:after="240"/>
        <w:ind w:left="714" w:hanging="357"/>
        <w:jc w:val="both"/>
        <w:rPr>
          <w:rFonts w:cs="Arial"/>
        </w:rPr>
      </w:pPr>
      <w:r w:rsidRPr="000E0A5D">
        <w:rPr>
          <w:rFonts w:cs="Arial"/>
        </w:rPr>
        <w:t>Al menos dos tiros de Cortador Explosivo tipo colliding tool o severing tool para cada tamaño de tubería de perforación.</w:t>
      </w:r>
    </w:p>
    <w:p w14:paraId="1DDF5212" w14:textId="77777777" w:rsidR="006F26E5" w:rsidRPr="000E0A5D" w:rsidRDefault="006F26E5" w:rsidP="006F26E5">
      <w:pPr>
        <w:numPr>
          <w:ilvl w:val="0"/>
          <w:numId w:val="46"/>
        </w:numPr>
        <w:spacing w:before="0" w:after="240"/>
        <w:ind w:left="714" w:hanging="357"/>
        <w:jc w:val="both"/>
        <w:rPr>
          <w:rFonts w:cs="Arial"/>
        </w:rPr>
      </w:pPr>
      <w:r w:rsidRPr="000E0A5D">
        <w:rPr>
          <w:rFonts w:cs="Arial"/>
        </w:rPr>
        <w:t>2 x Cortadores de casing tipo Split-shot</w:t>
      </w:r>
      <w:r>
        <w:rPr>
          <w:rFonts w:cs="Arial"/>
        </w:rPr>
        <w:t>.</w:t>
      </w:r>
    </w:p>
    <w:p w14:paraId="1B5C393C" w14:textId="77777777" w:rsidR="006F26E5" w:rsidRDefault="006F26E5" w:rsidP="006F26E5">
      <w:pPr>
        <w:numPr>
          <w:ilvl w:val="0"/>
          <w:numId w:val="46"/>
        </w:numPr>
        <w:spacing w:before="0" w:after="240"/>
        <w:ind w:left="714" w:hanging="357"/>
        <w:jc w:val="both"/>
        <w:rPr>
          <w:rFonts w:cs="Arial"/>
        </w:rPr>
      </w:pPr>
      <w:r w:rsidRPr="000E0A5D">
        <w:rPr>
          <w:rFonts w:cs="Arial"/>
        </w:rPr>
        <w:t xml:space="preserve">Detonadores </w:t>
      </w:r>
      <w:r>
        <w:rPr>
          <w:rFonts w:cs="Arial"/>
        </w:rPr>
        <w:t xml:space="preserve">de seguridad (RF Safe) </w:t>
      </w:r>
      <w:r w:rsidRPr="000E0A5D">
        <w:rPr>
          <w:rFonts w:cs="Arial"/>
        </w:rPr>
        <w:t>y accesorios necesarios para usar los explosivos arriba descritos</w:t>
      </w:r>
      <w:r>
        <w:rPr>
          <w:rFonts w:cs="Arial"/>
        </w:rPr>
        <w:t>.</w:t>
      </w:r>
    </w:p>
    <w:p w14:paraId="3C0C6B38" w14:textId="77777777" w:rsidR="006F26E5" w:rsidRPr="00FB48AC" w:rsidRDefault="006F26E5" w:rsidP="006F26E5">
      <w:pPr>
        <w:spacing w:before="0" w:after="240"/>
        <w:jc w:val="both"/>
        <w:rPr>
          <w:rFonts w:cs="Arial"/>
        </w:rPr>
      </w:pPr>
      <w:r w:rsidRPr="00FB48AC">
        <w:rPr>
          <w:rFonts w:cs="Arial"/>
        </w:rPr>
        <w:t>El CONTRATISTA es responsable de proveer el polvorín o caja de transporte para operaciones offshore tipo jettison con mecanismo de liberación rápido para soltar al mar en caso de ser necesario.</w:t>
      </w:r>
    </w:p>
    <w:p w14:paraId="437A1491" w14:textId="77777777" w:rsidR="006F26E5" w:rsidRDefault="006F26E5" w:rsidP="006F26E5">
      <w:pPr>
        <w:spacing w:before="0" w:after="240"/>
        <w:jc w:val="both"/>
        <w:rPr>
          <w:rFonts w:cs="Arial"/>
        </w:rPr>
      </w:pPr>
      <w:r w:rsidRPr="00FB48AC">
        <w:rPr>
          <w:rFonts w:cs="Arial"/>
        </w:rPr>
        <w:lastRenderedPageBreak/>
        <w:t xml:space="preserve">Toda adecuación necesaria </w:t>
      </w:r>
      <w:r>
        <w:rPr>
          <w:rFonts w:cs="Arial"/>
        </w:rPr>
        <w:t>de</w:t>
      </w:r>
      <w:r w:rsidRPr="00FB48AC">
        <w:rPr>
          <w:rFonts w:cs="Arial"/>
        </w:rPr>
        <w:t xml:space="preserve"> realiza</w:t>
      </w:r>
      <w:r>
        <w:rPr>
          <w:rFonts w:cs="Arial"/>
        </w:rPr>
        <w:t>ción,</w:t>
      </w:r>
      <w:r w:rsidRPr="00FB48AC">
        <w:rPr>
          <w:rFonts w:cs="Arial"/>
        </w:rPr>
        <w:t xml:space="preserve"> en la plataforma</w:t>
      </w:r>
      <w:r>
        <w:rPr>
          <w:rFonts w:cs="Arial"/>
        </w:rPr>
        <w:t xml:space="preserve">, </w:t>
      </w:r>
      <w:r w:rsidRPr="00FB48AC">
        <w:rPr>
          <w:rFonts w:cs="Arial"/>
        </w:rPr>
        <w:t>para el almacenamiento del polvorín o caja de transporte de explosivos es responsabilidad del CONTRATISTA.</w:t>
      </w:r>
    </w:p>
    <w:p w14:paraId="3D73D49E" w14:textId="77777777" w:rsidR="006F26E5" w:rsidRDefault="006F26E5" w:rsidP="006F26E5">
      <w:pPr>
        <w:pStyle w:val="Ttulo3"/>
        <w:numPr>
          <w:ilvl w:val="2"/>
          <w:numId w:val="20"/>
        </w:numPr>
        <w:tabs>
          <w:tab w:val="num" w:pos="2880"/>
        </w:tabs>
        <w:spacing w:before="0" w:after="240"/>
        <w:ind w:left="1418" w:hanging="698"/>
        <w:rPr>
          <w:rFonts w:cs="Arial"/>
        </w:rPr>
      </w:pPr>
      <w:bookmarkStart w:id="669" w:name="_Toc162347510"/>
      <w:r>
        <w:rPr>
          <w:rFonts w:cs="Arial"/>
        </w:rPr>
        <w:t>Equipo de Pesca (Wireline).</w:t>
      </w:r>
      <w:bookmarkEnd w:id="669"/>
    </w:p>
    <w:p w14:paraId="1FB0985A" w14:textId="77777777" w:rsidR="006F26E5" w:rsidRDefault="006F26E5" w:rsidP="006F26E5">
      <w:r>
        <w:t>En caso de un atascamiento de las herramientas de perfilaje, el método de pesca a utilizar será Cut &amp; Thread (Pesca enhebrada), en donde en ningún momento se pierde la conexión con la sarta de herramientas atascadas con la superficie.</w:t>
      </w:r>
    </w:p>
    <w:p w14:paraId="54D17E33" w14:textId="77777777" w:rsidR="006F26E5" w:rsidRDefault="006F26E5" w:rsidP="006F26E5">
      <w:r>
        <w:t>El CONTRATISTA deberá disponibilizar en plataforma, en toda operación de perfilaje a cable, un conjunto de herramientas para desarrollar y apoyar la operación de pesca a la EMPRESA.</w:t>
      </w:r>
    </w:p>
    <w:p w14:paraId="03E34BA3" w14:textId="77777777" w:rsidR="006F26E5" w:rsidRDefault="006F26E5" w:rsidP="006F26E5">
      <w:r>
        <w:t>Este equipamiento deberá poseer certificación vigente (menor a 12 meses).</w:t>
      </w:r>
    </w:p>
    <w:p w14:paraId="41D96F47" w14:textId="77777777" w:rsidR="006F26E5" w:rsidRDefault="006F26E5" w:rsidP="006F26E5">
      <w:r>
        <w:t>El equipamiento mínimo necesario será:</w:t>
      </w:r>
    </w:p>
    <w:tbl>
      <w:tblPr>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8"/>
        <w:gridCol w:w="4163"/>
      </w:tblGrid>
      <w:tr w:rsidR="006F26E5" w:rsidRPr="007E114B" w14:paraId="4B128C3B" w14:textId="77777777" w:rsidTr="00ED2794">
        <w:trPr>
          <w:cantSplit/>
          <w:jc w:val="center"/>
        </w:trPr>
        <w:tc>
          <w:tcPr>
            <w:tcW w:w="4328" w:type="dxa"/>
            <w:shd w:val="clear" w:color="auto" w:fill="D9D9D9" w:themeFill="background1" w:themeFillShade="D9"/>
            <w:vAlign w:val="center"/>
          </w:tcPr>
          <w:p w14:paraId="4D8EC013" w14:textId="77777777" w:rsidR="006F26E5" w:rsidRPr="007E114B" w:rsidRDefault="006F26E5" w:rsidP="00ED2794">
            <w:pPr>
              <w:spacing w:before="0" w:after="240"/>
              <w:jc w:val="both"/>
              <w:rPr>
                <w:rFonts w:cs="Arial"/>
                <w:b/>
              </w:rPr>
            </w:pPr>
            <w:r>
              <w:rPr>
                <w:rFonts w:cs="Arial"/>
                <w:b/>
              </w:rPr>
              <w:t>Equipamiento</w:t>
            </w:r>
          </w:p>
        </w:tc>
        <w:tc>
          <w:tcPr>
            <w:tcW w:w="4163" w:type="dxa"/>
            <w:shd w:val="clear" w:color="auto" w:fill="D9D9D9" w:themeFill="background1" w:themeFillShade="D9"/>
            <w:vAlign w:val="center"/>
          </w:tcPr>
          <w:p w14:paraId="786B651A" w14:textId="77777777" w:rsidR="006F26E5" w:rsidRPr="007E114B" w:rsidRDefault="006F26E5" w:rsidP="00ED2794">
            <w:pPr>
              <w:spacing w:before="0" w:after="240"/>
              <w:jc w:val="both"/>
              <w:rPr>
                <w:rFonts w:cs="Arial"/>
                <w:b/>
              </w:rPr>
            </w:pPr>
            <w:r>
              <w:rPr>
                <w:rFonts w:cs="Arial"/>
                <w:b/>
              </w:rPr>
              <w:t>Descripción.</w:t>
            </w:r>
          </w:p>
        </w:tc>
      </w:tr>
      <w:tr w:rsidR="006F26E5" w:rsidRPr="007E114B" w14:paraId="3F8100B0" w14:textId="77777777" w:rsidTr="00ED2794">
        <w:trPr>
          <w:cantSplit/>
          <w:jc w:val="center"/>
        </w:trPr>
        <w:tc>
          <w:tcPr>
            <w:tcW w:w="4328" w:type="dxa"/>
            <w:shd w:val="clear" w:color="auto" w:fill="auto"/>
          </w:tcPr>
          <w:p w14:paraId="219AA1F4" w14:textId="77777777" w:rsidR="006F26E5" w:rsidRPr="007E114B" w:rsidRDefault="006F26E5" w:rsidP="00ED2794">
            <w:pPr>
              <w:spacing w:before="0" w:after="0"/>
              <w:rPr>
                <w:rFonts w:cs="Arial"/>
              </w:rPr>
            </w:pPr>
            <w:r>
              <w:rPr>
                <w:rFonts w:cs="Arial"/>
              </w:rPr>
              <w:t>Overshot</w:t>
            </w:r>
          </w:p>
        </w:tc>
        <w:tc>
          <w:tcPr>
            <w:tcW w:w="4163" w:type="dxa"/>
          </w:tcPr>
          <w:p w14:paraId="4443E468" w14:textId="77777777" w:rsidR="006F26E5" w:rsidRPr="00031B5D" w:rsidRDefault="006F26E5" w:rsidP="00ED2794">
            <w:pPr>
              <w:pStyle w:val="Prrafodelista"/>
              <w:numPr>
                <w:ilvl w:val="0"/>
                <w:numId w:val="56"/>
              </w:numPr>
              <w:spacing w:before="0"/>
              <w:jc w:val="both"/>
              <w:rPr>
                <w:rFonts w:ascii="Arial" w:hAnsi="Arial" w:cs="Arial"/>
              </w:rPr>
            </w:pPr>
            <w:r w:rsidRPr="00031B5D">
              <w:rPr>
                <w:rFonts w:ascii="Arial" w:hAnsi="Arial" w:cs="Arial"/>
              </w:rPr>
              <w:t>De preferencia OS Serie 150.</w:t>
            </w:r>
          </w:p>
          <w:p w14:paraId="7B9E50A8" w14:textId="77777777" w:rsidR="006F26E5" w:rsidRPr="00031B5D" w:rsidRDefault="006F26E5" w:rsidP="00ED2794">
            <w:pPr>
              <w:pStyle w:val="Prrafodelista"/>
              <w:numPr>
                <w:ilvl w:val="0"/>
                <w:numId w:val="56"/>
              </w:numPr>
              <w:spacing w:before="0"/>
              <w:jc w:val="both"/>
              <w:rPr>
                <w:rFonts w:ascii="Arial" w:hAnsi="Arial" w:cs="Arial"/>
              </w:rPr>
            </w:pPr>
            <w:r w:rsidRPr="00031B5D">
              <w:rPr>
                <w:rFonts w:ascii="Arial" w:hAnsi="Arial" w:cs="Arial"/>
              </w:rPr>
              <w:t>Grapple o Basket (nuevos).</w:t>
            </w:r>
          </w:p>
          <w:p w14:paraId="038925EF" w14:textId="77777777" w:rsidR="006F26E5" w:rsidRPr="00031B5D" w:rsidRDefault="006F26E5" w:rsidP="00ED2794">
            <w:pPr>
              <w:pStyle w:val="Prrafodelista"/>
              <w:numPr>
                <w:ilvl w:val="0"/>
                <w:numId w:val="56"/>
              </w:numPr>
              <w:spacing w:before="0"/>
              <w:jc w:val="both"/>
              <w:rPr>
                <w:rFonts w:ascii="Arial" w:hAnsi="Arial" w:cs="Arial"/>
              </w:rPr>
            </w:pPr>
            <w:r w:rsidRPr="00031B5D">
              <w:rPr>
                <w:rFonts w:ascii="Arial" w:hAnsi="Arial" w:cs="Arial"/>
              </w:rPr>
              <w:t>Medida grapple o basket ±1/16” del OD del punto de pesca.</w:t>
            </w:r>
          </w:p>
        </w:tc>
      </w:tr>
      <w:tr w:rsidR="006F26E5" w:rsidRPr="007E114B" w14:paraId="131CCCED" w14:textId="77777777" w:rsidTr="00ED2794">
        <w:trPr>
          <w:cantSplit/>
          <w:jc w:val="center"/>
        </w:trPr>
        <w:tc>
          <w:tcPr>
            <w:tcW w:w="4328" w:type="dxa"/>
            <w:shd w:val="clear" w:color="auto" w:fill="auto"/>
          </w:tcPr>
          <w:p w14:paraId="530448FC" w14:textId="77777777" w:rsidR="006F26E5" w:rsidRPr="007E114B" w:rsidRDefault="006F26E5" w:rsidP="00ED2794">
            <w:pPr>
              <w:spacing w:before="0" w:after="0"/>
              <w:rPr>
                <w:rFonts w:cs="Arial"/>
              </w:rPr>
            </w:pPr>
            <w:r>
              <w:rPr>
                <w:rFonts w:cs="Arial"/>
              </w:rPr>
              <w:t>Espaciadores</w:t>
            </w:r>
          </w:p>
        </w:tc>
        <w:tc>
          <w:tcPr>
            <w:tcW w:w="4163" w:type="dxa"/>
          </w:tcPr>
          <w:p w14:paraId="6670DEB6" w14:textId="77777777" w:rsidR="006F26E5" w:rsidRPr="00031B5D" w:rsidRDefault="006F26E5" w:rsidP="00ED2794">
            <w:pPr>
              <w:pStyle w:val="Prrafodelista"/>
              <w:numPr>
                <w:ilvl w:val="0"/>
                <w:numId w:val="56"/>
              </w:numPr>
              <w:spacing w:before="0"/>
              <w:jc w:val="both"/>
              <w:rPr>
                <w:rFonts w:cs="Arial"/>
              </w:rPr>
            </w:pPr>
            <w:r w:rsidRPr="00031B5D">
              <w:rPr>
                <w:rFonts w:ascii="Arial" w:hAnsi="Arial" w:cs="Arial"/>
              </w:rPr>
              <w:t xml:space="preserve">Cantidad necesaria </w:t>
            </w:r>
            <w:r>
              <w:rPr>
                <w:rFonts w:ascii="Arial" w:hAnsi="Arial" w:cs="Arial"/>
              </w:rPr>
              <w:t>llevar al overshot al punto de pesca definido.</w:t>
            </w:r>
          </w:p>
        </w:tc>
      </w:tr>
      <w:tr w:rsidR="006F26E5" w:rsidRPr="0036019E" w14:paraId="111676B5" w14:textId="77777777" w:rsidTr="00ED2794">
        <w:trPr>
          <w:cantSplit/>
          <w:jc w:val="center"/>
        </w:trPr>
        <w:tc>
          <w:tcPr>
            <w:tcW w:w="4328" w:type="dxa"/>
            <w:shd w:val="clear" w:color="auto" w:fill="auto"/>
          </w:tcPr>
          <w:p w14:paraId="52EE6DA6" w14:textId="77777777" w:rsidR="006F26E5" w:rsidRDefault="006F26E5" w:rsidP="00ED2794">
            <w:pPr>
              <w:spacing w:before="0" w:after="0"/>
              <w:rPr>
                <w:rFonts w:cs="Arial"/>
              </w:rPr>
            </w:pPr>
            <w:r>
              <w:rPr>
                <w:rFonts w:cs="Arial"/>
              </w:rPr>
              <w:t>Sistema conexión rápida. (Quick Connector)</w:t>
            </w:r>
          </w:p>
        </w:tc>
        <w:tc>
          <w:tcPr>
            <w:tcW w:w="4163" w:type="dxa"/>
          </w:tcPr>
          <w:p w14:paraId="1FF15312" w14:textId="77777777" w:rsidR="006F26E5" w:rsidRPr="00031B5D" w:rsidRDefault="006F26E5" w:rsidP="00ED2794">
            <w:pPr>
              <w:pStyle w:val="Prrafodelista"/>
              <w:numPr>
                <w:ilvl w:val="0"/>
                <w:numId w:val="56"/>
              </w:numPr>
              <w:spacing w:before="0"/>
              <w:jc w:val="both"/>
              <w:rPr>
                <w:rFonts w:cs="Arial"/>
              </w:rPr>
            </w:pPr>
            <w:r w:rsidRPr="00031B5D">
              <w:rPr>
                <w:rFonts w:ascii="Arial" w:hAnsi="Arial" w:cs="Arial"/>
              </w:rPr>
              <w:t>Barras de peso.</w:t>
            </w:r>
          </w:p>
          <w:p w14:paraId="080CA43F" w14:textId="77777777" w:rsidR="006F26E5" w:rsidRPr="00031B5D" w:rsidRDefault="006F26E5" w:rsidP="00ED2794">
            <w:pPr>
              <w:pStyle w:val="Prrafodelista"/>
              <w:numPr>
                <w:ilvl w:val="0"/>
                <w:numId w:val="56"/>
              </w:numPr>
              <w:spacing w:before="0"/>
              <w:jc w:val="both"/>
              <w:rPr>
                <w:rFonts w:ascii="Arial" w:hAnsi="Arial" w:cs="Arial"/>
              </w:rPr>
            </w:pPr>
            <w:r w:rsidRPr="00031B5D">
              <w:rPr>
                <w:rFonts w:ascii="Arial" w:hAnsi="Arial" w:cs="Arial"/>
              </w:rPr>
              <w:t>Quick Connector PIN. Para colocar en punta cable hacia el pozo.</w:t>
            </w:r>
          </w:p>
          <w:p w14:paraId="6805BC08" w14:textId="77777777" w:rsidR="006F26E5" w:rsidRPr="00031B5D" w:rsidRDefault="006F26E5" w:rsidP="00ED2794">
            <w:pPr>
              <w:pStyle w:val="Prrafodelista"/>
              <w:numPr>
                <w:ilvl w:val="0"/>
                <w:numId w:val="56"/>
              </w:numPr>
              <w:spacing w:before="0"/>
              <w:jc w:val="both"/>
              <w:rPr>
                <w:rFonts w:ascii="Arial" w:hAnsi="Arial" w:cs="Arial"/>
              </w:rPr>
            </w:pPr>
            <w:r w:rsidRPr="00031B5D">
              <w:rPr>
                <w:rFonts w:ascii="Arial" w:hAnsi="Arial" w:cs="Arial"/>
              </w:rPr>
              <w:t>Quick Connector BOX. Para colocar en punta de cable hacia unidad perfilaje.</w:t>
            </w:r>
          </w:p>
          <w:p w14:paraId="3F0B731F" w14:textId="77777777" w:rsidR="006F26E5" w:rsidRPr="00031B5D" w:rsidRDefault="006F26E5" w:rsidP="00ED2794">
            <w:pPr>
              <w:pStyle w:val="Prrafodelista"/>
              <w:numPr>
                <w:ilvl w:val="0"/>
                <w:numId w:val="56"/>
              </w:numPr>
              <w:spacing w:before="0"/>
              <w:jc w:val="both"/>
              <w:rPr>
                <w:rFonts w:ascii="Arial" w:hAnsi="Arial" w:cs="Arial"/>
              </w:rPr>
            </w:pPr>
            <w:r w:rsidRPr="00031B5D">
              <w:rPr>
                <w:rFonts w:ascii="Arial" w:hAnsi="Arial" w:cs="Arial"/>
              </w:rPr>
              <w:t>Llaves de accionamiento Quick Connector.</w:t>
            </w:r>
          </w:p>
          <w:p w14:paraId="354C3B89" w14:textId="77777777" w:rsidR="006F26E5" w:rsidRPr="00D87A08" w:rsidRDefault="006F26E5" w:rsidP="00ED2794">
            <w:pPr>
              <w:pStyle w:val="Prrafodelista"/>
              <w:numPr>
                <w:ilvl w:val="0"/>
                <w:numId w:val="56"/>
              </w:numPr>
              <w:spacing w:before="0"/>
              <w:jc w:val="both"/>
              <w:rPr>
                <w:rFonts w:cs="Arial"/>
                <w:lang w:val="es-AR"/>
              </w:rPr>
            </w:pPr>
            <w:r w:rsidRPr="00031B5D">
              <w:rPr>
                <w:rFonts w:ascii="Arial" w:hAnsi="Arial" w:cs="Arial"/>
              </w:rPr>
              <w:t>Hang off plate.</w:t>
            </w:r>
          </w:p>
          <w:p w14:paraId="4894D75A" w14:textId="77777777" w:rsidR="006F26E5" w:rsidRPr="00031B5D" w:rsidRDefault="006F26E5" w:rsidP="00ED2794">
            <w:pPr>
              <w:pStyle w:val="Prrafodelista"/>
              <w:numPr>
                <w:ilvl w:val="0"/>
                <w:numId w:val="56"/>
              </w:numPr>
              <w:spacing w:before="0"/>
              <w:jc w:val="both"/>
              <w:rPr>
                <w:rFonts w:cs="Arial"/>
                <w:lang w:val="es-AR"/>
              </w:rPr>
            </w:pPr>
            <w:r w:rsidRPr="0052070F">
              <w:rPr>
                <w:rFonts w:ascii="Arial" w:hAnsi="Arial" w:cs="Arial"/>
              </w:rPr>
              <w:t>OD max: 4”</w:t>
            </w:r>
          </w:p>
        </w:tc>
      </w:tr>
      <w:tr w:rsidR="006F26E5" w:rsidRPr="007E114B" w14:paraId="564EA32C" w14:textId="77777777" w:rsidTr="00ED2794">
        <w:trPr>
          <w:cantSplit/>
          <w:jc w:val="center"/>
        </w:trPr>
        <w:tc>
          <w:tcPr>
            <w:tcW w:w="4328" w:type="dxa"/>
            <w:shd w:val="clear" w:color="auto" w:fill="auto"/>
          </w:tcPr>
          <w:p w14:paraId="25D4BD85" w14:textId="77777777" w:rsidR="006F26E5" w:rsidRDefault="006F26E5" w:rsidP="00ED2794">
            <w:pPr>
              <w:spacing w:before="0" w:after="240"/>
              <w:rPr>
                <w:rFonts w:cs="Arial"/>
              </w:rPr>
            </w:pPr>
            <w:r>
              <w:rPr>
                <w:rFonts w:cs="Arial"/>
              </w:rPr>
              <w:t>Accesorios.</w:t>
            </w:r>
          </w:p>
        </w:tc>
        <w:tc>
          <w:tcPr>
            <w:tcW w:w="4163" w:type="dxa"/>
          </w:tcPr>
          <w:p w14:paraId="6D7760E5" w14:textId="77777777" w:rsidR="006F26E5" w:rsidRPr="00031B5D" w:rsidRDefault="006F26E5" w:rsidP="00ED2794">
            <w:pPr>
              <w:pStyle w:val="Prrafodelista"/>
              <w:numPr>
                <w:ilvl w:val="0"/>
                <w:numId w:val="56"/>
              </w:numPr>
              <w:spacing w:before="0"/>
              <w:jc w:val="both"/>
              <w:rPr>
                <w:rFonts w:cs="Arial"/>
              </w:rPr>
            </w:pPr>
            <w:r>
              <w:rPr>
                <w:rFonts w:ascii="Arial" w:hAnsi="Arial" w:cs="Arial"/>
              </w:rPr>
              <w:t>Ancla.</w:t>
            </w:r>
          </w:p>
          <w:p w14:paraId="17CD1945" w14:textId="77777777" w:rsidR="006F26E5" w:rsidRPr="00031B5D" w:rsidRDefault="006F26E5" w:rsidP="00ED2794">
            <w:pPr>
              <w:pStyle w:val="Prrafodelista"/>
              <w:numPr>
                <w:ilvl w:val="0"/>
                <w:numId w:val="56"/>
              </w:numPr>
              <w:spacing w:before="0"/>
              <w:jc w:val="both"/>
              <w:rPr>
                <w:rFonts w:ascii="Arial" w:hAnsi="Arial" w:cs="Arial"/>
              </w:rPr>
            </w:pPr>
            <w:r>
              <w:rPr>
                <w:rFonts w:ascii="Arial" w:hAnsi="Arial" w:cs="Arial"/>
              </w:rPr>
              <w:t>Circulation Sub.</w:t>
            </w:r>
          </w:p>
          <w:p w14:paraId="324F2B15" w14:textId="77777777" w:rsidR="006F26E5" w:rsidRDefault="006F26E5" w:rsidP="00ED2794">
            <w:pPr>
              <w:pStyle w:val="Prrafodelista"/>
              <w:numPr>
                <w:ilvl w:val="0"/>
                <w:numId w:val="56"/>
              </w:numPr>
              <w:spacing w:before="0"/>
              <w:jc w:val="both"/>
              <w:rPr>
                <w:rFonts w:ascii="Arial" w:hAnsi="Arial" w:cs="Arial"/>
              </w:rPr>
            </w:pPr>
            <w:r>
              <w:rPr>
                <w:rFonts w:ascii="Arial" w:hAnsi="Arial" w:cs="Arial"/>
              </w:rPr>
              <w:t>Slips. Cantidad necesaria.</w:t>
            </w:r>
          </w:p>
          <w:p w14:paraId="22349541" w14:textId="77777777" w:rsidR="006F26E5" w:rsidRPr="0041554F" w:rsidRDefault="006F26E5" w:rsidP="00ED2794">
            <w:pPr>
              <w:pStyle w:val="Prrafodelista"/>
              <w:numPr>
                <w:ilvl w:val="0"/>
                <w:numId w:val="56"/>
              </w:numPr>
              <w:spacing w:before="0"/>
              <w:jc w:val="both"/>
              <w:rPr>
                <w:rFonts w:ascii="Arial" w:hAnsi="Arial" w:cs="Arial"/>
              </w:rPr>
            </w:pPr>
            <w:r>
              <w:rPr>
                <w:rFonts w:ascii="Arial" w:hAnsi="Arial" w:cs="Arial"/>
              </w:rPr>
              <w:t>Rope Sockets. Cantidad necesaria.</w:t>
            </w:r>
          </w:p>
        </w:tc>
      </w:tr>
    </w:tbl>
    <w:p w14:paraId="21D6B08B" w14:textId="77777777" w:rsidR="006F26E5" w:rsidRDefault="006F26E5" w:rsidP="006F26E5"/>
    <w:p w14:paraId="443F8B01"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70" w:name="_Toc162347511"/>
      <w:r w:rsidRPr="00B218C8">
        <w:rPr>
          <w:rFonts w:cs="Arial"/>
        </w:rPr>
        <w:t>Cables de registros y punzados</w:t>
      </w:r>
      <w:bookmarkEnd w:id="670"/>
    </w:p>
    <w:p w14:paraId="54C47C47" w14:textId="77777777" w:rsidR="006F26E5" w:rsidRPr="007E114B" w:rsidRDefault="006F26E5" w:rsidP="006F26E5">
      <w:pPr>
        <w:spacing w:before="0" w:after="240"/>
        <w:jc w:val="both"/>
        <w:rPr>
          <w:rFonts w:cs="Arial"/>
        </w:rPr>
      </w:pPr>
      <w:r w:rsidRPr="007E114B">
        <w:rPr>
          <w:rFonts w:cs="Arial"/>
        </w:rPr>
        <w:t>Debe entregarse las especificaciones técnicas, y las características del cable embarcado, indicando al menos longitud, historial de carreras, ensayo de tracción por ente certificador externo a</w:t>
      </w:r>
      <w:r>
        <w:rPr>
          <w:rFonts w:cs="Arial"/>
        </w:rPr>
        <w:t>l</w:t>
      </w:r>
      <w:r w:rsidRPr="007E114B">
        <w:rPr>
          <w:rFonts w:cs="Arial"/>
        </w:rPr>
        <w:t xml:space="preserve"> CONTRATISTA.</w:t>
      </w:r>
    </w:p>
    <w:p w14:paraId="10E0A49C" w14:textId="77777777" w:rsidR="006F26E5" w:rsidRDefault="006F26E5" w:rsidP="006F26E5">
      <w:pPr>
        <w:spacing w:before="0" w:after="240"/>
        <w:jc w:val="both"/>
        <w:rPr>
          <w:rFonts w:cs="Arial"/>
        </w:rPr>
      </w:pPr>
      <w:r w:rsidRPr="007E114B">
        <w:rPr>
          <w:rFonts w:cs="Arial"/>
        </w:rPr>
        <w:lastRenderedPageBreak/>
        <w:t>El o los cables a embarcar, deben tener una longitud mínima que permita el trabajo en el pozo de las características descriptas en el presente documento</w:t>
      </w:r>
      <w:r>
        <w:rPr>
          <w:rFonts w:cs="Arial"/>
        </w:rPr>
        <w:t xml:space="preserve">. </w:t>
      </w:r>
    </w:p>
    <w:p w14:paraId="1517AEF8" w14:textId="77777777" w:rsidR="006F26E5" w:rsidRDefault="006F26E5" w:rsidP="006F26E5">
      <w:pPr>
        <w:spacing w:before="0" w:after="240"/>
        <w:jc w:val="both"/>
        <w:rPr>
          <w:rFonts w:cs="Arial"/>
        </w:rPr>
      </w:pPr>
      <w:r>
        <w:rPr>
          <w:rFonts w:cs="Arial"/>
        </w:rPr>
        <w:t>En caso de reemplazar el cable por mantenimiento preventivo, el mismo solo podrá desembarcar cuando se posea en locación un segundo cable de similares características (Tipo, Longitud, temperatura) listo para su reemplazo. La plataforma deberá contar con el servicio de wireline de contingencia. Solo se permitirá el desembarco del cable cuando el reemplazo esté instalado y probado su funcionamiento (cabeza eléctrica montada y comunicación con herramientas testeada).</w:t>
      </w:r>
    </w:p>
    <w:p w14:paraId="48A01FB5"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71" w:name="_Toc162347512"/>
      <w:r w:rsidRPr="00B218C8">
        <w:rPr>
          <w:rFonts w:cs="Arial"/>
        </w:rPr>
        <w:t>Equipo de montaje</w:t>
      </w:r>
      <w:bookmarkEnd w:id="671"/>
    </w:p>
    <w:p w14:paraId="41ED44C3" w14:textId="77777777" w:rsidR="006F26E5" w:rsidRDefault="006F26E5" w:rsidP="006F26E5">
      <w:pPr>
        <w:spacing w:before="0" w:after="240"/>
        <w:jc w:val="both"/>
        <w:rPr>
          <w:rFonts w:cs="Arial"/>
        </w:rPr>
      </w:pPr>
      <w:r w:rsidRPr="007E114B">
        <w:rPr>
          <w:rFonts w:cs="Arial"/>
        </w:rPr>
        <w:t xml:space="preserve">Debe presentarse la certificación por ente certificador externo </w:t>
      </w:r>
      <w:r>
        <w:rPr>
          <w:rFonts w:cs="Arial"/>
        </w:rPr>
        <w:t>al</w:t>
      </w:r>
      <w:r w:rsidRPr="007E114B">
        <w:rPr>
          <w:rFonts w:cs="Arial"/>
        </w:rPr>
        <w:t xml:space="preserve"> CONTRATISTA, la certificación de todo el equipamiento de izaje. Por ejemplo: roldanas, tapas de izaje, anclajes, cadenas, correas y similares, etc.</w:t>
      </w:r>
      <w:r>
        <w:rPr>
          <w:rFonts w:cs="Arial"/>
        </w:rPr>
        <w:t xml:space="preserve"> Dicho certificador externo debe estar en la lista de certificadores aprobados por la EMPRESA. La certificación del equipo de izaje de wireline deberá realizarse cada 6 meses.</w:t>
      </w:r>
    </w:p>
    <w:p w14:paraId="4673B6CB"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72" w:name="_Toc162347513"/>
      <w:r w:rsidRPr="00B218C8">
        <w:rPr>
          <w:rFonts w:cs="Arial"/>
        </w:rPr>
        <w:t>Equipo de control de presión.</w:t>
      </w:r>
      <w:bookmarkEnd w:id="672"/>
    </w:p>
    <w:p w14:paraId="60386E4C" w14:textId="77777777" w:rsidR="006F26E5" w:rsidRDefault="006F26E5" w:rsidP="006F26E5">
      <w:pPr>
        <w:spacing w:before="0" w:after="240"/>
        <w:jc w:val="both"/>
        <w:rPr>
          <w:rFonts w:cs="Arial"/>
        </w:rPr>
      </w:pPr>
      <w:r w:rsidRPr="007E114B">
        <w:rPr>
          <w:rFonts w:cs="Arial"/>
        </w:rPr>
        <w:t xml:space="preserve">Debe presentarse la certificación por ente certificador externo </w:t>
      </w:r>
      <w:r>
        <w:rPr>
          <w:rFonts w:cs="Arial"/>
        </w:rPr>
        <w:t>al</w:t>
      </w:r>
      <w:r w:rsidRPr="007E114B">
        <w:rPr>
          <w:rFonts w:cs="Arial"/>
        </w:rPr>
        <w:t xml:space="preserve"> CONTRATISTA, </w:t>
      </w:r>
      <w:r>
        <w:rPr>
          <w:rFonts w:cs="Arial"/>
        </w:rPr>
        <w:t>incluyendo ensayos no destructivos y pruebas hidráulicas. La certificación será anual, la cual deberá cumplir con los requerimientos mínimos de certificaciones del fabricante.</w:t>
      </w:r>
    </w:p>
    <w:p w14:paraId="6FEC50AB"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73" w:name="_Toc162347514"/>
      <w:r w:rsidRPr="00B218C8">
        <w:rPr>
          <w:rFonts w:cs="Arial"/>
        </w:rPr>
        <w:t>Herramientas de registro</w:t>
      </w:r>
      <w:bookmarkEnd w:id="673"/>
    </w:p>
    <w:p w14:paraId="57DFA203" w14:textId="77777777" w:rsidR="006F26E5" w:rsidRPr="007E114B" w:rsidRDefault="006F26E5" w:rsidP="006F26E5">
      <w:pPr>
        <w:spacing w:before="0" w:after="240"/>
        <w:jc w:val="both"/>
        <w:rPr>
          <w:rFonts w:cs="Arial"/>
        </w:rPr>
      </w:pPr>
      <w:r w:rsidRPr="007E114B">
        <w:rPr>
          <w:rFonts w:cs="Arial"/>
        </w:rPr>
        <w:t>Las herramientas que se deban embarcar, que requieran una calibración para su normal funcionamiento que no pueda realizarse en el equipo de torre, deben tener su calibración vigente durante la duración de la operación. Aquellas herramientas que por el tiempo transcurrido su calibración ya no sea válida, debe</w:t>
      </w:r>
      <w:r>
        <w:rPr>
          <w:rFonts w:cs="Arial"/>
        </w:rPr>
        <w:t>rá</w:t>
      </w:r>
      <w:r w:rsidRPr="007E114B">
        <w:rPr>
          <w:rFonts w:cs="Arial"/>
        </w:rPr>
        <w:t>n ser reemplazadas por el CONTRATISTA con el tiempo suficiente para evitar demoras durante las operaciones a su costo y cargo.</w:t>
      </w:r>
    </w:p>
    <w:p w14:paraId="39572A87" w14:textId="77777777" w:rsidR="006F26E5" w:rsidRDefault="006F26E5" w:rsidP="006F26E5">
      <w:pPr>
        <w:spacing w:before="0" w:after="240"/>
        <w:jc w:val="both"/>
        <w:rPr>
          <w:rFonts w:cs="Arial"/>
        </w:rPr>
      </w:pPr>
      <w:r w:rsidRPr="007E114B">
        <w:rPr>
          <w:rFonts w:cs="Arial"/>
        </w:rPr>
        <w:t xml:space="preserve">Algunas herramientas que requieren calibración pueden ser inducción, densidad litológica, porosidad neutrónica, medidor de tensión en el cable, </w:t>
      </w:r>
      <w:r>
        <w:rPr>
          <w:rFonts w:cs="Arial"/>
        </w:rPr>
        <w:t xml:space="preserve">medidor de longitud del cable, </w:t>
      </w:r>
      <w:r w:rsidRPr="007E114B">
        <w:rPr>
          <w:rFonts w:cs="Arial"/>
        </w:rPr>
        <w:t>entre otras.</w:t>
      </w:r>
    </w:p>
    <w:p w14:paraId="600743EC"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74" w:name="_Toc162347515"/>
      <w:r w:rsidRPr="00B218C8">
        <w:rPr>
          <w:rFonts w:cs="Arial"/>
        </w:rPr>
        <w:t>Herramientas para fijación de elementos mecánicos</w:t>
      </w:r>
      <w:bookmarkEnd w:id="674"/>
    </w:p>
    <w:p w14:paraId="11C5AE7F" w14:textId="77777777" w:rsidR="006F26E5" w:rsidRDefault="006F26E5" w:rsidP="006F26E5">
      <w:pPr>
        <w:spacing w:before="0" w:after="240"/>
        <w:jc w:val="both"/>
        <w:rPr>
          <w:rFonts w:cs="Arial"/>
        </w:rPr>
      </w:pPr>
      <w:r w:rsidRPr="007E114B">
        <w:rPr>
          <w:rFonts w:cs="Arial"/>
        </w:rPr>
        <w:t xml:space="preserve">Debe presentar certificación de medidas y materiales, demostrando que el material se encuentra libre de fisuras o rajaduras. </w:t>
      </w:r>
      <w:r>
        <w:rPr>
          <w:rFonts w:cs="Arial"/>
        </w:rPr>
        <w:t>Deberá presentarse una prueba hidráulica de aseguramiento de la estanqueidad de las herramientas.</w:t>
      </w:r>
    </w:p>
    <w:p w14:paraId="67C3F7FB" w14:textId="77777777" w:rsidR="006F26E5" w:rsidRDefault="006F26E5" w:rsidP="006F26E5">
      <w:pPr>
        <w:spacing w:before="0" w:after="240"/>
        <w:jc w:val="both"/>
        <w:rPr>
          <w:rFonts w:cs="Arial"/>
        </w:rPr>
      </w:pPr>
      <w:r>
        <w:rPr>
          <w:rFonts w:cs="Arial"/>
        </w:rPr>
        <w:t>Esta certificación deberá realizarse anualmente.</w:t>
      </w:r>
    </w:p>
    <w:p w14:paraId="640D3AB6" w14:textId="77777777" w:rsidR="006F26E5" w:rsidRDefault="006F26E5" w:rsidP="006F26E5">
      <w:pPr>
        <w:spacing w:before="0" w:after="240"/>
        <w:jc w:val="both"/>
        <w:rPr>
          <w:rFonts w:cs="Arial"/>
        </w:rPr>
      </w:pPr>
      <w:r>
        <w:rPr>
          <w:rFonts w:cs="Arial"/>
        </w:rPr>
        <w:lastRenderedPageBreak/>
        <w:t>Es obligación del CONTRATISTA presentar toda la información referente a las herramientas de servicio para el asentamiento de elementos mecánicos y asegurar la compatibilidad con los elementos que se fijarán. El CONTRATISTA deberá asistir a las reuniones que realice la EMPRESA con su proveedor de herramientas y entregar todos los equipos necesarios para asegurar que las pruebas se realicen correctamente.</w:t>
      </w:r>
    </w:p>
    <w:p w14:paraId="6A9252D9" w14:textId="77777777" w:rsidR="006F26E5" w:rsidRDefault="006F26E5" w:rsidP="006F26E5">
      <w:pPr>
        <w:spacing w:before="0" w:after="240"/>
        <w:jc w:val="both"/>
        <w:rPr>
          <w:rFonts w:cs="Arial"/>
        </w:rPr>
      </w:pPr>
      <w:r>
        <w:rPr>
          <w:rFonts w:cs="Arial"/>
        </w:rPr>
        <w:t>El CONTRATISTA debe proporcionar las cargas lentas o cualquier otro tipo de carga que se requiera para la correcta fijación del elemento mecánico en cuestión.</w:t>
      </w:r>
    </w:p>
    <w:p w14:paraId="0A813CE8" w14:textId="77777777" w:rsidR="006F26E5" w:rsidRDefault="006F26E5" w:rsidP="006F26E5">
      <w:pPr>
        <w:spacing w:before="0" w:after="240"/>
        <w:jc w:val="both"/>
        <w:rPr>
          <w:rFonts w:cs="Arial"/>
        </w:rPr>
      </w:pPr>
      <w:r>
        <w:rPr>
          <w:rFonts w:cs="Arial"/>
        </w:rPr>
        <w:t>La herramienta de fijación deberá ser apta para ser utilizada en las TR arriba mencionadas.</w:t>
      </w:r>
    </w:p>
    <w:p w14:paraId="1B0A3D3E"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75" w:name="_Toc162347516"/>
      <w:r w:rsidRPr="00B218C8">
        <w:rPr>
          <w:rFonts w:cs="Arial"/>
        </w:rPr>
        <w:t>Explosivos</w:t>
      </w:r>
      <w:bookmarkEnd w:id="675"/>
    </w:p>
    <w:p w14:paraId="72DC2666" w14:textId="77777777" w:rsidR="006F26E5" w:rsidRPr="007E114B" w:rsidRDefault="006F26E5" w:rsidP="006F26E5">
      <w:pPr>
        <w:spacing w:before="0" w:after="240"/>
        <w:jc w:val="both"/>
        <w:rPr>
          <w:rFonts w:cs="Arial"/>
        </w:rPr>
      </w:pPr>
      <w:r w:rsidRPr="007E114B">
        <w:rPr>
          <w:rFonts w:cs="Arial"/>
        </w:rPr>
        <w:t>Certificado de origen de los explosivos, indicando la fecha de fabricación de los explosivos y de vencimiento, así como la documentación habilitante para este tipo de materiales.</w:t>
      </w:r>
    </w:p>
    <w:p w14:paraId="02B9FDB6" w14:textId="77777777" w:rsidR="006F26E5" w:rsidRPr="007E114B" w:rsidRDefault="006F26E5" w:rsidP="006F26E5">
      <w:pPr>
        <w:spacing w:before="0" w:after="240"/>
        <w:jc w:val="both"/>
        <w:rPr>
          <w:rFonts w:cs="Arial"/>
        </w:rPr>
      </w:pPr>
      <w:r w:rsidRPr="007E114B">
        <w:rPr>
          <w:rFonts w:cs="Arial"/>
        </w:rPr>
        <w:t>Procedencia, indicando el depósito autorizado de explosivos desde donde salen los mismos a la locación del pozo.</w:t>
      </w:r>
    </w:p>
    <w:p w14:paraId="3446DCE6" w14:textId="77777777" w:rsidR="006F26E5" w:rsidRDefault="006F26E5" w:rsidP="006F26E5">
      <w:pPr>
        <w:spacing w:before="0" w:after="240"/>
        <w:jc w:val="both"/>
        <w:rPr>
          <w:rFonts w:cs="Arial"/>
        </w:rPr>
      </w:pPr>
      <w:r w:rsidRPr="007E114B">
        <w:rPr>
          <w:rFonts w:cs="Arial"/>
        </w:rPr>
        <w:t xml:space="preserve">El transporte, almacenamiento y manipulación de explosivos deben ser realizadas teniendo en cuenta las disposiciones de ley de la autoridad competente en el lugar de ejecución del presente proyecto. Es responsabilidad </w:t>
      </w:r>
      <w:r>
        <w:rPr>
          <w:rFonts w:cs="Arial"/>
        </w:rPr>
        <w:t>del</w:t>
      </w:r>
      <w:r w:rsidRPr="007E114B">
        <w:rPr>
          <w:rFonts w:cs="Arial"/>
        </w:rPr>
        <w:t xml:space="preserve"> CONTRATISTA cumplir con todos los requisitos legales correspondientes</w:t>
      </w:r>
      <w:r>
        <w:rPr>
          <w:rFonts w:cs="Arial"/>
        </w:rPr>
        <w:t>.</w:t>
      </w:r>
    </w:p>
    <w:p w14:paraId="1D953CB9" w14:textId="77777777" w:rsidR="006F26E5" w:rsidRPr="007E114B" w:rsidRDefault="006F26E5" w:rsidP="006F26E5">
      <w:pPr>
        <w:spacing w:before="0" w:after="240"/>
        <w:jc w:val="both"/>
        <w:rPr>
          <w:rFonts w:cs="Arial"/>
        </w:rPr>
      </w:pPr>
      <w:r>
        <w:rPr>
          <w:rFonts w:cs="Arial"/>
        </w:rPr>
        <w:t xml:space="preserve">El CONTRATISTA deberá gestionar el permiso ante la Secretaría de la Defensa Nacional (SEDENA) para los campos y pozos petroleros que conforman la presente licitación. </w:t>
      </w:r>
    </w:p>
    <w:p w14:paraId="01475589" w14:textId="77777777" w:rsidR="006F26E5" w:rsidRDefault="006F26E5" w:rsidP="006F26E5">
      <w:pPr>
        <w:spacing w:before="0" w:after="240"/>
        <w:jc w:val="both"/>
        <w:rPr>
          <w:rFonts w:cs="Arial"/>
        </w:rPr>
      </w:pPr>
      <w:r>
        <w:rPr>
          <w:rFonts w:cs="Arial"/>
        </w:rPr>
        <w:t>El CONTRATISTA deberá tener su inventario de explosivos en la base operativa más cercana a puerto. Si esto no es posible, deberá notificarse en el documento de licitación.</w:t>
      </w:r>
    </w:p>
    <w:p w14:paraId="28A91175" w14:textId="77777777" w:rsidR="006F26E5" w:rsidRDefault="006F26E5" w:rsidP="006F26E5">
      <w:pPr>
        <w:spacing w:before="0" w:after="240"/>
        <w:jc w:val="both"/>
        <w:rPr>
          <w:rFonts w:cs="Arial"/>
        </w:rPr>
      </w:pPr>
      <w:r>
        <w:rPr>
          <w:rFonts w:cs="Arial"/>
        </w:rPr>
        <w:t>El CONTRATISTA deberá gestionar los permisos necesarios en el puerto seleccionado para el embarque de pistolas cargadas. No se permitirá el embarque de pistolas a ser cargadas en la plataforma.</w:t>
      </w:r>
    </w:p>
    <w:p w14:paraId="790F812E" w14:textId="77777777" w:rsidR="006F26E5" w:rsidRPr="00B218C8" w:rsidRDefault="006F26E5" w:rsidP="006F26E5">
      <w:pPr>
        <w:pStyle w:val="Ttulo3"/>
        <w:numPr>
          <w:ilvl w:val="2"/>
          <w:numId w:val="20"/>
        </w:numPr>
        <w:tabs>
          <w:tab w:val="num" w:pos="2880"/>
        </w:tabs>
        <w:spacing w:before="0" w:after="240"/>
        <w:ind w:left="1418" w:hanging="698"/>
        <w:rPr>
          <w:rFonts w:cs="Arial"/>
        </w:rPr>
      </w:pPr>
      <w:bookmarkStart w:id="676" w:name="_Toc162347517"/>
      <w:r w:rsidRPr="00B218C8">
        <w:rPr>
          <w:rFonts w:cs="Arial"/>
        </w:rPr>
        <w:t>Fuentes ionizantes</w:t>
      </w:r>
      <w:bookmarkEnd w:id="676"/>
    </w:p>
    <w:p w14:paraId="62DBB895" w14:textId="77777777" w:rsidR="006F26E5" w:rsidRPr="007E114B" w:rsidRDefault="006F26E5" w:rsidP="006F26E5">
      <w:pPr>
        <w:spacing w:before="0" w:after="240"/>
        <w:jc w:val="both"/>
        <w:rPr>
          <w:rFonts w:cs="Arial"/>
        </w:rPr>
      </w:pPr>
      <w:r w:rsidRPr="007E114B">
        <w:rPr>
          <w:rFonts w:cs="Arial"/>
        </w:rPr>
        <w:t>Las fuentes ionizantes o radioactivas deben estar perfectamente identificadas, con sus papeles de transporte correspondiente, indicando titularidad sobre los mismos, así como la documentación habilitante para este tipo de materiales.</w:t>
      </w:r>
    </w:p>
    <w:p w14:paraId="22451FE5" w14:textId="77777777" w:rsidR="006F26E5" w:rsidRDefault="006F26E5" w:rsidP="006F26E5">
      <w:pPr>
        <w:spacing w:before="0" w:after="240"/>
        <w:jc w:val="both"/>
        <w:rPr>
          <w:rFonts w:cs="Arial"/>
        </w:rPr>
      </w:pPr>
      <w:r w:rsidRPr="007E114B">
        <w:rPr>
          <w:rFonts w:cs="Arial"/>
        </w:rPr>
        <w:lastRenderedPageBreak/>
        <w:t xml:space="preserve">El transporte, almacenamiento y manipulación de fuentes ionizantes deben ser realizadas teniendo en cuenta las disposiciones de ley de la autoridad competente en el lugar de ejecución del presente proyecto. Es responsabilidad </w:t>
      </w:r>
      <w:r>
        <w:rPr>
          <w:rFonts w:cs="Arial"/>
        </w:rPr>
        <w:t>del</w:t>
      </w:r>
      <w:r w:rsidRPr="007E114B">
        <w:rPr>
          <w:rFonts w:cs="Arial"/>
        </w:rPr>
        <w:t xml:space="preserve"> CONTRATISTA cumplir con todos los requisitos legales correspondientes</w:t>
      </w:r>
      <w:r>
        <w:rPr>
          <w:rFonts w:cs="Arial"/>
        </w:rPr>
        <w:t>.</w:t>
      </w:r>
    </w:p>
    <w:p w14:paraId="50E56005" w14:textId="77777777" w:rsidR="006F26E5" w:rsidRDefault="006F26E5" w:rsidP="006F26E5">
      <w:pPr>
        <w:pStyle w:val="Ttulo3"/>
        <w:numPr>
          <w:ilvl w:val="2"/>
          <w:numId w:val="20"/>
        </w:numPr>
        <w:tabs>
          <w:tab w:val="num" w:pos="2880"/>
        </w:tabs>
        <w:spacing w:before="0" w:after="240"/>
        <w:ind w:left="1418" w:hanging="698"/>
        <w:rPr>
          <w:rFonts w:cs="Arial"/>
        </w:rPr>
      </w:pPr>
      <w:bookmarkStart w:id="677" w:name="_Toc162347518"/>
      <w:r>
        <w:rPr>
          <w:rFonts w:cs="Arial"/>
        </w:rPr>
        <w:t>Transmisión en tiempo real.</w:t>
      </w:r>
      <w:bookmarkEnd w:id="677"/>
    </w:p>
    <w:p w14:paraId="0AA172C4" w14:textId="77777777" w:rsidR="006F26E5" w:rsidRPr="009E2BAF" w:rsidRDefault="006F26E5" w:rsidP="006F26E5">
      <w:pPr>
        <w:jc w:val="both"/>
        <w:rPr>
          <w:rFonts w:cs="Arial"/>
        </w:rPr>
      </w:pPr>
      <w:r w:rsidRPr="009E2BAF">
        <w:rPr>
          <w:rFonts w:cs="Arial"/>
        </w:rPr>
        <w:t xml:space="preserve">A continuación, se detallan los requerimientos que debe tener </w:t>
      </w:r>
      <w:r>
        <w:rPr>
          <w:rFonts w:cs="Arial"/>
        </w:rPr>
        <w:t xml:space="preserve">el CONTRATISTA </w:t>
      </w:r>
      <w:r w:rsidRPr="009E2BAF">
        <w:rPr>
          <w:rFonts w:cs="Arial"/>
        </w:rPr>
        <w:t>para transmitir los datos de sus procesos en tiempo real a la EMPRESA.</w:t>
      </w:r>
    </w:p>
    <w:p w14:paraId="6EBC7F99" w14:textId="77777777" w:rsidR="006F26E5" w:rsidRPr="009E2BAF" w:rsidRDefault="006F26E5" w:rsidP="006F26E5">
      <w:pPr>
        <w:jc w:val="both"/>
        <w:rPr>
          <w:rFonts w:cs="Arial"/>
        </w:rPr>
      </w:pPr>
      <w:r w:rsidRPr="009E2BAF">
        <w:rPr>
          <w:rFonts w:cs="Arial"/>
        </w:rPr>
        <w:t xml:space="preserve">El sistema provisto por </w:t>
      </w:r>
      <w:r>
        <w:rPr>
          <w:rFonts w:cs="Arial"/>
        </w:rPr>
        <w:t>el CONTRATISTA</w:t>
      </w:r>
      <w:r w:rsidRPr="009E2BAF">
        <w:rPr>
          <w:rFonts w:cs="Arial"/>
        </w:rPr>
        <w:t xml:space="preserve"> deberá disponer de un canal de comunicación entre las personas que asigne la EMPRESA y el supervisor en campo de la contratista.</w:t>
      </w:r>
    </w:p>
    <w:p w14:paraId="50780BD7" w14:textId="77777777" w:rsidR="006F26E5" w:rsidRPr="009E2BAF" w:rsidRDefault="006F26E5" w:rsidP="006F26E5">
      <w:pPr>
        <w:jc w:val="both"/>
        <w:rPr>
          <w:rFonts w:cs="Arial"/>
        </w:rPr>
      </w:pPr>
      <w:r w:rsidRPr="009E2BAF">
        <w:rPr>
          <w:rFonts w:cs="Arial"/>
        </w:rPr>
        <w:t>Este medio de comunicación puede ser oral u escrito (chat).</w:t>
      </w:r>
    </w:p>
    <w:p w14:paraId="286B094E" w14:textId="77777777" w:rsidR="006F26E5" w:rsidRPr="009E2BAF" w:rsidRDefault="006F26E5" w:rsidP="006F26E5">
      <w:pPr>
        <w:jc w:val="both"/>
        <w:rPr>
          <w:rFonts w:cs="Arial"/>
        </w:rPr>
      </w:pPr>
      <w:r w:rsidRPr="009E2BAF">
        <w:rPr>
          <w:rFonts w:cs="Arial"/>
        </w:rPr>
        <w:t xml:space="preserve">Por otra parte, </w:t>
      </w:r>
      <w:r>
        <w:rPr>
          <w:rFonts w:cs="Arial"/>
        </w:rPr>
        <w:t>el CONTRATISTA</w:t>
      </w:r>
      <w:r w:rsidRPr="009E2BAF">
        <w:rPr>
          <w:rFonts w:cs="Arial"/>
        </w:rPr>
        <w:t xml:space="preserve"> deberá proveer acceso a la visualización a través de internet o software propio. En caso de ser un software provisto por la contratista, la misma cederá sin cargo las licencias a la EMPRESA.</w:t>
      </w:r>
    </w:p>
    <w:p w14:paraId="2D50B2C7" w14:textId="77777777" w:rsidR="006F26E5" w:rsidRPr="009E2BAF" w:rsidRDefault="006F26E5" w:rsidP="006F26E5">
      <w:pPr>
        <w:jc w:val="both"/>
        <w:rPr>
          <w:rFonts w:cs="Arial"/>
        </w:rPr>
      </w:pPr>
      <w:r w:rsidRPr="009E2BAF">
        <w:rPr>
          <w:rFonts w:cs="Arial"/>
        </w:rPr>
        <w:t>Cuando la EMPRESA lo considere necesario, se solicitará el uso de este servicio.</w:t>
      </w:r>
    </w:p>
    <w:p w14:paraId="0BE7540A" w14:textId="77777777" w:rsidR="006F26E5" w:rsidRDefault="006F26E5" w:rsidP="006F26E5">
      <w:pPr>
        <w:rPr>
          <w:rFonts w:cs="Arial"/>
        </w:rPr>
      </w:pPr>
      <w:r>
        <w:rPr>
          <w:rFonts w:cs="Arial"/>
        </w:rPr>
        <w:t xml:space="preserve">En caso de utilizar </w:t>
      </w:r>
      <w:r w:rsidRPr="009E2BAF">
        <w:rPr>
          <w:rFonts w:cs="Arial"/>
        </w:rPr>
        <w:t>la plataforma TEAMS de Microsoft</w:t>
      </w:r>
      <w:r>
        <w:rPr>
          <w:rFonts w:cs="Arial"/>
        </w:rPr>
        <w:t xml:space="preserve"> (u otra plataforma que permita compartir pantalla únicamente)</w:t>
      </w:r>
      <w:r w:rsidRPr="009E2BAF">
        <w:rPr>
          <w:rFonts w:cs="Arial"/>
        </w:rPr>
        <w:t xml:space="preserve"> como medio de comunicación para la transmisión de datos en tiempo real</w:t>
      </w:r>
      <w:r>
        <w:rPr>
          <w:rFonts w:cs="Arial"/>
        </w:rPr>
        <w:t>, la misma será sin costo para la EMPRESA.</w:t>
      </w:r>
    </w:p>
    <w:p w14:paraId="448FABA5" w14:textId="77777777" w:rsidR="006F26E5" w:rsidRPr="00644423" w:rsidRDefault="006F26E5" w:rsidP="006F26E5">
      <w:pPr>
        <w:pStyle w:val="Ttulo2"/>
        <w:numPr>
          <w:ilvl w:val="1"/>
          <w:numId w:val="20"/>
        </w:numPr>
        <w:spacing w:before="0" w:line="276" w:lineRule="auto"/>
      </w:pPr>
      <w:bookmarkStart w:id="678" w:name="_Toc162347519"/>
      <w:r>
        <w:t>Rendimiento</w:t>
      </w:r>
      <w:r w:rsidRPr="00644423">
        <w:t>.</w:t>
      </w:r>
      <w:bookmarkEnd w:id="678"/>
    </w:p>
    <w:p w14:paraId="56B8B2A1" w14:textId="77777777" w:rsidR="006F26E5" w:rsidRDefault="006F26E5" w:rsidP="006F26E5">
      <w:r>
        <w:t>Se establece el siguiente lineamiento para definir los objetivos que se deberán alcanzar durante la operación de Wireline.</w:t>
      </w:r>
    </w:p>
    <w:p w14:paraId="06A9B497" w14:textId="77777777" w:rsidR="006F26E5" w:rsidRDefault="006F26E5" w:rsidP="006F26E5">
      <w:pPr>
        <w:pStyle w:val="Ttulo3"/>
        <w:numPr>
          <w:ilvl w:val="2"/>
          <w:numId w:val="20"/>
        </w:numPr>
        <w:tabs>
          <w:tab w:val="num" w:pos="2880"/>
        </w:tabs>
        <w:spacing w:before="0" w:after="240"/>
        <w:ind w:left="1418" w:hanging="698"/>
        <w:rPr>
          <w:rFonts w:cs="Arial"/>
        </w:rPr>
      </w:pPr>
      <w:bookmarkStart w:id="679" w:name="_Toc162347520"/>
      <w:r>
        <w:rPr>
          <w:rFonts w:cs="Arial"/>
        </w:rPr>
        <w:t>Velocidad de Montaje</w:t>
      </w:r>
      <w:bookmarkEnd w:id="679"/>
    </w:p>
    <w:p w14:paraId="3781C020" w14:textId="77777777" w:rsidR="006F26E5" w:rsidRDefault="006F26E5" w:rsidP="006F26E5">
      <w:r>
        <w:t>Dependiendo del equipo de control de presión en superficie, se han fijado los siguientes tiempos operativso, a saber: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857"/>
        <w:gridCol w:w="6489"/>
        <w:gridCol w:w="2899"/>
      </w:tblGrid>
      <w:tr w:rsidR="006F26E5" w:rsidRPr="008076CA" w14:paraId="4C2335F7" w14:textId="77777777" w:rsidTr="00ED2794">
        <w:trPr>
          <w:trHeight w:val="593"/>
        </w:trPr>
        <w:tc>
          <w:tcPr>
            <w:tcW w:w="418" w:type="pct"/>
            <w:shd w:val="pct15" w:color="auto" w:fill="auto"/>
            <w:vAlign w:val="center"/>
          </w:tcPr>
          <w:p w14:paraId="07B4591B" w14:textId="77777777" w:rsidR="006F26E5" w:rsidRPr="008076CA" w:rsidRDefault="006F26E5" w:rsidP="00ED2794">
            <w:pPr>
              <w:overflowPunct w:val="0"/>
              <w:autoSpaceDE w:val="0"/>
              <w:autoSpaceDN w:val="0"/>
              <w:adjustRightInd w:val="0"/>
              <w:jc w:val="center"/>
              <w:textAlignment w:val="baseline"/>
              <w:rPr>
                <w:rFonts w:cs="Arial"/>
                <w:b/>
              </w:rPr>
            </w:pPr>
            <w:r w:rsidRPr="008076CA">
              <w:rPr>
                <w:rFonts w:cs="Arial"/>
                <w:b/>
              </w:rPr>
              <w:t>ITEM</w:t>
            </w:r>
          </w:p>
        </w:tc>
        <w:tc>
          <w:tcPr>
            <w:tcW w:w="3167" w:type="pct"/>
            <w:shd w:val="pct15" w:color="auto" w:fill="auto"/>
            <w:vAlign w:val="center"/>
          </w:tcPr>
          <w:p w14:paraId="2CCB0D3E" w14:textId="77777777" w:rsidR="006F26E5" w:rsidRPr="008076CA" w:rsidRDefault="006F26E5" w:rsidP="00ED2794">
            <w:pPr>
              <w:overflowPunct w:val="0"/>
              <w:autoSpaceDE w:val="0"/>
              <w:autoSpaceDN w:val="0"/>
              <w:adjustRightInd w:val="0"/>
              <w:jc w:val="center"/>
              <w:textAlignment w:val="baseline"/>
              <w:rPr>
                <w:rFonts w:cs="Arial"/>
                <w:b/>
              </w:rPr>
            </w:pPr>
            <w:r w:rsidRPr="008076CA">
              <w:rPr>
                <w:rFonts w:cs="Arial"/>
                <w:b/>
              </w:rPr>
              <w:t xml:space="preserve">ACTIVIDAD DEL SERVICIO DE WIRE LINE – </w:t>
            </w:r>
          </w:p>
          <w:p w14:paraId="04C7D25A" w14:textId="77777777" w:rsidR="006F26E5" w:rsidRPr="008076CA" w:rsidRDefault="006F26E5" w:rsidP="00ED2794">
            <w:pPr>
              <w:overflowPunct w:val="0"/>
              <w:autoSpaceDE w:val="0"/>
              <w:autoSpaceDN w:val="0"/>
              <w:adjustRightInd w:val="0"/>
              <w:jc w:val="center"/>
              <w:textAlignment w:val="baseline"/>
              <w:rPr>
                <w:rFonts w:cs="Arial"/>
                <w:b/>
              </w:rPr>
            </w:pPr>
            <w:r w:rsidRPr="008076CA">
              <w:rPr>
                <w:rFonts w:cs="Arial"/>
                <w:b/>
              </w:rPr>
              <w:t>TIEMPO ÓPTIMO DE MANIOBRA</w:t>
            </w:r>
          </w:p>
        </w:tc>
        <w:tc>
          <w:tcPr>
            <w:tcW w:w="1415" w:type="pct"/>
            <w:shd w:val="pct15" w:color="auto" w:fill="auto"/>
            <w:vAlign w:val="center"/>
          </w:tcPr>
          <w:p w14:paraId="00DD7D79" w14:textId="77777777" w:rsidR="006F26E5" w:rsidRPr="008076CA" w:rsidRDefault="006F26E5" w:rsidP="00ED2794">
            <w:pPr>
              <w:overflowPunct w:val="0"/>
              <w:autoSpaceDE w:val="0"/>
              <w:autoSpaceDN w:val="0"/>
              <w:adjustRightInd w:val="0"/>
              <w:ind w:left="113" w:right="113"/>
              <w:jc w:val="center"/>
              <w:textAlignment w:val="baseline"/>
              <w:rPr>
                <w:rFonts w:cs="Arial"/>
                <w:b/>
              </w:rPr>
            </w:pPr>
            <w:r w:rsidRPr="008076CA">
              <w:rPr>
                <w:rFonts w:cs="Arial"/>
                <w:b/>
              </w:rPr>
              <w:t>OBJETIVO</w:t>
            </w:r>
          </w:p>
        </w:tc>
      </w:tr>
      <w:tr w:rsidR="006F26E5" w:rsidRPr="008076CA" w14:paraId="5FB208C3" w14:textId="77777777" w:rsidTr="00ED2794">
        <w:trPr>
          <w:trHeight w:val="415"/>
        </w:trPr>
        <w:tc>
          <w:tcPr>
            <w:tcW w:w="418" w:type="pct"/>
            <w:vAlign w:val="center"/>
          </w:tcPr>
          <w:p w14:paraId="7DDA289C" w14:textId="77777777" w:rsidR="006F26E5" w:rsidRPr="008076CA" w:rsidRDefault="006F26E5" w:rsidP="00ED2794">
            <w:pPr>
              <w:overflowPunct w:val="0"/>
              <w:autoSpaceDE w:val="0"/>
              <w:autoSpaceDN w:val="0"/>
              <w:adjustRightInd w:val="0"/>
              <w:jc w:val="center"/>
              <w:textAlignment w:val="baseline"/>
              <w:rPr>
                <w:rFonts w:cs="Arial"/>
              </w:rPr>
            </w:pPr>
            <w:r w:rsidRPr="008076CA">
              <w:rPr>
                <w:rFonts w:cs="Arial"/>
              </w:rPr>
              <w:t>A</w:t>
            </w:r>
          </w:p>
        </w:tc>
        <w:tc>
          <w:tcPr>
            <w:tcW w:w="3167" w:type="pct"/>
            <w:vAlign w:val="center"/>
          </w:tcPr>
          <w:p w14:paraId="3554D2D9" w14:textId="77777777" w:rsidR="006F26E5" w:rsidRPr="008076CA" w:rsidRDefault="006F26E5" w:rsidP="00ED2794">
            <w:pPr>
              <w:overflowPunct w:val="0"/>
              <w:autoSpaceDE w:val="0"/>
              <w:autoSpaceDN w:val="0"/>
              <w:adjustRightInd w:val="0"/>
              <w:textAlignment w:val="baseline"/>
              <w:rPr>
                <w:rFonts w:cs="Arial"/>
              </w:rPr>
            </w:pPr>
            <w:r>
              <w:rPr>
                <w:rFonts w:cs="Arial"/>
              </w:rPr>
              <w:t>Montaje y desmontaje equipo de superficie sin ECP.</w:t>
            </w:r>
            <w:r w:rsidRPr="008076CA">
              <w:rPr>
                <w:rFonts w:cs="Arial"/>
              </w:rPr>
              <w:t xml:space="preserve"> </w:t>
            </w:r>
          </w:p>
        </w:tc>
        <w:tc>
          <w:tcPr>
            <w:tcW w:w="1415" w:type="pct"/>
            <w:vAlign w:val="center"/>
          </w:tcPr>
          <w:p w14:paraId="12299126" w14:textId="77777777" w:rsidR="006F26E5" w:rsidRPr="008076CA" w:rsidRDefault="006F26E5" w:rsidP="00ED2794">
            <w:pPr>
              <w:overflowPunct w:val="0"/>
              <w:autoSpaceDE w:val="0"/>
              <w:autoSpaceDN w:val="0"/>
              <w:adjustRightInd w:val="0"/>
              <w:jc w:val="center"/>
              <w:textAlignment w:val="baseline"/>
              <w:rPr>
                <w:rFonts w:cs="Arial"/>
              </w:rPr>
            </w:pPr>
            <w:r>
              <w:rPr>
                <w:rFonts w:cs="Arial"/>
              </w:rPr>
              <w:t>3.0 hs</w:t>
            </w:r>
          </w:p>
        </w:tc>
      </w:tr>
      <w:tr w:rsidR="006F26E5" w:rsidRPr="00BC6547" w14:paraId="49455B9E" w14:textId="77777777" w:rsidTr="00ED2794">
        <w:trPr>
          <w:trHeight w:val="413"/>
        </w:trPr>
        <w:tc>
          <w:tcPr>
            <w:tcW w:w="418" w:type="pct"/>
            <w:vAlign w:val="center"/>
          </w:tcPr>
          <w:p w14:paraId="4C071641" w14:textId="77777777" w:rsidR="006F26E5" w:rsidRPr="008076CA" w:rsidRDefault="006F26E5" w:rsidP="00ED2794">
            <w:pPr>
              <w:overflowPunct w:val="0"/>
              <w:autoSpaceDE w:val="0"/>
              <w:autoSpaceDN w:val="0"/>
              <w:adjustRightInd w:val="0"/>
              <w:jc w:val="center"/>
              <w:textAlignment w:val="baseline"/>
              <w:rPr>
                <w:rFonts w:cs="Arial"/>
              </w:rPr>
            </w:pPr>
            <w:r>
              <w:rPr>
                <w:rFonts w:cs="Arial"/>
              </w:rPr>
              <w:t>B</w:t>
            </w:r>
          </w:p>
        </w:tc>
        <w:tc>
          <w:tcPr>
            <w:tcW w:w="3167" w:type="pct"/>
            <w:vAlign w:val="center"/>
          </w:tcPr>
          <w:p w14:paraId="46ED874A" w14:textId="77777777" w:rsidR="006F26E5" w:rsidRPr="008076CA" w:rsidRDefault="006F26E5" w:rsidP="00ED2794">
            <w:pPr>
              <w:overflowPunct w:val="0"/>
              <w:autoSpaceDE w:val="0"/>
              <w:autoSpaceDN w:val="0"/>
              <w:adjustRightInd w:val="0"/>
              <w:textAlignment w:val="baseline"/>
              <w:rPr>
                <w:rFonts w:cs="Arial"/>
              </w:rPr>
            </w:pPr>
            <w:r>
              <w:rPr>
                <w:rFonts w:cs="Arial"/>
              </w:rPr>
              <w:t>Montaje y desmontaje equipo de superficie con ECP.</w:t>
            </w:r>
          </w:p>
        </w:tc>
        <w:tc>
          <w:tcPr>
            <w:tcW w:w="1415" w:type="pct"/>
            <w:vAlign w:val="center"/>
          </w:tcPr>
          <w:p w14:paraId="216C0D42" w14:textId="77777777" w:rsidR="006F26E5" w:rsidRPr="008076CA" w:rsidRDefault="006F26E5" w:rsidP="00ED2794">
            <w:pPr>
              <w:overflowPunct w:val="0"/>
              <w:autoSpaceDE w:val="0"/>
              <w:autoSpaceDN w:val="0"/>
              <w:adjustRightInd w:val="0"/>
              <w:jc w:val="center"/>
              <w:textAlignment w:val="baseline"/>
              <w:rPr>
                <w:rFonts w:cs="Arial"/>
              </w:rPr>
            </w:pPr>
            <w:r>
              <w:rPr>
                <w:rFonts w:cs="Arial"/>
              </w:rPr>
              <w:t>6.0 hs</w:t>
            </w:r>
          </w:p>
        </w:tc>
      </w:tr>
    </w:tbl>
    <w:p w14:paraId="04D8908C" w14:textId="77777777" w:rsidR="006F26E5" w:rsidRDefault="006F26E5" w:rsidP="006F26E5">
      <w:pPr>
        <w:pStyle w:val="Ttulo3"/>
        <w:numPr>
          <w:ilvl w:val="2"/>
          <w:numId w:val="20"/>
        </w:numPr>
        <w:tabs>
          <w:tab w:val="num" w:pos="2880"/>
        </w:tabs>
        <w:spacing w:after="240"/>
        <w:ind w:left="1418" w:hanging="698"/>
        <w:rPr>
          <w:rFonts w:cs="Arial"/>
        </w:rPr>
      </w:pPr>
      <w:bookmarkStart w:id="680" w:name="_Toc162347521"/>
      <w:r>
        <w:rPr>
          <w:rFonts w:cs="Arial"/>
        </w:rPr>
        <w:lastRenderedPageBreak/>
        <w:t>Velocidad RIH/POOH.</w:t>
      </w:r>
      <w:bookmarkEnd w:id="680"/>
    </w:p>
    <w:p w14:paraId="032DFDAA" w14:textId="77777777" w:rsidR="006F26E5" w:rsidRDefault="006F26E5" w:rsidP="006F26E5">
      <w:r>
        <w:t>La EMPRESA define las velocidades mínimas a desarrollar con la unidad de perfilaje para el descenso de herramientas a pozo abierto y a pozo entubado.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857"/>
        <w:gridCol w:w="6489"/>
        <w:gridCol w:w="2899"/>
      </w:tblGrid>
      <w:tr w:rsidR="006F26E5" w:rsidRPr="008076CA" w14:paraId="07C072E3" w14:textId="77777777" w:rsidTr="00ED2794">
        <w:trPr>
          <w:trHeight w:val="593"/>
        </w:trPr>
        <w:tc>
          <w:tcPr>
            <w:tcW w:w="418" w:type="pct"/>
            <w:shd w:val="pct15" w:color="auto" w:fill="auto"/>
            <w:vAlign w:val="center"/>
          </w:tcPr>
          <w:p w14:paraId="16691C15" w14:textId="77777777" w:rsidR="006F26E5" w:rsidRPr="008076CA" w:rsidRDefault="006F26E5" w:rsidP="00ED2794">
            <w:pPr>
              <w:overflowPunct w:val="0"/>
              <w:autoSpaceDE w:val="0"/>
              <w:autoSpaceDN w:val="0"/>
              <w:adjustRightInd w:val="0"/>
              <w:jc w:val="center"/>
              <w:textAlignment w:val="baseline"/>
              <w:rPr>
                <w:rFonts w:cs="Arial"/>
                <w:b/>
              </w:rPr>
            </w:pPr>
            <w:r w:rsidRPr="008076CA">
              <w:rPr>
                <w:rFonts w:cs="Arial"/>
                <w:b/>
              </w:rPr>
              <w:t>ITEM</w:t>
            </w:r>
          </w:p>
        </w:tc>
        <w:tc>
          <w:tcPr>
            <w:tcW w:w="3167" w:type="pct"/>
            <w:shd w:val="pct15" w:color="auto" w:fill="auto"/>
            <w:vAlign w:val="center"/>
          </w:tcPr>
          <w:p w14:paraId="59670362" w14:textId="77777777" w:rsidR="006F26E5" w:rsidRPr="008076CA" w:rsidRDefault="006F26E5" w:rsidP="00ED2794">
            <w:pPr>
              <w:overflowPunct w:val="0"/>
              <w:autoSpaceDE w:val="0"/>
              <w:autoSpaceDN w:val="0"/>
              <w:adjustRightInd w:val="0"/>
              <w:jc w:val="center"/>
              <w:textAlignment w:val="baseline"/>
              <w:rPr>
                <w:rFonts w:cs="Arial"/>
                <w:b/>
              </w:rPr>
            </w:pPr>
            <w:r>
              <w:rPr>
                <w:rFonts w:cs="Arial"/>
                <w:b/>
              </w:rPr>
              <w:t>VELOCIDAD DE HERRAMIENTAS SIN REGISTRO</w:t>
            </w:r>
          </w:p>
        </w:tc>
        <w:tc>
          <w:tcPr>
            <w:tcW w:w="1415" w:type="pct"/>
            <w:shd w:val="pct15" w:color="auto" w:fill="auto"/>
            <w:vAlign w:val="center"/>
          </w:tcPr>
          <w:p w14:paraId="5FF9A875" w14:textId="77777777" w:rsidR="006F26E5" w:rsidRPr="008076CA" w:rsidRDefault="006F26E5" w:rsidP="00ED2794">
            <w:pPr>
              <w:overflowPunct w:val="0"/>
              <w:autoSpaceDE w:val="0"/>
              <w:autoSpaceDN w:val="0"/>
              <w:adjustRightInd w:val="0"/>
              <w:ind w:left="113" w:right="113"/>
              <w:jc w:val="center"/>
              <w:textAlignment w:val="baseline"/>
              <w:rPr>
                <w:rFonts w:cs="Arial"/>
                <w:b/>
              </w:rPr>
            </w:pPr>
            <w:r w:rsidRPr="008076CA">
              <w:rPr>
                <w:rFonts w:cs="Arial"/>
                <w:b/>
              </w:rPr>
              <w:t>OBJETIVO</w:t>
            </w:r>
          </w:p>
        </w:tc>
      </w:tr>
      <w:tr w:rsidR="006F26E5" w:rsidRPr="008076CA" w14:paraId="09D7507B" w14:textId="77777777" w:rsidTr="00ED2794">
        <w:trPr>
          <w:trHeight w:val="415"/>
        </w:trPr>
        <w:tc>
          <w:tcPr>
            <w:tcW w:w="418" w:type="pct"/>
            <w:vAlign w:val="center"/>
          </w:tcPr>
          <w:p w14:paraId="7D0434E5" w14:textId="77777777" w:rsidR="006F26E5" w:rsidRPr="008076CA" w:rsidRDefault="006F26E5" w:rsidP="00ED2794">
            <w:pPr>
              <w:overflowPunct w:val="0"/>
              <w:autoSpaceDE w:val="0"/>
              <w:autoSpaceDN w:val="0"/>
              <w:adjustRightInd w:val="0"/>
              <w:jc w:val="center"/>
              <w:textAlignment w:val="baseline"/>
              <w:rPr>
                <w:rFonts w:cs="Arial"/>
              </w:rPr>
            </w:pPr>
            <w:r w:rsidRPr="008076CA">
              <w:rPr>
                <w:rFonts w:cs="Arial"/>
              </w:rPr>
              <w:t>A</w:t>
            </w:r>
          </w:p>
        </w:tc>
        <w:tc>
          <w:tcPr>
            <w:tcW w:w="3167" w:type="pct"/>
            <w:vAlign w:val="center"/>
          </w:tcPr>
          <w:p w14:paraId="256E2B81" w14:textId="77777777" w:rsidR="006F26E5" w:rsidRPr="008076CA" w:rsidRDefault="006F26E5" w:rsidP="00ED2794">
            <w:pPr>
              <w:overflowPunct w:val="0"/>
              <w:autoSpaceDE w:val="0"/>
              <w:autoSpaceDN w:val="0"/>
              <w:adjustRightInd w:val="0"/>
              <w:textAlignment w:val="baseline"/>
              <w:rPr>
                <w:rFonts w:cs="Arial"/>
              </w:rPr>
            </w:pPr>
            <w:r>
              <w:rPr>
                <w:rFonts w:cs="Arial"/>
              </w:rPr>
              <w:t>Descenso y ascenso de herramientas a pozo entubado. (CH)</w:t>
            </w:r>
          </w:p>
        </w:tc>
        <w:tc>
          <w:tcPr>
            <w:tcW w:w="1415" w:type="pct"/>
            <w:vAlign w:val="center"/>
          </w:tcPr>
          <w:p w14:paraId="0E87C683" w14:textId="77777777" w:rsidR="006F26E5" w:rsidRPr="008076CA" w:rsidRDefault="006F26E5" w:rsidP="00ED2794">
            <w:pPr>
              <w:overflowPunct w:val="0"/>
              <w:autoSpaceDE w:val="0"/>
              <w:autoSpaceDN w:val="0"/>
              <w:adjustRightInd w:val="0"/>
              <w:jc w:val="center"/>
              <w:textAlignment w:val="baseline"/>
              <w:rPr>
                <w:rFonts w:cs="Arial"/>
              </w:rPr>
            </w:pPr>
            <w:r>
              <w:rPr>
                <w:rFonts w:cs="Arial"/>
              </w:rPr>
              <w:t>40 mts/min</w:t>
            </w:r>
          </w:p>
        </w:tc>
      </w:tr>
      <w:tr w:rsidR="006F26E5" w:rsidRPr="00BC6547" w14:paraId="6A247DB3" w14:textId="77777777" w:rsidTr="00ED2794">
        <w:trPr>
          <w:trHeight w:val="413"/>
        </w:trPr>
        <w:tc>
          <w:tcPr>
            <w:tcW w:w="418" w:type="pct"/>
            <w:vAlign w:val="center"/>
          </w:tcPr>
          <w:p w14:paraId="24373DB3" w14:textId="77777777" w:rsidR="006F26E5" w:rsidRPr="008076CA" w:rsidRDefault="006F26E5" w:rsidP="00ED2794">
            <w:pPr>
              <w:overflowPunct w:val="0"/>
              <w:autoSpaceDE w:val="0"/>
              <w:autoSpaceDN w:val="0"/>
              <w:adjustRightInd w:val="0"/>
              <w:jc w:val="center"/>
              <w:textAlignment w:val="baseline"/>
              <w:rPr>
                <w:rFonts w:cs="Arial"/>
              </w:rPr>
            </w:pPr>
            <w:r>
              <w:rPr>
                <w:rFonts w:cs="Arial"/>
              </w:rPr>
              <w:t>B</w:t>
            </w:r>
          </w:p>
        </w:tc>
        <w:tc>
          <w:tcPr>
            <w:tcW w:w="3167" w:type="pct"/>
            <w:vAlign w:val="center"/>
          </w:tcPr>
          <w:p w14:paraId="7646CCA6" w14:textId="77777777" w:rsidR="006F26E5" w:rsidRPr="008076CA" w:rsidRDefault="006F26E5" w:rsidP="00ED2794">
            <w:pPr>
              <w:overflowPunct w:val="0"/>
              <w:autoSpaceDE w:val="0"/>
              <w:autoSpaceDN w:val="0"/>
              <w:adjustRightInd w:val="0"/>
              <w:textAlignment w:val="baseline"/>
              <w:rPr>
                <w:rFonts w:cs="Arial"/>
              </w:rPr>
            </w:pPr>
            <w:r>
              <w:rPr>
                <w:rFonts w:cs="Arial"/>
              </w:rPr>
              <w:t>Decenso y ascenso de herramientas a pozo abierto. (OH)</w:t>
            </w:r>
          </w:p>
        </w:tc>
        <w:tc>
          <w:tcPr>
            <w:tcW w:w="1415" w:type="pct"/>
            <w:vAlign w:val="center"/>
          </w:tcPr>
          <w:p w14:paraId="1525E73B" w14:textId="77777777" w:rsidR="006F26E5" w:rsidRPr="008076CA" w:rsidRDefault="006F26E5" w:rsidP="00ED2794">
            <w:pPr>
              <w:overflowPunct w:val="0"/>
              <w:autoSpaceDE w:val="0"/>
              <w:autoSpaceDN w:val="0"/>
              <w:adjustRightInd w:val="0"/>
              <w:jc w:val="center"/>
              <w:textAlignment w:val="baseline"/>
              <w:rPr>
                <w:rFonts w:cs="Arial"/>
              </w:rPr>
            </w:pPr>
            <w:r>
              <w:rPr>
                <w:rFonts w:cs="Arial"/>
              </w:rPr>
              <w:t>30 mts/min</w:t>
            </w:r>
          </w:p>
        </w:tc>
      </w:tr>
    </w:tbl>
    <w:p w14:paraId="14F72FDF" w14:textId="77777777" w:rsidR="006F26E5" w:rsidRDefault="006F26E5" w:rsidP="006F26E5">
      <w:pPr>
        <w:jc w:val="both"/>
      </w:pPr>
      <w:r>
        <w:t>El CONTRATISTA deberá cumplir con el objetivo de velocidad arriba estipulado, solo en caso de ingreso y egreso al pozo y/o restricciones en la instalación (packers, fondo, boca de liner, etc) deberá disminuir la velocidad a una velocidad segura (definida por el CONTRATISTA) que evite daños en las herramientas, atascamientos, roturas de cable o toda otra acción que ponga en riesgo la operación.</w:t>
      </w:r>
    </w:p>
    <w:p w14:paraId="69F42A71" w14:textId="77777777" w:rsidR="006F26E5" w:rsidRDefault="006F26E5" w:rsidP="006F26E5">
      <w:pPr>
        <w:pStyle w:val="Ttulo3"/>
        <w:numPr>
          <w:ilvl w:val="2"/>
          <w:numId w:val="20"/>
        </w:numPr>
        <w:tabs>
          <w:tab w:val="num" w:pos="2880"/>
        </w:tabs>
        <w:spacing w:before="0" w:after="240"/>
        <w:ind w:left="1418" w:hanging="698"/>
        <w:rPr>
          <w:rFonts w:cs="Arial"/>
        </w:rPr>
      </w:pPr>
      <w:bookmarkStart w:id="681" w:name="_Toc162347522"/>
      <w:r>
        <w:rPr>
          <w:rFonts w:cs="Arial"/>
        </w:rPr>
        <w:t>Velocidad de perfilaje.</w:t>
      </w:r>
      <w:bookmarkEnd w:id="681"/>
    </w:p>
    <w:p w14:paraId="570D263D" w14:textId="77777777" w:rsidR="006F26E5" w:rsidRDefault="006F26E5" w:rsidP="006F26E5">
      <w:r>
        <w:t>Se han establecido los siguientes límites operativos para los servicios de perfilaje abajo mencionados.</w:t>
      </w:r>
    </w:p>
    <w:p w14:paraId="2E80CF4C" w14:textId="77777777" w:rsidR="006F26E5" w:rsidRDefault="006F26E5" w:rsidP="006F26E5">
      <w:pPr>
        <w:contextualSpacing/>
        <w:jc w:val="both"/>
        <w:rPr>
          <w:rFonts w:cs="Arial"/>
          <w:bCs/>
        </w:rPr>
      </w:pPr>
      <w:r>
        <w:rPr>
          <w:rFonts w:cs="Arial"/>
          <w:b/>
        </w:rPr>
        <w:t>LOG</w:t>
      </w:r>
      <w:r>
        <w:rPr>
          <w:rFonts w:cs="Arial"/>
          <w:bCs/>
        </w:rPr>
        <w:t>: Se define como tiempo “target” para perfiles openhole (Inducción – caliper - gamma ray – densidad – neutrón – sónico dipolar) como el tiempo calculado según la siguiente fórmula. Esta fórmula contabiliza los tiempos target por carrera realizada, independientemente de la combinación realizada.</w:t>
      </w:r>
    </w:p>
    <w:p w14:paraId="1E9D67FC" w14:textId="77777777" w:rsidR="006F26E5" w:rsidRDefault="006F26E5" w:rsidP="006F26E5">
      <w:pPr>
        <w:contextualSpacing/>
        <w:jc w:val="both"/>
        <w:rPr>
          <w:rFonts w:cs="Arial"/>
          <w:bCs/>
        </w:rPr>
      </w:pPr>
    </w:p>
    <w:p w14:paraId="17AAEC11" w14:textId="77777777" w:rsidR="006F26E5" w:rsidRPr="00402397" w:rsidRDefault="006F26E5" w:rsidP="006F26E5">
      <w:pPr>
        <w:contextualSpacing/>
        <w:jc w:val="center"/>
        <w:rPr>
          <w:rFonts w:cs="Arial"/>
          <w:bCs/>
          <w:sz w:val="20"/>
          <w:szCs w:val="20"/>
        </w:rPr>
      </w:pPr>
      <m:oMath>
        <m:r>
          <w:rPr>
            <w:rFonts w:ascii="Cambria Math" w:hAnsi="Cambria Math" w:cs="Arial"/>
            <w:sz w:val="20"/>
            <w:szCs w:val="20"/>
          </w:rPr>
          <m:t xml:space="preserve">TGT LOG= </m:t>
        </m:r>
        <m:f>
          <m:fPr>
            <m:ctrlPr>
              <w:rPr>
                <w:rFonts w:ascii="Cambria Math" w:hAnsi="Cambria Math" w:cs="Arial"/>
                <w:i/>
                <w:sz w:val="20"/>
                <w:szCs w:val="20"/>
              </w:rPr>
            </m:ctrlPr>
          </m:fPr>
          <m:num>
            <m:r>
              <w:rPr>
                <w:rFonts w:ascii="Cambria Math" w:hAnsi="Cambria Math" w:cs="Arial"/>
                <w:sz w:val="20"/>
                <w:szCs w:val="20"/>
              </w:rPr>
              <m:t>2*Profundidad CSG SHOE [mts]</m:t>
            </m:r>
          </m:num>
          <m:den>
            <m:r>
              <w:rPr>
                <w:rFonts w:ascii="Cambria Math" w:hAnsi="Cambria Math" w:cs="Arial"/>
                <w:sz w:val="20"/>
                <w:szCs w:val="20"/>
              </w:rPr>
              <m:t>40</m:t>
            </m:r>
            <m:d>
              <m:dPr>
                <m:begChr m:val="["/>
                <m:endChr m:val="]"/>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mts</m:t>
                    </m:r>
                  </m:num>
                  <m:den>
                    <m:r>
                      <w:rPr>
                        <w:rFonts w:ascii="Cambria Math" w:hAnsi="Cambria Math" w:cs="Arial"/>
                        <w:sz w:val="20"/>
                        <w:szCs w:val="20"/>
                      </w:rPr>
                      <m:t>min</m:t>
                    </m:r>
                  </m:den>
                </m:f>
              </m:e>
            </m:d>
            <m:r>
              <w:rPr>
                <w:rFonts w:ascii="Cambria Math" w:hAnsi="Cambria Math" w:cs="Arial"/>
                <w:sz w:val="20"/>
                <w:szCs w:val="20"/>
              </w:rPr>
              <m:t>*60</m:t>
            </m:r>
            <m:d>
              <m:dPr>
                <m:begChr m:val="["/>
                <m:endChr m:val="]"/>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min</m:t>
                    </m:r>
                  </m:num>
                  <m:den>
                    <m:r>
                      <w:rPr>
                        <w:rFonts w:ascii="Cambria Math" w:hAnsi="Cambria Math" w:cs="Arial"/>
                        <w:sz w:val="20"/>
                        <w:szCs w:val="20"/>
                      </w:rPr>
                      <m:t>hr</m:t>
                    </m:r>
                  </m:den>
                </m:f>
              </m:e>
            </m:d>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Profundidad LOG BOT</m:t>
            </m:r>
            <m:d>
              <m:dPr>
                <m:begChr m:val="["/>
                <m:endChr m:val="]"/>
                <m:ctrlPr>
                  <w:rPr>
                    <w:rFonts w:ascii="Cambria Math" w:hAnsi="Cambria Math" w:cs="Arial"/>
                    <w:i/>
                    <w:sz w:val="20"/>
                    <w:szCs w:val="20"/>
                  </w:rPr>
                </m:ctrlPr>
              </m:dPr>
              <m:e>
                <m:r>
                  <w:rPr>
                    <w:rFonts w:ascii="Cambria Math" w:hAnsi="Cambria Math" w:cs="Arial"/>
                    <w:sz w:val="20"/>
                    <w:szCs w:val="20"/>
                  </w:rPr>
                  <m:t>mts</m:t>
                </m:r>
              </m:e>
            </m:d>
            <m:r>
              <w:rPr>
                <w:rFonts w:ascii="Cambria Math" w:hAnsi="Cambria Math" w:cs="Arial"/>
                <w:sz w:val="20"/>
                <w:szCs w:val="20"/>
              </w:rPr>
              <m:t>-Profundidad CSG SHOE[mts]</m:t>
            </m:r>
          </m:num>
          <m:den>
            <m:r>
              <w:rPr>
                <w:rFonts w:ascii="Cambria Math" w:hAnsi="Cambria Math" w:cs="Arial"/>
                <w:sz w:val="20"/>
                <w:szCs w:val="20"/>
              </w:rPr>
              <m:t>30</m:t>
            </m:r>
            <m:d>
              <m:dPr>
                <m:begChr m:val="["/>
                <m:endChr m:val="]"/>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mts</m:t>
                    </m:r>
                  </m:num>
                  <m:den>
                    <m:r>
                      <w:rPr>
                        <w:rFonts w:ascii="Cambria Math" w:hAnsi="Cambria Math" w:cs="Arial"/>
                        <w:sz w:val="20"/>
                        <w:szCs w:val="20"/>
                      </w:rPr>
                      <m:t>min</m:t>
                    </m:r>
                  </m:den>
                </m:f>
              </m:e>
            </m:d>
            <m:r>
              <w:rPr>
                <w:rFonts w:ascii="Cambria Math" w:hAnsi="Cambria Math" w:cs="Arial"/>
                <w:sz w:val="20"/>
                <w:szCs w:val="20"/>
              </w:rPr>
              <m:t>*60</m:t>
            </m:r>
            <m:d>
              <m:dPr>
                <m:begChr m:val="["/>
                <m:endChr m:val="]"/>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min</m:t>
                    </m:r>
                  </m:num>
                  <m:den>
                    <m:r>
                      <w:rPr>
                        <w:rFonts w:ascii="Cambria Math" w:hAnsi="Cambria Math" w:cs="Arial"/>
                        <w:sz w:val="20"/>
                        <w:szCs w:val="20"/>
                      </w:rPr>
                      <m:t>hr</m:t>
                    </m:r>
                  </m:den>
                </m:f>
              </m:e>
            </m:d>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Profundidad LOG BOT</m:t>
            </m:r>
            <m:d>
              <m:dPr>
                <m:begChr m:val="["/>
                <m:endChr m:val="]"/>
                <m:ctrlPr>
                  <w:rPr>
                    <w:rFonts w:ascii="Cambria Math" w:hAnsi="Cambria Math" w:cs="Arial"/>
                    <w:i/>
                    <w:sz w:val="20"/>
                    <w:szCs w:val="20"/>
                  </w:rPr>
                </m:ctrlPr>
              </m:dPr>
              <m:e>
                <m:r>
                  <w:rPr>
                    <w:rFonts w:ascii="Cambria Math" w:hAnsi="Cambria Math" w:cs="Arial"/>
                    <w:sz w:val="20"/>
                    <w:szCs w:val="20"/>
                  </w:rPr>
                  <m:t>mts</m:t>
                </m:r>
              </m:e>
            </m:d>
            <m:r>
              <w:rPr>
                <w:rFonts w:ascii="Cambria Math" w:hAnsi="Cambria Math" w:cs="Arial"/>
                <w:sz w:val="20"/>
                <w:szCs w:val="20"/>
              </w:rPr>
              <m:t>-Profundidad LOG TOP</m:t>
            </m:r>
            <m:d>
              <m:dPr>
                <m:begChr m:val="["/>
                <m:endChr m:val="]"/>
                <m:ctrlPr>
                  <w:rPr>
                    <w:rFonts w:ascii="Cambria Math" w:hAnsi="Cambria Math" w:cs="Arial"/>
                    <w:i/>
                    <w:sz w:val="20"/>
                    <w:szCs w:val="20"/>
                  </w:rPr>
                </m:ctrlPr>
              </m:dPr>
              <m:e>
                <m:r>
                  <w:rPr>
                    <w:rFonts w:ascii="Cambria Math" w:hAnsi="Cambria Math" w:cs="Arial"/>
                    <w:sz w:val="20"/>
                    <w:szCs w:val="20"/>
                  </w:rPr>
                  <m:t>mts</m:t>
                </m:r>
              </m:e>
            </m:d>
            <m:r>
              <w:rPr>
                <w:rFonts w:ascii="Cambria Math" w:hAnsi="Cambria Math" w:cs="Arial"/>
                <w:sz w:val="20"/>
                <w:szCs w:val="20"/>
              </w:rPr>
              <m:t>+50</m:t>
            </m:r>
          </m:num>
          <m:den>
            <m:r>
              <w:rPr>
                <w:rFonts w:ascii="Cambria Math" w:hAnsi="Cambria Math" w:cs="Arial"/>
                <w:sz w:val="20"/>
                <w:szCs w:val="20"/>
              </w:rPr>
              <m:t>9</m:t>
            </m:r>
            <m:d>
              <m:dPr>
                <m:begChr m:val="["/>
                <m:endChr m:val="]"/>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mts</m:t>
                    </m:r>
                  </m:num>
                  <m:den>
                    <m:r>
                      <w:rPr>
                        <w:rFonts w:ascii="Cambria Math" w:hAnsi="Cambria Math" w:cs="Arial"/>
                        <w:sz w:val="20"/>
                        <w:szCs w:val="20"/>
                      </w:rPr>
                      <m:t>min</m:t>
                    </m:r>
                  </m:den>
                </m:f>
              </m:e>
            </m:d>
            <m:r>
              <w:rPr>
                <w:rFonts w:ascii="Cambria Math" w:hAnsi="Cambria Math" w:cs="Arial"/>
                <w:sz w:val="20"/>
                <w:szCs w:val="20"/>
              </w:rPr>
              <m:t>*60</m:t>
            </m:r>
            <m:d>
              <m:dPr>
                <m:begChr m:val="["/>
                <m:endChr m:val="]"/>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min</m:t>
                    </m:r>
                  </m:num>
                  <m:den>
                    <m:r>
                      <w:rPr>
                        <w:rFonts w:ascii="Cambria Math" w:hAnsi="Cambria Math" w:cs="Arial"/>
                        <w:sz w:val="20"/>
                        <w:szCs w:val="20"/>
                      </w:rPr>
                      <m:t>hr</m:t>
                    </m:r>
                  </m:den>
                </m:f>
              </m:e>
            </m:d>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Profundidad LOG TOP</m:t>
            </m:r>
            <m:d>
              <m:dPr>
                <m:begChr m:val="["/>
                <m:endChr m:val="]"/>
                <m:ctrlPr>
                  <w:rPr>
                    <w:rFonts w:ascii="Cambria Math" w:hAnsi="Cambria Math" w:cs="Arial"/>
                    <w:i/>
                    <w:sz w:val="20"/>
                    <w:szCs w:val="20"/>
                  </w:rPr>
                </m:ctrlPr>
              </m:dPr>
              <m:e>
                <m:r>
                  <w:rPr>
                    <w:rFonts w:ascii="Cambria Math" w:hAnsi="Cambria Math" w:cs="Arial"/>
                    <w:sz w:val="20"/>
                    <w:szCs w:val="20"/>
                  </w:rPr>
                  <m:t>mts</m:t>
                </m:r>
              </m:e>
            </m:d>
            <m:r>
              <w:rPr>
                <w:rFonts w:ascii="Cambria Math" w:hAnsi="Cambria Math" w:cs="Arial"/>
                <w:sz w:val="20"/>
                <w:szCs w:val="20"/>
              </w:rPr>
              <m:t>-Profundidad CSG SHOE [mts]</m:t>
            </m:r>
          </m:num>
          <m:den>
            <m:r>
              <w:rPr>
                <w:rFonts w:ascii="Cambria Math" w:hAnsi="Cambria Math" w:cs="Arial"/>
                <w:sz w:val="20"/>
                <w:szCs w:val="20"/>
              </w:rPr>
              <m:t>30</m:t>
            </m:r>
            <m:d>
              <m:dPr>
                <m:begChr m:val="["/>
                <m:endChr m:val="]"/>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mts</m:t>
                    </m:r>
                  </m:num>
                  <m:den>
                    <m:r>
                      <w:rPr>
                        <w:rFonts w:ascii="Cambria Math" w:hAnsi="Cambria Math" w:cs="Arial"/>
                        <w:sz w:val="20"/>
                        <w:szCs w:val="20"/>
                      </w:rPr>
                      <m:t>min</m:t>
                    </m:r>
                  </m:den>
                </m:f>
              </m:e>
            </m:d>
            <m:r>
              <w:rPr>
                <w:rFonts w:ascii="Cambria Math" w:hAnsi="Cambria Math" w:cs="Arial"/>
                <w:sz w:val="20"/>
                <w:szCs w:val="20"/>
              </w:rPr>
              <m:t>*60</m:t>
            </m:r>
            <m:d>
              <m:dPr>
                <m:begChr m:val="["/>
                <m:endChr m:val="]"/>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min</m:t>
                    </m:r>
                  </m:num>
                  <m:den>
                    <m:r>
                      <w:rPr>
                        <w:rFonts w:ascii="Cambria Math" w:hAnsi="Cambria Math" w:cs="Arial"/>
                        <w:sz w:val="20"/>
                        <w:szCs w:val="20"/>
                      </w:rPr>
                      <m:t>hr</m:t>
                    </m:r>
                  </m:den>
                </m:f>
              </m:e>
            </m:d>
          </m:den>
        </m:f>
      </m:oMath>
      <w:r w:rsidRPr="00402397">
        <w:rPr>
          <w:rFonts w:cs="Arial"/>
          <w:sz w:val="20"/>
          <w:szCs w:val="20"/>
        </w:rPr>
        <w:t>+0,5</w:t>
      </w:r>
    </w:p>
    <w:p w14:paraId="132F0086" w14:textId="77777777" w:rsidR="006F26E5" w:rsidRDefault="006F26E5" w:rsidP="006F26E5">
      <w:pPr>
        <w:contextualSpacing/>
        <w:jc w:val="both"/>
        <w:rPr>
          <w:rFonts w:cs="Arial"/>
          <w:bCs/>
        </w:rPr>
      </w:pPr>
    </w:p>
    <w:p w14:paraId="0D33DEF0" w14:textId="77777777" w:rsidR="006F26E5" w:rsidRDefault="006F26E5" w:rsidP="006F26E5">
      <w:pPr>
        <w:contextualSpacing/>
        <w:jc w:val="both"/>
        <w:rPr>
          <w:rFonts w:cs="Arial"/>
          <w:bCs/>
        </w:rPr>
      </w:pPr>
      <w:r w:rsidRPr="00A30160">
        <w:rPr>
          <w:rFonts w:cs="Arial"/>
          <w:b/>
        </w:rPr>
        <w:t>CBL</w:t>
      </w:r>
      <w:r>
        <w:rPr>
          <w:rFonts w:cs="Arial"/>
          <w:bCs/>
        </w:rPr>
        <w:t>: Se define como tiempo “target” para el perfil de CBL como el tiempo calculado según la siguiente fórmula.</w:t>
      </w:r>
    </w:p>
    <w:p w14:paraId="19FC50E4" w14:textId="77777777" w:rsidR="006F26E5" w:rsidRDefault="006F26E5" w:rsidP="006F26E5">
      <w:pPr>
        <w:contextualSpacing/>
        <w:jc w:val="both"/>
        <w:rPr>
          <w:rFonts w:cs="Arial"/>
          <w:bCs/>
        </w:rPr>
      </w:pPr>
    </w:p>
    <w:p w14:paraId="7FB7FB0A" w14:textId="77777777" w:rsidR="006F26E5" w:rsidRPr="00A65703" w:rsidRDefault="006F26E5" w:rsidP="006F26E5">
      <w:pPr>
        <w:contextualSpacing/>
        <w:jc w:val="center"/>
        <w:rPr>
          <w:rFonts w:cs="Arial"/>
          <w:bCs/>
          <w:sz w:val="20"/>
          <w:szCs w:val="20"/>
        </w:rPr>
      </w:pPr>
      <m:oMathPara>
        <m:oMath>
          <m:r>
            <w:rPr>
              <w:rFonts w:ascii="Cambria Math" w:hAnsi="Cambria Math" w:cs="Arial"/>
              <w:sz w:val="20"/>
              <w:szCs w:val="20"/>
            </w:rPr>
            <m:t xml:space="preserve">TGT CBL= </m:t>
          </m:r>
          <m:f>
            <m:fPr>
              <m:ctrlPr>
                <w:rPr>
                  <w:rFonts w:ascii="Cambria Math" w:hAnsi="Cambria Math" w:cs="Arial"/>
                  <w:bCs/>
                  <w:i/>
                  <w:sz w:val="20"/>
                  <w:szCs w:val="20"/>
                </w:rPr>
              </m:ctrlPr>
            </m:fPr>
            <m:num>
              <m:r>
                <w:rPr>
                  <w:rFonts w:ascii="Cambria Math" w:hAnsi="Cambria Math" w:cs="Arial"/>
                  <w:sz w:val="20"/>
                  <w:szCs w:val="20"/>
                </w:rPr>
                <m:t>Profundidad CBL [mts]</m:t>
              </m:r>
            </m:num>
            <m:den>
              <m:r>
                <w:rPr>
                  <w:rFonts w:ascii="Cambria Math" w:hAnsi="Cambria Math" w:cs="Arial"/>
                  <w:sz w:val="20"/>
                  <w:szCs w:val="20"/>
                </w:rPr>
                <m:t xml:space="preserve">40 </m:t>
              </m:r>
              <m:d>
                <m:dPr>
                  <m:begChr m:val="["/>
                  <m:endChr m:val="]"/>
                  <m:ctrlPr>
                    <w:rPr>
                      <w:rFonts w:ascii="Cambria Math" w:hAnsi="Cambria Math" w:cs="Arial"/>
                      <w:bCs/>
                      <w:i/>
                      <w:sz w:val="20"/>
                      <w:szCs w:val="20"/>
                    </w:rPr>
                  </m:ctrlPr>
                </m:dPr>
                <m:e>
                  <m:f>
                    <m:fPr>
                      <m:ctrlPr>
                        <w:rPr>
                          <w:rFonts w:ascii="Cambria Math" w:hAnsi="Cambria Math" w:cs="Arial"/>
                          <w:bCs/>
                          <w:i/>
                          <w:sz w:val="20"/>
                          <w:szCs w:val="20"/>
                        </w:rPr>
                      </m:ctrlPr>
                    </m:fPr>
                    <m:num>
                      <m:r>
                        <w:rPr>
                          <w:rFonts w:ascii="Cambria Math" w:hAnsi="Cambria Math" w:cs="Arial"/>
                          <w:sz w:val="20"/>
                          <w:szCs w:val="20"/>
                        </w:rPr>
                        <m:t>mts</m:t>
                      </m:r>
                    </m:num>
                    <m:den>
                      <m:r>
                        <w:rPr>
                          <w:rFonts w:ascii="Cambria Math" w:hAnsi="Cambria Math" w:cs="Arial"/>
                          <w:sz w:val="20"/>
                          <w:szCs w:val="20"/>
                        </w:rPr>
                        <m:t>min</m:t>
                      </m:r>
                    </m:den>
                  </m:f>
                </m:e>
              </m:d>
              <m:r>
                <w:rPr>
                  <w:rFonts w:ascii="Cambria Math" w:hAnsi="Cambria Math" w:cs="Arial"/>
                  <w:sz w:val="20"/>
                  <w:szCs w:val="20"/>
                </w:rPr>
                <m:t>*60 [</m:t>
              </m:r>
              <m:f>
                <m:fPr>
                  <m:ctrlPr>
                    <w:rPr>
                      <w:rFonts w:ascii="Cambria Math" w:hAnsi="Cambria Math" w:cs="Arial"/>
                      <w:bCs/>
                      <w:i/>
                      <w:sz w:val="20"/>
                      <w:szCs w:val="20"/>
                    </w:rPr>
                  </m:ctrlPr>
                </m:fPr>
                <m:num>
                  <m:r>
                    <w:rPr>
                      <w:rFonts w:ascii="Cambria Math" w:hAnsi="Cambria Math" w:cs="Arial"/>
                      <w:sz w:val="20"/>
                      <w:szCs w:val="20"/>
                    </w:rPr>
                    <m:t>min</m:t>
                  </m:r>
                </m:num>
                <m:den>
                  <m:r>
                    <w:rPr>
                      <w:rFonts w:ascii="Cambria Math" w:hAnsi="Cambria Math" w:cs="Arial"/>
                      <w:sz w:val="20"/>
                      <w:szCs w:val="20"/>
                    </w:rPr>
                    <m:t>hr</m:t>
                  </m:r>
                </m:den>
              </m:f>
              <m:r>
                <w:rPr>
                  <w:rFonts w:ascii="Cambria Math" w:hAnsi="Cambria Math" w:cs="Arial"/>
                  <w:sz w:val="20"/>
                  <w:szCs w:val="20"/>
                </w:rPr>
                <m:t>]</m:t>
              </m:r>
            </m:den>
          </m:f>
          <m:r>
            <w:rPr>
              <w:rFonts w:ascii="Cambria Math" w:hAnsi="Cambria Math" w:cs="Arial"/>
              <w:sz w:val="20"/>
              <w:szCs w:val="20"/>
            </w:rPr>
            <m:t>+</m:t>
          </m:r>
          <m:f>
            <m:fPr>
              <m:ctrlPr>
                <w:rPr>
                  <w:rFonts w:ascii="Cambria Math" w:hAnsi="Cambria Math" w:cs="Arial"/>
                  <w:bCs/>
                  <w:i/>
                  <w:sz w:val="20"/>
                  <w:szCs w:val="20"/>
                </w:rPr>
              </m:ctrlPr>
            </m:fPr>
            <m:num>
              <m:r>
                <w:rPr>
                  <w:rFonts w:ascii="Cambria Math" w:hAnsi="Cambria Math" w:cs="Arial"/>
                  <w:sz w:val="20"/>
                  <w:szCs w:val="20"/>
                </w:rPr>
                <m:t xml:space="preserve">Profundidad CBL </m:t>
              </m:r>
              <m:d>
                <m:dPr>
                  <m:begChr m:val="["/>
                  <m:endChr m:val="]"/>
                  <m:ctrlPr>
                    <w:rPr>
                      <w:rFonts w:ascii="Cambria Math" w:hAnsi="Cambria Math" w:cs="Arial"/>
                      <w:bCs/>
                      <w:i/>
                      <w:sz w:val="20"/>
                      <w:szCs w:val="20"/>
                    </w:rPr>
                  </m:ctrlPr>
                </m:dPr>
                <m:e>
                  <m:r>
                    <w:rPr>
                      <w:rFonts w:ascii="Cambria Math" w:hAnsi="Cambria Math" w:cs="Arial"/>
                      <w:sz w:val="20"/>
                      <w:szCs w:val="20"/>
                    </w:rPr>
                    <m:t>mts</m:t>
                  </m:r>
                </m:e>
              </m:d>
              <m:r>
                <w:rPr>
                  <w:rFonts w:ascii="Cambria Math" w:hAnsi="Cambria Math" w:cs="Arial"/>
                  <w:sz w:val="20"/>
                  <w:szCs w:val="20"/>
                </w:rPr>
                <m:t xml:space="preserve">-Tope CBL </m:t>
              </m:r>
              <m:d>
                <m:dPr>
                  <m:begChr m:val="["/>
                  <m:endChr m:val="]"/>
                  <m:ctrlPr>
                    <w:rPr>
                      <w:rFonts w:ascii="Cambria Math" w:hAnsi="Cambria Math" w:cs="Arial"/>
                      <w:bCs/>
                      <w:i/>
                      <w:sz w:val="20"/>
                      <w:szCs w:val="20"/>
                    </w:rPr>
                  </m:ctrlPr>
                </m:dPr>
                <m:e>
                  <m:r>
                    <w:rPr>
                      <w:rFonts w:ascii="Cambria Math" w:hAnsi="Cambria Math" w:cs="Arial"/>
                      <w:sz w:val="20"/>
                      <w:szCs w:val="20"/>
                    </w:rPr>
                    <m:t>mts</m:t>
                  </m:r>
                </m:e>
              </m:d>
              <m:r>
                <w:rPr>
                  <w:rFonts w:ascii="Cambria Math" w:hAnsi="Cambria Math" w:cs="Arial"/>
                  <w:sz w:val="20"/>
                  <w:szCs w:val="20"/>
                </w:rPr>
                <m:t>+50</m:t>
              </m:r>
            </m:num>
            <m:den>
              <m:r>
                <w:rPr>
                  <w:rFonts w:ascii="Cambria Math" w:hAnsi="Cambria Math" w:cs="Arial"/>
                  <w:sz w:val="20"/>
                  <w:szCs w:val="20"/>
                </w:rPr>
                <m:t xml:space="preserve">9 </m:t>
              </m:r>
              <m:d>
                <m:dPr>
                  <m:begChr m:val="["/>
                  <m:endChr m:val="]"/>
                  <m:ctrlPr>
                    <w:rPr>
                      <w:rFonts w:ascii="Cambria Math" w:hAnsi="Cambria Math" w:cs="Arial"/>
                      <w:bCs/>
                      <w:i/>
                      <w:sz w:val="20"/>
                      <w:szCs w:val="20"/>
                    </w:rPr>
                  </m:ctrlPr>
                </m:dPr>
                <m:e>
                  <m:f>
                    <m:fPr>
                      <m:ctrlPr>
                        <w:rPr>
                          <w:rFonts w:ascii="Cambria Math" w:hAnsi="Cambria Math" w:cs="Arial"/>
                          <w:bCs/>
                          <w:i/>
                          <w:sz w:val="20"/>
                          <w:szCs w:val="20"/>
                        </w:rPr>
                      </m:ctrlPr>
                    </m:fPr>
                    <m:num>
                      <m:r>
                        <w:rPr>
                          <w:rFonts w:ascii="Cambria Math" w:hAnsi="Cambria Math" w:cs="Arial"/>
                          <w:sz w:val="20"/>
                          <w:szCs w:val="20"/>
                        </w:rPr>
                        <m:t>mts</m:t>
                      </m:r>
                    </m:num>
                    <m:den>
                      <m:r>
                        <w:rPr>
                          <w:rFonts w:ascii="Cambria Math" w:hAnsi="Cambria Math" w:cs="Arial"/>
                          <w:sz w:val="20"/>
                          <w:szCs w:val="20"/>
                        </w:rPr>
                        <m:t>min</m:t>
                      </m:r>
                    </m:den>
                  </m:f>
                </m:e>
              </m:d>
              <m:r>
                <w:rPr>
                  <w:rFonts w:ascii="Cambria Math" w:hAnsi="Cambria Math" w:cs="Arial"/>
                  <w:sz w:val="20"/>
                  <w:szCs w:val="20"/>
                </w:rPr>
                <m:t>*60[</m:t>
              </m:r>
              <m:f>
                <m:fPr>
                  <m:ctrlPr>
                    <w:rPr>
                      <w:rFonts w:ascii="Cambria Math" w:hAnsi="Cambria Math" w:cs="Arial"/>
                      <w:bCs/>
                      <w:i/>
                      <w:sz w:val="20"/>
                      <w:szCs w:val="20"/>
                    </w:rPr>
                  </m:ctrlPr>
                </m:fPr>
                <m:num>
                  <m:r>
                    <w:rPr>
                      <w:rFonts w:ascii="Cambria Math" w:hAnsi="Cambria Math" w:cs="Arial"/>
                      <w:sz w:val="20"/>
                      <w:szCs w:val="20"/>
                    </w:rPr>
                    <m:t>min</m:t>
                  </m:r>
                </m:num>
                <m:den>
                  <m:r>
                    <w:rPr>
                      <w:rFonts w:ascii="Cambria Math" w:hAnsi="Cambria Math" w:cs="Arial"/>
                      <w:sz w:val="20"/>
                      <w:szCs w:val="20"/>
                    </w:rPr>
                    <m:t>hr</m:t>
                  </m:r>
                </m:den>
              </m:f>
              <m:r>
                <w:rPr>
                  <w:rFonts w:ascii="Cambria Math" w:hAnsi="Cambria Math" w:cs="Arial"/>
                  <w:sz w:val="20"/>
                  <w:szCs w:val="20"/>
                </w:rPr>
                <m:t>]</m:t>
              </m:r>
            </m:den>
          </m:f>
          <m:r>
            <w:rPr>
              <w:rFonts w:ascii="Cambria Math" w:hAnsi="Cambria Math" w:cs="Arial"/>
              <w:sz w:val="20"/>
              <w:szCs w:val="20"/>
            </w:rPr>
            <m:t>+0,5+</m:t>
          </m:r>
          <m:f>
            <m:fPr>
              <m:ctrlPr>
                <w:rPr>
                  <w:rFonts w:ascii="Cambria Math" w:hAnsi="Cambria Math" w:cs="Arial"/>
                  <w:bCs/>
                  <w:i/>
                  <w:sz w:val="20"/>
                  <w:szCs w:val="20"/>
                </w:rPr>
              </m:ctrlPr>
            </m:fPr>
            <m:num>
              <m:r>
                <w:rPr>
                  <w:rFonts w:ascii="Cambria Math" w:hAnsi="Cambria Math" w:cs="Arial"/>
                  <w:sz w:val="20"/>
                  <w:szCs w:val="20"/>
                </w:rPr>
                <m:t>Tope CBL [mts]</m:t>
              </m:r>
            </m:num>
            <m:den>
              <m:r>
                <w:rPr>
                  <w:rFonts w:ascii="Cambria Math" w:hAnsi="Cambria Math" w:cs="Arial"/>
                  <w:sz w:val="20"/>
                  <w:szCs w:val="20"/>
                </w:rPr>
                <m:t>40</m:t>
              </m:r>
              <m:d>
                <m:dPr>
                  <m:begChr m:val="["/>
                  <m:endChr m:val="]"/>
                  <m:ctrlPr>
                    <w:rPr>
                      <w:rFonts w:ascii="Cambria Math" w:hAnsi="Cambria Math" w:cs="Arial"/>
                      <w:bCs/>
                      <w:i/>
                      <w:sz w:val="20"/>
                      <w:szCs w:val="20"/>
                    </w:rPr>
                  </m:ctrlPr>
                </m:dPr>
                <m:e>
                  <m:f>
                    <m:fPr>
                      <m:ctrlPr>
                        <w:rPr>
                          <w:rFonts w:ascii="Cambria Math" w:hAnsi="Cambria Math" w:cs="Arial"/>
                          <w:bCs/>
                          <w:i/>
                          <w:sz w:val="20"/>
                          <w:szCs w:val="20"/>
                        </w:rPr>
                      </m:ctrlPr>
                    </m:fPr>
                    <m:num>
                      <m:r>
                        <w:rPr>
                          <w:rFonts w:ascii="Cambria Math" w:hAnsi="Cambria Math" w:cs="Arial"/>
                          <w:sz w:val="20"/>
                          <w:szCs w:val="20"/>
                        </w:rPr>
                        <m:t>mts</m:t>
                      </m:r>
                    </m:num>
                    <m:den>
                      <m:r>
                        <w:rPr>
                          <w:rFonts w:ascii="Cambria Math" w:hAnsi="Cambria Math" w:cs="Arial"/>
                          <w:sz w:val="20"/>
                          <w:szCs w:val="20"/>
                        </w:rPr>
                        <m:t>min</m:t>
                      </m:r>
                    </m:den>
                  </m:f>
                </m:e>
              </m:d>
              <m:r>
                <w:rPr>
                  <w:rFonts w:ascii="Cambria Math" w:hAnsi="Cambria Math" w:cs="Arial"/>
                  <w:sz w:val="20"/>
                  <w:szCs w:val="20"/>
                </w:rPr>
                <m:t>*60[</m:t>
              </m:r>
              <m:f>
                <m:fPr>
                  <m:ctrlPr>
                    <w:rPr>
                      <w:rFonts w:ascii="Cambria Math" w:hAnsi="Cambria Math" w:cs="Arial"/>
                      <w:bCs/>
                      <w:i/>
                      <w:sz w:val="20"/>
                      <w:szCs w:val="20"/>
                    </w:rPr>
                  </m:ctrlPr>
                </m:fPr>
                <m:num>
                  <m:r>
                    <w:rPr>
                      <w:rFonts w:ascii="Cambria Math" w:hAnsi="Cambria Math" w:cs="Arial"/>
                      <w:sz w:val="20"/>
                      <w:szCs w:val="20"/>
                    </w:rPr>
                    <m:t>min</m:t>
                  </m:r>
                </m:num>
                <m:den>
                  <m:r>
                    <w:rPr>
                      <w:rFonts w:ascii="Cambria Math" w:hAnsi="Cambria Math" w:cs="Arial"/>
                      <w:sz w:val="20"/>
                      <w:szCs w:val="20"/>
                    </w:rPr>
                    <m:t>hr</m:t>
                  </m:r>
                </m:den>
              </m:f>
              <m:r>
                <w:rPr>
                  <w:rFonts w:ascii="Cambria Math" w:hAnsi="Cambria Math" w:cs="Arial"/>
                  <w:sz w:val="20"/>
                  <w:szCs w:val="20"/>
                </w:rPr>
                <m:t>]</m:t>
              </m:r>
            </m:den>
          </m:f>
        </m:oMath>
      </m:oMathPara>
    </w:p>
    <w:p w14:paraId="5026A206" w14:textId="77777777" w:rsidR="006F26E5" w:rsidRDefault="006F26E5" w:rsidP="006F26E5">
      <w:pPr>
        <w:contextualSpacing/>
        <w:jc w:val="both"/>
        <w:rPr>
          <w:rFonts w:cs="Arial"/>
          <w:highlight w:val="yellow"/>
        </w:rPr>
      </w:pPr>
    </w:p>
    <w:p w14:paraId="75228F87" w14:textId="77777777" w:rsidR="006F26E5" w:rsidRDefault="006F26E5" w:rsidP="006F26E5">
      <w:pPr>
        <w:contextualSpacing/>
        <w:jc w:val="both"/>
        <w:rPr>
          <w:rFonts w:cs="Arial"/>
          <w:bCs/>
        </w:rPr>
      </w:pPr>
      <w:r>
        <w:rPr>
          <w:rFonts w:cs="Arial"/>
          <w:b/>
        </w:rPr>
        <w:t>TAPON</w:t>
      </w:r>
      <w:r>
        <w:rPr>
          <w:rFonts w:cs="Arial"/>
          <w:bCs/>
        </w:rPr>
        <w:t>: Se define como tiempo “target” para la instalación de un TAPON o elemento mecánico en la cañería como el tiempo calculado según la siguiente fórmula.</w:t>
      </w:r>
    </w:p>
    <w:p w14:paraId="49E91598" w14:textId="77777777" w:rsidR="006F26E5" w:rsidRDefault="006F26E5" w:rsidP="006F26E5">
      <w:pPr>
        <w:contextualSpacing/>
        <w:jc w:val="both"/>
        <w:rPr>
          <w:rFonts w:cs="Arial"/>
          <w:bCs/>
        </w:rPr>
      </w:pPr>
    </w:p>
    <w:p w14:paraId="0DEE4343" w14:textId="77777777" w:rsidR="006F26E5" w:rsidRPr="00A65703" w:rsidRDefault="006F26E5" w:rsidP="006F26E5">
      <w:pPr>
        <w:contextualSpacing/>
        <w:jc w:val="center"/>
        <w:rPr>
          <w:rFonts w:cs="Arial"/>
          <w:bCs/>
          <w:sz w:val="20"/>
          <w:szCs w:val="20"/>
        </w:rPr>
      </w:pPr>
      <m:oMathPara>
        <m:oMath>
          <m:r>
            <w:rPr>
              <w:rFonts w:ascii="Cambria Math" w:hAnsi="Cambria Math" w:cs="Arial"/>
              <w:sz w:val="20"/>
              <w:szCs w:val="20"/>
            </w:rPr>
            <m:t>TGT TAPON= 0,5+</m:t>
          </m:r>
          <m:f>
            <m:fPr>
              <m:ctrlPr>
                <w:rPr>
                  <w:rFonts w:ascii="Cambria Math" w:hAnsi="Cambria Math" w:cs="Arial"/>
                  <w:bCs/>
                  <w:i/>
                  <w:sz w:val="20"/>
                  <w:szCs w:val="20"/>
                </w:rPr>
              </m:ctrlPr>
            </m:fPr>
            <m:num>
              <m:r>
                <w:rPr>
                  <w:rFonts w:ascii="Cambria Math" w:hAnsi="Cambria Math" w:cs="Arial"/>
                  <w:sz w:val="20"/>
                  <w:szCs w:val="20"/>
                </w:rPr>
                <m:t xml:space="preserve">Profundidad TAPON </m:t>
              </m:r>
              <m:d>
                <m:dPr>
                  <m:begChr m:val="["/>
                  <m:endChr m:val="]"/>
                  <m:ctrlPr>
                    <w:rPr>
                      <w:rFonts w:ascii="Cambria Math" w:hAnsi="Cambria Math" w:cs="Arial"/>
                      <w:bCs/>
                      <w:i/>
                      <w:sz w:val="20"/>
                      <w:szCs w:val="20"/>
                    </w:rPr>
                  </m:ctrlPr>
                </m:dPr>
                <m:e>
                  <m:r>
                    <w:rPr>
                      <w:rFonts w:ascii="Cambria Math" w:hAnsi="Cambria Math" w:cs="Arial"/>
                      <w:sz w:val="20"/>
                      <w:szCs w:val="20"/>
                    </w:rPr>
                    <m:t>mts</m:t>
                  </m:r>
                </m:e>
              </m:d>
            </m:num>
            <m:den>
              <m:r>
                <w:rPr>
                  <w:rFonts w:ascii="Cambria Math" w:hAnsi="Cambria Math" w:cs="Arial"/>
                  <w:sz w:val="20"/>
                  <w:szCs w:val="20"/>
                </w:rPr>
                <m:t>40</m:t>
              </m:r>
              <m:d>
                <m:dPr>
                  <m:begChr m:val="["/>
                  <m:endChr m:val="]"/>
                  <m:ctrlPr>
                    <w:rPr>
                      <w:rFonts w:ascii="Cambria Math" w:hAnsi="Cambria Math" w:cs="Arial"/>
                      <w:bCs/>
                      <w:i/>
                      <w:sz w:val="20"/>
                      <w:szCs w:val="20"/>
                    </w:rPr>
                  </m:ctrlPr>
                </m:dPr>
                <m:e>
                  <m:f>
                    <m:fPr>
                      <m:ctrlPr>
                        <w:rPr>
                          <w:rFonts w:ascii="Cambria Math" w:hAnsi="Cambria Math" w:cs="Arial"/>
                          <w:bCs/>
                          <w:i/>
                          <w:sz w:val="20"/>
                          <w:szCs w:val="20"/>
                        </w:rPr>
                      </m:ctrlPr>
                    </m:fPr>
                    <m:num>
                      <m:r>
                        <w:rPr>
                          <w:rFonts w:ascii="Cambria Math" w:hAnsi="Cambria Math" w:cs="Arial"/>
                          <w:sz w:val="20"/>
                          <w:szCs w:val="20"/>
                        </w:rPr>
                        <m:t>mts</m:t>
                      </m:r>
                    </m:num>
                    <m:den>
                      <m:r>
                        <w:rPr>
                          <w:rFonts w:ascii="Cambria Math" w:hAnsi="Cambria Math" w:cs="Arial"/>
                          <w:sz w:val="20"/>
                          <w:szCs w:val="20"/>
                        </w:rPr>
                        <m:t>min</m:t>
                      </m:r>
                    </m:den>
                  </m:f>
                </m:e>
              </m:d>
              <m:r>
                <w:rPr>
                  <w:rFonts w:ascii="Cambria Math" w:hAnsi="Cambria Math" w:cs="Arial"/>
                  <w:sz w:val="20"/>
                  <w:szCs w:val="20"/>
                </w:rPr>
                <m:t>*60</m:t>
              </m:r>
              <m:d>
                <m:dPr>
                  <m:begChr m:val="["/>
                  <m:endChr m:val="]"/>
                  <m:ctrlPr>
                    <w:rPr>
                      <w:rFonts w:ascii="Cambria Math" w:hAnsi="Cambria Math" w:cs="Arial"/>
                      <w:bCs/>
                      <w:i/>
                      <w:sz w:val="20"/>
                      <w:szCs w:val="20"/>
                    </w:rPr>
                  </m:ctrlPr>
                </m:dPr>
                <m:e>
                  <m:f>
                    <m:fPr>
                      <m:ctrlPr>
                        <w:rPr>
                          <w:rFonts w:ascii="Cambria Math" w:hAnsi="Cambria Math" w:cs="Arial"/>
                          <w:bCs/>
                          <w:i/>
                          <w:sz w:val="20"/>
                          <w:szCs w:val="20"/>
                        </w:rPr>
                      </m:ctrlPr>
                    </m:fPr>
                    <m:num>
                      <m:r>
                        <w:rPr>
                          <w:rFonts w:ascii="Cambria Math" w:hAnsi="Cambria Math" w:cs="Arial"/>
                          <w:sz w:val="20"/>
                          <w:szCs w:val="20"/>
                        </w:rPr>
                        <m:t>min</m:t>
                      </m:r>
                    </m:num>
                    <m:den>
                      <m:r>
                        <w:rPr>
                          <w:rFonts w:ascii="Cambria Math" w:hAnsi="Cambria Math" w:cs="Arial"/>
                          <w:sz w:val="20"/>
                          <w:szCs w:val="20"/>
                        </w:rPr>
                        <m:t>hr</m:t>
                      </m:r>
                    </m:den>
                  </m:f>
                </m:e>
              </m:d>
            </m:den>
          </m:f>
          <m:r>
            <w:rPr>
              <w:rFonts w:ascii="Cambria Math" w:hAnsi="Cambria Math" w:cs="Arial"/>
              <w:sz w:val="20"/>
              <w:szCs w:val="20"/>
            </w:rPr>
            <m:t>*2</m:t>
          </m:r>
        </m:oMath>
      </m:oMathPara>
    </w:p>
    <w:p w14:paraId="0897090E" w14:textId="77777777" w:rsidR="006F26E5" w:rsidRDefault="006F26E5" w:rsidP="006F26E5">
      <w:pPr>
        <w:jc w:val="both"/>
        <w:rPr>
          <w:rFonts w:eastAsia="Times New Roman" w:cs="Arial"/>
          <w:highlight w:val="yellow"/>
          <w:lang w:val="es-ES_tradnl" w:eastAsia="es-ES"/>
        </w:rPr>
      </w:pPr>
    </w:p>
    <w:p w14:paraId="25431BE7" w14:textId="77777777" w:rsidR="006F26E5" w:rsidRDefault="006F26E5" w:rsidP="006F26E5">
      <w:pPr>
        <w:pStyle w:val="Ttulo3"/>
        <w:numPr>
          <w:ilvl w:val="2"/>
          <w:numId w:val="20"/>
        </w:numPr>
        <w:tabs>
          <w:tab w:val="num" w:pos="2880"/>
        </w:tabs>
        <w:spacing w:before="0" w:after="240"/>
        <w:ind w:left="1418" w:hanging="698"/>
        <w:rPr>
          <w:rFonts w:cs="Arial"/>
        </w:rPr>
      </w:pPr>
      <w:bookmarkStart w:id="682" w:name="_Toc162347523"/>
      <w:r>
        <w:rPr>
          <w:rFonts w:cs="Arial"/>
        </w:rPr>
        <w:t>Tiempo No Productivo (NPT).</w:t>
      </w:r>
      <w:bookmarkEnd w:id="682"/>
    </w:p>
    <w:p w14:paraId="1A924124" w14:textId="77777777" w:rsidR="006F26E5" w:rsidRDefault="006F26E5" w:rsidP="006F26E5">
      <w:r>
        <w:t>Tiempo no productivo cuenta como todo tiempo en donde el CONTRATISTA tuvo demoras en la operación, por causas atribuibles al CONTRATISTA.</w:t>
      </w:r>
    </w:p>
    <w:p w14:paraId="77D9BBD8" w14:textId="77777777" w:rsidR="006F26E5" w:rsidRDefault="006F26E5" w:rsidP="006F26E5">
      <w:r>
        <w:t>Dentro de las probables causas que generen NPT se encuentran, demoras en el montaje de herramientas, falta de equipamiento para la realización de la operación, no respetar las velocidades de perfilaje y extender los tiempos operativos por condiciones ajenas al pozo o la EMPRESA.</w:t>
      </w:r>
    </w:p>
    <w:p w14:paraId="77084F64" w14:textId="77777777" w:rsidR="006F26E5" w:rsidRDefault="006F26E5" w:rsidP="006F26E5">
      <w:r>
        <w:t xml:space="preserve">Todo tiempo excedente a los establecidos en este anexo </w:t>
      </w:r>
      <w:r w:rsidRPr="004326DC">
        <w:rPr>
          <w:u w:val="single"/>
        </w:rPr>
        <w:t>será</w:t>
      </w:r>
      <w:r>
        <w:t xml:space="preserve"> descontado de las tarifas diarias correspondientes.</w:t>
      </w:r>
    </w:p>
    <w:p w14:paraId="14DAAE56" w14:textId="77777777" w:rsidR="006F26E5" w:rsidRPr="00F661D5" w:rsidRDefault="006F26E5" w:rsidP="006F26E5">
      <w:pPr>
        <w:pStyle w:val="Ttulo2"/>
        <w:numPr>
          <w:ilvl w:val="1"/>
          <w:numId w:val="20"/>
        </w:numPr>
        <w:spacing w:before="0" w:line="276" w:lineRule="auto"/>
      </w:pPr>
      <w:bookmarkStart w:id="683" w:name="_Toc162347524"/>
      <w:r w:rsidRPr="00F661D5">
        <w:t>Análisis de Calidad del Servicio</w:t>
      </w:r>
      <w:bookmarkEnd w:id="683"/>
    </w:p>
    <w:p w14:paraId="245EC839" w14:textId="77777777" w:rsidR="006F26E5" w:rsidRPr="007E114B" w:rsidRDefault="006F26E5" w:rsidP="006F26E5">
      <w:pPr>
        <w:spacing w:before="0" w:after="240"/>
        <w:jc w:val="both"/>
        <w:rPr>
          <w:rFonts w:cs="Arial"/>
        </w:rPr>
      </w:pPr>
      <w:r w:rsidRPr="007E114B">
        <w:rPr>
          <w:rFonts w:cs="Arial"/>
        </w:rPr>
        <w:t>El análisis de calidad de los servicios será realizado en base al desempeño de las operaciones, teniendo en cuenta:</w:t>
      </w:r>
    </w:p>
    <w:p w14:paraId="63340846" w14:textId="77777777" w:rsidR="006F26E5" w:rsidRPr="000E0A5D" w:rsidRDefault="006F26E5" w:rsidP="006F26E5">
      <w:pPr>
        <w:numPr>
          <w:ilvl w:val="0"/>
          <w:numId w:val="47"/>
        </w:numPr>
        <w:spacing w:before="0" w:after="240"/>
        <w:ind w:left="714" w:hanging="357"/>
        <w:jc w:val="both"/>
        <w:rPr>
          <w:rFonts w:cs="Arial"/>
        </w:rPr>
      </w:pPr>
      <w:r w:rsidRPr="000E0A5D">
        <w:rPr>
          <w:rFonts w:cs="Arial"/>
        </w:rPr>
        <w:t>Entrega de Información Previo a la operación</w:t>
      </w:r>
      <w:r>
        <w:rPr>
          <w:rFonts w:cs="Arial"/>
        </w:rPr>
        <w:t>.</w:t>
      </w:r>
    </w:p>
    <w:p w14:paraId="5E2E4FE7" w14:textId="77777777" w:rsidR="006F26E5" w:rsidRPr="000E0A5D" w:rsidRDefault="006F26E5" w:rsidP="006F26E5">
      <w:pPr>
        <w:numPr>
          <w:ilvl w:val="0"/>
          <w:numId w:val="47"/>
        </w:numPr>
        <w:spacing w:before="0" w:after="240"/>
        <w:ind w:left="714" w:hanging="357"/>
        <w:jc w:val="both"/>
        <w:rPr>
          <w:rFonts w:cs="Arial"/>
        </w:rPr>
      </w:pPr>
      <w:r w:rsidRPr="000E0A5D">
        <w:rPr>
          <w:rFonts w:cs="Arial"/>
        </w:rPr>
        <w:t>Entrega de Información Posterior a la operación</w:t>
      </w:r>
      <w:r>
        <w:rPr>
          <w:rFonts w:cs="Arial"/>
        </w:rPr>
        <w:t>.</w:t>
      </w:r>
    </w:p>
    <w:p w14:paraId="31BC2F07" w14:textId="77777777" w:rsidR="006F26E5" w:rsidRPr="00673DFD" w:rsidRDefault="006F26E5" w:rsidP="006F26E5">
      <w:pPr>
        <w:numPr>
          <w:ilvl w:val="0"/>
          <w:numId w:val="47"/>
        </w:numPr>
        <w:spacing w:before="0" w:after="240"/>
        <w:ind w:left="714" w:hanging="357"/>
        <w:jc w:val="both"/>
        <w:rPr>
          <w:rFonts w:cs="Arial"/>
          <w:lang w:val="en-US"/>
        </w:rPr>
      </w:pPr>
      <w:r w:rsidRPr="00673DFD">
        <w:rPr>
          <w:rFonts w:cs="Arial"/>
          <w:lang w:val="en-US"/>
        </w:rPr>
        <w:t>Eficiencia Operativa</w:t>
      </w:r>
      <w:r>
        <w:rPr>
          <w:rFonts w:cs="Arial"/>
          <w:lang w:val="en-US"/>
        </w:rPr>
        <w:t>.</w:t>
      </w:r>
    </w:p>
    <w:p w14:paraId="1B64FEC8" w14:textId="77777777" w:rsidR="006F26E5" w:rsidRPr="000E0A5D" w:rsidRDefault="006F26E5" w:rsidP="006F26E5">
      <w:pPr>
        <w:numPr>
          <w:ilvl w:val="0"/>
          <w:numId w:val="47"/>
        </w:numPr>
        <w:spacing w:before="0" w:after="240"/>
        <w:ind w:left="714" w:hanging="357"/>
        <w:jc w:val="both"/>
        <w:rPr>
          <w:rFonts w:cs="Arial"/>
        </w:rPr>
      </w:pPr>
      <w:r w:rsidRPr="000E0A5D">
        <w:rPr>
          <w:rFonts w:cs="Arial"/>
        </w:rPr>
        <w:t>Incidentes de Seguridad y Medio Ambiente</w:t>
      </w:r>
      <w:r>
        <w:rPr>
          <w:rFonts w:cs="Arial"/>
        </w:rPr>
        <w:t>.</w:t>
      </w:r>
    </w:p>
    <w:p w14:paraId="0C8EECF7" w14:textId="77777777" w:rsidR="006F26E5" w:rsidRPr="00673DFD" w:rsidRDefault="006F26E5" w:rsidP="006F26E5">
      <w:pPr>
        <w:numPr>
          <w:ilvl w:val="0"/>
          <w:numId w:val="47"/>
        </w:numPr>
        <w:spacing w:before="0" w:after="240"/>
        <w:ind w:left="714" w:hanging="357"/>
        <w:jc w:val="both"/>
        <w:rPr>
          <w:rFonts w:cs="Arial"/>
          <w:lang w:val="en-US"/>
        </w:rPr>
      </w:pPr>
      <w:r w:rsidRPr="00673DFD">
        <w:rPr>
          <w:rFonts w:cs="Arial"/>
          <w:lang w:val="en-US"/>
        </w:rPr>
        <w:t>Logística</w:t>
      </w:r>
      <w:r>
        <w:rPr>
          <w:rFonts w:cs="Arial"/>
          <w:lang w:val="en-US"/>
        </w:rPr>
        <w:t>.</w:t>
      </w:r>
    </w:p>
    <w:p w14:paraId="62257CF2" w14:textId="77777777" w:rsidR="006F26E5" w:rsidRPr="007E114B" w:rsidRDefault="006F26E5" w:rsidP="006F26E5">
      <w:pPr>
        <w:spacing w:before="0" w:after="240"/>
        <w:jc w:val="both"/>
        <w:rPr>
          <w:rFonts w:cs="Arial"/>
        </w:rPr>
      </w:pPr>
      <w:r w:rsidRPr="007E114B">
        <w:rPr>
          <w:rFonts w:cs="Arial"/>
        </w:rPr>
        <w:t>La evaluación se hará por cada intervención. La evaluación se hará sobre la base de una escala de calificación que se acordará entre las partes. Dicha planilla de evaluación puede cambiar durante la duración del contrato en base a legislación vigente y/o necesidades operativas.</w:t>
      </w:r>
    </w:p>
    <w:p w14:paraId="5337391D" w14:textId="65D3A95F" w:rsidR="006F26E5" w:rsidRDefault="006F26E5" w:rsidP="006F26E5">
      <w:pPr>
        <w:spacing w:before="0" w:after="240"/>
        <w:jc w:val="both"/>
        <w:rPr>
          <w:rFonts w:cs="Arial"/>
        </w:rPr>
      </w:pPr>
      <w:r w:rsidRPr="007E114B">
        <w:rPr>
          <w:rFonts w:cs="Arial"/>
        </w:rPr>
        <w:t>Esta evaluación arrojará una calificación de la misma según la siguiente escala</w:t>
      </w:r>
      <w:r w:rsidR="00374F6A">
        <w:rPr>
          <w:rFonts w:cs="Arial"/>
        </w:rPr>
        <w:t>:</w:t>
      </w:r>
    </w:p>
    <w:tbl>
      <w:tblPr>
        <w:tblW w:w="6625" w:type="dxa"/>
        <w:jc w:val="center"/>
        <w:tblCellMar>
          <w:left w:w="70" w:type="dxa"/>
          <w:right w:w="70" w:type="dxa"/>
        </w:tblCellMar>
        <w:tblLook w:val="0000" w:firstRow="0" w:lastRow="0" w:firstColumn="0" w:lastColumn="0" w:noHBand="0" w:noVBand="0"/>
      </w:tblPr>
      <w:tblGrid>
        <w:gridCol w:w="1200"/>
        <w:gridCol w:w="5425"/>
      </w:tblGrid>
      <w:tr w:rsidR="006F26E5" w:rsidRPr="007E114B" w14:paraId="290F0DF0" w14:textId="77777777" w:rsidTr="00ED2794">
        <w:trPr>
          <w:cantSplit/>
          <w:trHeight w:val="285"/>
          <w:tblHeader/>
          <w:jc w:val="center"/>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896E847" w14:textId="77777777" w:rsidR="006F26E5" w:rsidRPr="007E114B" w:rsidRDefault="006F26E5" w:rsidP="00ED2794">
            <w:pPr>
              <w:spacing w:before="0" w:after="240"/>
              <w:jc w:val="both"/>
              <w:rPr>
                <w:rFonts w:cs="Arial"/>
                <w:b/>
                <w:bCs/>
              </w:rPr>
            </w:pPr>
            <w:r w:rsidRPr="007E114B">
              <w:rPr>
                <w:rFonts w:cs="Arial"/>
                <w:b/>
                <w:bCs/>
              </w:rPr>
              <w:t>% Final</w:t>
            </w:r>
          </w:p>
        </w:tc>
        <w:tc>
          <w:tcPr>
            <w:tcW w:w="542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0599DFF" w14:textId="77777777" w:rsidR="006F26E5" w:rsidRPr="007E114B" w:rsidRDefault="006F26E5" w:rsidP="00ED2794">
            <w:pPr>
              <w:spacing w:before="0" w:after="240"/>
              <w:jc w:val="both"/>
              <w:rPr>
                <w:rFonts w:cs="Arial"/>
                <w:b/>
                <w:bCs/>
              </w:rPr>
            </w:pPr>
            <w:r w:rsidRPr="007E114B">
              <w:rPr>
                <w:rFonts w:cs="Arial"/>
                <w:b/>
                <w:bCs/>
              </w:rPr>
              <w:t>Concepto</w:t>
            </w:r>
          </w:p>
        </w:tc>
      </w:tr>
      <w:tr w:rsidR="006F26E5" w:rsidRPr="007E114B" w14:paraId="2B05CBC2" w14:textId="77777777" w:rsidTr="00ED2794">
        <w:trPr>
          <w:cantSplit/>
          <w:trHeight w:val="22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419682E9" w14:textId="77777777" w:rsidR="006F26E5" w:rsidRPr="007E114B" w:rsidRDefault="006F26E5" w:rsidP="00ED2794">
            <w:pPr>
              <w:spacing w:before="0" w:after="240"/>
              <w:jc w:val="both"/>
              <w:rPr>
                <w:rFonts w:cs="Arial"/>
              </w:rPr>
            </w:pPr>
            <w:r w:rsidRPr="007E114B">
              <w:rPr>
                <w:rFonts w:cs="Arial"/>
              </w:rPr>
              <w:t>0 - 30</w:t>
            </w:r>
          </w:p>
        </w:tc>
        <w:tc>
          <w:tcPr>
            <w:tcW w:w="5425" w:type="dxa"/>
            <w:tcBorders>
              <w:top w:val="nil"/>
              <w:left w:val="nil"/>
              <w:bottom w:val="single" w:sz="4" w:space="0" w:color="auto"/>
              <w:right w:val="single" w:sz="4" w:space="0" w:color="auto"/>
            </w:tcBorders>
            <w:shd w:val="clear" w:color="auto" w:fill="auto"/>
            <w:noWrap/>
            <w:vAlign w:val="bottom"/>
          </w:tcPr>
          <w:p w14:paraId="4628EC80" w14:textId="77777777" w:rsidR="006F26E5" w:rsidRPr="007E114B" w:rsidRDefault="006F26E5" w:rsidP="00ED2794">
            <w:pPr>
              <w:spacing w:before="0" w:after="240"/>
              <w:jc w:val="both"/>
              <w:rPr>
                <w:rFonts w:cs="Arial"/>
              </w:rPr>
            </w:pPr>
            <w:r w:rsidRPr="007E114B">
              <w:rPr>
                <w:rFonts w:cs="Arial"/>
              </w:rPr>
              <w:t>MALO</w:t>
            </w:r>
          </w:p>
        </w:tc>
      </w:tr>
      <w:tr w:rsidR="006F26E5" w:rsidRPr="007E114B" w14:paraId="5CE60D5F" w14:textId="77777777" w:rsidTr="00ED2794">
        <w:trPr>
          <w:cantSplit/>
          <w:trHeight w:val="22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1866A27A" w14:textId="77777777" w:rsidR="006F26E5" w:rsidRPr="007E114B" w:rsidRDefault="006F26E5" w:rsidP="00ED2794">
            <w:pPr>
              <w:spacing w:before="0" w:after="240"/>
              <w:jc w:val="both"/>
              <w:rPr>
                <w:rFonts w:cs="Arial"/>
              </w:rPr>
            </w:pPr>
            <w:r w:rsidRPr="007E114B">
              <w:rPr>
                <w:rFonts w:cs="Arial"/>
              </w:rPr>
              <w:t>31 - 74</w:t>
            </w:r>
          </w:p>
        </w:tc>
        <w:tc>
          <w:tcPr>
            <w:tcW w:w="5425" w:type="dxa"/>
            <w:tcBorders>
              <w:top w:val="nil"/>
              <w:left w:val="nil"/>
              <w:bottom w:val="single" w:sz="4" w:space="0" w:color="auto"/>
              <w:right w:val="single" w:sz="4" w:space="0" w:color="auto"/>
            </w:tcBorders>
            <w:shd w:val="clear" w:color="auto" w:fill="auto"/>
            <w:noWrap/>
            <w:vAlign w:val="bottom"/>
          </w:tcPr>
          <w:p w14:paraId="3473E35C" w14:textId="77777777" w:rsidR="006F26E5" w:rsidRPr="007E114B" w:rsidRDefault="006F26E5" w:rsidP="00ED2794">
            <w:pPr>
              <w:spacing w:before="0" w:after="240"/>
              <w:jc w:val="both"/>
              <w:rPr>
                <w:rFonts w:cs="Arial"/>
              </w:rPr>
            </w:pPr>
            <w:r w:rsidRPr="007E114B">
              <w:rPr>
                <w:rFonts w:cs="Arial"/>
              </w:rPr>
              <w:t>INSUFI</w:t>
            </w:r>
            <w:r>
              <w:rPr>
                <w:rFonts w:cs="Arial"/>
              </w:rPr>
              <w:t>CI</w:t>
            </w:r>
            <w:r w:rsidRPr="007E114B">
              <w:rPr>
                <w:rFonts w:cs="Arial"/>
              </w:rPr>
              <w:t>ENTE</w:t>
            </w:r>
          </w:p>
        </w:tc>
      </w:tr>
      <w:tr w:rsidR="006F26E5" w:rsidRPr="007E114B" w14:paraId="7D233408" w14:textId="77777777" w:rsidTr="00ED2794">
        <w:trPr>
          <w:cantSplit/>
          <w:trHeight w:val="22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009BE443" w14:textId="77777777" w:rsidR="006F26E5" w:rsidRPr="007E114B" w:rsidRDefault="006F26E5" w:rsidP="00ED2794">
            <w:pPr>
              <w:spacing w:before="0" w:after="240"/>
              <w:jc w:val="both"/>
              <w:rPr>
                <w:rFonts w:cs="Arial"/>
              </w:rPr>
            </w:pPr>
            <w:r w:rsidRPr="007E114B">
              <w:rPr>
                <w:rFonts w:cs="Arial"/>
              </w:rPr>
              <w:t>75 - 84</w:t>
            </w:r>
          </w:p>
        </w:tc>
        <w:tc>
          <w:tcPr>
            <w:tcW w:w="5425" w:type="dxa"/>
            <w:tcBorders>
              <w:top w:val="nil"/>
              <w:left w:val="nil"/>
              <w:bottom w:val="single" w:sz="4" w:space="0" w:color="auto"/>
              <w:right w:val="single" w:sz="4" w:space="0" w:color="auto"/>
            </w:tcBorders>
            <w:shd w:val="clear" w:color="auto" w:fill="auto"/>
            <w:noWrap/>
            <w:vAlign w:val="bottom"/>
          </w:tcPr>
          <w:p w14:paraId="77907D48" w14:textId="77777777" w:rsidR="006F26E5" w:rsidRPr="007E114B" w:rsidRDefault="006F26E5" w:rsidP="00ED2794">
            <w:pPr>
              <w:spacing w:before="0" w:after="240"/>
              <w:jc w:val="both"/>
              <w:rPr>
                <w:rFonts w:cs="Arial"/>
              </w:rPr>
            </w:pPr>
            <w:r w:rsidRPr="007E114B">
              <w:rPr>
                <w:rFonts w:cs="Arial"/>
              </w:rPr>
              <w:t>SATISFACTORIO</w:t>
            </w:r>
          </w:p>
        </w:tc>
      </w:tr>
      <w:tr w:rsidR="006F26E5" w:rsidRPr="007E114B" w14:paraId="60DE8141" w14:textId="77777777" w:rsidTr="00ED2794">
        <w:trPr>
          <w:cantSplit/>
          <w:trHeight w:val="18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4A900C78" w14:textId="77777777" w:rsidR="006F26E5" w:rsidRPr="007E114B" w:rsidRDefault="006F26E5" w:rsidP="00ED2794">
            <w:pPr>
              <w:spacing w:before="0" w:after="240"/>
              <w:jc w:val="both"/>
              <w:rPr>
                <w:rFonts w:cs="Arial"/>
              </w:rPr>
            </w:pPr>
            <w:r w:rsidRPr="007E114B">
              <w:rPr>
                <w:rFonts w:cs="Arial"/>
              </w:rPr>
              <w:lastRenderedPageBreak/>
              <w:t>85 - 100</w:t>
            </w:r>
          </w:p>
        </w:tc>
        <w:tc>
          <w:tcPr>
            <w:tcW w:w="5425" w:type="dxa"/>
            <w:tcBorders>
              <w:top w:val="nil"/>
              <w:left w:val="nil"/>
              <w:bottom w:val="single" w:sz="4" w:space="0" w:color="auto"/>
              <w:right w:val="single" w:sz="4" w:space="0" w:color="auto"/>
            </w:tcBorders>
            <w:shd w:val="clear" w:color="auto" w:fill="auto"/>
            <w:noWrap/>
            <w:vAlign w:val="bottom"/>
          </w:tcPr>
          <w:p w14:paraId="133B3149" w14:textId="77777777" w:rsidR="006F26E5" w:rsidRPr="007E114B" w:rsidRDefault="006F26E5" w:rsidP="00ED2794">
            <w:pPr>
              <w:spacing w:before="0" w:after="240"/>
              <w:jc w:val="both"/>
              <w:rPr>
                <w:rFonts w:cs="Arial"/>
              </w:rPr>
            </w:pPr>
            <w:r w:rsidRPr="007E114B">
              <w:rPr>
                <w:rFonts w:cs="Arial"/>
              </w:rPr>
              <w:t>MUY BUENO</w:t>
            </w:r>
          </w:p>
        </w:tc>
      </w:tr>
    </w:tbl>
    <w:p w14:paraId="4929A659" w14:textId="77777777" w:rsidR="00374F6A" w:rsidRDefault="00374F6A" w:rsidP="006F26E5">
      <w:pPr>
        <w:spacing w:before="0" w:after="240"/>
        <w:jc w:val="both"/>
        <w:rPr>
          <w:rFonts w:cs="Arial"/>
        </w:rPr>
      </w:pPr>
    </w:p>
    <w:p w14:paraId="53117C3E" w14:textId="041588B1" w:rsidR="006F26E5" w:rsidRPr="007E114B" w:rsidRDefault="006F26E5" w:rsidP="006F26E5">
      <w:pPr>
        <w:spacing w:before="0" w:after="240"/>
        <w:jc w:val="both"/>
        <w:rPr>
          <w:rFonts w:cs="Arial"/>
        </w:rPr>
      </w:pPr>
      <w:r w:rsidRPr="007E114B">
        <w:rPr>
          <w:rFonts w:cs="Arial"/>
        </w:rPr>
        <w:t xml:space="preserve">En caso de </w:t>
      </w:r>
      <w:r>
        <w:rPr>
          <w:rFonts w:cs="Arial"/>
        </w:rPr>
        <w:t>un servicio malo o insuficiente,</w:t>
      </w:r>
      <w:r w:rsidRPr="007E114B">
        <w:rPr>
          <w:rFonts w:cs="Arial"/>
        </w:rPr>
        <w:t xml:space="preserve"> </w:t>
      </w:r>
      <w:r>
        <w:rPr>
          <w:rFonts w:cs="Arial"/>
        </w:rPr>
        <w:t>la</w:t>
      </w:r>
      <w:r w:rsidRPr="007E114B">
        <w:rPr>
          <w:rFonts w:cs="Arial"/>
        </w:rPr>
        <w:t xml:space="preserve"> EMPRESA se reserva el derecho a llamar a otra compañía para brindar alguno de los servicios objeto del presente contrato, haciendo cargo de cualquier gasto que surgiere a</w:t>
      </w:r>
      <w:r>
        <w:rPr>
          <w:rFonts w:cs="Arial"/>
        </w:rPr>
        <w:t>l</w:t>
      </w:r>
      <w:r w:rsidRPr="007E114B">
        <w:rPr>
          <w:rFonts w:cs="Arial"/>
        </w:rPr>
        <w:t xml:space="preserve"> CONTRATISTA.</w:t>
      </w:r>
    </w:p>
    <w:p w14:paraId="60D84A5C" w14:textId="77777777" w:rsidR="006F26E5" w:rsidRPr="007E114B" w:rsidRDefault="006F26E5" w:rsidP="006F26E5">
      <w:pPr>
        <w:spacing w:before="0" w:after="240"/>
        <w:jc w:val="both"/>
        <w:rPr>
          <w:rFonts w:cs="Arial"/>
        </w:rPr>
      </w:pPr>
      <w:r w:rsidRPr="007E114B">
        <w:rPr>
          <w:rFonts w:cs="Arial"/>
        </w:rPr>
        <w:t>Esta planilla es a modo orientativo, ya que puede cambiar en función de la legislación y la evolución de la operación.</w:t>
      </w:r>
    </w:p>
    <w:p w14:paraId="64A9A494" w14:textId="77777777" w:rsidR="006F26E5" w:rsidRPr="007E114B" w:rsidRDefault="006F26E5" w:rsidP="006F26E5">
      <w:pPr>
        <w:spacing w:before="0" w:after="240"/>
        <w:jc w:val="center"/>
        <w:rPr>
          <w:rFonts w:cs="Arial"/>
        </w:rPr>
      </w:pPr>
      <w:r w:rsidRPr="00357C1B">
        <w:rPr>
          <w:noProof/>
          <w:lang w:eastAsia="es-AR"/>
        </w:rPr>
        <w:lastRenderedPageBreak/>
        <w:drawing>
          <wp:inline distT="0" distB="0" distL="0" distR="0" wp14:anchorId="45D5827E" wp14:editId="2AFBE415">
            <wp:extent cx="5220617" cy="7928858"/>
            <wp:effectExtent l="0" t="0" r="0" b="0"/>
            <wp:docPr id="1676453788" name="Imagen 1676453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32095" cy="7946290"/>
                    </a:xfrm>
                    <a:prstGeom prst="rect">
                      <a:avLst/>
                    </a:prstGeom>
                    <a:noFill/>
                    <a:ln>
                      <a:noFill/>
                    </a:ln>
                  </pic:spPr>
                </pic:pic>
              </a:graphicData>
            </a:graphic>
          </wp:inline>
        </w:drawing>
      </w:r>
    </w:p>
    <w:p w14:paraId="5B1BB6F4" w14:textId="77777777" w:rsidR="006F26E5" w:rsidRPr="00F661D5" w:rsidRDefault="006F26E5" w:rsidP="006F26E5">
      <w:pPr>
        <w:pStyle w:val="Ttulo2"/>
        <w:numPr>
          <w:ilvl w:val="1"/>
          <w:numId w:val="20"/>
        </w:numPr>
        <w:spacing w:before="0" w:line="276" w:lineRule="auto"/>
      </w:pPr>
      <w:bookmarkStart w:id="684" w:name="_Toc162347525"/>
      <w:r w:rsidRPr="00F661D5">
        <w:lastRenderedPageBreak/>
        <w:t>Personal y Competencias</w:t>
      </w:r>
      <w:bookmarkEnd w:id="684"/>
    </w:p>
    <w:p w14:paraId="51468BC7" w14:textId="77777777" w:rsidR="006F26E5" w:rsidRDefault="006F26E5" w:rsidP="006F26E5">
      <w:pPr>
        <w:spacing w:before="0" w:after="240"/>
        <w:jc w:val="both"/>
        <w:rPr>
          <w:rFonts w:cs="Arial"/>
        </w:rPr>
      </w:pPr>
      <w:r>
        <w:rPr>
          <w:rFonts w:cs="Arial"/>
        </w:rPr>
        <w:t>La EMPRESA define como personal clave para este servicio las siguientes posiciones:</w:t>
      </w:r>
    </w:p>
    <w:p w14:paraId="1A6D22AB" w14:textId="77777777" w:rsidR="006F26E5" w:rsidRDefault="006F26E5" w:rsidP="006F26E5">
      <w:pPr>
        <w:pStyle w:val="Prrafodelista"/>
        <w:numPr>
          <w:ilvl w:val="0"/>
          <w:numId w:val="28"/>
        </w:numPr>
        <w:spacing w:before="0" w:after="240" w:line="276" w:lineRule="auto"/>
        <w:jc w:val="both"/>
        <w:rPr>
          <w:rFonts w:ascii="Arial" w:hAnsi="Arial" w:cs="Arial"/>
          <w:sz w:val="22"/>
          <w:szCs w:val="22"/>
          <w:lang w:val="es-AR"/>
        </w:rPr>
      </w:pPr>
      <w:r>
        <w:rPr>
          <w:rFonts w:ascii="Arial" w:hAnsi="Arial" w:cs="Arial"/>
          <w:sz w:val="22"/>
          <w:szCs w:val="22"/>
          <w:lang w:val="es-AR"/>
        </w:rPr>
        <w:t>Referente Técnico</w:t>
      </w:r>
    </w:p>
    <w:p w14:paraId="67D7B7A3" w14:textId="77777777" w:rsidR="006F26E5" w:rsidRDefault="006F26E5" w:rsidP="006F26E5">
      <w:pPr>
        <w:pStyle w:val="Prrafodelista"/>
        <w:numPr>
          <w:ilvl w:val="0"/>
          <w:numId w:val="28"/>
        </w:numPr>
        <w:spacing w:before="0" w:after="240" w:line="276" w:lineRule="auto"/>
        <w:jc w:val="both"/>
        <w:rPr>
          <w:rFonts w:ascii="Arial" w:hAnsi="Arial" w:cs="Arial"/>
          <w:sz w:val="22"/>
          <w:szCs w:val="22"/>
          <w:lang w:val="es-AR"/>
        </w:rPr>
      </w:pPr>
      <w:r>
        <w:rPr>
          <w:rFonts w:ascii="Arial" w:hAnsi="Arial" w:cs="Arial"/>
          <w:sz w:val="22"/>
          <w:szCs w:val="22"/>
          <w:lang w:val="es-AR"/>
        </w:rPr>
        <w:t>Supervisor de Servicio – Ingeniero</w:t>
      </w:r>
    </w:p>
    <w:p w14:paraId="59ACC6EC" w14:textId="77777777" w:rsidR="006F26E5" w:rsidRDefault="006F26E5" w:rsidP="006F26E5">
      <w:pPr>
        <w:pStyle w:val="Prrafodelista"/>
        <w:numPr>
          <w:ilvl w:val="0"/>
          <w:numId w:val="28"/>
        </w:numPr>
        <w:spacing w:before="0" w:after="240" w:line="276" w:lineRule="auto"/>
        <w:jc w:val="both"/>
        <w:rPr>
          <w:rFonts w:ascii="Arial" w:hAnsi="Arial" w:cs="Arial"/>
          <w:sz w:val="22"/>
          <w:szCs w:val="22"/>
          <w:lang w:val="es-AR"/>
        </w:rPr>
      </w:pPr>
      <w:r>
        <w:rPr>
          <w:rFonts w:ascii="Arial" w:hAnsi="Arial" w:cs="Arial"/>
          <w:sz w:val="22"/>
          <w:szCs w:val="22"/>
          <w:lang w:val="es-AR"/>
        </w:rPr>
        <w:t>Supervisor de Servicio – Especialista</w:t>
      </w:r>
    </w:p>
    <w:p w14:paraId="54583C5A" w14:textId="77777777" w:rsidR="006F26E5" w:rsidRPr="004D4066" w:rsidRDefault="006F26E5" w:rsidP="006F26E5">
      <w:pPr>
        <w:pStyle w:val="Prrafodelista"/>
        <w:numPr>
          <w:ilvl w:val="0"/>
          <w:numId w:val="28"/>
        </w:numPr>
        <w:spacing w:before="0" w:after="240" w:line="276" w:lineRule="auto"/>
        <w:jc w:val="both"/>
        <w:rPr>
          <w:rFonts w:ascii="Arial" w:hAnsi="Arial" w:cs="Arial"/>
          <w:sz w:val="22"/>
          <w:szCs w:val="22"/>
          <w:lang w:val="es-AR"/>
        </w:rPr>
      </w:pPr>
      <w:r w:rsidRPr="004D4066">
        <w:rPr>
          <w:rFonts w:ascii="Arial" w:hAnsi="Arial" w:cs="Arial"/>
          <w:sz w:val="22"/>
          <w:szCs w:val="22"/>
          <w:lang w:val="es-AR"/>
        </w:rPr>
        <w:t>Supervisor de Servicio – Guinchero</w:t>
      </w:r>
    </w:p>
    <w:p w14:paraId="581022C2" w14:textId="77777777" w:rsidR="006F26E5" w:rsidRPr="00F4516B" w:rsidRDefault="006F26E5" w:rsidP="006F26E5">
      <w:pPr>
        <w:spacing w:before="0" w:after="240"/>
        <w:jc w:val="both"/>
        <w:rPr>
          <w:rFonts w:cs="Arial"/>
        </w:rPr>
      </w:pPr>
      <w:r>
        <w:rPr>
          <w:rFonts w:cs="Arial"/>
          <w:lang w:val="es-VE"/>
        </w:rPr>
        <w:t>Las personas indicadas por el CONTRATISTA para cubrir las posiciones de Referente Técnico, Supervisor de Servicio Ingeniero, Supervisor de Servicio Especialista se deben someter a un “Control de Trabajo” con personal de ingeniería de Hokchi y especialistas de PAE, en el que se validan sus competencias para enfrentar las complejidades del proyecto, y toda su experiencia y demás capacitaciones, previo a su aceptación en el proyecto</w:t>
      </w:r>
    </w:p>
    <w:p w14:paraId="7E12530D" w14:textId="77777777" w:rsidR="006F26E5" w:rsidRDefault="006F26E5" w:rsidP="006F26E5">
      <w:pPr>
        <w:spacing w:before="0" w:after="240"/>
        <w:jc w:val="both"/>
        <w:rPr>
          <w:rFonts w:cs="Arial"/>
        </w:rPr>
      </w:pPr>
      <w:r w:rsidRPr="00F4516B">
        <w:rPr>
          <w:rFonts w:cs="Arial"/>
        </w:rPr>
        <w:t xml:space="preserve">El proceso de evaluación deberá realizarse antes de iniciar actividades y demora una semana en completarse. </w:t>
      </w:r>
      <w:r>
        <w:rPr>
          <w:rFonts w:cs="Arial"/>
        </w:rPr>
        <w:t>El</w:t>
      </w:r>
      <w:r w:rsidRPr="00F4516B">
        <w:rPr>
          <w:rFonts w:cs="Arial"/>
        </w:rPr>
        <w:t xml:space="preserve"> CONTRATISTA deberá proveer CV (Curriculum Vitae) de cada una de las personas a evaluar. Todo personal que no sea avalado no podrá prestar servicios para la EMPRESA.</w:t>
      </w:r>
    </w:p>
    <w:p w14:paraId="20090D1D" w14:textId="77777777" w:rsidR="006F26E5" w:rsidRDefault="006F26E5" w:rsidP="006F26E5">
      <w:pPr>
        <w:spacing w:before="0" w:after="240"/>
        <w:jc w:val="both"/>
        <w:rPr>
          <w:rFonts w:cs="Arial"/>
          <w:lang w:val="es-VE"/>
        </w:rPr>
      </w:pPr>
      <w:r>
        <w:rPr>
          <w:rFonts w:cs="Arial"/>
          <w:lang w:val="es-VE"/>
        </w:rPr>
        <w:t>Años de experiencia requerida para las funciones del personal de operaciones.</w:t>
      </w:r>
    </w:p>
    <w:tbl>
      <w:tblPr>
        <w:tblStyle w:val="Tablaconcuadrcula"/>
        <w:tblW w:w="10065" w:type="dxa"/>
        <w:jc w:val="center"/>
        <w:tblLook w:val="04A0" w:firstRow="1" w:lastRow="0" w:firstColumn="1" w:lastColumn="0" w:noHBand="0" w:noVBand="1"/>
      </w:tblPr>
      <w:tblGrid>
        <w:gridCol w:w="6232"/>
        <w:gridCol w:w="1843"/>
        <w:gridCol w:w="1990"/>
      </w:tblGrid>
      <w:tr w:rsidR="006F26E5" w14:paraId="6FE0F816" w14:textId="77777777" w:rsidTr="00ED2794">
        <w:trPr>
          <w:trHeight w:val="911"/>
          <w:jc w:val="center"/>
        </w:trPr>
        <w:tc>
          <w:tcPr>
            <w:tcW w:w="6232"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1648E0E3" w14:textId="77777777" w:rsidR="006F26E5" w:rsidRDefault="006F26E5" w:rsidP="00ED2794">
            <w:pPr>
              <w:spacing w:before="0" w:after="240"/>
              <w:jc w:val="center"/>
              <w:rPr>
                <w:rFonts w:cs="Arial"/>
                <w:b/>
                <w:iCs/>
                <w:color w:val="FFFFFF" w:themeColor="background1"/>
              </w:rPr>
            </w:pPr>
            <w:r>
              <w:rPr>
                <w:rFonts w:cs="Arial"/>
                <w:b/>
                <w:iCs/>
                <w:color w:val="FFFFFF" w:themeColor="background1"/>
              </w:rPr>
              <w:t>Personal</w:t>
            </w:r>
          </w:p>
        </w:tc>
        <w:tc>
          <w:tcPr>
            <w:tcW w:w="1843"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04E825A8" w14:textId="77777777" w:rsidR="006F26E5" w:rsidRDefault="006F26E5" w:rsidP="00ED2794">
            <w:pPr>
              <w:spacing w:before="0" w:after="240"/>
              <w:jc w:val="center"/>
              <w:rPr>
                <w:rFonts w:cs="Arial"/>
                <w:b/>
                <w:iCs/>
                <w:color w:val="FFFFFF" w:themeColor="background1"/>
              </w:rPr>
            </w:pPr>
            <w:r>
              <w:rPr>
                <w:rFonts w:cs="Arial"/>
                <w:b/>
                <w:iCs/>
                <w:color w:val="FFFFFF" w:themeColor="background1"/>
              </w:rPr>
              <w:t>Experiencia en la industria</w:t>
            </w:r>
          </w:p>
        </w:tc>
        <w:tc>
          <w:tcPr>
            <w:tcW w:w="199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58F9528E" w14:textId="77777777" w:rsidR="006F26E5" w:rsidRDefault="006F26E5" w:rsidP="00ED2794">
            <w:pPr>
              <w:spacing w:before="0" w:after="240"/>
              <w:jc w:val="center"/>
              <w:rPr>
                <w:rFonts w:cs="Arial"/>
                <w:b/>
                <w:iCs/>
                <w:color w:val="FFFFFF" w:themeColor="background1"/>
              </w:rPr>
            </w:pPr>
            <w:r>
              <w:rPr>
                <w:rFonts w:cs="Arial"/>
                <w:b/>
                <w:iCs/>
                <w:color w:val="FFFFFF" w:themeColor="background1"/>
              </w:rPr>
              <w:t>Experiencia en OP costa afuera</w:t>
            </w:r>
          </w:p>
        </w:tc>
      </w:tr>
      <w:tr w:rsidR="006F26E5" w14:paraId="2041F4F0" w14:textId="77777777" w:rsidTr="00ED2794">
        <w:trPr>
          <w:trHeight w:val="597"/>
          <w:jc w:val="center"/>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9A506A" w14:textId="77777777" w:rsidR="006F26E5" w:rsidRDefault="006F26E5" w:rsidP="00ED2794">
            <w:pPr>
              <w:spacing w:before="0" w:after="240"/>
              <w:jc w:val="both"/>
              <w:rPr>
                <w:rFonts w:cs="Arial"/>
                <w:b/>
                <w:iCs/>
                <w:color w:val="000000" w:themeColor="text1"/>
              </w:rPr>
            </w:pPr>
            <w:r>
              <w:rPr>
                <w:rFonts w:cs="Arial"/>
                <w:b/>
                <w:iCs/>
                <w:color w:val="000000" w:themeColor="text1"/>
              </w:rPr>
              <w:t>Referente Técnico para servicios de cable.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0BC60D" w14:textId="77777777" w:rsidR="006F26E5" w:rsidRDefault="006F26E5" w:rsidP="00ED2794">
            <w:pPr>
              <w:spacing w:before="0" w:after="240"/>
              <w:jc w:val="center"/>
              <w:rPr>
                <w:rFonts w:cs="Arial"/>
                <w:iCs/>
                <w:color w:val="000000" w:themeColor="text1"/>
              </w:rPr>
            </w:pPr>
            <w:r>
              <w:rPr>
                <w:rFonts w:cs="Arial"/>
                <w:iCs/>
                <w:color w:val="000000" w:themeColor="text1"/>
              </w:rPr>
              <w:t>10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11B9CEDF" w14:textId="77777777" w:rsidR="006F26E5" w:rsidRDefault="006F26E5" w:rsidP="00ED2794">
            <w:pPr>
              <w:spacing w:before="0" w:after="240"/>
              <w:jc w:val="center"/>
              <w:rPr>
                <w:rFonts w:cs="Arial"/>
                <w:iCs/>
                <w:color w:val="000000" w:themeColor="text1"/>
              </w:rPr>
            </w:pPr>
            <w:r>
              <w:rPr>
                <w:rFonts w:cs="Arial"/>
                <w:iCs/>
                <w:color w:val="000000" w:themeColor="text1"/>
              </w:rPr>
              <w:t>3</w:t>
            </w:r>
          </w:p>
        </w:tc>
      </w:tr>
      <w:tr w:rsidR="006F26E5" w14:paraId="2D703FF7" w14:textId="77777777" w:rsidTr="00ED2794">
        <w:trPr>
          <w:trHeight w:val="550"/>
          <w:jc w:val="center"/>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5E704F" w14:textId="77777777" w:rsidR="006F26E5" w:rsidRDefault="006F26E5" w:rsidP="00ED2794">
            <w:pPr>
              <w:spacing w:before="0" w:after="240"/>
              <w:jc w:val="both"/>
              <w:rPr>
                <w:rFonts w:cs="Arial"/>
                <w:b/>
                <w:iCs/>
                <w:color w:val="000000" w:themeColor="text1"/>
              </w:rPr>
            </w:pPr>
            <w:r w:rsidRPr="00291502">
              <w:rPr>
                <w:rFonts w:cs="Arial"/>
                <w:b/>
                <w:iCs/>
                <w:color w:val="000000" w:themeColor="text1"/>
              </w:rPr>
              <w:t>Supervisor de Servicio Ingeniero en registros para evaluación de formaciones</w:t>
            </w:r>
            <w:r>
              <w:rPr>
                <w:rFonts w:cs="Arial"/>
                <w:b/>
                <w:iCs/>
                <w:color w:val="000000" w:themeColor="text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07475D" w14:textId="77777777" w:rsidR="006F26E5" w:rsidRDefault="006F26E5" w:rsidP="00ED2794">
            <w:pPr>
              <w:spacing w:before="0" w:after="240"/>
              <w:jc w:val="center"/>
              <w:rPr>
                <w:rFonts w:cs="Arial"/>
                <w:iCs/>
                <w:color w:val="000000" w:themeColor="text1"/>
              </w:rPr>
            </w:pPr>
            <w:r>
              <w:rPr>
                <w:rFonts w:cs="Arial"/>
                <w:iCs/>
                <w:color w:val="000000" w:themeColor="text1"/>
              </w:rPr>
              <w:t>5</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1498B41" w14:textId="77777777" w:rsidR="006F26E5" w:rsidRDefault="006F26E5" w:rsidP="00ED2794">
            <w:pPr>
              <w:spacing w:before="0" w:after="240"/>
              <w:jc w:val="center"/>
              <w:rPr>
                <w:rFonts w:cs="Arial"/>
                <w:iCs/>
                <w:color w:val="000000" w:themeColor="text1"/>
              </w:rPr>
            </w:pPr>
            <w:r>
              <w:rPr>
                <w:rFonts w:cs="Arial"/>
                <w:iCs/>
                <w:color w:val="000000" w:themeColor="text1"/>
              </w:rPr>
              <w:t>2</w:t>
            </w:r>
          </w:p>
        </w:tc>
      </w:tr>
      <w:tr w:rsidR="006F26E5" w14:paraId="15BDB21B" w14:textId="77777777" w:rsidTr="00ED2794">
        <w:trPr>
          <w:trHeight w:val="575"/>
          <w:jc w:val="center"/>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52AA3E" w14:textId="77777777" w:rsidR="006F26E5" w:rsidRDefault="006F26E5" w:rsidP="00ED2794">
            <w:pPr>
              <w:spacing w:before="0" w:after="240"/>
              <w:jc w:val="both"/>
              <w:rPr>
                <w:rFonts w:cs="Arial"/>
                <w:b/>
                <w:iCs/>
                <w:color w:val="000000" w:themeColor="text1"/>
              </w:rPr>
            </w:pPr>
            <w:r w:rsidRPr="00291502">
              <w:rPr>
                <w:rFonts w:cs="Arial"/>
                <w:b/>
                <w:iCs/>
                <w:color w:val="000000" w:themeColor="text1"/>
              </w:rPr>
              <w:t xml:space="preserve">Supervisor de Servicio </w:t>
            </w:r>
            <w:r>
              <w:rPr>
                <w:rFonts w:cs="Arial"/>
                <w:b/>
                <w:iCs/>
                <w:color w:val="000000" w:themeColor="text1"/>
              </w:rPr>
              <w:t xml:space="preserve">Especialista </w:t>
            </w:r>
            <w:r w:rsidRPr="00291502">
              <w:rPr>
                <w:rFonts w:cs="Arial"/>
                <w:b/>
                <w:iCs/>
                <w:color w:val="000000" w:themeColor="text1"/>
              </w:rPr>
              <w:t>en probador de formaciones y toma de muestra de fluidos</w:t>
            </w:r>
            <w:r>
              <w:rPr>
                <w:rFonts w:cs="Arial"/>
                <w:b/>
                <w:iCs/>
                <w:color w:val="000000" w:themeColor="text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59D93F" w14:textId="77777777" w:rsidR="006F26E5" w:rsidRDefault="006F26E5" w:rsidP="00ED2794">
            <w:pPr>
              <w:spacing w:before="0" w:after="240"/>
              <w:jc w:val="center"/>
              <w:rPr>
                <w:rFonts w:cs="Arial"/>
                <w:iCs/>
                <w:color w:val="000000" w:themeColor="text1"/>
              </w:rPr>
            </w:pPr>
            <w:r>
              <w:rPr>
                <w:rFonts w:cs="Arial"/>
                <w:iCs/>
                <w:color w:val="000000" w:themeColor="text1"/>
              </w:rPr>
              <w:t>5</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DF04617" w14:textId="77777777" w:rsidR="006F26E5" w:rsidRDefault="006F26E5" w:rsidP="00ED2794">
            <w:pPr>
              <w:spacing w:before="0" w:after="240"/>
              <w:jc w:val="center"/>
              <w:rPr>
                <w:rFonts w:cs="Arial"/>
                <w:iCs/>
                <w:color w:val="000000" w:themeColor="text1"/>
              </w:rPr>
            </w:pPr>
            <w:r>
              <w:rPr>
                <w:rFonts w:cs="Arial"/>
                <w:iCs/>
                <w:color w:val="000000" w:themeColor="text1"/>
              </w:rPr>
              <w:t>2</w:t>
            </w:r>
          </w:p>
        </w:tc>
      </w:tr>
      <w:tr w:rsidR="006F26E5" w14:paraId="798893AA" w14:textId="77777777" w:rsidTr="00ED2794">
        <w:trPr>
          <w:trHeight w:val="575"/>
          <w:jc w:val="center"/>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666FCE" w14:textId="77777777" w:rsidR="006F26E5" w:rsidRPr="00291502" w:rsidRDefault="006F26E5" w:rsidP="00ED2794">
            <w:pPr>
              <w:spacing w:before="0" w:after="240"/>
              <w:jc w:val="both"/>
              <w:rPr>
                <w:rFonts w:cs="Arial"/>
                <w:b/>
                <w:iCs/>
                <w:color w:val="000000" w:themeColor="text1"/>
              </w:rPr>
            </w:pPr>
            <w:r w:rsidRPr="002205B0">
              <w:rPr>
                <w:rFonts w:cs="Arial"/>
                <w:b/>
                <w:iCs/>
                <w:color w:val="000000" w:themeColor="text1"/>
              </w:rPr>
              <w:t xml:space="preserve">Supervisor de Servicio </w:t>
            </w:r>
            <w:r>
              <w:rPr>
                <w:rFonts w:cs="Arial"/>
                <w:b/>
                <w:iCs/>
                <w:color w:val="000000" w:themeColor="text1"/>
              </w:rPr>
              <w:t xml:space="preserve">Guinchero </w:t>
            </w:r>
            <w:r w:rsidRPr="002205B0">
              <w:rPr>
                <w:rFonts w:cs="Arial"/>
                <w:b/>
                <w:iCs/>
                <w:color w:val="000000" w:themeColor="text1"/>
              </w:rPr>
              <w:t>en operación de la unidad de registros</w:t>
            </w:r>
            <w:r>
              <w:rPr>
                <w:rFonts w:cs="Arial"/>
                <w:b/>
                <w:iCs/>
                <w:color w:val="000000" w:themeColor="text1"/>
              </w:rPr>
              <w:t>.</w:t>
            </w:r>
          </w:p>
        </w:tc>
        <w:tc>
          <w:tcPr>
            <w:tcW w:w="1843" w:type="dxa"/>
            <w:tcBorders>
              <w:top w:val="single" w:sz="4" w:space="0" w:color="auto"/>
              <w:left w:val="single" w:sz="4" w:space="0" w:color="auto"/>
              <w:bottom w:val="single" w:sz="4" w:space="0" w:color="auto"/>
              <w:right w:val="single" w:sz="4" w:space="0" w:color="auto"/>
            </w:tcBorders>
            <w:vAlign w:val="center"/>
          </w:tcPr>
          <w:p w14:paraId="59DBFBF0" w14:textId="77777777" w:rsidR="006F26E5" w:rsidRDefault="006F26E5" w:rsidP="00ED2794">
            <w:pPr>
              <w:spacing w:before="0" w:after="240"/>
              <w:jc w:val="center"/>
              <w:rPr>
                <w:rFonts w:cs="Arial"/>
                <w:iCs/>
                <w:color w:val="000000" w:themeColor="text1"/>
              </w:rPr>
            </w:pPr>
            <w:r>
              <w:rPr>
                <w:rFonts w:cs="Arial"/>
                <w:iCs/>
                <w:color w:val="000000" w:themeColor="text1"/>
              </w:rPr>
              <w:t>5</w:t>
            </w:r>
          </w:p>
        </w:tc>
        <w:tc>
          <w:tcPr>
            <w:tcW w:w="1990" w:type="dxa"/>
            <w:tcBorders>
              <w:top w:val="single" w:sz="4" w:space="0" w:color="auto"/>
              <w:left w:val="single" w:sz="4" w:space="0" w:color="auto"/>
              <w:bottom w:val="single" w:sz="4" w:space="0" w:color="auto"/>
              <w:right w:val="single" w:sz="4" w:space="0" w:color="auto"/>
            </w:tcBorders>
            <w:vAlign w:val="center"/>
          </w:tcPr>
          <w:p w14:paraId="675D18AD" w14:textId="77777777" w:rsidR="006F26E5" w:rsidRDefault="006F26E5" w:rsidP="00ED2794">
            <w:pPr>
              <w:spacing w:before="0" w:after="240"/>
              <w:jc w:val="center"/>
              <w:rPr>
                <w:rFonts w:cs="Arial"/>
                <w:iCs/>
                <w:color w:val="000000" w:themeColor="text1"/>
              </w:rPr>
            </w:pPr>
            <w:r>
              <w:rPr>
                <w:rFonts w:cs="Arial"/>
                <w:iCs/>
                <w:color w:val="000000" w:themeColor="text1"/>
              </w:rPr>
              <w:t>2</w:t>
            </w:r>
          </w:p>
        </w:tc>
      </w:tr>
      <w:tr w:rsidR="006F26E5" w14:paraId="0E34EF7D" w14:textId="77777777" w:rsidTr="00ED2794">
        <w:trPr>
          <w:trHeight w:val="113"/>
          <w:jc w:val="center"/>
        </w:trPr>
        <w:tc>
          <w:tcPr>
            <w:tcW w:w="6232"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0795D367" w14:textId="77777777" w:rsidR="006F26E5" w:rsidRDefault="006F26E5" w:rsidP="00ED2794">
            <w:pPr>
              <w:spacing w:before="0" w:after="240"/>
              <w:jc w:val="both"/>
              <w:rPr>
                <w:rFonts w:cs="Arial"/>
                <w:b/>
                <w:i/>
                <w:iCs/>
                <w:color w:val="FFFFFF" w:themeColor="background1"/>
                <w:sz w:val="18"/>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19DBC699" w14:textId="77777777" w:rsidR="006F26E5" w:rsidRDefault="006F26E5" w:rsidP="00ED2794">
            <w:pPr>
              <w:spacing w:before="0" w:after="240"/>
              <w:jc w:val="both"/>
            </w:pPr>
          </w:p>
        </w:tc>
        <w:tc>
          <w:tcPr>
            <w:tcW w:w="199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1F5EAD8E" w14:textId="77777777" w:rsidR="006F26E5" w:rsidRDefault="006F26E5" w:rsidP="00ED2794">
            <w:pPr>
              <w:spacing w:before="0" w:after="240"/>
              <w:jc w:val="both"/>
              <w:rPr>
                <w:rFonts w:cs="Arial"/>
                <w:b/>
                <w:i/>
                <w:iCs/>
                <w:color w:val="FFFFFF" w:themeColor="background1"/>
                <w:sz w:val="18"/>
              </w:rPr>
            </w:pPr>
          </w:p>
        </w:tc>
      </w:tr>
    </w:tbl>
    <w:p w14:paraId="1FD44C27" w14:textId="77777777" w:rsidR="006F26E5" w:rsidRPr="00B31BBF" w:rsidRDefault="006F26E5" w:rsidP="006F26E5">
      <w:pPr>
        <w:spacing w:before="0" w:after="240"/>
        <w:jc w:val="both"/>
        <w:rPr>
          <w:rFonts w:cs="Arial"/>
          <w:lang w:val="es-VE"/>
        </w:rPr>
      </w:pPr>
    </w:p>
    <w:p w14:paraId="2E7A416C" w14:textId="77777777" w:rsidR="006F26E5" w:rsidRPr="000511D2" w:rsidRDefault="006F26E5" w:rsidP="006F26E5">
      <w:pPr>
        <w:pStyle w:val="Ttulo3"/>
        <w:numPr>
          <w:ilvl w:val="2"/>
          <w:numId w:val="20"/>
        </w:numPr>
        <w:tabs>
          <w:tab w:val="num" w:pos="2880"/>
        </w:tabs>
        <w:spacing w:before="0" w:after="240"/>
        <w:ind w:left="1418" w:hanging="698"/>
        <w:rPr>
          <w:rFonts w:cs="Arial"/>
        </w:rPr>
      </w:pPr>
      <w:bookmarkStart w:id="685" w:name="_Toc162347526"/>
      <w:r w:rsidRPr="000511D2">
        <w:rPr>
          <w:rFonts w:cs="Arial"/>
        </w:rPr>
        <w:t>Referente técnico.</w:t>
      </w:r>
      <w:bookmarkEnd w:id="685"/>
    </w:p>
    <w:p w14:paraId="232C8A21" w14:textId="77777777" w:rsidR="006F26E5" w:rsidRPr="007E114B" w:rsidRDefault="006F26E5" w:rsidP="006F26E5">
      <w:pPr>
        <w:spacing w:before="0" w:after="240"/>
        <w:jc w:val="both"/>
        <w:rPr>
          <w:rFonts w:cs="Arial"/>
        </w:rPr>
      </w:pPr>
      <w:r w:rsidRPr="007E114B">
        <w:rPr>
          <w:rFonts w:cs="Arial"/>
        </w:rPr>
        <w:t>Esta persona deberá contar como mínimo con los siguientes requisitos</w:t>
      </w:r>
    </w:p>
    <w:p w14:paraId="7EBBC8CF" w14:textId="77777777" w:rsidR="006F26E5" w:rsidRPr="000E0A5D" w:rsidRDefault="006F26E5" w:rsidP="006F26E5">
      <w:pPr>
        <w:numPr>
          <w:ilvl w:val="0"/>
          <w:numId w:val="48"/>
        </w:numPr>
        <w:spacing w:before="0" w:after="240"/>
        <w:ind w:left="714" w:hanging="357"/>
        <w:jc w:val="both"/>
        <w:rPr>
          <w:rFonts w:cs="Arial"/>
        </w:rPr>
      </w:pPr>
      <w:r w:rsidRPr="000E0A5D">
        <w:rPr>
          <w:rFonts w:cs="Arial"/>
        </w:rPr>
        <w:t>Diez (10) años de experiencia en servicios de cable, con un mínimo de tres (3) de esos años trabajando en operaciones de offshore.</w:t>
      </w:r>
    </w:p>
    <w:p w14:paraId="0513AF94" w14:textId="77777777" w:rsidR="006F26E5" w:rsidRPr="000E0A5D" w:rsidRDefault="006F26E5" w:rsidP="006F26E5">
      <w:pPr>
        <w:numPr>
          <w:ilvl w:val="0"/>
          <w:numId w:val="48"/>
        </w:numPr>
        <w:spacing w:before="0" w:after="240"/>
        <w:ind w:left="714" w:hanging="357"/>
        <w:jc w:val="both"/>
        <w:rPr>
          <w:rFonts w:cs="Arial"/>
        </w:rPr>
      </w:pPr>
      <w:r w:rsidRPr="000E0A5D">
        <w:rPr>
          <w:rFonts w:cs="Arial"/>
        </w:rPr>
        <w:t xml:space="preserve">Al menos </w:t>
      </w:r>
      <w:r>
        <w:rPr>
          <w:rFonts w:cs="Arial"/>
        </w:rPr>
        <w:t>3</w:t>
      </w:r>
      <w:r w:rsidRPr="000E0A5D">
        <w:rPr>
          <w:rFonts w:cs="Arial"/>
        </w:rPr>
        <w:t xml:space="preserve"> (</w:t>
      </w:r>
      <w:r>
        <w:rPr>
          <w:rFonts w:cs="Arial"/>
        </w:rPr>
        <w:t>tres</w:t>
      </w:r>
      <w:r w:rsidRPr="000E0A5D">
        <w:rPr>
          <w:rFonts w:cs="Arial"/>
        </w:rPr>
        <w:t>) años de experiencia como coordinador de servicios de cable en operaciones off-shore. Al menos 1 (un) año desempeñando la función en Golfo de México.</w:t>
      </w:r>
    </w:p>
    <w:p w14:paraId="5F437656" w14:textId="77777777" w:rsidR="006F26E5" w:rsidRPr="000E0A5D" w:rsidRDefault="006F26E5" w:rsidP="006F26E5">
      <w:pPr>
        <w:numPr>
          <w:ilvl w:val="0"/>
          <w:numId w:val="48"/>
        </w:numPr>
        <w:spacing w:before="0" w:after="240"/>
        <w:ind w:left="714" w:hanging="357"/>
        <w:jc w:val="both"/>
        <w:rPr>
          <w:rFonts w:cs="Arial"/>
        </w:rPr>
      </w:pPr>
      <w:r w:rsidRPr="000E0A5D">
        <w:rPr>
          <w:rFonts w:cs="Arial"/>
        </w:rPr>
        <w:t>Estudios Universitarios Completos (BSc o MSc) en ingeniería y/o ciencias, o probar suficiente experiencia en la industria que lo compense.</w:t>
      </w:r>
    </w:p>
    <w:p w14:paraId="3A1FBC93" w14:textId="77777777" w:rsidR="006F26E5" w:rsidRPr="000E0A5D" w:rsidRDefault="006F26E5" w:rsidP="006F26E5">
      <w:pPr>
        <w:numPr>
          <w:ilvl w:val="0"/>
          <w:numId w:val="48"/>
        </w:numPr>
        <w:spacing w:before="0" w:after="240"/>
        <w:ind w:left="714" w:hanging="357"/>
        <w:jc w:val="both"/>
        <w:rPr>
          <w:rFonts w:cs="Arial"/>
        </w:rPr>
      </w:pPr>
      <w:r w:rsidRPr="000E0A5D">
        <w:rPr>
          <w:rFonts w:cs="Arial"/>
        </w:rPr>
        <w:t>Conocimiento de inglés y español, con fluidez suficiente tanto al hablar por teléfono como en reportes escritos.</w:t>
      </w:r>
    </w:p>
    <w:p w14:paraId="6E922C7D" w14:textId="77777777" w:rsidR="006F26E5" w:rsidRPr="000E0A5D" w:rsidRDefault="006F26E5" w:rsidP="006F26E5">
      <w:pPr>
        <w:numPr>
          <w:ilvl w:val="0"/>
          <w:numId w:val="48"/>
        </w:numPr>
        <w:spacing w:before="0" w:after="240"/>
        <w:ind w:left="714" w:hanging="357"/>
        <w:jc w:val="both"/>
        <w:rPr>
          <w:rFonts w:cs="Arial"/>
        </w:rPr>
      </w:pPr>
      <w:r w:rsidRPr="000E0A5D">
        <w:rPr>
          <w:rFonts w:cs="Arial"/>
        </w:rPr>
        <w:t>Entrenamiento en control de pozos (Well Control) en proyectos de aguas someras.</w:t>
      </w:r>
    </w:p>
    <w:p w14:paraId="78C1B67C" w14:textId="77777777" w:rsidR="006F26E5" w:rsidRPr="007E114B" w:rsidRDefault="006F26E5" w:rsidP="006F26E5">
      <w:pPr>
        <w:spacing w:before="0" w:after="240"/>
        <w:jc w:val="both"/>
        <w:rPr>
          <w:rFonts w:cs="Arial"/>
        </w:rPr>
      </w:pPr>
      <w:r w:rsidRPr="007E114B">
        <w:rPr>
          <w:rFonts w:cs="Arial"/>
        </w:rPr>
        <w:t>Esta persona será responsable de coordinar las operaciones y logística entre la base y la locación, velar por la calidad del servicio, y mantener una logística apropiada para asegurar que no haya demoras o interrupciones en el servicio. Los roles y responsabilidades de esta persona deben incluir como mínimo lo siguiente:</w:t>
      </w:r>
    </w:p>
    <w:p w14:paraId="3A82B5A6" w14:textId="77777777" w:rsidR="006F26E5" w:rsidRPr="000E0A5D" w:rsidRDefault="006F26E5" w:rsidP="006F26E5">
      <w:pPr>
        <w:numPr>
          <w:ilvl w:val="0"/>
          <w:numId w:val="48"/>
        </w:numPr>
        <w:spacing w:before="0" w:after="240"/>
        <w:ind w:left="714" w:hanging="357"/>
        <w:jc w:val="both"/>
        <w:rPr>
          <w:rFonts w:cs="Arial"/>
        </w:rPr>
      </w:pPr>
      <w:r w:rsidRPr="000E0A5D">
        <w:rPr>
          <w:rFonts w:cs="Arial"/>
        </w:rPr>
        <w:t xml:space="preserve">Realizar los reportes de incidentes operativos y de seguridad que fueren necesarios en los tiempos previstos por </w:t>
      </w:r>
      <w:r>
        <w:rPr>
          <w:rFonts w:cs="Arial"/>
        </w:rPr>
        <w:t>la</w:t>
      </w:r>
      <w:r w:rsidRPr="000E0A5D">
        <w:rPr>
          <w:rFonts w:cs="Arial"/>
        </w:rPr>
        <w:t xml:space="preserve"> EMPRESA.</w:t>
      </w:r>
    </w:p>
    <w:p w14:paraId="437F6BDC" w14:textId="77777777" w:rsidR="006F26E5" w:rsidRPr="000E0A5D" w:rsidRDefault="006F26E5" w:rsidP="006F26E5">
      <w:pPr>
        <w:numPr>
          <w:ilvl w:val="0"/>
          <w:numId w:val="48"/>
        </w:numPr>
        <w:spacing w:before="0" w:after="240"/>
        <w:ind w:left="714" w:hanging="357"/>
        <w:jc w:val="both"/>
        <w:rPr>
          <w:rFonts w:cs="Arial"/>
        </w:rPr>
      </w:pPr>
      <w:r w:rsidRPr="000E0A5D">
        <w:rPr>
          <w:rFonts w:cs="Arial"/>
        </w:rPr>
        <w:t xml:space="preserve">Mantenerse en contacto con el representante de </w:t>
      </w:r>
      <w:r>
        <w:rPr>
          <w:rFonts w:cs="Arial"/>
        </w:rPr>
        <w:t>la</w:t>
      </w:r>
      <w:r w:rsidRPr="000E0A5D">
        <w:rPr>
          <w:rFonts w:cs="Arial"/>
        </w:rPr>
        <w:t xml:space="preserve"> EMPRESA para conocer el cronograma de trabajo e información técnica requerida para programar la normal ejecución de los servicios objeto del contrato con antelación suficiente para evitar demoras. Esto incluye las etapas de planeamiento, ejecución y revisión de operaciones.</w:t>
      </w:r>
    </w:p>
    <w:p w14:paraId="0A59A680" w14:textId="77777777" w:rsidR="006F26E5" w:rsidRPr="000E0A5D" w:rsidRDefault="006F26E5" w:rsidP="006F26E5">
      <w:pPr>
        <w:numPr>
          <w:ilvl w:val="0"/>
          <w:numId w:val="48"/>
        </w:numPr>
        <w:spacing w:before="0" w:after="240"/>
        <w:ind w:left="714" w:hanging="357"/>
        <w:jc w:val="both"/>
        <w:rPr>
          <w:rFonts w:cs="Arial"/>
        </w:rPr>
      </w:pPr>
      <w:r w:rsidRPr="000E0A5D">
        <w:rPr>
          <w:rFonts w:cs="Arial"/>
        </w:rPr>
        <w:t>Cumplimiento de los requisitos contractuales en cuanto a permisos, habilitaciones y similares, tanto del personal, equipamiento, y materiales relativos al contrato</w:t>
      </w:r>
    </w:p>
    <w:p w14:paraId="2C552C3B" w14:textId="77777777" w:rsidR="006F26E5" w:rsidRPr="000E0A5D" w:rsidRDefault="006F26E5" w:rsidP="006F26E5">
      <w:pPr>
        <w:numPr>
          <w:ilvl w:val="0"/>
          <w:numId w:val="48"/>
        </w:numPr>
        <w:spacing w:before="0" w:after="240"/>
        <w:ind w:left="714" w:hanging="357"/>
        <w:jc w:val="both"/>
        <w:rPr>
          <w:rFonts w:cs="Arial"/>
        </w:rPr>
      </w:pPr>
      <w:r w:rsidRPr="000E0A5D">
        <w:rPr>
          <w:rFonts w:cs="Arial"/>
        </w:rPr>
        <w:t>Gestión logística de personal, materiales, herramientas y equipamiento necesario para evitar demoras o interrupciones en los servicios.</w:t>
      </w:r>
    </w:p>
    <w:p w14:paraId="5A8EA1F5" w14:textId="77777777" w:rsidR="006F26E5" w:rsidRPr="000E0A5D" w:rsidRDefault="006F26E5" w:rsidP="006F26E5">
      <w:pPr>
        <w:numPr>
          <w:ilvl w:val="0"/>
          <w:numId w:val="48"/>
        </w:numPr>
        <w:spacing w:before="0" w:after="240"/>
        <w:ind w:left="714" w:hanging="357"/>
        <w:jc w:val="both"/>
        <w:rPr>
          <w:rFonts w:cs="Arial"/>
        </w:rPr>
      </w:pPr>
      <w:r w:rsidRPr="000E0A5D">
        <w:rPr>
          <w:rFonts w:cs="Arial"/>
        </w:rPr>
        <w:lastRenderedPageBreak/>
        <w:t>Modelado del servicio, teniendo en cuenta el diseño, profundidad, trayectoria, temperatura y fluidos del pozo.</w:t>
      </w:r>
    </w:p>
    <w:p w14:paraId="2CE81BA2" w14:textId="77777777" w:rsidR="006F26E5" w:rsidRDefault="006F26E5" w:rsidP="006F26E5">
      <w:pPr>
        <w:spacing w:before="0" w:after="240"/>
        <w:jc w:val="both"/>
        <w:rPr>
          <w:rFonts w:cs="Arial"/>
        </w:rPr>
      </w:pPr>
      <w:r w:rsidRPr="007E114B">
        <w:rPr>
          <w:rFonts w:cs="Arial"/>
        </w:rPr>
        <w:t xml:space="preserve">Asistir a las reuniones de planeamiento y participar activamente en las iniciativas de </w:t>
      </w:r>
      <w:r>
        <w:rPr>
          <w:rFonts w:cs="Arial"/>
        </w:rPr>
        <w:t>la</w:t>
      </w:r>
      <w:r w:rsidRPr="007E114B">
        <w:rPr>
          <w:rFonts w:cs="Arial"/>
        </w:rPr>
        <w:t xml:space="preserve"> EMPRESA tales como reuniones de seguridad, identificación de peligros, operaciones simultáneas, y demás.</w:t>
      </w:r>
    </w:p>
    <w:p w14:paraId="5F78D158" w14:textId="77777777" w:rsidR="006F26E5" w:rsidRPr="000511D2" w:rsidRDefault="006F26E5" w:rsidP="006F26E5">
      <w:pPr>
        <w:pStyle w:val="Ttulo3"/>
        <w:numPr>
          <w:ilvl w:val="2"/>
          <w:numId w:val="20"/>
        </w:numPr>
        <w:tabs>
          <w:tab w:val="num" w:pos="2880"/>
        </w:tabs>
        <w:spacing w:before="0" w:after="240"/>
        <w:ind w:left="1418" w:hanging="698"/>
        <w:rPr>
          <w:rFonts w:cs="Arial"/>
        </w:rPr>
      </w:pPr>
      <w:bookmarkStart w:id="686" w:name="_Toc162347527"/>
      <w:r w:rsidRPr="000511D2">
        <w:rPr>
          <w:rFonts w:cs="Arial"/>
        </w:rPr>
        <w:t>Supervisor de Servicio Ingeniero.</w:t>
      </w:r>
      <w:bookmarkEnd w:id="686"/>
    </w:p>
    <w:p w14:paraId="3903FF5A" w14:textId="77777777" w:rsidR="006F26E5" w:rsidRPr="007E114B" w:rsidRDefault="006F26E5" w:rsidP="006F26E5">
      <w:pPr>
        <w:spacing w:before="0" w:after="240"/>
        <w:jc w:val="both"/>
        <w:rPr>
          <w:rFonts w:cs="Arial"/>
        </w:rPr>
      </w:pPr>
      <w:r w:rsidRPr="007E114B">
        <w:rPr>
          <w:rFonts w:cs="Arial"/>
        </w:rPr>
        <w:t>Es el profesional que se encargará de la ejecución de los trabajos y operaciones de registros geofísicos en el sitio del pozo. Debe tener experiencia de trabajos en pozos con características de presión, temperatura y litología de las formaciones geológicas similares a los pozos objeto de este contrato.</w:t>
      </w:r>
    </w:p>
    <w:p w14:paraId="6967E620" w14:textId="77777777" w:rsidR="006F26E5" w:rsidRPr="007E114B" w:rsidRDefault="006F26E5" w:rsidP="006F26E5">
      <w:pPr>
        <w:spacing w:before="0" w:after="240"/>
        <w:jc w:val="both"/>
        <w:rPr>
          <w:rFonts w:cs="Arial"/>
        </w:rPr>
      </w:pPr>
      <w:r w:rsidRPr="007E114B">
        <w:rPr>
          <w:rFonts w:cs="Arial"/>
        </w:rPr>
        <w:t>Además de los requisitos generales mínimos de capacitación, se requiere para la posición:</w:t>
      </w:r>
    </w:p>
    <w:p w14:paraId="51F44FF0" w14:textId="77777777" w:rsidR="006F26E5" w:rsidRPr="000E0A5D" w:rsidRDefault="006F26E5" w:rsidP="006F26E5">
      <w:pPr>
        <w:numPr>
          <w:ilvl w:val="0"/>
          <w:numId w:val="49"/>
        </w:numPr>
        <w:spacing w:before="0" w:after="240"/>
        <w:ind w:left="714" w:hanging="357"/>
        <w:jc w:val="both"/>
        <w:rPr>
          <w:rFonts w:cs="Arial"/>
        </w:rPr>
      </w:pPr>
      <w:r w:rsidRPr="000E0A5D">
        <w:rPr>
          <w:rFonts w:cs="Arial"/>
        </w:rPr>
        <w:t>Profesionales en cualquier rama de la Ingeniería y debe acreditar como mínimo 5 (cinco) años de experiencia en región marina, con al menos 2 (dos) años trabajando en la región del Golfo de México, con empresa(s) del ramo en trabajos objeto del presente contrato.</w:t>
      </w:r>
    </w:p>
    <w:p w14:paraId="24AB7CC3" w14:textId="77777777" w:rsidR="006F26E5" w:rsidRPr="000E0A5D" w:rsidRDefault="006F26E5" w:rsidP="006F26E5">
      <w:pPr>
        <w:numPr>
          <w:ilvl w:val="0"/>
          <w:numId w:val="49"/>
        </w:numPr>
        <w:spacing w:before="0" w:after="240"/>
        <w:ind w:left="714" w:hanging="357"/>
        <w:jc w:val="both"/>
        <w:rPr>
          <w:rFonts w:cs="Arial"/>
        </w:rPr>
      </w:pPr>
      <w:r w:rsidRPr="000E0A5D">
        <w:rPr>
          <w:rFonts w:cs="Arial"/>
        </w:rPr>
        <w:t>Copia de constancias o certificados de cursos de capacitación relacionados con: equipos de registros resistivos, radioactivos y sónicos para evaluación de formaciones, interpretación de registros de evaluación de formaciones, operación de equipo para registrar con tubería y operación de equipo para control de presión.</w:t>
      </w:r>
    </w:p>
    <w:p w14:paraId="61DDFEC2" w14:textId="77777777" w:rsidR="006F26E5" w:rsidRDefault="006F26E5" w:rsidP="006F26E5">
      <w:pPr>
        <w:numPr>
          <w:ilvl w:val="0"/>
          <w:numId w:val="49"/>
        </w:numPr>
        <w:spacing w:before="0" w:after="240"/>
        <w:ind w:left="714" w:hanging="357"/>
        <w:jc w:val="both"/>
        <w:rPr>
          <w:rFonts w:cs="Arial"/>
        </w:rPr>
      </w:pPr>
      <w:r w:rsidRPr="000E0A5D">
        <w:rPr>
          <w:rFonts w:cs="Arial"/>
        </w:rPr>
        <w:t>Constancia de estar registrado como Personal Ocupacionalmente Expuesto (POE) ante la Comisión Nacional de Seguridad Nuclear y Salvaguardias. Este requerimiento debe ser presentado en la verificación física y documental, y durante la ejecución del contrato.</w:t>
      </w:r>
    </w:p>
    <w:p w14:paraId="1C8341FA" w14:textId="77777777" w:rsidR="006F26E5" w:rsidRDefault="006F26E5" w:rsidP="006F26E5">
      <w:pPr>
        <w:numPr>
          <w:ilvl w:val="0"/>
          <w:numId w:val="49"/>
        </w:numPr>
        <w:spacing w:before="0" w:after="240"/>
        <w:ind w:left="714" w:hanging="357"/>
        <w:jc w:val="both"/>
        <w:rPr>
          <w:rFonts w:cs="Arial"/>
        </w:rPr>
      </w:pPr>
      <w:r>
        <w:rPr>
          <w:rFonts w:cs="Arial"/>
        </w:rPr>
        <w:t>Debe poder instalar pip tags o radioactive marker subs, en caso de requerirse.</w:t>
      </w:r>
    </w:p>
    <w:p w14:paraId="7286E411" w14:textId="77777777" w:rsidR="006F26E5" w:rsidRPr="000E0A5D" w:rsidRDefault="006F26E5" w:rsidP="006F26E5">
      <w:pPr>
        <w:spacing w:before="0" w:after="240"/>
        <w:jc w:val="both"/>
        <w:rPr>
          <w:rFonts w:cs="Arial"/>
        </w:rPr>
      </w:pPr>
    </w:p>
    <w:p w14:paraId="3BE84E9F" w14:textId="77777777" w:rsidR="006F26E5" w:rsidRPr="000511D2" w:rsidRDefault="006F26E5" w:rsidP="006F26E5">
      <w:pPr>
        <w:pStyle w:val="Ttulo3"/>
        <w:numPr>
          <w:ilvl w:val="2"/>
          <w:numId w:val="20"/>
        </w:numPr>
        <w:tabs>
          <w:tab w:val="num" w:pos="2880"/>
        </w:tabs>
        <w:spacing w:before="0" w:after="240"/>
        <w:ind w:left="1418" w:hanging="698"/>
        <w:rPr>
          <w:rFonts w:cs="Arial"/>
        </w:rPr>
      </w:pPr>
      <w:bookmarkStart w:id="687" w:name="_Toc162347528"/>
      <w:r w:rsidRPr="000511D2">
        <w:rPr>
          <w:rFonts w:cs="Arial"/>
        </w:rPr>
        <w:t>Supervisor de Servicio Especialista.</w:t>
      </w:r>
      <w:bookmarkEnd w:id="687"/>
      <w:r w:rsidRPr="000511D2">
        <w:rPr>
          <w:rFonts w:cs="Arial"/>
        </w:rPr>
        <w:t xml:space="preserve"> </w:t>
      </w:r>
    </w:p>
    <w:p w14:paraId="5A1CF9B5" w14:textId="77777777" w:rsidR="006F26E5" w:rsidRPr="007E114B" w:rsidRDefault="006F26E5" w:rsidP="006F26E5">
      <w:pPr>
        <w:spacing w:before="0" w:after="240"/>
        <w:jc w:val="both"/>
        <w:rPr>
          <w:rFonts w:cs="Arial"/>
        </w:rPr>
      </w:pPr>
      <w:r w:rsidRPr="007E114B">
        <w:rPr>
          <w:rFonts w:cs="Arial"/>
        </w:rPr>
        <w:t>Es el Profesional que se encargará de la ejecución de los trabajos y operaciones de registros del probador de formaciones en el sitio del pozo. Debe tener experiencia en trabajos de pozos con características de presión, temperatura y litología de las formaciones geológicas similares a los pozos objeto de este contrato.</w:t>
      </w:r>
    </w:p>
    <w:p w14:paraId="24A48DB1" w14:textId="77777777" w:rsidR="006F26E5" w:rsidRPr="007E114B" w:rsidRDefault="006F26E5" w:rsidP="006F26E5">
      <w:pPr>
        <w:spacing w:before="0" w:after="240"/>
        <w:jc w:val="both"/>
        <w:rPr>
          <w:rFonts w:cs="Arial"/>
        </w:rPr>
      </w:pPr>
      <w:r w:rsidRPr="007E114B">
        <w:rPr>
          <w:rFonts w:cs="Arial"/>
        </w:rPr>
        <w:t>Además de los requisitos generales mínimos de capacitación, se requiere para la posición:</w:t>
      </w:r>
    </w:p>
    <w:p w14:paraId="57DC7938" w14:textId="77777777" w:rsidR="006F26E5" w:rsidRPr="000E0A5D" w:rsidRDefault="006F26E5" w:rsidP="006F26E5">
      <w:pPr>
        <w:numPr>
          <w:ilvl w:val="0"/>
          <w:numId w:val="50"/>
        </w:numPr>
        <w:spacing w:before="0" w:after="240"/>
        <w:ind w:left="714" w:hanging="357"/>
        <w:jc w:val="both"/>
        <w:rPr>
          <w:rFonts w:cs="Arial"/>
        </w:rPr>
      </w:pPr>
      <w:r w:rsidRPr="000E0A5D">
        <w:rPr>
          <w:rFonts w:cs="Arial"/>
        </w:rPr>
        <w:lastRenderedPageBreak/>
        <w:t xml:space="preserve">Profesionales en cualquier rama de la Ingeniería y debe acreditar como mínimo </w:t>
      </w:r>
      <w:r>
        <w:rPr>
          <w:rFonts w:cs="Arial"/>
        </w:rPr>
        <w:t>5</w:t>
      </w:r>
      <w:r w:rsidRPr="000E0A5D">
        <w:rPr>
          <w:rFonts w:cs="Arial"/>
        </w:rPr>
        <w:t xml:space="preserve"> (</w:t>
      </w:r>
      <w:r>
        <w:rPr>
          <w:rFonts w:cs="Arial"/>
        </w:rPr>
        <w:t>cinco</w:t>
      </w:r>
      <w:r w:rsidRPr="000E0A5D">
        <w:rPr>
          <w:rFonts w:cs="Arial"/>
        </w:rPr>
        <w:t>) años de experiencia en la región marina, con al menos 2 (dos) años de experiencia en la región del Golfo de México, con empresa(s) del ramo en trabajos objeto del presente contrato.</w:t>
      </w:r>
    </w:p>
    <w:p w14:paraId="402342D8" w14:textId="77777777" w:rsidR="006F26E5" w:rsidRPr="007E114B" w:rsidRDefault="006F26E5" w:rsidP="006F26E5">
      <w:pPr>
        <w:spacing w:before="0" w:after="240"/>
        <w:jc w:val="both"/>
        <w:rPr>
          <w:rFonts w:cs="Arial"/>
        </w:rPr>
      </w:pPr>
      <w:r w:rsidRPr="007E114B">
        <w:rPr>
          <w:rFonts w:cs="Arial"/>
        </w:rPr>
        <w:t>Debe comprobar sus antecedentes profesionales, especialización y experiencia, presentando los siguientes documentos:</w:t>
      </w:r>
    </w:p>
    <w:p w14:paraId="23C828B8" w14:textId="77777777" w:rsidR="006F26E5" w:rsidRDefault="006F26E5" w:rsidP="006F26E5">
      <w:pPr>
        <w:numPr>
          <w:ilvl w:val="0"/>
          <w:numId w:val="50"/>
        </w:numPr>
        <w:spacing w:before="0" w:after="240"/>
        <w:ind w:left="714" w:hanging="357"/>
        <w:jc w:val="both"/>
        <w:rPr>
          <w:rFonts w:cs="Arial"/>
        </w:rPr>
      </w:pPr>
      <w:r w:rsidRPr="000E0A5D">
        <w:rPr>
          <w:rFonts w:cs="Arial"/>
        </w:rPr>
        <w:t>Copia de constancias o certificados de cursos de capacitación relacionados con: ensayador de presiones y toma de muestras de fluidos, con identificador en tiempo real in situ del fluido bombeado.</w:t>
      </w:r>
    </w:p>
    <w:p w14:paraId="50CEE2ED" w14:textId="77777777" w:rsidR="006F26E5" w:rsidRPr="000511D2" w:rsidRDefault="006F26E5" w:rsidP="006F26E5">
      <w:pPr>
        <w:pStyle w:val="Ttulo3"/>
        <w:numPr>
          <w:ilvl w:val="2"/>
          <w:numId w:val="20"/>
        </w:numPr>
        <w:tabs>
          <w:tab w:val="num" w:pos="2880"/>
        </w:tabs>
        <w:spacing w:before="0" w:after="240"/>
        <w:ind w:left="1418" w:hanging="698"/>
        <w:rPr>
          <w:rFonts w:cs="Arial"/>
        </w:rPr>
      </w:pPr>
      <w:bookmarkStart w:id="688" w:name="_Toc162347529"/>
      <w:r w:rsidRPr="000511D2">
        <w:rPr>
          <w:rFonts w:cs="Arial"/>
        </w:rPr>
        <w:t>Supervisor de Servicio Guinchero.</w:t>
      </w:r>
      <w:bookmarkEnd w:id="688"/>
    </w:p>
    <w:p w14:paraId="2BE46DE6" w14:textId="77777777" w:rsidR="006F26E5" w:rsidRPr="007E114B" w:rsidRDefault="006F26E5" w:rsidP="006F26E5">
      <w:pPr>
        <w:spacing w:before="0" w:after="240"/>
        <w:jc w:val="both"/>
        <w:rPr>
          <w:rFonts w:cs="Arial"/>
        </w:rPr>
      </w:pPr>
      <w:r w:rsidRPr="007E114B">
        <w:rPr>
          <w:rFonts w:cs="Arial"/>
        </w:rPr>
        <w:t>Se encargará del manejo de</w:t>
      </w:r>
      <w:r>
        <w:rPr>
          <w:rFonts w:cs="Arial"/>
        </w:rPr>
        <w:t>l guinche de</w:t>
      </w:r>
      <w:r w:rsidRPr="007E114B">
        <w:rPr>
          <w:rFonts w:cs="Arial"/>
        </w:rPr>
        <w:t xml:space="preserve"> la unidad de sistema computarizado y debe tener experiencia en trabajos similares a los solicitados en los pozos objeto de este contrato, comprobable con los documentos indicados a continuación.</w:t>
      </w:r>
    </w:p>
    <w:p w14:paraId="7558D530" w14:textId="77777777" w:rsidR="006F26E5" w:rsidRPr="000E0A5D" w:rsidRDefault="006F26E5" w:rsidP="006F26E5">
      <w:pPr>
        <w:numPr>
          <w:ilvl w:val="0"/>
          <w:numId w:val="51"/>
        </w:numPr>
        <w:spacing w:before="0" w:after="240"/>
        <w:ind w:left="714" w:hanging="357"/>
        <w:jc w:val="both"/>
        <w:rPr>
          <w:rFonts w:cs="Arial"/>
        </w:rPr>
      </w:pPr>
      <w:r w:rsidRPr="000E0A5D">
        <w:rPr>
          <w:rFonts w:cs="Arial"/>
        </w:rPr>
        <w:t xml:space="preserve">El </w:t>
      </w:r>
      <w:r>
        <w:rPr>
          <w:rFonts w:cs="Arial"/>
        </w:rPr>
        <w:t>guinchero</w:t>
      </w:r>
      <w:r w:rsidRPr="000E0A5D">
        <w:rPr>
          <w:rFonts w:cs="Arial"/>
        </w:rPr>
        <w:t xml:space="preserve"> debe acreditar mínimo </w:t>
      </w:r>
      <w:r>
        <w:rPr>
          <w:rFonts w:cs="Arial"/>
        </w:rPr>
        <w:t>5</w:t>
      </w:r>
      <w:r w:rsidRPr="000E0A5D">
        <w:rPr>
          <w:rFonts w:cs="Arial"/>
        </w:rPr>
        <w:t xml:space="preserve"> años de experiencia en operaciones con wireline.</w:t>
      </w:r>
    </w:p>
    <w:p w14:paraId="6BF77AF6" w14:textId="77777777" w:rsidR="006F26E5" w:rsidRPr="000E0A5D" w:rsidRDefault="006F26E5" w:rsidP="006F26E5">
      <w:pPr>
        <w:numPr>
          <w:ilvl w:val="0"/>
          <w:numId w:val="51"/>
        </w:numPr>
        <w:spacing w:before="0" w:after="240"/>
        <w:ind w:left="714" w:hanging="357"/>
        <w:jc w:val="both"/>
        <w:rPr>
          <w:rFonts w:cs="Arial"/>
        </w:rPr>
      </w:pPr>
      <w:r w:rsidRPr="000E0A5D">
        <w:rPr>
          <w:rFonts w:cs="Arial"/>
        </w:rPr>
        <w:t xml:space="preserve">El </w:t>
      </w:r>
      <w:r>
        <w:rPr>
          <w:rFonts w:cs="Arial"/>
        </w:rPr>
        <w:t>guinchero</w:t>
      </w:r>
      <w:r w:rsidRPr="000E0A5D">
        <w:rPr>
          <w:rFonts w:cs="Arial"/>
        </w:rPr>
        <w:t xml:space="preserve"> debe acreditar como mínimo </w:t>
      </w:r>
      <w:r>
        <w:rPr>
          <w:rFonts w:cs="Arial"/>
        </w:rPr>
        <w:t>2</w:t>
      </w:r>
      <w:r w:rsidRPr="000E0A5D">
        <w:rPr>
          <w:rFonts w:cs="Arial"/>
        </w:rPr>
        <w:t xml:space="preserve"> (</w:t>
      </w:r>
      <w:r>
        <w:rPr>
          <w:rFonts w:cs="Arial"/>
        </w:rPr>
        <w:t>dos</w:t>
      </w:r>
      <w:r w:rsidRPr="000E0A5D">
        <w:rPr>
          <w:rFonts w:cs="Arial"/>
        </w:rPr>
        <w:t>) años de experiencia en la región marina con empresas del ramo con actividades similares a los solicitados en los pozos objeto de este contrato.</w:t>
      </w:r>
    </w:p>
    <w:p w14:paraId="10351832" w14:textId="77777777" w:rsidR="006F26E5" w:rsidRDefault="006F26E5" w:rsidP="006F26E5">
      <w:pPr>
        <w:numPr>
          <w:ilvl w:val="0"/>
          <w:numId w:val="51"/>
        </w:numPr>
        <w:spacing w:before="0" w:after="240"/>
        <w:ind w:left="714" w:hanging="357"/>
        <w:jc w:val="both"/>
        <w:rPr>
          <w:rFonts w:cs="Arial"/>
        </w:rPr>
      </w:pPr>
      <w:r w:rsidRPr="000E0A5D">
        <w:rPr>
          <w:rFonts w:cs="Arial"/>
        </w:rPr>
        <w:t>Certificados, diplomas o constancias de uno o más cursos o seminarios, para comprobar su capacitación en: operación y mantenimiento básico de unidades de registros, operación del equipo para control de presión, equipos de registros y técnica para "pesca" de equipos de registros.</w:t>
      </w:r>
    </w:p>
    <w:p w14:paraId="5FEDEE22" w14:textId="77777777" w:rsidR="006F26E5" w:rsidRDefault="006F26E5" w:rsidP="006F26E5">
      <w:pPr>
        <w:spacing w:before="0" w:after="240"/>
        <w:rPr>
          <w:rFonts w:cs="Arial"/>
        </w:rPr>
      </w:pPr>
      <w:r>
        <w:rPr>
          <w:rFonts w:cs="Arial"/>
        </w:rPr>
        <w:br w:type="page"/>
      </w:r>
    </w:p>
    <w:p w14:paraId="3EDF88C0" w14:textId="77777777" w:rsidR="006F26E5" w:rsidRPr="006F26E5" w:rsidRDefault="006F26E5" w:rsidP="00A73324"/>
    <w:p w14:paraId="36E8C6B6" w14:textId="6C24D327" w:rsidR="003146E1" w:rsidRPr="001D5027" w:rsidRDefault="003146E1">
      <w:pPr>
        <w:pStyle w:val="Ttulo1"/>
        <w:numPr>
          <w:ilvl w:val="0"/>
          <w:numId w:val="20"/>
        </w:numPr>
        <w:ind w:left="0" w:firstLine="0"/>
        <w:rPr>
          <w:rFonts w:cs="Arial"/>
        </w:rPr>
      </w:pPr>
      <w:bookmarkStart w:id="689" w:name="_Toc158017194"/>
      <w:bookmarkStart w:id="690" w:name="_Toc158017195"/>
      <w:bookmarkStart w:id="691" w:name="_Toc158017196"/>
      <w:bookmarkStart w:id="692" w:name="_Toc158017197"/>
      <w:bookmarkStart w:id="693" w:name="_Toc158017198"/>
      <w:bookmarkStart w:id="694" w:name="_Toc158017199"/>
      <w:bookmarkStart w:id="695" w:name="_Toc158017200"/>
      <w:bookmarkStart w:id="696" w:name="_Toc158017201"/>
      <w:bookmarkStart w:id="697" w:name="_Toc158017202"/>
      <w:bookmarkStart w:id="698" w:name="_Toc158017203"/>
      <w:bookmarkStart w:id="699" w:name="_Toc158017204"/>
      <w:bookmarkStart w:id="700" w:name="_Toc158017205"/>
      <w:bookmarkStart w:id="701" w:name="_Toc158017206"/>
      <w:bookmarkStart w:id="702" w:name="_Toc158017207"/>
      <w:bookmarkStart w:id="703" w:name="_Toc158017208"/>
      <w:bookmarkStart w:id="704" w:name="_Toc158017209"/>
      <w:bookmarkStart w:id="705" w:name="_Toc158017210"/>
      <w:bookmarkStart w:id="706" w:name="_Toc158017211"/>
      <w:bookmarkStart w:id="707" w:name="_Toc158017212"/>
      <w:bookmarkStart w:id="708" w:name="_Toc158017213"/>
      <w:bookmarkStart w:id="709" w:name="_Toc158017214"/>
      <w:bookmarkStart w:id="710" w:name="_Toc158017215"/>
      <w:bookmarkStart w:id="711" w:name="_Toc158017216"/>
      <w:bookmarkStart w:id="712" w:name="_Toc158017217"/>
      <w:bookmarkStart w:id="713" w:name="_Toc158017218"/>
      <w:bookmarkStart w:id="714" w:name="_Toc158017219"/>
      <w:bookmarkStart w:id="715" w:name="_Toc158017220"/>
      <w:bookmarkStart w:id="716" w:name="_Toc158017221"/>
      <w:bookmarkStart w:id="717" w:name="_Toc158017222"/>
      <w:bookmarkStart w:id="718" w:name="_Toc158017223"/>
      <w:bookmarkStart w:id="719" w:name="_Toc158017224"/>
      <w:bookmarkStart w:id="720" w:name="_Toc158017225"/>
      <w:bookmarkStart w:id="721" w:name="_Toc158017226"/>
      <w:bookmarkStart w:id="722" w:name="_Toc158017227"/>
      <w:bookmarkStart w:id="723" w:name="_Toc158017228"/>
      <w:bookmarkStart w:id="724" w:name="_Toc158017229"/>
      <w:bookmarkStart w:id="725" w:name="_Toc158017230"/>
      <w:bookmarkStart w:id="726" w:name="_Toc158017231"/>
      <w:bookmarkStart w:id="727" w:name="_Toc158017232"/>
      <w:bookmarkStart w:id="728" w:name="_Toc158017233"/>
      <w:bookmarkStart w:id="729" w:name="_Toc158017234"/>
      <w:bookmarkStart w:id="730" w:name="_Toc158017235"/>
      <w:bookmarkStart w:id="731" w:name="_Toc158017236"/>
      <w:bookmarkStart w:id="732" w:name="_Toc158017237"/>
      <w:bookmarkStart w:id="733" w:name="_Toc158017238"/>
      <w:bookmarkStart w:id="734" w:name="_Toc158017239"/>
      <w:bookmarkStart w:id="735" w:name="_Toc158017240"/>
      <w:bookmarkStart w:id="736" w:name="_Toc158017241"/>
      <w:bookmarkStart w:id="737" w:name="_Toc158017242"/>
      <w:bookmarkStart w:id="738" w:name="_Toc158017243"/>
      <w:bookmarkStart w:id="739" w:name="_Toc158017244"/>
      <w:bookmarkStart w:id="740" w:name="_Toc158017245"/>
      <w:bookmarkStart w:id="741" w:name="_Toc158017246"/>
      <w:bookmarkStart w:id="742" w:name="_Toc158017247"/>
      <w:bookmarkStart w:id="743" w:name="_Toc158017248"/>
      <w:bookmarkStart w:id="744" w:name="_Toc158017249"/>
      <w:bookmarkStart w:id="745" w:name="_Toc158017250"/>
      <w:bookmarkStart w:id="746" w:name="_Toc158017251"/>
      <w:bookmarkStart w:id="747" w:name="_Toc158017252"/>
      <w:bookmarkStart w:id="748" w:name="_Toc158017253"/>
      <w:bookmarkStart w:id="749" w:name="_Toc158017254"/>
      <w:bookmarkStart w:id="750" w:name="_Toc158017255"/>
      <w:bookmarkStart w:id="751" w:name="_Toc158017256"/>
      <w:bookmarkStart w:id="752" w:name="_Toc158017257"/>
      <w:bookmarkStart w:id="753" w:name="_Toc158017258"/>
      <w:bookmarkStart w:id="754" w:name="_Toc158017259"/>
      <w:bookmarkStart w:id="755" w:name="_Toc158017260"/>
      <w:bookmarkStart w:id="756" w:name="_Toc158017261"/>
      <w:bookmarkStart w:id="757" w:name="_Toc158017262"/>
      <w:bookmarkStart w:id="758" w:name="_Toc158017263"/>
      <w:bookmarkStart w:id="759" w:name="_Toc158017264"/>
      <w:bookmarkStart w:id="760" w:name="_Toc158017265"/>
      <w:bookmarkStart w:id="761" w:name="_Toc158017266"/>
      <w:bookmarkStart w:id="762" w:name="_Toc158017267"/>
      <w:bookmarkStart w:id="763" w:name="_Toc158017268"/>
      <w:bookmarkStart w:id="764" w:name="_Toc158017269"/>
      <w:bookmarkStart w:id="765" w:name="_Toc158017270"/>
      <w:bookmarkStart w:id="766" w:name="_Toc158017271"/>
      <w:bookmarkStart w:id="767" w:name="_Toc158017272"/>
      <w:bookmarkStart w:id="768" w:name="_Toc158017273"/>
      <w:bookmarkStart w:id="769" w:name="_Toc158017274"/>
      <w:bookmarkStart w:id="770" w:name="_Toc158017275"/>
      <w:bookmarkStart w:id="771" w:name="_Toc158017276"/>
      <w:bookmarkStart w:id="772" w:name="_Toc158017277"/>
      <w:bookmarkStart w:id="773" w:name="_Toc158017278"/>
      <w:bookmarkStart w:id="774" w:name="_Toc158017279"/>
      <w:bookmarkStart w:id="775" w:name="_Toc158017280"/>
      <w:bookmarkStart w:id="776" w:name="_Toc158017281"/>
      <w:bookmarkStart w:id="777" w:name="_Toc158017282"/>
      <w:bookmarkStart w:id="778" w:name="_Toc158017283"/>
      <w:bookmarkStart w:id="779" w:name="_Toc158017284"/>
      <w:bookmarkStart w:id="780" w:name="_Toc158017285"/>
      <w:bookmarkStart w:id="781" w:name="_Toc158017423"/>
      <w:bookmarkStart w:id="782" w:name="_Toc158017424"/>
      <w:bookmarkStart w:id="783" w:name="_Toc158017425"/>
      <w:bookmarkStart w:id="784" w:name="_Toc158017426"/>
      <w:bookmarkStart w:id="785" w:name="_Toc158017466"/>
      <w:bookmarkStart w:id="786" w:name="_Toc158017467"/>
      <w:bookmarkStart w:id="787" w:name="_Toc158017468"/>
      <w:bookmarkStart w:id="788" w:name="_Toc158017469"/>
      <w:bookmarkStart w:id="789" w:name="_Toc158017494"/>
      <w:bookmarkStart w:id="790" w:name="_Toc158017495"/>
      <w:bookmarkStart w:id="791" w:name="_Toc158017496"/>
      <w:bookmarkStart w:id="792" w:name="_Toc158017497"/>
      <w:bookmarkStart w:id="793" w:name="_Toc158017498"/>
      <w:bookmarkStart w:id="794" w:name="_Toc158017499"/>
      <w:bookmarkStart w:id="795" w:name="_Toc158017500"/>
      <w:bookmarkStart w:id="796" w:name="_Toc158017501"/>
      <w:bookmarkStart w:id="797" w:name="_Toc158017502"/>
      <w:bookmarkStart w:id="798" w:name="_Toc158017503"/>
      <w:bookmarkStart w:id="799" w:name="_Toc158017504"/>
      <w:bookmarkStart w:id="800" w:name="_Toc158017505"/>
      <w:bookmarkStart w:id="801" w:name="_Toc158017506"/>
      <w:bookmarkStart w:id="802" w:name="_Toc158017507"/>
      <w:bookmarkStart w:id="803" w:name="_Toc158017508"/>
      <w:bookmarkStart w:id="804" w:name="_Toc158017509"/>
      <w:bookmarkStart w:id="805" w:name="_Toc158017510"/>
      <w:bookmarkStart w:id="806" w:name="_Toc158017511"/>
      <w:bookmarkStart w:id="807" w:name="_Toc158017512"/>
      <w:bookmarkStart w:id="808" w:name="_Toc158017513"/>
      <w:bookmarkStart w:id="809" w:name="_Toc158017514"/>
      <w:bookmarkStart w:id="810" w:name="_Toc158017515"/>
      <w:bookmarkStart w:id="811" w:name="_Toc158017516"/>
      <w:bookmarkStart w:id="812" w:name="_Toc158017517"/>
      <w:bookmarkStart w:id="813" w:name="_Toc158017518"/>
      <w:bookmarkStart w:id="814" w:name="_Toc158017519"/>
      <w:bookmarkStart w:id="815" w:name="_Toc158017520"/>
      <w:bookmarkStart w:id="816" w:name="_Toc158017521"/>
      <w:bookmarkStart w:id="817" w:name="_Toc158017522"/>
      <w:bookmarkStart w:id="818" w:name="_Toc158017523"/>
      <w:bookmarkStart w:id="819" w:name="_Toc158017524"/>
      <w:bookmarkStart w:id="820" w:name="_Toc158017525"/>
      <w:bookmarkStart w:id="821" w:name="_Toc158017526"/>
      <w:bookmarkStart w:id="822" w:name="_Toc158017527"/>
      <w:bookmarkStart w:id="823" w:name="_Toc158017528"/>
      <w:bookmarkStart w:id="824" w:name="_Toc158017529"/>
      <w:bookmarkStart w:id="825" w:name="_Toc158017530"/>
      <w:bookmarkStart w:id="826" w:name="_Toc158017531"/>
      <w:bookmarkStart w:id="827" w:name="_Toc158017532"/>
      <w:bookmarkStart w:id="828" w:name="_Toc158017533"/>
      <w:bookmarkStart w:id="829" w:name="_Toc158017534"/>
      <w:bookmarkStart w:id="830" w:name="_Toc158017535"/>
      <w:bookmarkStart w:id="831" w:name="_Toc158017536"/>
      <w:bookmarkStart w:id="832" w:name="_Toc158017537"/>
      <w:bookmarkStart w:id="833" w:name="_Toc158017538"/>
      <w:bookmarkStart w:id="834" w:name="_Toc158017539"/>
      <w:bookmarkStart w:id="835" w:name="_Toc158017540"/>
      <w:bookmarkStart w:id="836" w:name="_Toc158017541"/>
      <w:bookmarkStart w:id="837" w:name="_Toc158017542"/>
      <w:bookmarkStart w:id="838" w:name="_Toc158017543"/>
      <w:bookmarkStart w:id="839" w:name="_Toc158017544"/>
      <w:bookmarkStart w:id="840" w:name="_Toc158017545"/>
      <w:bookmarkStart w:id="841" w:name="_Toc158017555"/>
      <w:bookmarkStart w:id="842" w:name="_Toc158017556"/>
      <w:bookmarkStart w:id="843" w:name="_Toc158017557"/>
      <w:bookmarkStart w:id="844" w:name="_Toc158017558"/>
      <w:bookmarkStart w:id="845" w:name="_Toc158017559"/>
      <w:bookmarkStart w:id="846" w:name="_Toc158017560"/>
      <w:bookmarkStart w:id="847" w:name="_Toc158017561"/>
      <w:bookmarkStart w:id="848" w:name="_Toc158017562"/>
      <w:bookmarkStart w:id="849" w:name="_Toc158017563"/>
      <w:bookmarkStart w:id="850" w:name="_Toc158017564"/>
      <w:bookmarkStart w:id="851" w:name="_Toc158017565"/>
      <w:bookmarkStart w:id="852" w:name="_Toc158017566"/>
      <w:bookmarkStart w:id="853" w:name="_Toc158017567"/>
      <w:bookmarkStart w:id="854" w:name="_Toc158017568"/>
      <w:bookmarkStart w:id="855" w:name="_Toc158017569"/>
      <w:bookmarkStart w:id="856" w:name="_Toc158017570"/>
      <w:bookmarkStart w:id="857" w:name="_Toc158017571"/>
      <w:bookmarkStart w:id="858" w:name="_Toc158017572"/>
      <w:bookmarkStart w:id="859" w:name="_Toc158017573"/>
      <w:bookmarkStart w:id="860" w:name="_Toc158017574"/>
      <w:bookmarkStart w:id="861" w:name="_Toc158017575"/>
      <w:bookmarkStart w:id="862" w:name="_Toc158017576"/>
      <w:bookmarkStart w:id="863" w:name="_Toc158017577"/>
      <w:bookmarkStart w:id="864" w:name="_Toc158017578"/>
      <w:bookmarkStart w:id="865" w:name="_Toc158017579"/>
      <w:bookmarkStart w:id="866" w:name="_Toc158017605"/>
      <w:bookmarkStart w:id="867" w:name="_Toc158017606"/>
      <w:bookmarkStart w:id="868" w:name="_Toc158017607"/>
      <w:bookmarkStart w:id="869" w:name="_Toc158017608"/>
      <w:bookmarkStart w:id="870" w:name="_Toc158017609"/>
      <w:bookmarkStart w:id="871" w:name="_Toc158017610"/>
      <w:bookmarkStart w:id="872" w:name="_Toc158017611"/>
      <w:bookmarkStart w:id="873" w:name="_Toc158017612"/>
      <w:bookmarkStart w:id="874" w:name="_Toc158017613"/>
      <w:bookmarkStart w:id="875" w:name="_Toc158017614"/>
      <w:bookmarkStart w:id="876" w:name="_Toc158017615"/>
      <w:bookmarkStart w:id="877" w:name="_Toc158017616"/>
      <w:bookmarkStart w:id="878" w:name="_Toc158017617"/>
      <w:bookmarkStart w:id="879" w:name="_Toc158017618"/>
      <w:bookmarkStart w:id="880" w:name="_Toc158017619"/>
      <w:bookmarkStart w:id="881" w:name="_Toc158017620"/>
      <w:bookmarkStart w:id="882" w:name="_Toc158017621"/>
      <w:bookmarkStart w:id="883" w:name="_Toc158017622"/>
      <w:bookmarkStart w:id="884" w:name="_Toc158017623"/>
      <w:bookmarkStart w:id="885" w:name="_Toc158017624"/>
      <w:bookmarkStart w:id="886" w:name="_Toc158017625"/>
      <w:bookmarkStart w:id="887" w:name="_Toc158017626"/>
      <w:bookmarkStart w:id="888" w:name="_Toc158017627"/>
      <w:bookmarkStart w:id="889" w:name="_Toc158017628"/>
      <w:bookmarkStart w:id="890" w:name="_Toc158017629"/>
      <w:bookmarkStart w:id="891" w:name="_Toc158017630"/>
      <w:bookmarkStart w:id="892" w:name="_Toc158017631"/>
      <w:bookmarkStart w:id="893" w:name="_Toc158017632"/>
      <w:bookmarkStart w:id="894" w:name="_Toc158017633"/>
      <w:bookmarkStart w:id="895" w:name="_Toc158017634"/>
      <w:bookmarkStart w:id="896" w:name="_Toc158017635"/>
      <w:bookmarkStart w:id="897" w:name="_Toc158017636"/>
      <w:bookmarkStart w:id="898" w:name="_Toc158017637"/>
      <w:bookmarkStart w:id="899" w:name="_Toc158017638"/>
      <w:bookmarkStart w:id="900" w:name="_Toc158017639"/>
      <w:bookmarkStart w:id="901" w:name="_Toc158017640"/>
      <w:bookmarkStart w:id="902" w:name="_Toc158017641"/>
      <w:bookmarkStart w:id="903" w:name="_Toc158017642"/>
      <w:bookmarkStart w:id="904" w:name="_Toc158017643"/>
      <w:bookmarkStart w:id="905" w:name="_Toc158017657"/>
      <w:bookmarkStart w:id="906" w:name="_Toc158017658"/>
      <w:bookmarkStart w:id="907" w:name="_Toc158017671"/>
      <w:bookmarkStart w:id="908" w:name="_Toc158017672"/>
      <w:bookmarkStart w:id="909" w:name="_Toc158017673"/>
      <w:bookmarkStart w:id="910" w:name="_Toc158017674"/>
      <w:bookmarkStart w:id="911" w:name="_Toc158017675"/>
      <w:bookmarkStart w:id="912" w:name="_Toc158017676"/>
      <w:bookmarkStart w:id="913" w:name="_Toc158017677"/>
      <w:bookmarkStart w:id="914" w:name="_Toc158017678"/>
      <w:bookmarkStart w:id="915" w:name="_Toc158017679"/>
      <w:bookmarkStart w:id="916" w:name="_Toc158017680"/>
      <w:bookmarkStart w:id="917" w:name="_Toc158017681"/>
      <w:bookmarkStart w:id="918" w:name="_Toc158017682"/>
      <w:bookmarkStart w:id="919" w:name="_Toc158017683"/>
      <w:bookmarkStart w:id="920" w:name="_Toc158017684"/>
      <w:bookmarkStart w:id="921" w:name="_Toc158017685"/>
      <w:bookmarkStart w:id="922" w:name="_Toc158017686"/>
      <w:bookmarkStart w:id="923" w:name="_Toc158017687"/>
      <w:bookmarkStart w:id="924" w:name="_Toc158017688"/>
      <w:bookmarkStart w:id="925" w:name="_Toc158017689"/>
      <w:bookmarkStart w:id="926" w:name="_Toc158017690"/>
      <w:bookmarkStart w:id="927" w:name="_Toc158017691"/>
      <w:bookmarkStart w:id="928" w:name="_Toc158017692"/>
      <w:bookmarkStart w:id="929" w:name="_Toc158017693"/>
      <w:bookmarkStart w:id="930" w:name="_Toc158017694"/>
      <w:bookmarkStart w:id="931" w:name="_Toc158017695"/>
      <w:bookmarkStart w:id="932" w:name="_Toc158017696"/>
      <w:bookmarkStart w:id="933" w:name="_Toc158017697"/>
      <w:bookmarkStart w:id="934" w:name="_Toc158017698"/>
      <w:bookmarkStart w:id="935" w:name="_Toc158017714"/>
      <w:bookmarkStart w:id="936" w:name="_Toc158017715"/>
      <w:bookmarkStart w:id="937" w:name="_Toc158017716"/>
      <w:bookmarkStart w:id="938" w:name="_Toc158017717"/>
      <w:bookmarkStart w:id="939" w:name="_Toc158017718"/>
      <w:bookmarkStart w:id="940" w:name="_Toc158017719"/>
      <w:bookmarkStart w:id="941" w:name="_Toc158017720"/>
      <w:bookmarkStart w:id="942" w:name="_Toc158017721"/>
      <w:bookmarkStart w:id="943" w:name="_Toc158017722"/>
      <w:bookmarkStart w:id="944" w:name="_Toc158017723"/>
      <w:bookmarkStart w:id="945" w:name="_Toc158017724"/>
      <w:bookmarkStart w:id="946" w:name="_Toc158017725"/>
      <w:bookmarkStart w:id="947" w:name="_Toc158017746"/>
      <w:bookmarkStart w:id="948" w:name="_Toc158017750"/>
      <w:bookmarkStart w:id="949" w:name="_Toc158017751"/>
      <w:bookmarkStart w:id="950" w:name="_Toc158017752"/>
      <w:bookmarkStart w:id="951" w:name="_Toc158017753"/>
      <w:bookmarkStart w:id="952" w:name="_Toc158017754"/>
      <w:bookmarkStart w:id="953" w:name="_Toc158017755"/>
      <w:bookmarkStart w:id="954" w:name="_Toc158017756"/>
      <w:bookmarkStart w:id="955" w:name="_Toc158017757"/>
      <w:bookmarkStart w:id="956" w:name="_Toc158017758"/>
      <w:bookmarkStart w:id="957" w:name="_Toc158017759"/>
      <w:bookmarkStart w:id="958" w:name="_Toc158017760"/>
      <w:bookmarkStart w:id="959" w:name="_Toc158017761"/>
      <w:bookmarkStart w:id="960" w:name="_Toc158017762"/>
      <w:bookmarkStart w:id="961" w:name="_Toc158017763"/>
      <w:bookmarkStart w:id="962" w:name="_Toc158017764"/>
      <w:bookmarkStart w:id="963" w:name="_Toc158017765"/>
      <w:bookmarkStart w:id="964" w:name="_Toc158017766"/>
      <w:bookmarkStart w:id="965" w:name="_Toc158017767"/>
      <w:bookmarkStart w:id="966" w:name="_Toc158017768"/>
      <w:bookmarkStart w:id="967" w:name="_Toc158017769"/>
      <w:bookmarkStart w:id="968" w:name="_Toc158017770"/>
      <w:bookmarkStart w:id="969" w:name="_Toc158017771"/>
      <w:bookmarkStart w:id="970" w:name="_Toc158017772"/>
      <w:bookmarkStart w:id="971" w:name="_Toc158017773"/>
      <w:bookmarkStart w:id="972" w:name="_Toc158017774"/>
      <w:bookmarkStart w:id="973" w:name="_Toc158017775"/>
      <w:bookmarkStart w:id="974" w:name="_Toc158017776"/>
      <w:bookmarkStart w:id="975" w:name="_Toc158017777"/>
      <w:bookmarkStart w:id="976" w:name="_Toc158017778"/>
      <w:bookmarkStart w:id="977" w:name="_Toc158017779"/>
      <w:bookmarkStart w:id="978" w:name="_Toc158017780"/>
      <w:bookmarkStart w:id="979" w:name="_Toc158017781"/>
      <w:bookmarkStart w:id="980" w:name="_Toc158017782"/>
      <w:bookmarkStart w:id="981" w:name="_Toc158017783"/>
      <w:bookmarkStart w:id="982" w:name="_Toc162347530"/>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sidRPr="001D5027">
        <w:rPr>
          <w:rFonts w:cs="Arial"/>
        </w:rPr>
        <w:t>HERRAMIENTAS DE PESCA</w:t>
      </w:r>
      <w:bookmarkEnd w:id="982"/>
    </w:p>
    <w:p w14:paraId="1B1C04E4" w14:textId="77777777" w:rsidR="003146E1" w:rsidRPr="00337300" w:rsidRDefault="003146E1">
      <w:pPr>
        <w:pStyle w:val="Ttulo2"/>
        <w:numPr>
          <w:ilvl w:val="1"/>
          <w:numId w:val="20"/>
        </w:numPr>
        <w:spacing w:before="360"/>
        <w:ind w:left="576"/>
        <w:rPr>
          <w:rFonts w:cs="Arial"/>
        </w:rPr>
      </w:pPr>
      <w:bookmarkStart w:id="983" w:name="_Toc162347531"/>
      <w:r w:rsidRPr="00337300">
        <w:rPr>
          <w:rFonts w:cs="Arial"/>
        </w:rPr>
        <w:t>Alcance</w:t>
      </w:r>
      <w:bookmarkEnd w:id="983"/>
    </w:p>
    <w:p w14:paraId="1CF47154" w14:textId="3AA67984" w:rsidR="003146E1" w:rsidRPr="00337300" w:rsidRDefault="003146E1" w:rsidP="003146E1">
      <w:pPr>
        <w:suppressAutoHyphens/>
        <w:spacing w:line="252" w:lineRule="auto"/>
        <w:ind w:left="567" w:right="-101"/>
        <w:jc w:val="both"/>
        <w:rPr>
          <w:rFonts w:cs="Arial"/>
          <w:kern w:val="16"/>
        </w:rPr>
      </w:pPr>
      <w:r w:rsidRPr="00337300">
        <w:rPr>
          <w:rFonts w:cs="Arial"/>
          <w:kern w:val="16"/>
          <w:lang w:val="es-ES_tradnl"/>
        </w:rPr>
        <w:t xml:space="preserve">EL CONTRATISTA deberá proveer mínimamente a </w:t>
      </w:r>
      <w:r w:rsidR="0094741A">
        <w:rPr>
          <w:rFonts w:cs="Arial"/>
          <w:kern w:val="16"/>
        </w:rPr>
        <w:t>la</w:t>
      </w:r>
      <w:r w:rsidR="0094741A" w:rsidRPr="00337300">
        <w:rPr>
          <w:rFonts w:cs="Arial"/>
          <w:kern w:val="16"/>
        </w:rPr>
        <w:t xml:space="preserve"> </w:t>
      </w:r>
      <w:r w:rsidRPr="00337300">
        <w:rPr>
          <w:rFonts w:cs="Arial"/>
          <w:kern w:val="16"/>
        </w:rPr>
        <w:t xml:space="preserve">EMPRESA, como parte del </w:t>
      </w:r>
      <w:r>
        <w:rPr>
          <w:rFonts w:cs="Arial"/>
          <w:kern w:val="16"/>
        </w:rPr>
        <w:t>S</w:t>
      </w:r>
      <w:r w:rsidRPr="00337300">
        <w:rPr>
          <w:rFonts w:cs="Arial"/>
          <w:kern w:val="16"/>
        </w:rPr>
        <w:t xml:space="preserve">ervicio, todas las herramientas, accesorios, listados a continuación para el </w:t>
      </w:r>
      <w:r>
        <w:rPr>
          <w:rFonts w:cs="Arial"/>
          <w:kern w:val="16"/>
        </w:rPr>
        <w:t>P</w:t>
      </w:r>
      <w:r w:rsidRPr="00337300">
        <w:rPr>
          <w:rFonts w:cs="Arial"/>
          <w:kern w:val="16"/>
        </w:rPr>
        <w:t xml:space="preserve">royecto de perforación de pozos, según las especificaciones que se detallan más adelante, en diámetros adecuados a los esquemas y maniobras indicadas en </w:t>
      </w:r>
      <w:r>
        <w:rPr>
          <w:rFonts w:cs="Arial"/>
          <w:kern w:val="16"/>
        </w:rPr>
        <w:t>e</w:t>
      </w:r>
      <w:r w:rsidRPr="00337300">
        <w:rPr>
          <w:rFonts w:cs="Arial"/>
          <w:kern w:val="16"/>
        </w:rPr>
        <w:t xml:space="preserve">l </w:t>
      </w:r>
      <w:r>
        <w:rPr>
          <w:rFonts w:cs="Arial"/>
          <w:kern w:val="16"/>
        </w:rPr>
        <w:t>A</w:t>
      </w:r>
      <w:r w:rsidRPr="00337300">
        <w:rPr>
          <w:rFonts w:cs="Arial"/>
          <w:kern w:val="16"/>
        </w:rPr>
        <w:t xml:space="preserve">nexo </w:t>
      </w:r>
      <w:r>
        <w:rPr>
          <w:rFonts w:cs="Arial"/>
          <w:kern w:val="16"/>
        </w:rPr>
        <w:t xml:space="preserve">IV </w:t>
      </w:r>
      <w:r w:rsidR="0094741A">
        <w:rPr>
          <w:rFonts w:cs="Arial"/>
          <w:kern w:val="16"/>
        </w:rPr>
        <w:t>,</w:t>
      </w:r>
      <w:r w:rsidRPr="00337300">
        <w:rPr>
          <w:rFonts w:cs="Arial"/>
          <w:kern w:val="16"/>
        </w:rPr>
        <w:t xml:space="preserve">objeto de este </w:t>
      </w:r>
      <w:r>
        <w:rPr>
          <w:rFonts w:cs="Arial"/>
          <w:kern w:val="16"/>
        </w:rPr>
        <w:t>C</w:t>
      </w:r>
      <w:r w:rsidRPr="00337300">
        <w:rPr>
          <w:rFonts w:cs="Arial"/>
          <w:kern w:val="16"/>
        </w:rPr>
        <w:t xml:space="preserve">ontrato, y con características de desempeño optimizadas para perforar y completar hasta la profundidad requerida por la EMPRESA en cada pozo. </w:t>
      </w:r>
    </w:p>
    <w:p w14:paraId="68AC5677" w14:textId="77777777" w:rsidR="003146E1" w:rsidRPr="00337300" w:rsidRDefault="003146E1" w:rsidP="003146E1">
      <w:pPr>
        <w:suppressAutoHyphens/>
        <w:spacing w:line="252" w:lineRule="auto"/>
        <w:ind w:left="567" w:right="-101"/>
        <w:jc w:val="both"/>
        <w:rPr>
          <w:rFonts w:cs="Arial"/>
          <w:kern w:val="16"/>
        </w:rPr>
      </w:pPr>
      <w:r w:rsidRPr="00337300">
        <w:rPr>
          <w:rFonts w:cs="Arial"/>
          <w:kern w:val="16"/>
        </w:rPr>
        <w:t xml:space="preserve">La provisión comprende todas las herramientas del conjunto de fondo necesarias para ejecutar el programa de perforación base, tanto como las necesarias para ejecutar los programas de contingencia y Programas de Recuperación de pozos con complementos Tie Back. </w:t>
      </w:r>
    </w:p>
    <w:p w14:paraId="367E00DA" w14:textId="77777777" w:rsidR="003146E1" w:rsidRDefault="003146E1">
      <w:pPr>
        <w:numPr>
          <w:ilvl w:val="1"/>
          <w:numId w:val="18"/>
        </w:numPr>
        <w:suppressAutoHyphens/>
        <w:spacing w:after="0"/>
        <w:ind w:left="1276" w:right="-102" w:hanging="709"/>
        <w:jc w:val="both"/>
        <w:rPr>
          <w:rFonts w:cs="Arial"/>
          <w:kern w:val="16"/>
        </w:rPr>
      </w:pPr>
      <w:r w:rsidRPr="00994AA4">
        <w:rPr>
          <w:rFonts w:cs="Arial"/>
          <w:kern w:val="16"/>
          <w:u w:val="single"/>
        </w:rPr>
        <w:t>Combinaciones</w:t>
      </w:r>
      <w:r w:rsidRPr="00D65610">
        <w:rPr>
          <w:rFonts w:cs="Arial"/>
          <w:kern w:val="16"/>
        </w:rPr>
        <w:t xml:space="preserve"> para vincular herramientas provistas por el CONTRATISTA con las herramientas provistas por la plataforma.</w:t>
      </w:r>
    </w:p>
    <w:p w14:paraId="1AF37B12" w14:textId="77777777" w:rsidR="003146E1" w:rsidRDefault="003146E1">
      <w:pPr>
        <w:numPr>
          <w:ilvl w:val="1"/>
          <w:numId w:val="18"/>
        </w:numPr>
        <w:suppressAutoHyphens/>
        <w:spacing w:after="0"/>
        <w:ind w:left="1276" w:right="-102" w:hanging="709"/>
        <w:jc w:val="both"/>
        <w:rPr>
          <w:rFonts w:cs="Arial"/>
          <w:kern w:val="16"/>
        </w:rPr>
      </w:pPr>
      <w:r w:rsidRPr="00994AA4">
        <w:rPr>
          <w:rFonts w:cs="Arial"/>
          <w:kern w:val="16"/>
          <w:u w:val="single"/>
        </w:rPr>
        <w:t>Herramientas de pesca</w:t>
      </w:r>
      <w:r w:rsidRPr="00FB3C4B">
        <w:rPr>
          <w:rFonts w:cs="Arial"/>
          <w:kern w:val="16"/>
        </w:rPr>
        <w:t>, cortadores mecánicos para cañerías, fresas, en las medidas y variedades necesarias para recuperar todas y cada una de las herramientas provistas por el CONTRATISTA, por interior o exterior.</w:t>
      </w:r>
    </w:p>
    <w:p w14:paraId="09C52D25" w14:textId="1F909020" w:rsidR="003146E1" w:rsidRPr="00337300" w:rsidRDefault="003146E1">
      <w:pPr>
        <w:numPr>
          <w:ilvl w:val="1"/>
          <w:numId w:val="18"/>
        </w:numPr>
        <w:suppressAutoHyphens/>
        <w:spacing w:after="0"/>
        <w:ind w:left="1276" w:right="-102" w:hanging="709"/>
        <w:jc w:val="both"/>
        <w:rPr>
          <w:rFonts w:cs="Arial"/>
          <w:kern w:val="16"/>
        </w:rPr>
      </w:pPr>
      <w:r w:rsidRPr="00337300">
        <w:rPr>
          <w:rFonts w:cs="Arial"/>
          <w:kern w:val="16"/>
        </w:rPr>
        <w:t xml:space="preserve">Suministro de </w:t>
      </w:r>
      <w:r w:rsidRPr="00337300">
        <w:rPr>
          <w:rFonts w:cs="Arial"/>
          <w:kern w:val="16"/>
          <w:u w:val="single"/>
        </w:rPr>
        <w:t>accesorios</w:t>
      </w:r>
      <w:r w:rsidRPr="00337300">
        <w:rPr>
          <w:rFonts w:cs="Arial"/>
          <w:kern w:val="16"/>
        </w:rPr>
        <w:t xml:space="preserve">, seguros, pinzas, llaves, trabas, mordazas, etc. para manipuleo, ajuste, arme, desarme, bloqueo, etc. de las herramientas o conjuntos suministrados por </w:t>
      </w:r>
      <w:r w:rsidR="0094741A">
        <w:rPr>
          <w:rFonts w:cs="Arial"/>
          <w:kern w:val="16"/>
        </w:rPr>
        <w:t>el</w:t>
      </w:r>
      <w:r w:rsidR="0094741A" w:rsidRPr="00337300">
        <w:rPr>
          <w:rFonts w:cs="Arial"/>
          <w:kern w:val="16"/>
        </w:rPr>
        <w:t xml:space="preserve"> </w:t>
      </w:r>
      <w:r w:rsidRPr="00337300">
        <w:rPr>
          <w:rFonts w:cs="Arial"/>
          <w:kern w:val="16"/>
        </w:rPr>
        <w:t>CONTRATISTA.</w:t>
      </w:r>
    </w:p>
    <w:p w14:paraId="6C61A27B" w14:textId="77777777" w:rsidR="003146E1" w:rsidRDefault="003146E1">
      <w:pPr>
        <w:numPr>
          <w:ilvl w:val="1"/>
          <w:numId w:val="18"/>
        </w:numPr>
        <w:suppressAutoHyphens/>
        <w:spacing w:after="0"/>
        <w:ind w:left="1276" w:right="-102" w:hanging="709"/>
        <w:jc w:val="both"/>
        <w:rPr>
          <w:rFonts w:cs="Arial"/>
          <w:kern w:val="16"/>
        </w:rPr>
      </w:pPr>
      <w:r w:rsidRPr="00337300">
        <w:rPr>
          <w:rFonts w:cs="Arial"/>
          <w:kern w:val="16"/>
        </w:rPr>
        <w:t xml:space="preserve">Servicio de limpieza, </w:t>
      </w:r>
      <w:r w:rsidRPr="00337300">
        <w:rPr>
          <w:rFonts w:cs="Arial"/>
          <w:kern w:val="16"/>
          <w:u w:val="single"/>
        </w:rPr>
        <w:t>inspección, mantenimiento, reparación</w:t>
      </w:r>
      <w:r w:rsidRPr="00337300">
        <w:rPr>
          <w:rFonts w:cs="Arial"/>
          <w:kern w:val="16"/>
        </w:rPr>
        <w:t>, adecuación, relleno, soldadura, modificación, reemplazo de partes y consumibles, que se requiera en todas y cada una de las herramientas provistas por el CONTRATISTA.</w:t>
      </w:r>
    </w:p>
    <w:p w14:paraId="78A331CE" w14:textId="07F5E6EF" w:rsidR="003146E1" w:rsidRPr="00A17A18" w:rsidRDefault="003146E1">
      <w:pPr>
        <w:numPr>
          <w:ilvl w:val="1"/>
          <w:numId w:val="18"/>
        </w:numPr>
        <w:suppressAutoHyphens/>
        <w:spacing w:after="0"/>
        <w:ind w:left="1276" w:right="-102" w:hanging="709"/>
        <w:jc w:val="both"/>
        <w:rPr>
          <w:rFonts w:cs="Arial"/>
          <w:kern w:val="16"/>
        </w:rPr>
      </w:pPr>
      <w:r w:rsidRPr="00994AA4">
        <w:rPr>
          <w:rFonts w:cs="Arial"/>
          <w:kern w:val="16"/>
          <w:u w:val="single"/>
        </w:rPr>
        <w:t>Asistencia de Ingeniería</w:t>
      </w:r>
      <w:r w:rsidRPr="00A17A18">
        <w:rPr>
          <w:rFonts w:cs="Arial"/>
          <w:kern w:val="16"/>
        </w:rPr>
        <w:t xml:space="preserve"> para selección de herramientas, diseño de conjuntos, evaluación de opciones, recomendación de los parámetros operativos de la operación y definición de sus límites, recomendaciones de diseño de BHA, análisis de desempeño, utilización de software específico, etc. Esa asistencia podrá ser requerida en las oficinas de </w:t>
      </w:r>
      <w:r w:rsidR="0094741A">
        <w:rPr>
          <w:rFonts w:cs="Arial"/>
          <w:kern w:val="16"/>
        </w:rPr>
        <w:t>la</w:t>
      </w:r>
      <w:r w:rsidR="0094741A" w:rsidRPr="00A17A18">
        <w:rPr>
          <w:rFonts w:cs="Arial"/>
          <w:kern w:val="16"/>
        </w:rPr>
        <w:t xml:space="preserve"> </w:t>
      </w:r>
      <w:r w:rsidRPr="00A17A18">
        <w:rPr>
          <w:rFonts w:cs="Arial"/>
          <w:kern w:val="16"/>
        </w:rPr>
        <w:t>EMPRESA o en la plataforma.</w:t>
      </w:r>
    </w:p>
    <w:p w14:paraId="27BAA60C" w14:textId="77777777" w:rsidR="003146E1" w:rsidRPr="00337300" w:rsidRDefault="003146E1">
      <w:pPr>
        <w:numPr>
          <w:ilvl w:val="1"/>
          <w:numId w:val="18"/>
        </w:numPr>
        <w:suppressAutoHyphens/>
        <w:spacing w:after="0"/>
        <w:ind w:left="1276" w:right="-102" w:hanging="709"/>
        <w:jc w:val="both"/>
        <w:rPr>
          <w:rFonts w:cs="Arial"/>
          <w:kern w:val="16"/>
        </w:rPr>
      </w:pPr>
      <w:r w:rsidRPr="00337300">
        <w:rPr>
          <w:rFonts w:cs="Arial"/>
          <w:kern w:val="16"/>
          <w:u w:val="single"/>
        </w:rPr>
        <w:t>Asistencia de Operación</w:t>
      </w:r>
      <w:r w:rsidRPr="00337300">
        <w:rPr>
          <w:rFonts w:cs="Arial"/>
          <w:kern w:val="16"/>
        </w:rPr>
        <w:t xml:space="preserve"> para armado y ejecución de los trabajos en la plataforma cuando sea necesario, según las maniobras que se trate (por ejemplo, operaciones de pesca).</w:t>
      </w:r>
    </w:p>
    <w:p w14:paraId="3E80D7BA" w14:textId="77777777" w:rsidR="003146E1" w:rsidRPr="00B20FBF" w:rsidRDefault="003146E1">
      <w:pPr>
        <w:numPr>
          <w:ilvl w:val="1"/>
          <w:numId w:val="18"/>
        </w:numPr>
        <w:suppressAutoHyphens/>
        <w:spacing w:after="0"/>
        <w:ind w:left="1276" w:right="-102" w:hanging="709"/>
        <w:jc w:val="both"/>
        <w:rPr>
          <w:rFonts w:cs="Arial"/>
          <w:kern w:val="16"/>
        </w:rPr>
      </w:pPr>
      <w:r w:rsidRPr="00994AA4">
        <w:rPr>
          <w:rFonts w:cs="Arial"/>
          <w:kern w:val="16"/>
          <w:u w:val="single"/>
        </w:rPr>
        <w:lastRenderedPageBreak/>
        <w:t>Transporte</w:t>
      </w:r>
      <w:r w:rsidRPr="00994AA4">
        <w:rPr>
          <w:rFonts w:cs="Arial"/>
          <w:kern w:val="16"/>
        </w:rPr>
        <w:t xml:space="preserve"> de las herramientas provistas desde la base del CONTRATISTA hasta la base logística designada por la EMPRESA para asistencia al pozo y, cuando corresponda, su retiro desde esa misma base logística.</w:t>
      </w:r>
    </w:p>
    <w:p w14:paraId="6FE0CB57" w14:textId="77777777" w:rsidR="003146E1" w:rsidRPr="00B20FBF" w:rsidRDefault="003146E1">
      <w:pPr>
        <w:numPr>
          <w:ilvl w:val="1"/>
          <w:numId w:val="18"/>
        </w:numPr>
        <w:suppressAutoHyphens/>
        <w:spacing w:after="0"/>
        <w:ind w:left="1276" w:right="-102" w:hanging="709"/>
        <w:jc w:val="both"/>
        <w:rPr>
          <w:rFonts w:cs="Arial"/>
          <w:kern w:val="16"/>
        </w:rPr>
      </w:pPr>
      <w:r w:rsidRPr="00B20FBF">
        <w:rPr>
          <w:rFonts w:cs="Arial"/>
          <w:kern w:val="16"/>
        </w:rPr>
        <w:t xml:space="preserve">Presentación </w:t>
      </w:r>
      <w:r>
        <w:rPr>
          <w:rFonts w:cs="Arial"/>
          <w:kern w:val="16"/>
        </w:rPr>
        <w:t>d</w:t>
      </w:r>
      <w:r w:rsidRPr="00B20FBF">
        <w:rPr>
          <w:rFonts w:cs="Arial"/>
          <w:kern w:val="16"/>
        </w:rPr>
        <w:t xml:space="preserve">e </w:t>
      </w:r>
      <w:r w:rsidRPr="00994AA4">
        <w:rPr>
          <w:rFonts w:cs="Arial"/>
          <w:kern w:val="16"/>
          <w:u w:val="single"/>
        </w:rPr>
        <w:t>informes de desempeño</w:t>
      </w:r>
      <w:r w:rsidRPr="00B20FBF">
        <w:rPr>
          <w:rFonts w:cs="Arial"/>
          <w:kern w:val="16"/>
        </w:rPr>
        <w:t>, captura de lecciones aprendidas y recomendaciones, tanto parciales por cada herramienta utilizada, cada fase de pozo completada, como el correspondiente a la finalización de cada pozo.</w:t>
      </w:r>
    </w:p>
    <w:p w14:paraId="1DE5C178" w14:textId="77777777" w:rsidR="003146E1" w:rsidRPr="00337300" w:rsidRDefault="003146E1" w:rsidP="003146E1">
      <w:pPr>
        <w:suppressAutoHyphens/>
        <w:spacing w:after="0"/>
        <w:ind w:left="1276" w:right="-102"/>
        <w:jc w:val="both"/>
        <w:rPr>
          <w:rFonts w:cs="Arial"/>
          <w:kern w:val="16"/>
        </w:rPr>
      </w:pPr>
      <w:r w:rsidRPr="00337300">
        <w:rPr>
          <w:rFonts w:cs="Arial"/>
          <w:kern w:val="16"/>
        </w:rPr>
        <w:t xml:space="preserve"> </w:t>
      </w:r>
    </w:p>
    <w:p w14:paraId="123BCB9F" w14:textId="77777777" w:rsidR="003146E1" w:rsidRPr="00337300" w:rsidRDefault="003146E1">
      <w:pPr>
        <w:pStyle w:val="Ttulo2"/>
        <w:numPr>
          <w:ilvl w:val="1"/>
          <w:numId w:val="20"/>
        </w:numPr>
        <w:spacing w:before="360"/>
        <w:ind w:left="576"/>
        <w:rPr>
          <w:rFonts w:cs="Arial"/>
        </w:rPr>
      </w:pPr>
      <w:bookmarkStart w:id="984" w:name="_Toc162347532"/>
      <w:r w:rsidRPr="00337300">
        <w:rPr>
          <w:rFonts w:cs="Arial"/>
        </w:rPr>
        <w:t xml:space="preserve">Inspecciones </w:t>
      </w:r>
      <w:r>
        <w:rPr>
          <w:rFonts w:cs="Arial"/>
        </w:rPr>
        <w:t>R</w:t>
      </w:r>
      <w:r w:rsidRPr="00337300">
        <w:rPr>
          <w:rFonts w:cs="Arial"/>
        </w:rPr>
        <w:t>equeridas</w:t>
      </w:r>
      <w:bookmarkEnd w:id="984"/>
      <w:r w:rsidRPr="00337300">
        <w:rPr>
          <w:rFonts w:cs="Arial"/>
        </w:rPr>
        <w:t xml:space="preserve"> </w:t>
      </w:r>
    </w:p>
    <w:p w14:paraId="1AFF60FD" w14:textId="77777777" w:rsidR="003146E1" w:rsidRPr="00337300" w:rsidRDefault="003146E1" w:rsidP="003146E1">
      <w:pPr>
        <w:suppressAutoHyphens/>
        <w:spacing w:after="0"/>
        <w:ind w:left="567" w:right="-101"/>
        <w:jc w:val="both"/>
        <w:rPr>
          <w:rFonts w:cs="Arial"/>
          <w:kern w:val="16"/>
        </w:rPr>
      </w:pPr>
      <w:r w:rsidRPr="00337300">
        <w:rPr>
          <w:rFonts w:cs="Arial"/>
          <w:kern w:val="16"/>
        </w:rPr>
        <w:t xml:space="preserve">Las herramientas propuestas deben cumplir con los estándares de la industria y del fabricante original del equipo (OEM) en cuanto a fabricación, inspección, mantenimiento y almacenamiento. Por ejemplo, las especificaciones API 7-1 (con adendas 1, 2 y 3) en cuanto a dimensiones, roscas y cargas, y el estándar DS-1, Categoría 3-5 (última edición) para las inspecciones. El programa de inspección de cada tipo de herramienta, incluyendo frecuencia, procedimientos, y parámetros de aceptación o rechazo debe suministrarse a la EMPRESA junto con la Propuesta. </w:t>
      </w:r>
    </w:p>
    <w:p w14:paraId="523895A9" w14:textId="77777777" w:rsidR="003146E1" w:rsidRDefault="003146E1" w:rsidP="003146E1">
      <w:pPr>
        <w:suppressAutoHyphens/>
        <w:spacing w:after="0"/>
        <w:ind w:left="567" w:right="-101"/>
        <w:jc w:val="both"/>
        <w:rPr>
          <w:rFonts w:cs="Arial"/>
          <w:kern w:val="16"/>
        </w:rPr>
      </w:pPr>
      <w:r w:rsidRPr="00337300">
        <w:rPr>
          <w:rFonts w:cs="Arial"/>
        </w:rPr>
        <w:t xml:space="preserve">Es potestad de la EMPRESA realizar, por su cuenta o por intervención de terceras compañías, auditorías adicionales e inspecciones de los elementos que vayan a ser puestos en </w:t>
      </w:r>
      <w:r>
        <w:rPr>
          <w:rFonts w:cs="Arial"/>
        </w:rPr>
        <w:t>S</w:t>
      </w:r>
      <w:r w:rsidRPr="00337300">
        <w:rPr>
          <w:rFonts w:cs="Arial"/>
        </w:rPr>
        <w:t>ervicio.</w:t>
      </w:r>
      <w:r w:rsidRPr="00337300">
        <w:rPr>
          <w:rFonts w:cs="Arial"/>
          <w:kern w:val="16"/>
        </w:rPr>
        <w:t xml:space="preserve"> Si la evaluación indicara que las herramientas o equipos suministrados por el CONTRATISTA no cumplen las condiciones de calidad o seguridad necesarias para la operación, esos elementos pueden ser rechazados. El CONTRATISTA será responsable de reemplazar esos elementos por otros similares que cumplan los requerimientos a satisfacción de la EMPRESA dentro de un plazo razonable sin interferir con el normal desarrollo de las operaciones.</w:t>
      </w:r>
    </w:p>
    <w:p w14:paraId="5FD266BC" w14:textId="77777777" w:rsidR="003146E1" w:rsidRPr="00337300" w:rsidRDefault="003146E1" w:rsidP="003146E1">
      <w:pPr>
        <w:suppressAutoHyphens/>
        <w:spacing w:after="0"/>
        <w:ind w:left="567" w:right="-101"/>
        <w:jc w:val="both"/>
        <w:rPr>
          <w:rFonts w:cs="Arial"/>
          <w:kern w:val="16"/>
        </w:rPr>
      </w:pPr>
      <w:r w:rsidRPr="00337300">
        <w:rPr>
          <w:rFonts w:cs="Arial"/>
          <w:kern w:val="16"/>
        </w:rPr>
        <w:t xml:space="preserve">El reemplazo de partes o repuestos debe hacerse por elementos provistos por el fabricante original (OEM) y debe estar disponible el certificado de origen de esos repuestos. </w:t>
      </w:r>
    </w:p>
    <w:p w14:paraId="25BC1B2E" w14:textId="77777777" w:rsidR="003146E1" w:rsidRPr="00337300" w:rsidRDefault="003146E1" w:rsidP="003146E1">
      <w:pPr>
        <w:suppressAutoHyphens/>
        <w:spacing w:after="0"/>
        <w:ind w:left="567" w:right="-101"/>
        <w:jc w:val="both"/>
        <w:rPr>
          <w:rFonts w:cs="Arial"/>
          <w:kern w:val="16"/>
        </w:rPr>
      </w:pPr>
      <w:r w:rsidRPr="00337300">
        <w:rPr>
          <w:rFonts w:cs="Arial"/>
          <w:kern w:val="16"/>
        </w:rPr>
        <w:t>Los equipos deben estar inspeccionados y certificados, aptos para trabajar a las presiones y temperaturas descriptas en los programas de pozo.</w:t>
      </w:r>
    </w:p>
    <w:p w14:paraId="3C6B883B" w14:textId="77777777" w:rsidR="003146E1" w:rsidRPr="00337300" w:rsidRDefault="003146E1" w:rsidP="003146E1">
      <w:pPr>
        <w:suppressAutoHyphens/>
        <w:spacing w:after="0"/>
        <w:ind w:left="567" w:right="-101"/>
        <w:jc w:val="both"/>
        <w:rPr>
          <w:rFonts w:cs="Arial"/>
          <w:kern w:val="16"/>
        </w:rPr>
      </w:pPr>
      <w:r w:rsidRPr="00337300">
        <w:rPr>
          <w:rFonts w:cs="Arial"/>
          <w:kern w:val="16"/>
        </w:rPr>
        <w:t>Se requiere que el CONTRATISTA informe a la EMPRESA acerca de cualquier reparación, utilización de partes o repuestos que no sean suministrados por el fabricante original de la herramienta donde se utilicen, independientemente de la nacionalidad de origen de ese proveedor alternativo. Sólo se permitirá el uso de esos ítems de reparación o repuestos provistos por terceras partes distintas del fabricante original de la herramienta si existiera documentación fehaciente y certificación de que sus características alcanzan las mismas especificaciones del fabricante original o las exceden</w:t>
      </w:r>
      <w:r>
        <w:rPr>
          <w:rFonts w:cs="Arial"/>
          <w:kern w:val="16"/>
        </w:rPr>
        <w:t>.</w:t>
      </w:r>
    </w:p>
    <w:p w14:paraId="04561515" w14:textId="77777777" w:rsidR="003146E1" w:rsidRPr="00337300" w:rsidRDefault="003146E1" w:rsidP="003146E1">
      <w:pPr>
        <w:spacing w:after="0"/>
        <w:ind w:left="567"/>
        <w:jc w:val="both"/>
        <w:rPr>
          <w:rFonts w:cs="Arial"/>
          <w:kern w:val="16"/>
        </w:rPr>
      </w:pPr>
      <w:r w:rsidRPr="00337300">
        <w:rPr>
          <w:rFonts w:cs="Arial"/>
          <w:kern w:val="16"/>
        </w:rPr>
        <w:t xml:space="preserve">El CONTRATISTA debe informar si cuenta con certificados de origen de cada herramienta ofrecida, con grados y calidad de material. Tendrán evaluación más favorable las propuestas que indiquen </w:t>
      </w:r>
      <w:r w:rsidRPr="00337300">
        <w:rPr>
          <w:rFonts w:cs="Arial"/>
          <w:kern w:val="16"/>
        </w:rPr>
        <w:lastRenderedPageBreak/>
        <w:t xml:space="preserve">que el CONTRATISTA proveerá herramientas con trazabilidad completa, por ejemplo, registros del historial de compra o fabricación, </w:t>
      </w:r>
      <w:r>
        <w:rPr>
          <w:rFonts w:cs="Arial"/>
          <w:kern w:val="16"/>
        </w:rPr>
        <w:t>S</w:t>
      </w:r>
      <w:r w:rsidRPr="00337300">
        <w:rPr>
          <w:rFonts w:cs="Arial"/>
          <w:kern w:val="16"/>
        </w:rPr>
        <w:t>ervicios y reparaciones, inspecciones, etc. Todas las herramientas deben tener un número único de identificación para asegurar su seguimiento.</w:t>
      </w:r>
    </w:p>
    <w:p w14:paraId="75736B57" w14:textId="77777777" w:rsidR="003146E1" w:rsidRPr="00337300" w:rsidRDefault="003146E1" w:rsidP="003146E1">
      <w:pPr>
        <w:spacing w:after="0"/>
        <w:ind w:left="567"/>
        <w:jc w:val="both"/>
        <w:rPr>
          <w:rFonts w:cs="Arial"/>
          <w:kern w:val="16"/>
        </w:rPr>
      </w:pPr>
      <w:r w:rsidRPr="00337300">
        <w:rPr>
          <w:rFonts w:cs="Arial"/>
          <w:kern w:val="16"/>
        </w:rPr>
        <w:t>En Caso de que tras la auditoría técnica inicial surjan temas que requieran alguna corrección, el CONTRATISTA debe preparar y presentar un plan de acondicionamiento o mejora de los puntos resultantes conteniendo fecha de ejecución prevista y responsables de su cumplimiento.</w:t>
      </w:r>
    </w:p>
    <w:p w14:paraId="67E9E8F5" w14:textId="77777777" w:rsidR="003146E1" w:rsidRPr="00337300" w:rsidRDefault="003146E1">
      <w:pPr>
        <w:pStyle w:val="Ttulo2"/>
        <w:numPr>
          <w:ilvl w:val="1"/>
          <w:numId w:val="20"/>
        </w:numPr>
        <w:spacing w:before="360"/>
        <w:ind w:left="576"/>
        <w:rPr>
          <w:rFonts w:cs="Arial"/>
        </w:rPr>
      </w:pPr>
      <w:bookmarkStart w:id="985" w:name="_Toc162347533"/>
      <w:r w:rsidRPr="00337300">
        <w:rPr>
          <w:rFonts w:cs="Arial"/>
        </w:rPr>
        <w:t>Registros</w:t>
      </w:r>
      <w:r>
        <w:rPr>
          <w:rFonts w:cs="Arial"/>
        </w:rPr>
        <w:t xml:space="preserve"> de Información</w:t>
      </w:r>
      <w:bookmarkEnd w:id="985"/>
    </w:p>
    <w:p w14:paraId="139ADEB1" w14:textId="77777777" w:rsidR="003146E1" w:rsidRPr="00B73A48" w:rsidRDefault="003146E1">
      <w:pPr>
        <w:pStyle w:val="Ttulo3"/>
        <w:numPr>
          <w:ilvl w:val="2"/>
          <w:numId w:val="20"/>
        </w:numPr>
        <w:ind w:left="1224" w:hanging="504"/>
        <w:rPr>
          <w:rFonts w:cs="Arial"/>
        </w:rPr>
      </w:pPr>
      <w:bookmarkStart w:id="986" w:name="_Toc162347534"/>
      <w:r w:rsidRPr="00B73A48">
        <w:rPr>
          <w:rFonts w:cs="Arial"/>
        </w:rPr>
        <w:t xml:space="preserve">Etapa de </w:t>
      </w:r>
      <w:r>
        <w:rPr>
          <w:rFonts w:cs="Arial"/>
        </w:rPr>
        <w:t>P</w:t>
      </w:r>
      <w:r w:rsidRPr="00B73A48">
        <w:rPr>
          <w:rFonts w:cs="Arial"/>
        </w:rPr>
        <w:t>lanificación</w:t>
      </w:r>
      <w:bookmarkEnd w:id="986"/>
    </w:p>
    <w:p w14:paraId="375DDE0E" w14:textId="77777777" w:rsidR="003146E1" w:rsidRPr="00337300" w:rsidRDefault="003146E1" w:rsidP="003146E1">
      <w:pPr>
        <w:spacing w:after="0"/>
        <w:ind w:left="567"/>
        <w:jc w:val="both"/>
        <w:rPr>
          <w:rFonts w:cs="Arial"/>
          <w:kern w:val="16"/>
        </w:rPr>
      </w:pPr>
      <w:r w:rsidRPr="00337300">
        <w:rPr>
          <w:rFonts w:cs="Arial"/>
          <w:kern w:val="16"/>
        </w:rPr>
        <w:t xml:space="preserve">Previo al inicio de las operaciones, entre la EMPRESA y el CONTRATISTA se elaborará un inventario físico de las herramientas asignadas a este proyecto para confirmar que son adecuadas al uso previsto teniendo en cuenta dimensiones, utilización previa, historial de corte / mecanizado de roscas y vida remanente. </w:t>
      </w:r>
    </w:p>
    <w:p w14:paraId="271C89F1" w14:textId="77777777" w:rsidR="003146E1" w:rsidRPr="00337300" w:rsidRDefault="003146E1" w:rsidP="003146E1">
      <w:pPr>
        <w:spacing w:after="0"/>
        <w:ind w:left="567"/>
        <w:jc w:val="both"/>
        <w:rPr>
          <w:rFonts w:cs="Arial"/>
          <w:kern w:val="16"/>
        </w:rPr>
      </w:pPr>
      <w:r w:rsidRPr="00337300">
        <w:rPr>
          <w:rFonts w:cs="Arial"/>
          <w:kern w:val="16"/>
        </w:rPr>
        <w:t>Todas las herramientas provistas para esta operación deben estar en óptimas condiciones operativas, para lo cual debe poder mostrarse su trazabilidad, documentación de soporte, historial de inspecciones y reparaciones, certificaciones, etc.</w:t>
      </w:r>
    </w:p>
    <w:p w14:paraId="0CE4A7A3" w14:textId="7FA900FD" w:rsidR="003146E1" w:rsidRDefault="003146E1" w:rsidP="003146E1">
      <w:pPr>
        <w:spacing w:after="0"/>
        <w:ind w:left="567"/>
        <w:jc w:val="both"/>
        <w:rPr>
          <w:rFonts w:cs="Arial"/>
          <w:kern w:val="16"/>
        </w:rPr>
      </w:pPr>
      <w:r w:rsidRPr="00337300">
        <w:rPr>
          <w:rFonts w:cs="Arial"/>
          <w:kern w:val="16"/>
        </w:rPr>
        <w:t xml:space="preserve">Durante la ejecución de los trabajos </w:t>
      </w:r>
      <w:r w:rsidR="002637F3">
        <w:rPr>
          <w:rFonts w:cs="Arial"/>
          <w:kern w:val="16"/>
        </w:rPr>
        <w:t>el</w:t>
      </w:r>
      <w:r w:rsidR="002637F3" w:rsidRPr="00337300">
        <w:rPr>
          <w:rFonts w:cs="Arial"/>
          <w:kern w:val="16"/>
        </w:rPr>
        <w:t xml:space="preserve"> </w:t>
      </w:r>
      <w:r w:rsidRPr="00337300">
        <w:rPr>
          <w:rFonts w:cs="Arial"/>
          <w:kern w:val="16"/>
        </w:rPr>
        <w:t>CONTRATISTA debe mantener actualizado diariamente el inventario de herramientas asignadas, con su ubicación física (pozo, Plataforma Autoelevable, puerto, base de mantenimiento, etc.)</w:t>
      </w:r>
    </w:p>
    <w:p w14:paraId="2C4FF1F8" w14:textId="77777777" w:rsidR="001375F3" w:rsidRPr="00CF78DE" w:rsidRDefault="003146E1" w:rsidP="00CF78DE">
      <w:pPr>
        <w:spacing w:after="0"/>
        <w:ind w:left="567"/>
        <w:jc w:val="both"/>
        <w:rPr>
          <w:rFonts w:cs="Arial"/>
          <w:kern w:val="16"/>
        </w:rPr>
      </w:pPr>
      <w:r w:rsidRPr="001375F3">
        <w:rPr>
          <w:rFonts w:cs="Arial"/>
          <w:kern w:val="16"/>
        </w:rPr>
        <w:t xml:space="preserve">Es responsabilidad del CONTRATISTA disponer en todo momento de la cantidad de herramientas acordada para la Operación con su correspondiente Back Up, listas y en condiciones para ser utilizadas. A medida que las herramientas se utilizan y se lleva a cabo su debido proceso de mantenimiento, es responsabilidad del CONTRATISTA disponer de otras herramientas en condiciones de cumplir con el servicio, con el fin de asegurar que no habrá demoras ni suspensiones de las operaciones. El CONTRATISTA deberá además proveer todos aquellos elementos, materiales y accesorios necesarios para la realización de una operación eficiente y sin demoras en el área mencionada. </w:t>
      </w:r>
    </w:p>
    <w:p w14:paraId="3AFFDDD3" w14:textId="3D34C3FF" w:rsidR="003146E1" w:rsidRPr="00B73A48" w:rsidRDefault="003146E1">
      <w:pPr>
        <w:pStyle w:val="Ttulo3"/>
        <w:numPr>
          <w:ilvl w:val="2"/>
          <w:numId w:val="20"/>
        </w:numPr>
        <w:ind w:left="1224" w:hanging="504"/>
        <w:rPr>
          <w:rFonts w:cs="Arial"/>
        </w:rPr>
      </w:pPr>
      <w:bookmarkStart w:id="987" w:name="_Toc162347535"/>
      <w:r w:rsidRPr="00B73A48">
        <w:rPr>
          <w:rFonts w:cs="Arial"/>
        </w:rPr>
        <w:t>Etapa de Ejecución</w:t>
      </w:r>
      <w:bookmarkEnd w:id="987"/>
      <w:r w:rsidRPr="00B73A48">
        <w:rPr>
          <w:rFonts w:cs="Arial"/>
        </w:rPr>
        <w:t xml:space="preserve"> </w:t>
      </w:r>
    </w:p>
    <w:p w14:paraId="04EDB7AE" w14:textId="77777777" w:rsidR="003146E1" w:rsidRPr="00337300" w:rsidRDefault="003146E1" w:rsidP="003146E1">
      <w:pPr>
        <w:ind w:left="567"/>
        <w:jc w:val="both"/>
        <w:rPr>
          <w:rFonts w:cs="Arial"/>
          <w:kern w:val="16"/>
        </w:rPr>
      </w:pPr>
      <w:r w:rsidRPr="00337300">
        <w:rPr>
          <w:rFonts w:cs="Arial"/>
          <w:kern w:val="16"/>
        </w:rPr>
        <w:t xml:space="preserve">Como parte de los </w:t>
      </w:r>
      <w:r>
        <w:rPr>
          <w:rFonts w:cs="Arial"/>
          <w:kern w:val="16"/>
        </w:rPr>
        <w:t>S</w:t>
      </w:r>
      <w:r w:rsidRPr="00337300">
        <w:rPr>
          <w:rFonts w:cs="Arial"/>
          <w:kern w:val="16"/>
        </w:rPr>
        <w:t xml:space="preserve">ervicios objeto de este </w:t>
      </w:r>
      <w:r>
        <w:rPr>
          <w:rFonts w:cs="Arial"/>
          <w:kern w:val="16"/>
        </w:rPr>
        <w:t>C</w:t>
      </w:r>
      <w:r w:rsidRPr="00337300">
        <w:rPr>
          <w:rFonts w:cs="Arial"/>
          <w:kern w:val="16"/>
        </w:rPr>
        <w:t xml:space="preserve">ontrato, EL CONTRATISTA debe proveer la asistencia técnica que se requiera en cuanto a diseño general de conjuntos de fondo, análisis de ingeniería para la ubicación de las herramientas en el conjunto, procedimientos operativos de manipulación y ensamble, procedimientos de operación, análisis de problemas durante la perforación, guías y recomendaciones para el reemplazo de herramientas en uso, provisión de las hojas técnicas de </w:t>
      </w:r>
      <w:r w:rsidRPr="00337300">
        <w:rPr>
          <w:rFonts w:cs="Arial"/>
          <w:kern w:val="16"/>
        </w:rPr>
        <w:lastRenderedPageBreak/>
        <w:t>cada herramienta, provisión de las inspecciones, certificados de armado y torqueado de partes internas, pruebas hidráulicas, etc.</w:t>
      </w:r>
    </w:p>
    <w:p w14:paraId="2EAC4163" w14:textId="1197E386" w:rsidR="003146E1" w:rsidRPr="00337300" w:rsidRDefault="003146E1" w:rsidP="003146E1">
      <w:pPr>
        <w:ind w:left="567"/>
        <w:jc w:val="both"/>
        <w:rPr>
          <w:rFonts w:cs="Arial"/>
          <w:kern w:val="16"/>
        </w:rPr>
      </w:pPr>
      <w:r w:rsidRPr="00337300">
        <w:rPr>
          <w:rFonts w:cs="Arial"/>
          <w:kern w:val="16"/>
        </w:rPr>
        <w:t xml:space="preserve">Previo a y durante la perforación de los pozos se solicitará a </w:t>
      </w:r>
      <w:r w:rsidR="002637F3">
        <w:rPr>
          <w:rFonts w:cs="Arial"/>
          <w:kern w:val="16"/>
        </w:rPr>
        <w:t>el</w:t>
      </w:r>
      <w:r w:rsidR="002637F3" w:rsidRPr="00337300">
        <w:rPr>
          <w:rFonts w:cs="Arial"/>
          <w:kern w:val="16"/>
        </w:rPr>
        <w:t xml:space="preserve"> </w:t>
      </w:r>
      <w:r w:rsidRPr="00337300">
        <w:rPr>
          <w:rFonts w:cs="Arial"/>
          <w:kern w:val="16"/>
        </w:rPr>
        <w:t xml:space="preserve">CONTRATISTA el programa de conjunto de fondo recomendado, detallando ubicación de las herramientas en el conjunto, los parámetros de operación, simulaciones para la ubicación de martillos, y el desempeño esperado de cada herramienta. Debe indicarse el programa para cubrir el diseño básico y también el programa de las contingencias. </w:t>
      </w:r>
    </w:p>
    <w:p w14:paraId="21554F21" w14:textId="77777777" w:rsidR="003146E1" w:rsidRDefault="003146E1" w:rsidP="003146E1">
      <w:pPr>
        <w:ind w:left="567"/>
        <w:jc w:val="both"/>
        <w:rPr>
          <w:rFonts w:cs="Arial"/>
          <w:kern w:val="16"/>
        </w:rPr>
      </w:pPr>
      <w:r w:rsidRPr="00004E31">
        <w:rPr>
          <w:rFonts w:cs="Arial"/>
          <w:kern w:val="16"/>
        </w:rPr>
        <w:t xml:space="preserve">Debe indicarse el programa para cubrir el diseño básico y también el programa de las contingencias. </w:t>
      </w:r>
    </w:p>
    <w:p w14:paraId="60C9687F" w14:textId="77777777" w:rsidR="003146E1" w:rsidRPr="00337300" w:rsidRDefault="003146E1" w:rsidP="003146E1">
      <w:pPr>
        <w:ind w:left="567"/>
        <w:jc w:val="both"/>
        <w:rPr>
          <w:rFonts w:cs="Arial"/>
          <w:kern w:val="16"/>
        </w:rPr>
      </w:pPr>
      <w:r w:rsidRPr="00337300">
        <w:rPr>
          <w:rFonts w:cs="Arial"/>
          <w:kern w:val="16"/>
        </w:rPr>
        <w:t xml:space="preserve">La propuesta debe hacer referencia a la información técnica disponible sobre la perforación de pozos similares en áreas vecinas, sea en el mismo bloque o no. </w:t>
      </w:r>
    </w:p>
    <w:p w14:paraId="29BAC33A" w14:textId="77777777" w:rsidR="003146E1" w:rsidRDefault="003146E1" w:rsidP="003146E1">
      <w:pPr>
        <w:ind w:left="567"/>
        <w:jc w:val="both"/>
        <w:rPr>
          <w:rFonts w:cs="Arial"/>
          <w:kern w:val="16"/>
        </w:rPr>
      </w:pPr>
      <w:r w:rsidRPr="00337300">
        <w:rPr>
          <w:rFonts w:cs="Arial"/>
          <w:kern w:val="16"/>
        </w:rPr>
        <w:t xml:space="preserve">Todas las herramientas deben tener límites operacionales bien definidos, claramente establecidos y comunicados a la EMPRESA. La oferta presentada y luego la entrega física de herramientas deben estar acompañadas por un documento con esas recomendaciones, descripción técnica de la herramienta, información de ingeniería, límites operativos de cada elemento y ficha de especificaciones, por ejemplo, pero sin limitarse a, lo siguiente: peso aplicable, tracción, régimen de rotación, torque, caudal, tipo de fluido, límites al contenido de sólidos, presión, temperatura, etc. Si durante la operación en la </w:t>
      </w:r>
      <w:r>
        <w:rPr>
          <w:rFonts w:cs="Arial"/>
          <w:kern w:val="16"/>
        </w:rPr>
        <w:t>Plataforma Autoelevable</w:t>
      </w:r>
      <w:r w:rsidRPr="00337300">
        <w:rPr>
          <w:rFonts w:cs="Arial"/>
          <w:kern w:val="16"/>
        </w:rPr>
        <w:t xml:space="preserve"> las condiciones operativas requirieran exceder esos límites, debe establecerse una comunicación apropiada entre representantes del CONTRATISTA y de la EMPRESA para analizar riesgos y evitar el abuso o el daño irreparable.</w:t>
      </w:r>
    </w:p>
    <w:p w14:paraId="7CE061E8" w14:textId="77777777" w:rsidR="003146E1" w:rsidRPr="00994AA4" w:rsidRDefault="003146E1" w:rsidP="003146E1">
      <w:pPr>
        <w:ind w:left="567"/>
        <w:jc w:val="both"/>
        <w:rPr>
          <w:rFonts w:cs="Arial"/>
          <w:b/>
          <w:bCs/>
          <w:kern w:val="16"/>
        </w:rPr>
      </w:pPr>
      <w:r w:rsidRPr="00994AA4">
        <w:rPr>
          <w:rFonts w:cs="Arial"/>
          <w:b/>
          <w:bCs/>
          <w:kern w:val="16"/>
        </w:rPr>
        <w:t>Reporte de Operación</w:t>
      </w:r>
    </w:p>
    <w:p w14:paraId="4718F951" w14:textId="77777777" w:rsidR="003146E1" w:rsidRPr="00D0509A" w:rsidRDefault="003146E1" w:rsidP="003146E1">
      <w:pPr>
        <w:ind w:left="567"/>
        <w:jc w:val="both"/>
        <w:rPr>
          <w:rFonts w:cs="Arial"/>
          <w:kern w:val="16"/>
        </w:rPr>
      </w:pPr>
      <w:r w:rsidRPr="00D0509A">
        <w:rPr>
          <w:rFonts w:cs="Arial"/>
          <w:kern w:val="16"/>
        </w:rPr>
        <w:t xml:space="preserve">El CONTRATISTA llevará el reporte periódico y correlativo de los conjuntos de herramientas utilizados, con indicación de cada herramienta y detallando número de serie, dimensiones, pesos, conexiones, posición en el conjunto, torques de apriete, profundidad y fecha de entrada y salida del conjunto al pozo, horas acumuladas de utilización en fondo, horas de circulación, etc. </w:t>
      </w:r>
    </w:p>
    <w:p w14:paraId="242171F8" w14:textId="0B0037AB" w:rsidR="003146E1" w:rsidRPr="00D0509A" w:rsidRDefault="003146E1" w:rsidP="003146E1">
      <w:pPr>
        <w:ind w:left="567"/>
        <w:jc w:val="both"/>
        <w:rPr>
          <w:rFonts w:cs="Arial"/>
          <w:kern w:val="16"/>
        </w:rPr>
      </w:pPr>
      <w:r w:rsidRPr="00D0509A">
        <w:rPr>
          <w:rFonts w:cs="Arial"/>
          <w:kern w:val="16"/>
        </w:rPr>
        <w:t xml:space="preserve">Ese reporte debe ser presentado al representante de </w:t>
      </w:r>
      <w:r w:rsidR="002637F3">
        <w:rPr>
          <w:rFonts w:cs="Arial"/>
          <w:kern w:val="16"/>
        </w:rPr>
        <w:t>la</w:t>
      </w:r>
      <w:r w:rsidR="002637F3" w:rsidRPr="00D0509A">
        <w:rPr>
          <w:rFonts w:cs="Arial"/>
          <w:kern w:val="16"/>
        </w:rPr>
        <w:t xml:space="preserve"> </w:t>
      </w:r>
      <w:r w:rsidRPr="00D0509A">
        <w:rPr>
          <w:rFonts w:cs="Arial"/>
          <w:kern w:val="16"/>
        </w:rPr>
        <w:t xml:space="preserve">EMPRESA en la Plataforma Autoelevable (Company Man) cada vez que se baje al pozo y se recupere en superficie o cuando lo requiera la operación. </w:t>
      </w:r>
    </w:p>
    <w:p w14:paraId="321DECE5" w14:textId="77777777" w:rsidR="003146E1" w:rsidRPr="00337300" w:rsidRDefault="003146E1" w:rsidP="003146E1">
      <w:pPr>
        <w:ind w:left="567"/>
        <w:jc w:val="both"/>
        <w:rPr>
          <w:rFonts w:cs="Arial"/>
          <w:kern w:val="16"/>
        </w:rPr>
      </w:pPr>
      <w:r w:rsidRPr="00D0509A">
        <w:rPr>
          <w:rFonts w:cs="Arial"/>
          <w:kern w:val="16"/>
        </w:rPr>
        <w:t>El CONTRATISTA debe implementar una base de datos con lecciones aprendidas durante la operación de modo de evitar la repetición de errores o fallas. Esas lecciones pueden deberse a cuestiones de seguridad, técnicas o logísticas.</w:t>
      </w:r>
    </w:p>
    <w:p w14:paraId="4115D0B4" w14:textId="77777777" w:rsidR="003146E1" w:rsidRPr="00B73A48" w:rsidRDefault="003146E1">
      <w:pPr>
        <w:pStyle w:val="Ttulo3"/>
        <w:numPr>
          <w:ilvl w:val="2"/>
          <w:numId w:val="20"/>
        </w:numPr>
        <w:ind w:left="1224" w:hanging="504"/>
        <w:rPr>
          <w:rFonts w:cs="Arial"/>
        </w:rPr>
      </w:pPr>
      <w:bookmarkStart w:id="988" w:name="_Toc162347536"/>
      <w:r w:rsidRPr="00B73A48">
        <w:rPr>
          <w:rFonts w:cs="Arial"/>
        </w:rPr>
        <w:t>Etapa de Cierre</w:t>
      </w:r>
      <w:bookmarkEnd w:id="988"/>
    </w:p>
    <w:p w14:paraId="7CF4561D" w14:textId="77777777" w:rsidR="003146E1" w:rsidRPr="00337300" w:rsidRDefault="003146E1" w:rsidP="003146E1">
      <w:pPr>
        <w:ind w:left="567"/>
        <w:jc w:val="both"/>
        <w:rPr>
          <w:rFonts w:cs="Arial"/>
        </w:rPr>
      </w:pPr>
      <w:r w:rsidRPr="00337300">
        <w:rPr>
          <w:rFonts w:cs="Arial"/>
        </w:rPr>
        <w:t>E</w:t>
      </w:r>
      <w:r>
        <w:rPr>
          <w:rFonts w:cs="Arial"/>
        </w:rPr>
        <w:t>l</w:t>
      </w:r>
      <w:r w:rsidRPr="00337300">
        <w:rPr>
          <w:rFonts w:cs="Arial"/>
        </w:rPr>
        <w:t xml:space="preserve"> CONTRATISTA realizará el informe final de los conjuntos de fondo de pozo utilizados, donde se registrarán los resultados finales y comparativos respecto a lo programado, identificando desviaciones y justificaciones. </w:t>
      </w:r>
    </w:p>
    <w:p w14:paraId="449896BD" w14:textId="77777777" w:rsidR="003146E1" w:rsidRPr="00337300" w:rsidRDefault="003146E1" w:rsidP="003146E1">
      <w:pPr>
        <w:ind w:left="567"/>
        <w:jc w:val="both"/>
        <w:rPr>
          <w:rFonts w:cs="Arial"/>
        </w:rPr>
      </w:pPr>
      <w:r w:rsidRPr="00337300">
        <w:rPr>
          <w:rFonts w:cs="Arial"/>
        </w:rPr>
        <w:lastRenderedPageBreak/>
        <w:t>Deben estar claramente indicadas las conclusiones, recomendaciones para usos posteriores, acciones correctivas y lecciones aprendidas.</w:t>
      </w:r>
    </w:p>
    <w:p w14:paraId="2CDBA269" w14:textId="77777777" w:rsidR="003146E1" w:rsidRPr="00337300" w:rsidRDefault="003146E1">
      <w:pPr>
        <w:pStyle w:val="Ttulo2"/>
        <w:numPr>
          <w:ilvl w:val="1"/>
          <w:numId w:val="20"/>
        </w:numPr>
        <w:spacing w:before="360"/>
        <w:ind w:left="576"/>
        <w:rPr>
          <w:rFonts w:cs="Arial"/>
        </w:rPr>
      </w:pPr>
      <w:bookmarkStart w:id="989" w:name="_Toc162347537"/>
      <w:r w:rsidRPr="00337300">
        <w:rPr>
          <w:rFonts w:cs="Arial"/>
        </w:rPr>
        <w:t>E</w:t>
      </w:r>
      <w:r>
        <w:rPr>
          <w:rFonts w:cs="Arial"/>
        </w:rPr>
        <w:t>specificaciones Técnicas de E</w:t>
      </w:r>
      <w:r w:rsidRPr="00337300">
        <w:rPr>
          <w:rFonts w:cs="Arial"/>
        </w:rPr>
        <w:t>quip</w:t>
      </w:r>
      <w:r>
        <w:rPr>
          <w:rFonts w:cs="Arial"/>
        </w:rPr>
        <w:t>os y S</w:t>
      </w:r>
      <w:r w:rsidRPr="00337300">
        <w:rPr>
          <w:rFonts w:cs="Arial"/>
        </w:rPr>
        <w:t>ervicio</w:t>
      </w:r>
      <w:r>
        <w:rPr>
          <w:rFonts w:cs="Arial"/>
        </w:rPr>
        <w:t>s</w:t>
      </w:r>
      <w:bookmarkEnd w:id="989"/>
    </w:p>
    <w:p w14:paraId="00F25025" w14:textId="77777777" w:rsidR="003146E1" w:rsidRPr="002D233B" w:rsidRDefault="003146E1">
      <w:pPr>
        <w:pStyle w:val="Ttulo3"/>
        <w:numPr>
          <w:ilvl w:val="2"/>
          <w:numId w:val="20"/>
        </w:numPr>
        <w:ind w:left="1224" w:hanging="504"/>
        <w:rPr>
          <w:rFonts w:cs="Arial"/>
        </w:rPr>
      </w:pPr>
      <w:bookmarkStart w:id="990" w:name="_Toc162347538"/>
      <w:r w:rsidRPr="002D233B">
        <w:rPr>
          <w:rFonts w:cs="Arial"/>
        </w:rPr>
        <w:t>Condiciones generales del Equipamiento</w:t>
      </w:r>
      <w:bookmarkEnd w:id="990"/>
    </w:p>
    <w:p w14:paraId="6AF93F2E" w14:textId="77777777" w:rsidR="003146E1" w:rsidRPr="00337300" w:rsidRDefault="003146E1" w:rsidP="003146E1">
      <w:pPr>
        <w:ind w:left="567"/>
        <w:jc w:val="both"/>
        <w:rPr>
          <w:rFonts w:cs="Arial"/>
        </w:rPr>
      </w:pPr>
      <w:r w:rsidRPr="00337300">
        <w:rPr>
          <w:rFonts w:cs="Arial"/>
        </w:rPr>
        <w:t>L</w:t>
      </w:r>
      <w:r>
        <w:rPr>
          <w:rFonts w:cs="Arial"/>
        </w:rPr>
        <w:t>a</w:t>
      </w:r>
      <w:r w:rsidRPr="00337300">
        <w:rPr>
          <w:rFonts w:cs="Arial"/>
        </w:rPr>
        <w:t xml:space="preserve"> EMPRESA entregará la información correspondiente a programas básicos de los pozos para que </w:t>
      </w:r>
      <w:r>
        <w:rPr>
          <w:rFonts w:cs="Arial"/>
        </w:rPr>
        <w:t>el</w:t>
      </w:r>
      <w:r w:rsidRPr="00337300">
        <w:rPr>
          <w:rFonts w:cs="Arial"/>
        </w:rPr>
        <w:t xml:space="preserve"> CONTRATISTA realice los diseños de acuerdo con la información presentada.</w:t>
      </w:r>
    </w:p>
    <w:p w14:paraId="76F9BA33" w14:textId="0DD6A3B6" w:rsidR="003146E1" w:rsidRPr="00337300" w:rsidRDefault="003146E1" w:rsidP="003146E1">
      <w:pPr>
        <w:ind w:left="567"/>
        <w:jc w:val="both"/>
        <w:rPr>
          <w:rFonts w:cs="Arial"/>
          <w:kern w:val="16"/>
        </w:rPr>
      </w:pPr>
      <w:r w:rsidRPr="00337300">
        <w:rPr>
          <w:rFonts w:cs="Arial"/>
          <w:kern w:val="16"/>
        </w:rPr>
        <w:t>En este anexo se incluye un listado tentativo mínimo de algunos de los tipos de herramientas a disponer entre la plataforma y la base en tierra, en función de</w:t>
      </w:r>
      <w:r>
        <w:rPr>
          <w:rFonts w:cs="Arial"/>
          <w:kern w:val="16"/>
        </w:rPr>
        <w:t xml:space="preserve"> </w:t>
      </w:r>
      <w:r w:rsidRPr="00337300">
        <w:rPr>
          <w:rFonts w:cs="Arial"/>
          <w:kern w:val="16"/>
        </w:rPr>
        <w:t>l</w:t>
      </w:r>
      <w:r>
        <w:rPr>
          <w:rFonts w:cs="Arial"/>
          <w:kern w:val="16"/>
        </w:rPr>
        <w:t>os</w:t>
      </w:r>
      <w:r w:rsidRPr="00337300">
        <w:rPr>
          <w:rFonts w:cs="Arial"/>
          <w:kern w:val="16"/>
        </w:rPr>
        <w:t xml:space="preserve"> Anexo</w:t>
      </w:r>
      <w:r>
        <w:rPr>
          <w:rFonts w:cs="Arial"/>
          <w:kern w:val="16"/>
        </w:rPr>
        <w:t xml:space="preserve"> IV</w:t>
      </w:r>
      <w:r w:rsidRPr="00337300">
        <w:rPr>
          <w:rFonts w:cs="Arial"/>
          <w:kern w:val="16"/>
        </w:rPr>
        <w:t>. Ese listado podrá modificarse según las necesidades operativas y la evolución de los trabajos previa notificación al CONTRATISTA. La disponibilidad de herramientas en la plataforma, tanto en diversidad como en calidad, debe ser tal que permita flexibilidad en la configuración del conjunto de fondo, de modo de poder modificar el programa si las condiciones del pozo o los resultados observados lo hicieran necesario</w:t>
      </w:r>
      <w:r w:rsidRPr="00337300">
        <w:rPr>
          <w:rFonts w:cs="Arial"/>
        </w:rPr>
        <w:t>.</w:t>
      </w:r>
      <w:r w:rsidRPr="00337300">
        <w:rPr>
          <w:rFonts w:cs="Arial"/>
          <w:kern w:val="16"/>
        </w:rPr>
        <w:t xml:space="preserve"> </w:t>
      </w:r>
    </w:p>
    <w:p w14:paraId="656930E2" w14:textId="77777777" w:rsidR="003146E1" w:rsidRPr="00337300" w:rsidRDefault="003146E1" w:rsidP="003146E1">
      <w:pPr>
        <w:ind w:left="567"/>
        <w:jc w:val="both"/>
        <w:rPr>
          <w:rFonts w:cs="Arial"/>
        </w:rPr>
      </w:pPr>
      <w:r w:rsidRPr="00337300">
        <w:rPr>
          <w:rFonts w:cs="Arial"/>
          <w:kern w:val="16"/>
        </w:rPr>
        <w:t xml:space="preserve">Se puede proponer herramientas de nuevas tecnologías, indicando la aplicación específica o el objetivo de su utilización. Esas herramientas especiales deben ser provistas por la misma CONTRATISTA y deben ser considerados como parte del </w:t>
      </w:r>
      <w:r>
        <w:rPr>
          <w:rFonts w:cs="Arial"/>
          <w:kern w:val="16"/>
        </w:rPr>
        <w:t>S</w:t>
      </w:r>
      <w:r w:rsidRPr="00337300">
        <w:rPr>
          <w:rFonts w:cs="Arial"/>
          <w:kern w:val="16"/>
        </w:rPr>
        <w:t>ervicio en las mismas condiciones que las otras herramientas.</w:t>
      </w:r>
    </w:p>
    <w:p w14:paraId="0F853FC5" w14:textId="77777777" w:rsidR="003146E1" w:rsidRPr="00797DB4" w:rsidRDefault="003146E1">
      <w:pPr>
        <w:pStyle w:val="Ttulo3"/>
        <w:numPr>
          <w:ilvl w:val="2"/>
          <w:numId w:val="20"/>
        </w:numPr>
        <w:ind w:left="1224" w:hanging="504"/>
        <w:rPr>
          <w:rFonts w:cs="Arial"/>
        </w:rPr>
      </w:pPr>
      <w:bookmarkStart w:id="991" w:name="_Toc162347539"/>
      <w:r w:rsidRPr="00797DB4">
        <w:rPr>
          <w:rFonts w:cs="Arial"/>
        </w:rPr>
        <w:t>Estándares requeridos para las herramientas Pesca</w:t>
      </w:r>
      <w:bookmarkEnd w:id="991"/>
    </w:p>
    <w:p w14:paraId="05EC311A" w14:textId="77777777" w:rsidR="003146E1" w:rsidRPr="00337300" w:rsidRDefault="003146E1" w:rsidP="003146E1">
      <w:pPr>
        <w:ind w:left="567"/>
        <w:jc w:val="both"/>
        <w:rPr>
          <w:rFonts w:cs="Arial"/>
          <w:kern w:val="16"/>
        </w:rPr>
      </w:pPr>
      <w:r w:rsidRPr="00337300">
        <w:rPr>
          <w:rFonts w:cs="Arial"/>
          <w:kern w:val="16"/>
        </w:rPr>
        <w:t>Todas las herramientas deben ser fabricadas partiendo de semielaborado forjado y nuevo. Por ejemplo, no es aceptable la utilización y re-mecanizado de lastrabarrenas usadas como material base para otras piezas tubulares. La EMPRESA podrá requerir alguna prueba de origen o verificación del material utilizado en la fabricación de las herramientas.</w:t>
      </w:r>
    </w:p>
    <w:p w14:paraId="51245F54" w14:textId="77777777" w:rsidR="003146E1" w:rsidRPr="00337300" w:rsidRDefault="003146E1" w:rsidP="003146E1">
      <w:pPr>
        <w:ind w:left="567"/>
        <w:jc w:val="both"/>
        <w:rPr>
          <w:rFonts w:cs="Arial"/>
          <w:kern w:val="16"/>
        </w:rPr>
      </w:pPr>
      <w:r w:rsidRPr="00337300">
        <w:rPr>
          <w:rFonts w:cs="Arial"/>
          <w:kern w:val="16"/>
        </w:rPr>
        <w:t>El material de manufactura debe ser acero tipo AISI-4142/4145 ó 4330/4340 con los tratamientos térmicos o químicos que corresponda (templado, revenido, cementado, etc.) para alcanzar las propiedades definidas en la Especificación API 7-1.</w:t>
      </w:r>
    </w:p>
    <w:p w14:paraId="7B69EBC9" w14:textId="77777777" w:rsidR="003146E1" w:rsidRPr="00337300" w:rsidRDefault="003146E1" w:rsidP="003146E1">
      <w:pPr>
        <w:suppressAutoHyphens/>
        <w:spacing w:before="0" w:after="0" w:line="252" w:lineRule="auto"/>
        <w:ind w:left="567" w:right="-101"/>
        <w:jc w:val="both"/>
        <w:rPr>
          <w:rFonts w:cs="Arial"/>
          <w:kern w:val="16"/>
        </w:rPr>
      </w:pPr>
      <w:r w:rsidRPr="00337300">
        <w:rPr>
          <w:rFonts w:cs="Arial"/>
          <w:kern w:val="16"/>
        </w:rPr>
        <w:t>Las conexiones roscadas con hombro de torque deben cumplir con los siguientes requerimientos:</w:t>
      </w:r>
    </w:p>
    <w:p w14:paraId="298768CB" w14:textId="77777777" w:rsidR="003146E1" w:rsidRPr="00337300" w:rsidRDefault="003146E1">
      <w:pPr>
        <w:pStyle w:val="Prrafodelista"/>
        <w:numPr>
          <w:ilvl w:val="1"/>
          <w:numId w:val="54"/>
        </w:numPr>
        <w:jc w:val="both"/>
        <w:rPr>
          <w:rFonts w:ascii="Arial" w:hAnsi="Arial" w:cs="Arial"/>
          <w:kern w:val="16"/>
          <w:sz w:val="22"/>
          <w:szCs w:val="22"/>
        </w:rPr>
      </w:pPr>
      <w:r w:rsidRPr="00337300">
        <w:rPr>
          <w:rFonts w:ascii="Arial" w:hAnsi="Arial" w:cs="Arial"/>
          <w:kern w:val="16"/>
          <w:sz w:val="22"/>
          <w:szCs w:val="22"/>
        </w:rPr>
        <w:t>Como mínimo especificación ANSI/API 7-1 y sus adendas</w:t>
      </w:r>
    </w:p>
    <w:p w14:paraId="4ACC0771" w14:textId="77777777" w:rsidR="003146E1" w:rsidRPr="00337300" w:rsidRDefault="003146E1">
      <w:pPr>
        <w:pStyle w:val="Prrafodelista"/>
        <w:numPr>
          <w:ilvl w:val="1"/>
          <w:numId w:val="54"/>
        </w:numPr>
        <w:jc w:val="both"/>
        <w:rPr>
          <w:rFonts w:ascii="Arial" w:hAnsi="Arial" w:cs="Arial"/>
          <w:kern w:val="16"/>
          <w:sz w:val="22"/>
          <w:szCs w:val="22"/>
        </w:rPr>
      </w:pPr>
      <w:r w:rsidRPr="00337300">
        <w:rPr>
          <w:rFonts w:ascii="Arial" w:hAnsi="Arial" w:cs="Arial"/>
          <w:kern w:val="16"/>
          <w:sz w:val="22"/>
          <w:szCs w:val="22"/>
        </w:rPr>
        <w:t>Todas las conexiones externas que sirvan de vínculo con otros elementos del conjunto de fondo deben tener aliviadores de tensión en las roscas macho y “bore back” en las roscas hembra</w:t>
      </w:r>
    </w:p>
    <w:p w14:paraId="10464FC6" w14:textId="77777777" w:rsidR="003146E1" w:rsidRPr="00337300" w:rsidRDefault="003146E1">
      <w:pPr>
        <w:pStyle w:val="Prrafodelista"/>
        <w:numPr>
          <w:ilvl w:val="1"/>
          <w:numId w:val="54"/>
        </w:numPr>
        <w:jc w:val="both"/>
        <w:rPr>
          <w:rFonts w:ascii="Arial" w:hAnsi="Arial" w:cs="Arial"/>
          <w:kern w:val="16"/>
          <w:sz w:val="22"/>
          <w:szCs w:val="22"/>
          <w:lang w:val="es-ES"/>
        </w:rPr>
      </w:pPr>
      <w:r w:rsidRPr="526DFF13">
        <w:rPr>
          <w:rFonts w:ascii="Arial" w:hAnsi="Arial" w:cs="Arial"/>
          <w:sz w:val="22"/>
          <w:szCs w:val="22"/>
          <w:lang w:val="es-ES"/>
        </w:rPr>
        <w:t>Las conexiones nuevas o re-mecanizadas deben estar asentadas (o hermanadas, proceso de “make and break”) previo a su despacho a la plataforma</w:t>
      </w:r>
    </w:p>
    <w:p w14:paraId="746F0A9C" w14:textId="77777777" w:rsidR="003146E1" w:rsidRPr="00337300" w:rsidRDefault="003146E1">
      <w:pPr>
        <w:pStyle w:val="Prrafodelista"/>
        <w:numPr>
          <w:ilvl w:val="1"/>
          <w:numId w:val="54"/>
        </w:numPr>
        <w:jc w:val="both"/>
        <w:rPr>
          <w:rFonts w:ascii="Arial" w:hAnsi="Arial" w:cs="Arial"/>
          <w:kern w:val="16"/>
          <w:sz w:val="22"/>
          <w:szCs w:val="22"/>
        </w:rPr>
      </w:pPr>
      <w:r w:rsidRPr="00337300">
        <w:rPr>
          <w:rFonts w:ascii="Arial" w:hAnsi="Arial" w:cs="Arial"/>
          <w:kern w:val="16"/>
          <w:sz w:val="22"/>
          <w:szCs w:val="22"/>
        </w:rPr>
        <w:lastRenderedPageBreak/>
        <w:t>Las superficies mecanizadas (valles de roscas, ranuras aliviadoras de tensión, entalladuras para cuñas o elevadores) deben tener una terminación de rolado en frío o granallado</w:t>
      </w:r>
    </w:p>
    <w:p w14:paraId="62F6FEE7" w14:textId="77777777" w:rsidR="003146E1" w:rsidRPr="00337300" w:rsidRDefault="003146E1">
      <w:pPr>
        <w:pStyle w:val="Prrafodelista"/>
        <w:numPr>
          <w:ilvl w:val="1"/>
          <w:numId w:val="54"/>
        </w:numPr>
        <w:jc w:val="both"/>
        <w:rPr>
          <w:rFonts w:ascii="Arial" w:hAnsi="Arial" w:cs="Arial"/>
          <w:kern w:val="16"/>
          <w:sz w:val="22"/>
          <w:szCs w:val="22"/>
          <w:lang w:val="es-ES"/>
        </w:rPr>
      </w:pPr>
      <w:r w:rsidRPr="526DFF13">
        <w:rPr>
          <w:rFonts w:ascii="Arial" w:hAnsi="Arial" w:cs="Arial"/>
          <w:sz w:val="22"/>
          <w:szCs w:val="22"/>
          <w:lang w:val="es-ES"/>
        </w:rPr>
        <w:t>Las superficies de todas las conexiones deben contar con un tratamiento anti-engrane reconocido, cubriendo la totalidad de la superficie de roscas y hombros.</w:t>
      </w:r>
    </w:p>
    <w:p w14:paraId="389DC40D" w14:textId="77777777" w:rsidR="003146E1" w:rsidRPr="00337300" w:rsidRDefault="003146E1">
      <w:pPr>
        <w:pStyle w:val="Prrafodelista"/>
        <w:numPr>
          <w:ilvl w:val="1"/>
          <w:numId w:val="54"/>
        </w:numPr>
        <w:jc w:val="both"/>
        <w:rPr>
          <w:rFonts w:ascii="Arial" w:hAnsi="Arial" w:cs="Arial"/>
          <w:kern w:val="16"/>
          <w:sz w:val="22"/>
          <w:szCs w:val="22"/>
        </w:rPr>
      </w:pPr>
      <w:r w:rsidRPr="00337300">
        <w:rPr>
          <w:rFonts w:ascii="Arial" w:hAnsi="Arial" w:cs="Arial"/>
          <w:kern w:val="16"/>
          <w:sz w:val="22"/>
          <w:szCs w:val="22"/>
        </w:rPr>
        <w:t>Todas las conexiones expuestas de las herramientas deben estar limpias, protegidas con un guarda-roscas y con grasa</w:t>
      </w:r>
    </w:p>
    <w:p w14:paraId="1777024A" w14:textId="77777777" w:rsidR="003146E1" w:rsidRPr="003C4575" w:rsidRDefault="003146E1">
      <w:pPr>
        <w:pStyle w:val="Prrafodelista"/>
        <w:numPr>
          <w:ilvl w:val="1"/>
          <w:numId w:val="54"/>
        </w:numPr>
        <w:jc w:val="both"/>
        <w:rPr>
          <w:rFonts w:ascii="Arial" w:hAnsi="Arial" w:cs="Arial"/>
          <w:sz w:val="22"/>
          <w:szCs w:val="22"/>
          <w:lang w:val="es-AR"/>
        </w:rPr>
      </w:pPr>
      <w:r w:rsidRPr="003C4575">
        <w:rPr>
          <w:rFonts w:ascii="Arial" w:hAnsi="Arial" w:cs="Arial"/>
          <w:sz w:val="22"/>
          <w:szCs w:val="22"/>
          <w:lang w:val="es-AR"/>
        </w:rPr>
        <w:t>Las herramientas del BHA se deben poder torquear y quebrar con el dispositivo de poder (“Ironroughnmeck” o similar). No es necesario hacer los ajustes con la power tong.</w:t>
      </w:r>
    </w:p>
    <w:p w14:paraId="4B9F8302" w14:textId="77777777" w:rsidR="003146E1" w:rsidRPr="00337300" w:rsidRDefault="003146E1" w:rsidP="003146E1">
      <w:pPr>
        <w:suppressAutoHyphens/>
        <w:spacing w:after="0" w:line="252" w:lineRule="auto"/>
        <w:ind w:left="567" w:right="-102"/>
        <w:jc w:val="both"/>
        <w:rPr>
          <w:rFonts w:cs="Arial"/>
          <w:kern w:val="16"/>
        </w:rPr>
      </w:pPr>
      <w:r w:rsidRPr="00337300">
        <w:rPr>
          <w:rFonts w:cs="Arial"/>
          <w:kern w:val="16"/>
        </w:rPr>
        <w:t>Se debe suministrar con la oferta el detalle de dimensiones y esquema de cada herramienta (OD, ID, longitud, radios de acuerdo y/o conicidad de las transiciones, cuello de pesca, y todas las otras dimensiones del cuerpo y conexiones). Deben incluirse las dimensiones correspondientes a material nuevo y las tolerancias admisibles para herramientas usadas. Debe incluirse la recomendación de tipo y dimensiones de las herramientas de pesca que deberían utilizarse en caso de necesidad. Esta misma información deberá suministrarse y hacerse disponible al ingeniero de pozo en la plataforma autoelevable de perforación junto con el envío de las herramientas.</w:t>
      </w:r>
    </w:p>
    <w:p w14:paraId="4171D16C" w14:textId="77777777" w:rsidR="003146E1" w:rsidRPr="00337300" w:rsidRDefault="003146E1" w:rsidP="003146E1">
      <w:pPr>
        <w:suppressAutoHyphens/>
        <w:spacing w:after="0" w:line="252" w:lineRule="auto"/>
        <w:ind w:left="567" w:right="-101"/>
        <w:jc w:val="both"/>
        <w:rPr>
          <w:rFonts w:cs="Arial"/>
          <w:kern w:val="16"/>
        </w:rPr>
      </w:pPr>
      <w:r w:rsidRPr="00337300">
        <w:rPr>
          <w:rFonts w:cs="Arial"/>
          <w:kern w:val="16"/>
        </w:rPr>
        <w:t>En ninguna circunstancia se aceptarán para enviar a la plataforma del pozo herramientas a las que no se les haya practicado la rutina completa de desarme, inspección, recambio de sellos, pruebas hidráulicas y de desempeño, etc. Esa rutina debe ser la recomendada por el fabricante original de las herramientas. Todas las conexiones internas de las herramientas deben estar apretadas a su torque operativo recomendado previo a su despacho, no se aceptarán conexiones internas flojas que deban ser apretadas en el pozo, salvo las que por diseño de la herramienta deba completarse su armado en boca de pozo con los accesorios específicos.</w:t>
      </w:r>
    </w:p>
    <w:p w14:paraId="467BF314" w14:textId="77777777" w:rsidR="003146E1" w:rsidRPr="00337300" w:rsidRDefault="003146E1" w:rsidP="003146E1">
      <w:pPr>
        <w:suppressAutoHyphens/>
        <w:spacing w:after="0" w:line="252" w:lineRule="auto"/>
        <w:ind w:left="567" w:right="-101"/>
        <w:jc w:val="both"/>
        <w:rPr>
          <w:rFonts w:cs="Arial"/>
          <w:kern w:val="16"/>
        </w:rPr>
      </w:pPr>
      <w:r w:rsidRPr="00337300">
        <w:rPr>
          <w:rFonts w:cs="Arial"/>
          <w:kern w:val="16"/>
        </w:rPr>
        <w:t>Cualquier desviación respecto a lo requerido en el pliego técnico se considerará como una falta grave.</w:t>
      </w:r>
    </w:p>
    <w:p w14:paraId="1C290DC0" w14:textId="77777777" w:rsidR="003146E1" w:rsidRPr="00337300" w:rsidRDefault="003146E1" w:rsidP="003146E1">
      <w:pPr>
        <w:suppressAutoHyphens/>
        <w:spacing w:after="0" w:line="252" w:lineRule="auto"/>
        <w:ind w:left="567" w:right="-101"/>
        <w:jc w:val="both"/>
        <w:rPr>
          <w:rFonts w:cs="Arial"/>
          <w:kern w:val="16"/>
        </w:rPr>
      </w:pPr>
      <w:r w:rsidRPr="00337300">
        <w:rPr>
          <w:rFonts w:cs="Arial"/>
          <w:kern w:val="16"/>
        </w:rPr>
        <w:t xml:space="preserve">Cualquier herramienta o material que se encuentre en plataforma para ser utilizado y no cuente con certificado de calidad ni de inspección </w:t>
      </w:r>
      <w:r>
        <w:rPr>
          <w:rFonts w:cs="Arial"/>
          <w:kern w:val="16"/>
        </w:rPr>
        <w:t>vá</w:t>
      </w:r>
      <w:r w:rsidRPr="00337300">
        <w:rPr>
          <w:rFonts w:cs="Arial"/>
          <w:kern w:val="16"/>
        </w:rPr>
        <w:t>lido se considerara como falta muy grave.</w:t>
      </w:r>
    </w:p>
    <w:p w14:paraId="6E013D2A" w14:textId="77777777" w:rsidR="003146E1" w:rsidRPr="00994AA4" w:rsidRDefault="003146E1" w:rsidP="003146E1">
      <w:pPr>
        <w:ind w:left="567"/>
        <w:jc w:val="both"/>
        <w:rPr>
          <w:rFonts w:cs="Arial"/>
          <w:kern w:val="16"/>
        </w:rPr>
      </w:pPr>
    </w:p>
    <w:p w14:paraId="409459DC" w14:textId="77777777" w:rsidR="003146E1" w:rsidRPr="002D233B" w:rsidRDefault="003146E1">
      <w:pPr>
        <w:pStyle w:val="Ttulo3"/>
        <w:numPr>
          <w:ilvl w:val="2"/>
          <w:numId w:val="20"/>
        </w:numPr>
        <w:ind w:left="1224" w:hanging="504"/>
        <w:rPr>
          <w:rFonts w:cs="Arial"/>
        </w:rPr>
      </w:pPr>
      <w:bookmarkStart w:id="992" w:name="_Toc162347540"/>
      <w:r w:rsidRPr="002D233B">
        <w:rPr>
          <w:rFonts w:cs="Arial"/>
        </w:rPr>
        <w:t>Especificaciones particulares de las herramientas</w:t>
      </w:r>
      <w:bookmarkEnd w:id="992"/>
    </w:p>
    <w:p w14:paraId="16483274" w14:textId="77777777" w:rsidR="003146E1" w:rsidRDefault="003146E1" w:rsidP="003146E1">
      <w:pPr>
        <w:pStyle w:val="Ttulo4"/>
        <w:ind w:left="567" w:hanging="567"/>
        <w:jc w:val="both"/>
        <w:rPr>
          <w:rFonts w:cs="Arial"/>
        </w:rPr>
      </w:pPr>
      <w:r w:rsidRPr="007D1E6E">
        <w:rPr>
          <w:rFonts w:cs="Arial"/>
        </w:rPr>
        <w:t>Reducciones o combinaciones de conexión (“cross-overs”)</w:t>
      </w:r>
    </w:p>
    <w:p w14:paraId="6AC44456" w14:textId="77777777" w:rsidR="003146E1" w:rsidRPr="00994AA4" w:rsidRDefault="003146E1">
      <w:pPr>
        <w:pStyle w:val="Prrafodelista"/>
        <w:numPr>
          <w:ilvl w:val="0"/>
          <w:numId w:val="19"/>
        </w:numPr>
        <w:suppressAutoHyphens/>
        <w:spacing w:line="252" w:lineRule="auto"/>
        <w:ind w:left="1080" w:right="-101" w:hanging="450"/>
        <w:jc w:val="both"/>
        <w:rPr>
          <w:rFonts w:cs="Arial"/>
          <w:kern w:val="16"/>
          <w:lang w:val="es-ES"/>
        </w:rPr>
      </w:pPr>
      <w:r w:rsidRPr="00994AA4">
        <w:rPr>
          <w:rFonts w:ascii="Arial" w:hAnsi="Arial" w:cs="Arial"/>
          <w:kern w:val="16"/>
          <w:sz w:val="22"/>
          <w:szCs w:val="22"/>
          <w:lang w:val="es-ES"/>
        </w:rPr>
        <w:t>La longitud de cualquier reducción o combinación debe ser por lo menos igual al valor, expresado en pies, del diámetro exterior de la mayor de las conexiones expresado en pulgadas. Además, la longitud del cuello de pesca debe ser de por lo menos 18 pulgadas.</w:t>
      </w:r>
    </w:p>
    <w:p w14:paraId="067E79ED" w14:textId="77777777" w:rsidR="003146E1" w:rsidRPr="00994AA4" w:rsidRDefault="003146E1">
      <w:pPr>
        <w:pStyle w:val="Prrafodelista"/>
        <w:numPr>
          <w:ilvl w:val="0"/>
          <w:numId w:val="19"/>
        </w:numPr>
        <w:suppressAutoHyphens/>
        <w:spacing w:line="252" w:lineRule="auto"/>
        <w:ind w:left="1080" w:right="-101" w:hanging="450"/>
        <w:jc w:val="both"/>
        <w:rPr>
          <w:rFonts w:cs="Arial"/>
          <w:kern w:val="16"/>
          <w:lang w:val="es-ES"/>
        </w:rPr>
      </w:pPr>
      <w:r w:rsidRPr="00994AA4">
        <w:rPr>
          <w:rFonts w:ascii="Arial" w:hAnsi="Arial" w:cs="Arial"/>
          <w:kern w:val="16"/>
          <w:sz w:val="22"/>
          <w:szCs w:val="22"/>
          <w:lang w:val="es-ES"/>
        </w:rPr>
        <w:t xml:space="preserve">Las combinaciones deben tener diseño del tipo “cuello de botella” con transiciones suaves o diámetro externo uniforme, dependiendo de las conexiones involucradas. Los ángulos de esas transiciones deben ser de 10-20°. Las conexiones deben contar con las características de alivio </w:t>
      </w:r>
      <w:r w:rsidRPr="00994AA4">
        <w:rPr>
          <w:rFonts w:ascii="Arial" w:hAnsi="Arial" w:cs="Arial"/>
          <w:kern w:val="16"/>
          <w:sz w:val="22"/>
          <w:szCs w:val="22"/>
          <w:lang w:val="es-ES"/>
        </w:rPr>
        <w:lastRenderedPageBreak/>
        <w:t>de tensiones en la caja y macho, y con hoyo para alojar válvula flotadora donde aplique (aquellas reducciones que se puedan ubicar inmediatamente por encima de la barrena).</w:t>
      </w:r>
    </w:p>
    <w:p w14:paraId="3D18351E" w14:textId="77777777" w:rsidR="003146E1" w:rsidRPr="00994AA4" w:rsidRDefault="003146E1">
      <w:pPr>
        <w:pStyle w:val="Prrafodelista"/>
        <w:numPr>
          <w:ilvl w:val="0"/>
          <w:numId w:val="19"/>
        </w:numPr>
        <w:suppressAutoHyphens/>
        <w:spacing w:line="252" w:lineRule="auto"/>
        <w:ind w:left="1080" w:right="-101" w:hanging="450"/>
        <w:jc w:val="both"/>
        <w:rPr>
          <w:rFonts w:cs="Arial"/>
          <w:kern w:val="16"/>
          <w:lang w:val="es-ES"/>
        </w:rPr>
      </w:pPr>
      <w:r w:rsidRPr="00994AA4">
        <w:rPr>
          <w:rFonts w:ascii="Arial" w:hAnsi="Arial" w:cs="Arial"/>
          <w:kern w:val="16"/>
          <w:sz w:val="22"/>
          <w:szCs w:val="22"/>
          <w:lang w:val="es-ES"/>
        </w:rPr>
        <w:t>Todas las dimensiones de las combinaciones deben cumplir con las normas DS-1 (última edición), excepto lo ya descripto en los puntos previos en cuanto a longitud y transición de diámetros externos.</w:t>
      </w:r>
    </w:p>
    <w:p w14:paraId="64BA8654" w14:textId="77777777" w:rsidR="003146E1" w:rsidRPr="00994AA4" w:rsidRDefault="003146E1">
      <w:pPr>
        <w:pStyle w:val="Prrafodelista"/>
        <w:numPr>
          <w:ilvl w:val="0"/>
          <w:numId w:val="19"/>
        </w:numPr>
        <w:suppressAutoHyphens/>
        <w:spacing w:line="252" w:lineRule="auto"/>
        <w:ind w:left="1080" w:right="-101" w:hanging="450"/>
        <w:jc w:val="both"/>
        <w:rPr>
          <w:rFonts w:cs="Arial"/>
          <w:kern w:val="16"/>
          <w:lang w:val="es-ES"/>
        </w:rPr>
      </w:pPr>
      <w:r w:rsidRPr="00994AA4">
        <w:rPr>
          <w:rFonts w:ascii="Arial" w:hAnsi="Arial" w:cs="Arial"/>
          <w:kern w:val="16"/>
          <w:sz w:val="22"/>
          <w:szCs w:val="22"/>
          <w:lang w:val="es-ES"/>
        </w:rPr>
        <w:t>No se listan las combinaciones a proveer. En función del paquete de las otras herramientas que el CONTRATISTA ofrezca, debe incluirse una lista de las combinaciones disponibles y que puedan ser necesarias en la operación. Asimismo, el CONTRATISTA debe disponer de toda combinación que pueda ser requerida para conectar con la sarta de maniobra en locación, conexión a portamechas, tubing o ambos estabilizados, etc. provistos por la EMPRESA o a través de sus otras contratistas.</w:t>
      </w:r>
    </w:p>
    <w:p w14:paraId="62C03AD3" w14:textId="77777777" w:rsidR="003146E1" w:rsidRPr="00123079" w:rsidRDefault="003146E1" w:rsidP="003146E1"/>
    <w:p w14:paraId="039DA997" w14:textId="571A78CC" w:rsidR="003146E1" w:rsidRPr="00337300" w:rsidRDefault="003146E1" w:rsidP="003146E1">
      <w:pPr>
        <w:pStyle w:val="Ttulo4"/>
        <w:ind w:left="567" w:hanging="567"/>
        <w:jc w:val="both"/>
        <w:rPr>
          <w:rFonts w:cs="Arial"/>
        </w:rPr>
      </w:pPr>
      <w:r w:rsidRPr="00337300">
        <w:rPr>
          <w:rFonts w:cs="Arial"/>
        </w:rPr>
        <w:t xml:space="preserve">Herramientas de pesca, </w:t>
      </w:r>
      <w:r>
        <w:rPr>
          <w:rFonts w:cs="Arial"/>
        </w:rPr>
        <w:t xml:space="preserve">Perforación, </w:t>
      </w:r>
      <w:r w:rsidRPr="00337300">
        <w:rPr>
          <w:rFonts w:cs="Arial"/>
        </w:rPr>
        <w:t xml:space="preserve"> </w:t>
      </w:r>
      <w:r>
        <w:rPr>
          <w:rFonts w:cs="Arial"/>
        </w:rPr>
        <w:t xml:space="preserve">Reparación y </w:t>
      </w:r>
      <w:r w:rsidRPr="00337300">
        <w:rPr>
          <w:rFonts w:cs="Arial"/>
        </w:rPr>
        <w:t>otras (Lista)</w:t>
      </w:r>
    </w:p>
    <w:p w14:paraId="527FBFC6" w14:textId="77777777" w:rsidR="003146E1" w:rsidRPr="00337300" w:rsidRDefault="003146E1">
      <w:pPr>
        <w:pStyle w:val="Prrafodelista"/>
        <w:numPr>
          <w:ilvl w:val="0"/>
          <w:numId w:val="19"/>
        </w:numPr>
        <w:suppressAutoHyphens/>
        <w:spacing w:line="252" w:lineRule="auto"/>
        <w:ind w:left="1080" w:right="-101" w:hanging="450"/>
        <w:jc w:val="both"/>
        <w:rPr>
          <w:rFonts w:ascii="Arial" w:hAnsi="Arial" w:cs="Arial"/>
          <w:kern w:val="16"/>
          <w:sz w:val="22"/>
          <w:szCs w:val="22"/>
          <w:lang w:val="es-ES"/>
        </w:rPr>
      </w:pPr>
      <w:r w:rsidRPr="37E34B1D">
        <w:rPr>
          <w:rFonts w:ascii="Arial" w:hAnsi="Arial" w:cs="Arial"/>
          <w:kern w:val="16"/>
          <w:sz w:val="22"/>
          <w:szCs w:val="22"/>
          <w:lang w:val="es-ES"/>
        </w:rPr>
        <w:t>Todas las herramientas deben ser forjadas a partir de material nuevo y contar con el tratamiento termo-químico que corresponda según material y aplicación.</w:t>
      </w:r>
    </w:p>
    <w:p w14:paraId="09ECF86F" w14:textId="77777777" w:rsidR="003146E1" w:rsidRPr="00337300" w:rsidRDefault="003146E1">
      <w:pPr>
        <w:pStyle w:val="Prrafodelista"/>
        <w:numPr>
          <w:ilvl w:val="0"/>
          <w:numId w:val="19"/>
        </w:numPr>
        <w:suppressAutoHyphens/>
        <w:spacing w:line="252" w:lineRule="auto"/>
        <w:ind w:left="1080" w:right="-101" w:hanging="450"/>
        <w:jc w:val="both"/>
        <w:rPr>
          <w:rFonts w:ascii="Arial" w:hAnsi="Arial" w:cs="Arial"/>
          <w:kern w:val="16"/>
          <w:sz w:val="22"/>
          <w:szCs w:val="22"/>
        </w:rPr>
      </w:pPr>
      <w:r w:rsidRPr="00337300">
        <w:rPr>
          <w:rFonts w:ascii="Arial" w:hAnsi="Arial" w:cs="Arial"/>
          <w:kern w:val="16"/>
          <w:sz w:val="22"/>
          <w:szCs w:val="22"/>
        </w:rPr>
        <w:t>Las herramientas suministradas deben contar con suficiente cantidad de piezas de repuesto o consumibles para volver a armar y bajar al pozo si se requiere, y suficientes herramientas de back up.</w:t>
      </w:r>
    </w:p>
    <w:p w14:paraId="63036435" w14:textId="6364457F" w:rsidR="003146E1" w:rsidRPr="00337300" w:rsidRDefault="003146E1">
      <w:pPr>
        <w:pStyle w:val="Prrafodelista"/>
        <w:numPr>
          <w:ilvl w:val="0"/>
          <w:numId w:val="19"/>
        </w:numPr>
        <w:suppressAutoHyphens/>
        <w:spacing w:line="252" w:lineRule="auto"/>
        <w:ind w:left="1080" w:right="-102" w:hanging="450"/>
        <w:jc w:val="both"/>
        <w:rPr>
          <w:rFonts w:ascii="Arial" w:hAnsi="Arial" w:cs="Arial"/>
          <w:kern w:val="16"/>
          <w:sz w:val="22"/>
          <w:szCs w:val="22"/>
          <w:lang w:val="es-ES"/>
        </w:rPr>
      </w:pPr>
      <w:r w:rsidRPr="37E34B1D">
        <w:rPr>
          <w:rFonts w:ascii="Arial" w:hAnsi="Arial" w:cs="Arial"/>
          <w:kern w:val="16"/>
          <w:sz w:val="22"/>
          <w:szCs w:val="22"/>
          <w:lang w:val="es-ES"/>
        </w:rPr>
        <w:t>A continuación, se detalla la lista de Herramientas de Pesca y otras mínimas requeridas para el proyecto, las cuales tienen que incluir en la lista completa a proponer en el Anexo 6a con su precio y disponibilidad.</w:t>
      </w:r>
    </w:p>
    <w:p w14:paraId="142833B4" w14:textId="77777777" w:rsidR="003146E1" w:rsidRPr="00337300" w:rsidRDefault="003146E1" w:rsidP="003146E1">
      <w:pPr>
        <w:jc w:val="both"/>
        <w:rPr>
          <w:rFonts w:cs="Arial"/>
          <w:color w:val="FF0000"/>
        </w:rPr>
      </w:pPr>
    </w:p>
    <w:tbl>
      <w:tblPr>
        <w:tblW w:w="5000" w:type="pct"/>
        <w:tblCellMar>
          <w:left w:w="70" w:type="dxa"/>
          <w:right w:w="70" w:type="dxa"/>
        </w:tblCellMar>
        <w:tblLook w:val="04A0" w:firstRow="1" w:lastRow="0" w:firstColumn="1" w:lastColumn="0" w:noHBand="0" w:noVBand="1"/>
      </w:tblPr>
      <w:tblGrid>
        <w:gridCol w:w="650"/>
        <w:gridCol w:w="9595"/>
      </w:tblGrid>
      <w:tr w:rsidR="003146E1" w:rsidRPr="00337300" w14:paraId="5F02BED4" w14:textId="77777777" w:rsidTr="00ED2794">
        <w:trPr>
          <w:trHeight w:val="630"/>
        </w:trPr>
        <w:tc>
          <w:tcPr>
            <w:tcW w:w="31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5429D3" w14:textId="77777777" w:rsidR="003146E1" w:rsidRPr="00337300" w:rsidRDefault="003146E1" w:rsidP="00ED2794">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ITEM</w:t>
            </w:r>
          </w:p>
        </w:tc>
        <w:tc>
          <w:tcPr>
            <w:tcW w:w="4683" w:type="pct"/>
            <w:tcBorders>
              <w:top w:val="single" w:sz="4" w:space="0" w:color="auto"/>
              <w:left w:val="nil"/>
              <w:bottom w:val="single" w:sz="4" w:space="0" w:color="auto"/>
              <w:right w:val="single" w:sz="4" w:space="0" w:color="auto"/>
            </w:tcBorders>
            <w:shd w:val="clear" w:color="000000" w:fill="D9D9D9"/>
            <w:vAlign w:val="center"/>
            <w:hideMark/>
          </w:tcPr>
          <w:p w14:paraId="68D56EA6" w14:textId="18CB124C" w:rsidR="003146E1" w:rsidRPr="00337300" w:rsidRDefault="003146E1" w:rsidP="00ED2794">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HERRAMIENTAS DE PESCA Y OTRAS (Revisar Disponibilidad)</w:t>
            </w:r>
          </w:p>
        </w:tc>
      </w:tr>
      <w:tr w:rsidR="003146E1" w:rsidRPr="00337300" w14:paraId="3BC3FC11"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14:paraId="075FB3C5"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w:t>
            </w:r>
          </w:p>
        </w:tc>
        <w:tc>
          <w:tcPr>
            <w:tcW w:w="4683" w:type="pct"/>
            <w:tcBorders>
              <w:top w:val="nil"/>
              <w:left w:val="nil"/>
              <w:bottom w:val="single" w:sz="4" w:space="0" w:color="auto"/>
              <w:right w:val="single" w:sz="4" w:space="0" w:color="auto"/>
            </w:tcBorders>
            <w:shd w:val="clear" w:color="auto" w:fill="auto"/>
            <w:vAlign w:val="center"/>
            <w:hideMark/>
          </w:tcPr>
          <w:p w14:paraId="7D803D7E"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Cortadores de cañería de superficie (sin chispa) para las medidas: 30”; 20”; 13</w:t>
            </w:r>
            <w:r>
              <w:rPr>
                <w:rFonts w:eastAsia="Times New Roman" w:cs="Arial"/>
                <w:color w:val="000000"/>
                <w:sz w:val="20"/>
                <w:szCs w:val="20"/>
                <w:lang w:eastAsia="es-AR"/>
              </w:rPr>
              <w:t xml:space="preserve"> ⅜</w:t>
            </w:r>
            <w:r w:rsidRPr="00337300">
              <w:rPr>
                <w:rFonts w:eastAsia="Times New Roman" w:cs="Arial"/>
                <w:color w:val="000000"/>
                <w:sz w:val="20"/>
                <w:szCs w:val="20"/>
                <w:lang w:eastAsia="es-AR"/>
              </w:rPr>
              <w:t xml:space="preserve">”; 11 ¾”; 9 </w:t>
            </w:r>
            <w:r>
              <w:rPr>
                <w:rFonts w:eastAsia="Times New Roman" w:cs="Arial"/>
                <w:color w:val="000000"/>
                <w:sz w:val="20"/>
                <w:szCs w:val="20"/>
                <w:lang w:eastAsia="es-AR"/>
              </w:rPr>
              <w:t>⅝</w:t>
            </w:r>
            <w:r w:rsidRPr="00337300">
              <w:rPr>
                <w:rFonts w:eastAsia="Times New Roman" w:cs="Arial"/>
                <w:color w:val="000000"/>
                <w:sz w:val="20"/>
                <w:szCs w:val="20"/>
                <w:lang w:eastAsia="es-AR"/>
              </w:rPr>
              <w:t>”; 7”</w:t>
            </w:r>
          </w:p>
        </w:tc>
      </w:tr>
      <w:tr w:rsidR="003146E1" w:rsidRPr="00337300" w14:paraId="5D506A22"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68A9E43A"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w:t>
            </w:r>
          </w:p>
        </w:tc>
        <w:tc>
          <w:tcPr>
            <w:tcW w:w="4683" w:type="pct"/>
            <w:tcBorders>
              <w:top w:val="nil"/>
              <w:left w:val="nil"/>
              <w:bottom w:val="single" w:sz="4" w:space="0" w:color="auto"/>
              <w:right w:val="single" w:sz="4" w:space="0" w:color="auto"/>
            </w:tcBorders>
            <w:shd w:val="clear" w:color="auto" w:fill="auto"/>
            <w:vAlign w:val="center"/>
            <w:hideMark/>
          </w:tcPr>
          <w:p w14:paraId="58A56CEB"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Rascadores de casing (“scrapers”) para las medidas: 13</w:t>
            </w:r>
            <w:r>
              <w:rPr>
                <w:rFonts w:eastAsia="Times New Roman" w:cs="Arial"/>
                <w:color w:val="000000"/>
                <w:sz w:val="20"/>
                <w:szCs w:val="20"/>
                <w:lang w:eastAsia="es-AR"/>
              </w:rPr>
              <w:t xml:space="preserve"> ⅜</w:t>
            </w:r>
            <w:r w:rsidRPr="00337300">
              <w:rPr>
                <w:rFonts w:eastAsia="Times New Roman" w:cs="Arial"/>
                <w:color w:val="000000"/>
                <w:sz w:val="20"/>
                <w:szCs w:val="20"/>
                <w:lang w:eastAsia="es-AR"/>
              </w:rPr>
              <w:t xml:space="preserve">” 72#/ft; 11 </w:t>
            </w:r>
            <w:r>
              <w:rPr>
                <w:rFonts w:eastAsia="Times New Roman" w:cs="Arial"/>
                <w:color w:val="000000"/>
                <w:sz w:val="20"/>
                <w:szCs w:val="20"/>
                <w:lang w:eastAsia="es-AR"/>
              </w:rPr>
              <w:t>¾’’</w:t>
            </w:r>
            <w:r w:rsidRPr="00337300">
              <w:rPr>
                <w:rFonts w:eastAsia="Times New Roman" w:cs="Arial"/>
                <w:color w:val="000000"/>
                <w:sz w:val="20"/>
                <w:szCs w:val="20"/>
                <w:lang w:eastAsia="es-AR"/>
              </w:rPr>
              <w:t xml:space="preserve"> 65#/ft; 9</w:t>
            </w:r>
            <w:r>
              <w:rPr>
                <w:rFonts w:eastAsia="Times New Roman" w:cs="Arial"/>
                <w:color w:val="000000"/>
                <w:sz w:val="20"/>
                <w:szCs w:val="20"/>
                <w:lang w:eastAsia="es-AR"/>
              </w:rPr>
              <w:t xml:space="preserve"> ⅝</w:t>
            </w:r>
            <w:r w:rsidRPr="00337300">
              <w:rPr>
                <w:rFonts w:eastAsia="Times New Roman" w:cs="Arial"/>
                <w:color w:val="000000"/>
                <w:sz w:val="20"/>
                <w:szCs w:val="20"/>
                <w:lang w:eastAsia="es-AR"/>
              </w:rPr>
              <w:t xml:space="preserve">” 53.5#/ft; 7” 29#/ft; 7” 32#/ft; 5 </w:t>
            </w:r>
            <w:r>
              <w:rPr>
                <w:rFonts w:eastAsia="Times New Roman" w:cs="Arial"/>
                <w:color w:val="000000"/>
                <w:sz w:val="20"/>
                <w:szCs w:val="20"/>
                <w:lang w:eastAsia="es-AR"/>
              </w:rPr>
              <w:t>½’’</w:t>
            </w:r>
            <w:r w:rsidRPr="00337300">
              <w:rPr>
                <w:rFonts w:eastAsia="Times New Roman" w:cs="Arial"/>
                <w:color w:val="000000"/>
                <w:sz w:val="20"/>
                <w:szCs w:val="20"/>
                <w:lang w:eastAsia="es-AR"/>
              </w:rPr>
              <w:t>; 5"</w:t>
            </w:r>
          </w:p>
        </w:tc>
      </w:tr>
      <w:tr w:rsidR="003146E1" w:rsidRPr="00337300" w14:paraId="09A3DC00" w14:textId="77777777" w:rsidTr="00ED2794">
        <w:trPr>
          <w:trHeight w:val="76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104705E"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3</w:t>
            </w:r>
          </w:p>
        </w:tc>
        <w:tc>
          <w:tcPr>
            <w:tcW w:w="4683" w:type="pct"/>
            <w:tcBorders>
              <w:top w:val="nil"/>
              <w:left w:val="nil"/>
              <w:bottom w:val="single" w:sz="4" w:space="0" w:color="auto"/>
              <w:right w:val="single" w:sz="4" w:space="0" w:color="auto"/>
            </w:tcBorders>
            <w:shd w:val="clear" w:color="auto" w:fill="auto"/>
            <w:vAlign w:val="center"/>
            <w:hideMark/>
          </w:tcPr>
          <w:p w14:paraId="5257B411" w14:textId="77777777" w:rsidR="003146E1" w:rsidRPr="007A3729" w:rsidRDefault="003146E1" w:rsidP="00ED2794">
            <w:pPr>
              <w:spacing w:before="0" w:after="0" w:line="240" w:lineRule="auto"/>
              <w:jc w:val="both"/>
              <w:rPr>
                <w:rFonts w:eastAsia="Times New Roman" w:cs="Arial"/>
                <w:color w:val="000000"/>
                <w:sz w:val="20"/>
                <w:szCs w:val="20"/>
                <w:lang w:eastAsia="es-AR"/>
              </w:rPr>
            </w:pPr>
            <w:r w:rsidRPr="007A3729">
              <w:rPr>
                <w:rFonts w:eastAsia="Times New Roman" w:cs="Arial"/>
                <w:color w:val="000000"/>
                <w:sz w:val="20"/>
                <w:szCs w:val="20"/>
                <w:lang w:eastAsia="es-AR"/>
              </w:rPr>
              <w:t xml:space="preserve">Pescadores “overshot” serie 150 y serie 70 completos con extensión, guía y unión de seguridad, para armar con mordazas y con espiral, para las medidas más habituales de herramientas de fondo: sondeo DE 2 3/8"” a 5 7/8” (cuerpo y conexión), lastrabarrenas DE 9 ½”, 9”, 8”, 7 ¾”, 6 ¾”, 6 ½”, 4 ¾”, 3 ½”, </w:t>
            </w:r>
          </w:p>
        </w:tc>
      </w:tr>
      <w:tr w:rsidR="003146E1" w:rsidRPr="0029200F" w14:paraId="450A7E6B"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6E3BAE16"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4</w:t>
            </w:r>
          </w:p>
        </w:tc>
        <w:tc>
          <w:tcPr>
            <w:tcW w:w="4683" w:type="pct"/>
            <w:tcBorders>
              <w:top w:val="nil"/>
              <w:left w:val="nil"/>
              <w:bottom w:val="single" w:sz="4" w:space="0" w:color="auto"/>
              <w:right w:val="single" w:sz="4" w:space="0" w:color="auto"/>
            </w:tcBorders>
            <w:shd w:val="clear" w:color="auto" w:fill="auto"/>
            <w:vAlign w:val="center"/>
            <w:hideMark/>
          </w:tcPr>
          <w:p w14:paraId="029263C7" w14:textId="77777777" w:rsidR="003146E1" w:rsidRPr="00945430" w:rsidRDefault="003146E1" w:rsidP="00ED2794">
            <w:pPr>
              <w:spacing w:before="0" w:after="0" w:line="240" w:lineRule="auto"/>
              <w:jc w:val="both"/>
              <w:rPr>
                <w:rFonts w:eastAsia="Times New Roman" w:cs="Arial"/>
                <w:color w:val="000000"/>
                <w:sz w:val="20"/>
                <w:szCs w:val="20"/>
                <w:lang w:val="en-US" w:eastAsia="es-AR"/>
              </w:rPr>
            </w:pPr>
            <w:r w:rsidRPr="00945430">
              <w:rPr>
                <w:rFonts w:eastAsia="Times New Roman" w:cs="Arial"/>
                <w:color w:val="000000"/>
                <w:sz w:val="20"/>
                <w:szCs w:val="20"/>
                <w:lang w:val="en-US" w:eastAsia="es-AR"/>
              </w:rPr>
              <w:t>Pescadores “overshot” cortos (“short catch system”)</w:t>
            </w:r>
          </w:p>
        </w:tc>
      </w:tr>
      <w:tr w:rsidR="003146E1" w:rsidRPr="00337300" w14:paraId="3F3BF035" w14:textId="77777777" w:rsidTr="00ED2794">
        <w:trPr>
          <w:trHeight w:val="510"/>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3EA0A065"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5</w:t>
            </w:r>
          </w:p>
        </w:tc>
        <w:tc>
          <w:tcPr>
            <w:tcW w:w="4683" w:type="pct"/>
            <w:tcBorders>
              <w:top w:val="nil"/>
              <w:left w:val="nil"/>
              <w:bottom w:val="single" w:sz="4" w:space="0" w:color="auto"/>
              <w:right w:val="single" w:sz="4" w:space="0" w:color="auto"/>
            </w:tcBorders>
            <w:shd w:val="clear" w:color="auto" w:fill="auto"/>
            <w:vAlign w:val="center"/>
            <w:hideMark/>
          </w:tcPr>
          <w:p w14:paraId="33362526" w14:textId="77777777" w:rsidR="003146E1" w:rsidRPr="007A3729" w:rsidRDefault="003146E1" w:rsidP="00ED2794">
            <w:pPr>
              <w:spacing w:before="0" w:after="0" w:line="240" w:lineRule="auto"/>
              <w:jc w:val="both"/>
              <w:rPr>
                <w:rFonts w:eastAsia="Times New Roman" w:cs="Arial"/>
                <w:color w:val="000000"/>
                <w:sz w:val="20"/>
                <w:szCs w:val="20"/>
                <w:lang w:eastAsia="es-AR"/>
              </w:rPr>
            </w:pPr>
            <w:r w:rsidRPr="007A3729">
              <w:rPr>
                <w:rFonts w:eastAsia="Times New Roman" w:cs="Arial"/>
                <w:color w:val="000000"/>
                <w:sz w:val="20"/>
                <w:szCs w:val="20"/>
                <w:lang w:eastAsia="es-AR"/>
              </w:rPr>
              <w:t xml:space="preserve">Conjuntos de reposición de mordazas, controladores, empaques y fresas para los pescadores “overshot”, para las medidas más habituales de herramientas de fondo </w:t>
            </w:r>
            <w:r w:rsidRPr="007A3729">
              <w:rPr>
                <w:rFonts w:eastAsia="Times New Roman" w:cs="Arial"/>
                <w:color w:val="000000"/>
                <w:sz w:val="18"/>
                <w:szCs w:val="18"/>
                <w:lang w:eastAsia="es-AR"/>
              </w:rPr>
              <w:t xml:space="preserve">Se deben incluir mordaza y espiral con </w:t>
            </w:r>
            <w:r w:rsidRPr="006B57D6">
              <w:rPr>
                <w:rFonts w:eastAsia="Times New Roman" w:cs="Arial"/>
                <w:color w:val="000000"/>
                <w:sz w:val="18"/>
                <w:szCs w:val="18"/>
                <w:lang w:eastAsia="es-AR"/>
              </w:rPr>
              <w:t xml:space="preserve">1/16” </w:t>
            </w:r>
            <w:r w:rsidRPr="007A3729">
              <w:rPr>
                <w:rFonts w:eastAsia="Times New Roman" w:cs="Arial"/>
                <w:color w:val="000000"/>
                <w:sz w:val="18"/>
                <w:szCs w:val="18"/>
                <w:lang w:eastAsia="es-AR"/>
              </w:rPr>
              <w:t>menos del nominal para pescados con desgaste</w:t>
            </w:r>
          </w:p>
        </w:tc>
      </w:tr>
      <w:tr w:rsidR="003146E1" w:rsidRPr="00337300" w14:paraId="443D113D"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97AED14"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6</w:t>
            </w:r>
          </w:p>
        </w:tc>
        <w:tc>
          <w:tcPr>
            <w:tcW w:w="4683" w:type="pct"/>
            <w:tcBorders>
              <w:top w:val="nil"/>
              <w:left w:val="nil"/>
              <w:bottom w:val="single" w:sz="4" w:space="0" w:color="auto"/>
              <w:right w:val="single" w:sz="4" w:space="0" w:color="auto"/>
            </w:tcBorders>
            <w:shd w:val="clear" w:color="auto" w:fill="auto"/>
            <w:vAlign w:val="center"/>
            <w:hideMark/>
          </w:tcPr>
          <w:p w14:paraId="7BE61192"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 xml:space="preserve">Guías para pescadores “overshot” apropiadas para hoyos de diámetro 36”, </w:t>
            </w:r>
            <w:r>
              <w:rPr>
                <w:rFonts w:eastAsia="Times New Roman" w:cs="Arial"/>
                <w:color w:val="000000"/>
                <w:sz w:val="20"/>
                <w:szCs w:val="20"/>
                <w:lang w:eastAsia="es-AR"/>
              </w:rPr>
              <w:t xml:space="preserve">26’’, </w:t>
            </w:r>
            <w:r w:rsidRPr="00337300">
              <w:rPr>
                <w:rFonts w:eastAsia="Times New Roman" w:cs="Arial"/>
                <w:color w:val="000000"/>
                <w:sz w:val="20"/>
                <w:szCs w:val="20"/>
                <w:lang w:eastAsia="es-AR"/>
              </w:rPr>
              <w:t>17 ½”, 14 ¾”, 12 ¼”, 10 5/8”, 8 ½”, 6 ½”, 6”</w:t>
            </w:r>
          </w:p>
        </w:tc>
      </w:tr>
      <w:tr w:rsidR="003146E1" w:rsidRPr="00337300" w14:paraId="75CBE4F6"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5CB2D18"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7</w:t>
            </w:r>
          </w:p>
        </w:tc>
        <w:tc>
          <w:tcPr>
            <w:tcW w:w="4683" w:type="pct"/>
            <w:tcBorders>
              <w:top w:val="nil"/>
              <w:left w:val="nil"/>
              <w:bottom w:val="single" w:sz="4" w:space="0" w:color="auto"/>
              <w:right w:val="single" w:sz="4" w:space="0" w:color="auto"/>
            </w:tcBorders>
            <w:shd w:val="clear" w:color="auto" w:fill="auto"/>
            <w:vAlign w:val="center"/>
            <w:hideMark/>
          </w:tcPr>
          <w:p w14:paraId="0E8DED0E"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Uniones de seguridad, conexiones 7 5/8” REG, 6 5/8” REG, NC50, NC38</w:t>
            </w:r>
          </w:p>
        </w:tc>
      </w:tr>
      <w:tr w:rsidR="003146E1" w:rsidRPr="00337300" w14:paraId="49D47588" w14:textId="77777777" w:rsidTr="00ED2794">
        <w:trPr>
          <w:trHeight w:val="510"/>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2A1B9805"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lastRenderedPageBreak/>
              <w:t>8</w:t>
            </w:r>
          </w:p>
        </w:tc>
        <w:tc>
          <w:tcPr>
            <w:tcW w:w="4683" w:type="pct"/>
            <w:tcBorders>
              <w:top w:val="nil"/>
              <w:left w:val="nil"/>
              <w:bottom w:val="single" w:sz="4" w:space="0" w:color="auto"/>
              <w:right w:val="single" w:sz="4" w:space="0" w:color="auto"/>
            </w:tcBorders>
            <w:shd w:val="clear" w:color="auto" w:fill="auto"/>
            <w:vAlign w:val="center"/>
            <w:hideMark/>
          </w:tcPr>
          <w:p w14:paraId="7FA3CBF5"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 xml:space="preserve">Caños lavadores (“washover pipe”) para las medidas más habituales de herramientas de fondo: sondeo DE 3 ½”, </w:t>
            </w:r>
            <w:r>
              <w:rPr>
                <w:rFonts w:eastAsia="Times New Roman" w:cs="Arial"/>
                <w:color w:val="000000"/>
                <w:sz w:val="20"/>
                <w:szCs w:val="20"/>
                <w:lang w:eastAsia="es-AR"/>
              </w:rPr>
              <w:t xml:space="preserve">4’’, </w:t>
            </w:r>
            <w:r w:rsidRPr="00337300">
              <w:rPr>
                <w:rFonts w:eastAsia="Times New Roman" w:cs="Arial"/>
                <w:color w:val="000000"/>
                <w:sz w:val="20"/>
                <w:szCs w:val="20"/>
                <w:lang w:eastAsia="es-AR"/>
              </w:rPr>
              <w:t xml:space="preserve">4 ½”, 5”, 5 ½”, 5 </w:t>
            </w:r>
            <w:r>
              <w:rPr>
                <w:rFonts w:eastAsia="Times New Roman" w:cs="Arial"/>
                <w:color w:val="000000"/>
                <w:sz w:val="20"/>
                <w:szCs w:val="20"/>
                <w:lang w:eastAsia="es-AR"/>
              </w:rPr>
              <w:t>⅞</w:t>
            </w:r>
            <w:r w:rsidRPr="00337300">
              <w:rPr>
                <w:rFonts w:eastAsia="Times New Roman" w:cs="Arial"/>
                <w:color w:val="000000"/>
                <w:sz w:val="20"/>
                <w:szCs w:val="20"/>
                <w:lang w:eastAsia="es-AR"/>
              </w:rPr>
              <w:t>”, (cuerpo y conexión), lastrabarrenas DE 9 ½”, 9”, 8”, 7 ¾”, 6 ¾”, 6 ½”, 4 ¾”, 3 ½”</w:t>
            </w:r>
          </w:p>
        </w:tc>
      </w:tr>
      <w:tr w:rsidR="003146E1" w:rsidRPr="00337300" w14:paraId="6C39F4BD"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6ADC23D"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9</w:t>
            </w:r>
          </w:p>
        </w:tc>
        <w:tc>
          <w:tcPr>
            <w:tcW w:w="4683" w:type="pct"/>
            <w:tcBorders>
              <w:top w:val="nil"/>
              <w:left w:val="nil"/>
              <w:bottom w:val="single" w:sz="4" w:space="0" w:color="auto"/>
              <w:right w:val="single" w:sz="4" w:space="0" w:color="auto"/>
            </w:tcBorders>
            <w:shd w:val="clear" w:color="auto" w:fill="auto"/>
            <w:vAlign w:val="center"/>
            <w:hideMark/>
          </w:tcPr>
          <w:p w14:paraId="03018437"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Martillos hidráulicos de pesca (“fishing jars”), DE 9 ½” ó 9”, con 7 5/8” REG</w:t>
            </w:r>
          </w:p>
        </w:tc>
      </w:tr>
      <w:tr w:rsidR="003146E1" w:rsidRPr="00337300" w14:paraId="6E46606A"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066EF0CD"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10</w:t>
            </w:r>
          </w:p>
        </w:tc>
        <w:tc>
          <w:tcPr>
            <w:tcW w:w="4683" w:type="pct"/>
            <w:tcBorders>
              <w:top w:val="nil"/>
              <w:left w:val="nil"/>
              <w:bottom w:val="single" w:sz="4" w:space="0" w:color="auto"/>
              <w:right w:val="single" w:sz="4" w:space="0" w:color="auto"/>
            </w:tcBorders>
            <w:shd w:val="clear" w:color="auto" w:fill="auto"/>
            <w:noWrap/>
            <w:vAlign w:val="center"/>
            <w:hideMark/>
          </w:tcPr>
          <w:p w14:paraId="69188F82"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Aceleradores o intensificadores de impacto (“fishing accelerators”), DE 9 ½” ó 9”, con 7 5/8” REG</w:t>
            </w:r>
          </w:p>
        </w:tc>
      </w:tr>
      <w:tr w:rsidR="003146E1" w:rsidRPr="00337300" w14:paraId="47C19DB4"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1CEDBBD2"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11</w:t>
            </w:r>
          </w:p>
        </w:tc>
        <w:tc>
          <w:tcPr>
            <w:tcW w:w="4683" w:type="pct"/>
            <w:tcBorders>
              <w:top w:val="nil"/>
              <w:left w:val="nil"/>
              <w:bottom w:val="single" w:sz="4" w:space="0" w:color="auto"/>
              <w:right w:val="single" w:sz="4" w:space="0" w:color="auto"/>
            </w:tcBorders>
            <w:shd w:val="clear" w:color="auto" w:fill="auto"/>
            <w:noWrap/>
            <w:vAlign w:val="center"/>
            <w:hideMark/>
          </w:tcPr>
          <w:p w14:paraId="674B1DC3"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Golpeadores de pesca (“bumper subs”), DE 9 ½” ó 9”, con 7 5/8” REG</w:t>
            </w:r>
          </w:p>
        </w:tc>
      </w:tr>
      <w:tr w:rsidR="003146E1" w:rsidRPr="00337300" w14:paraId="500BAB79"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69CBD064"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12</w:t>
            </w:r>
          </w:p>
        </w:tc>
        <w:tc>
          <w:tcPr>
            <w:tcW w:w="4683" w:type="pct"/>
            <w:tcBorders>
              <w:top w:val="nil"/>
              <w:left w:val="nil"/>
              <w:bottom w:val="single" w:sz="4" w:space="0" w:color="auto"/>
              <w:right w:val="single" w:sz="4" w:space="0" w:color="auto"/>
            </w:tcBorders>
            <w:shd w:val="clear" w:color="auto" w:fill="auto"/>
            <w:noWrap/>
            <w:vAlign w:val="center"/>
            <w:hideMark/>
          </w:tcPr>
          <w:p w14:paraId="4B06698A"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Martillos hidráulicos de pesca, DE 8” ó 7 ¾”, con 6 5/8” REG</w:t>
            </w:r>
          </w:p>
        </w:tc>
      </w:tr>
      <w:tr w:rsidR="003146E1" w:rsidRPr="00337300" w14:paraId="00CEE06A"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6ABE20B7"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13</w:t>
            </w:r>
          </w:p>
        </w:tc>
        <w:tc>
          <w:tcPr>
            <w:tcW w:w="4683" w:type="pct"/>
            <w:tcBorders>
              <w:top w:val="nil"/>
              <w:left w:val="nil"/>
              <w:bottom w:val="single" w:sz="4" w:space="0" w:color="auto"/>
              <w:right w:val="single" w:sz="4" w:space="0" w:color="auto"/>
            </w:tcBorders>
            <w:shd w:val="clear" w:color="auto" w:fill="auto"/>
            <w:noWrap/>
            <w:vAlign w:val="center"/>
            <w:hideMark/>
          </w:tcPr>
          <w:p w14:paraId="1AF9EB91"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Aceleradores o intensificadores de impacto, DE 8” ó 7 ¾”, con 6 5/8” REG</w:t>
            </w:r>
          </w:p>
        </w:tc>
      </w:tr>
      <w:tr w:rsidR="003146E1" w:rsidRPr="00337300" w14:paraId="253F44FA"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1B83E19B"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14</w:t>
            </w:r>
          </w:p>
        </w:tc>
        <w:tc>
          <w:tcPr>
            <w:tcW w:w="4683" w:type="pct"/>
            <w:tcBorders>
              <w:top w:val="nil"/>
              <w:left w:val="nil"/>
              <w:bottom w:val="single" w:sz="4" w:space="0" w:color="auto"/>
              <w:right w:val="single" w:sz="4" w:space="0" w:color="auto"/>
            </w:tcBorders>
            <w:shd w:val="clear" w:color="auto" w:fill="auto"/>
            <w:noWrap/>
            <w:vAlign w:val="center"/>
            <w:hideMark/>
          </w:tcPr>
          <w:p w14:paraId="2D72B966"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Golpeadores de pesca, DE 8” ó 7 ¾”, con 6 5/8” REG</w:t>
            </w:r>
          </w:p>
        </w:tc>
      </w:tr>
      <w:tr w:rsidR="003146E1" w:rsidRPr="00337300" w14:paraId="3A0EBFE0"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0745EE86"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15</w:t>
            </w:r>
          </w:p>
        </w:tc>
        <w:tc>
          <w:tcPr>
            <w:tcW w:w="4683" w:type="pct"/>
            <w:tcBorders>
              <w:top w:val="nil"/>
              <w:left w:val="nil"/>
              <w:bottom w:val="single" w:sz="4" w:space="0" w:color="auto"/>
              <w:right w:val="single" w:sz="4" w:space="0" w:color="auto"/>
            </w:tcBorders>
            <w:shd w:val="clear" w:color="auto" w:fill="auto"/>
            <w:noWrap/>
            <w:vAlign w:val="center"/>
            <w:hideMark/>
          </w:tcPr>
          <w:p w14:paraId="20DC2F49"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Martillos hidráulicos de pesca, DE 6 ½</w:t>
            </w:r>
            <w:r>
              <w:rPr>
                <w:rFonts w:eastAsia="Times New Roman" w:cs="Arial"/>
                <w:color w:val="000000"/>
                <w:sz w:val="20"/>
                <w:szCs w:val="20"/>
                <w:lang w:eastAsia="es-AR"/>
              </w:rPr>
              <w:t>’’</w:t>
            </w:r>
            <w:r w:rsidRPr="00337300">
              <w:rPr>
                <w:rFonts w:eastAsia="Times New Roman" w:cs="Arial"/>
                <w:color w:val="000000"/>
                <w:sz w:val="20"/>
                <w:szCs w:val="20"/>
                <w:lang w:eastAsia="es-AR"/>
              </w:rPr>
              <w:t xml:space="preserve"> ó 6 ¾”, con NC50</w:t>
            </w:r>
          </w:p>
        </w:tc>
      </w:tr>
      <w:tr w:rsidR="003146E1" w:rsidRPr="00337300" w14:paraId="066F968C"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62E3C6FB"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16</w:t>
            </w:r>
          </w:p>
        </w:tc>
        <w:tc>
          <w:tcPr>
            <w:tcW w:w="4683" w:type="pct"/>
            <w:tcBorders>
              <w:top w:val="nil"/>
              <w:left w:val="nil"/>
              <w:bottom w:val="single" w:sz="4" w:space="0" w:color="auto"/>
              <w:right w:val="single" w:sz="4" w:space="0" w:color="auto"/>
            </w:tcBorders>
            <w:shd w:val="clear" w:color="auto" w:fill="auto"/>
            <w:noWrap/>
            <w:vAlign w:val="center"/>
            <w:hideMark/>
          </w:tcPr>
          <w:p w14:paraId="5755822B"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Aceleradores o intensificadores de impacto, DE 6 ½</w:t>
            </w:r>
            <w:r>
              <w:rPr>
                <w:rFonts w:eastAsia="Times New Roman" w:cs="Arial"/>
                <w:color w:val="000000"/>
                <w:sz w:val="20"/>
                <w:szCs w:val="20"/>
                <w:lang w:eastAsia="es-AR"/>
              </w:rPr>
              <w:t>’’</w:t>
            </w:r>
            <w:r w:rsidRPr="00337300">
              <w:rPr>
                <w:rFonts w:eastAsia="Times New Roman" w:cs="Arial"/>
                <w:color w:val="000000"/>
                <w:sz w:val="20"/>
                <w:szCs w:val="20"/>
                <w:lang w:eastAsia="es-AR"/>
              </w:rPr>
              <w:t xml:space="preserve"> ó 6 ¾”, con NC50</w:t>
            </w:r>
          </w:p>
        </w:tc>
      </w:tr>
      <w:tr w:rsidR="003146E1" w:rsidRPr="00337300" w14:paraId="0ED87524"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01EF340F"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17</w:t>
            </w:r>
          </w:p>
        </w:tc>
        <w:tc>
          <w:tcPr>
            <w:tcW w:w="4683" w:type="pct"/>
            <w:tcBorders>
              <w:top w:val="nil"/>
              <w:left w:val="nil"/>
              <w:bottom w:val="single" w:sz="4" w:space="0" w:color="auto"/>
              <w:right w:val="single" w:sz="4" w:space="0" w:color="auto"/>
            </w:tcBorders>
            <w:shd w:val="clear" w:color="auto" w:fill="auto"/>
            <w:noWrap/>
            <w:vAlign w:val="center"/>
            <w:hideMark/>
          </w:tcPr>
          <w:p w14:paraId="50ACC398"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Golpeadores de pesca, DE 6 ½</w:t>
            </w:r>
            <w:r>
              <w:rPr>
                <w:rFonts w:eastAsia="Times New Roman" w:cs="Arial"/>
                <w:color w:val="000000"/>
                <w:sz w:val="20"/>
                <w:szCs w:val="20"/>
                <w:lang w:eastAsia="es-AR"/>
              </w:rPr>
              <w:t>’’</w:t>
            </w:r>
            <w:r w:rsidRPr="00337300">
              <w:rPr>
                <w:rFonts w:eastAsia="Times New Roman" w:cs="Arial"/>
                <w:color w:val="000000"/>
                <w:sz w:val="20"/>
                <w:szCs w:val="20"/>
                <w:lang w:eastAsia="es-AR"/>
              </w:rPr>
              <w:t xml:space="preserve"> ó 6 ¾”, con NC50</w:t>
            </w:r>
          </w:p>
        </w:tc>
      </w:tr>
      <w:tr w:rsidR="003146E1" w:rsidRPr="00337300" w14:paraId="2461106C"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2112A52C"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18</w:t>
            </w:r>
          </w:p>
        </w:tc>
        <w:tc>
          <w:tcPr>
            <w:tcW w:w="4683" w:type="pct"/>
            <w:tcBorders>
              <w:top w:val="nil"/>
              <w:left w:val="nil"/>
              <w:bottom w:val="single" w:sz="4" w:space="0" w:color="auto"/>
              <w:right w:val="single" w:sz="4" w:space="0" w:color="auto"/>
            </w:tcBorders>
            <w:shd w:val="clear" w:color="auto" w:fill="auto"/>
            <w:noWrap/>
            <w:vAlign w:val="center"/>
            <w:hideMark/>
          </w:tcPr>
          <w:p w14:paraId="63573A36"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Martillos hidráulicos de pesca, DE 4 ¾</w:t>
            </w:r>
            <w:r>
              <w:rPr>
                <w:rFonts w:eastAsia="Times New Roman" w:cs="Arial"/>
                <w:color w:val="000000"/>
                <w:sz w:val="20"/>
                <w:szCs w:val="20"/>
                <w:lang w:eastAsia="es-AR"/>
              </w:rPr>
              <w:t>’’</w:t>
            </w:r>
            <w:r w:rsidRPr="00337300">
              <w:rPr>
                <w:rFonts w:eastAsia="Times New Roman" w:cs="Arial"/>
                <w:color w:val="000000"/>
                <w:sz w:val="20"/>
                <w:szCs w:val="20"/>
                <w:lang w:eastAsia="es-AR"/>
              </w:rPr>
              <w:t xml:space="preserve"> con NC38</w:t>
            </w:r>
          </w:p>
        </w:tc>
      </w:tr>
      <w:tr w:rsidR="003146E1" w:rsidRPr="00337300" w14:paraId="66C6E7F6"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3ABFBACE"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19</w:t>
            </w:r>
          </w:p>
        </w:tc>
        <w:tc>
          <w:tcPr>
            <w:tcW w:w="4683" w:type="pct"/>
            <w:tcBorders>
              <w:top w:val="nil"/>
              <w:left w:val="nil"/>
              <w:bottom w:val="single" w:sz="4" w:space="0" w:color="auto"/>
              <w:right w:val="single" w:sz="4" w:space="0" w:color="auto"/>
            </w:tcBorders>
            <w:shd w:val="clear" w:color="auto" w:fill="auto"/>
            <w:noWrap/>
            <w:vAlign w:val="center"/>
            <w:hideMark/>
          </w:tcPr>
          <w:p w14:paraId="686E33D2"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Aceleradores o intensificadores de impacto, DE 4 ¾</w:t>
            </w:r>
            <w:r>
              <w:rPr>
                <w:rFonts w:eastAsia="Times New Roman" w:cs="Arial"/>
                <w:color w:val="000000"/>
                <w:sz w:val="20"/>
                <w:szCs w:val="20"/>
                <w:lang w:eastAsia="es-AR"/>
              </w:rPr>
              <w:t>’’</w:t>
            </w:r>
            <w:r w:rsidRPr="00337300">
              <w:rPr>
                <w:rFonts w:eastAsia="Times New Roman" w:cs="Arial"/>
                <w:color w:val="000000"/>
                <w:sz w:val="20"/>
                <w:szCs w:val="20"/>
                <w:lang w:eastAsia="es-AR"/>
              </w:rPr>
              <w:t xml:space="preserve"> con NC38</w:t>
            </w:r>
          </w:p>
        </w:tc>
      </w:tr>
      <w:tr w:rsidR="003146E1" w:rsidRPr="00337300" w14:paraId="40EA4978"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7BDBF0D"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20</w:t>
            </w:r>
          </w:p>
        </w:tc>
        <w:tc>
          <w:tcPr>
            <w:tcW w:w="4683" w:type="pct"/>
            <w:tcBorders>
              <w:top w:val="nil"/>
              <w:left w:val="nil"/>
              <w:bottom w:val="single" w:sz="4" w:space="0" w:color="auto"/>
              <w:right w:val="single" w:sz="4" w:space="0" w:color="auto"/>
            </w:tcBorders>
            <w:shd w:val="clear" w:color="auto" w:fill="auto"/>
            <w:vAlign w:val="center"/>
            <w:hideMark/>
          </w:tcPr>
          <w:p w14:paraId="45574B23"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Golpeadores de pesca, DE 6 ½</w:t>
            </w:r>
            <w:r>
              <w:rPr>
                <w:rFonts w:eastAsia="Times New Roman" w:cs="Arial"/>
                <w:color w:val="000000"/>
                <w:sz w:val="20"/>
                <w:szCs w:val="20"/>
                <w:lang w:eastAsia="es-AR"/>
              </w:rPr>
              <w:t>’’</w:t>
            </w:r>
            <w:r w:rsidRPr="00337300">
              <w:rPr>
                <w:rFonts w:eastAsia="Times New Roman" w:cs="Arial"/>
                <w:color w:val="000000"/>
                <w:sz w:val="20"/>
                <w:szCs w:val="20"/>
                <w:lang w:eastAsia="es-AR"/>
              </w:rPr>
              <w:t xml:space="preserve"> ó 6 ¾”, DE 4 ¾</w:t>
            </w:r>
            <w:r>
              <w:rPr>
                <w:rFonts w:eastAsia="Times New Roman" w:cs="Arial"/>
                <w:color w:val="000000"/>
                <w:sz w:val="20"/>
                <w:szCs w:val="20"/>
                <w:lang w:eastAsia="es-AR"/>
              </w:rPr>
              <w:t>’’</w:t>
            </w:r>
            <w:r w:rsidRPr="00337300">
              <w:rPr>
                <w:rFonts w:eastAsia="Times New Roman" w:cs="Arial"/>
                <w:color w:val="000000"/>
                <w:sz w:val="20"/>
                <w:szCs w:val="20"/>
                <w:lang w:eastAsia="es-AR"/>
              </w:rPr>
              <w:t xml:space="preserve"> con NC38</w:t>
            </w:r>
          </w:p>
        </w:tc>
      </w:tr>
      <w:tr w:rsidR="003146E1" w:rsidRPr="00337300" w14:paraId="1526FB55"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7114C91"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21</w:t>
            </w:r>
          </w:p>
        </w:tc>
        <w:tc>
          <w:tcPr>
            <w:tcW w:w="4683" w:type="pct"/>
            <w:tcBorders>
              <w:top w:val="nil"/>
              <w:left w:val="nil"/>
              <w:bottom w:val="single" w:sz="4" w:space="0" w:color="auto"/>
              <w:right w:val="single" w:sz="4" w:space="0" w:color="auto"/>
            </w:tcBorders>
            <w:shd w:val="clear" w:color="auto" w:fill="auto"/>
            <w:vAlign w:val="center"/>
            <w:hideMark/>
          </w:tcPr>
          <w:p w14:paraId="6DB35DEB"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 xml:space="preserve">Cortadores para casing 30”, 20”; 13 </w:t>
            </w:r>
            <w:r>
              <w:rPr>
                <w:rFonts w:eastAsia="Times New Roman" w:cs="Arial"/>
                <w:color w:val="000000"/>
                <w:sz w:val="20"/>
                <w:szCs w:val="20"/>
                <w:lang w:eastAsia="es-AR"/>
              </w:rPr>
              <w:t>⅜</w:t>
            </w:r>
            <w:r w:rsidRPr="00337300">
              <w:rPr>
                <w:rFonts w:eastAsia="Times New Roman" w:cs="Arial"/>
                <w:color w:val="000000"/>
                <w:sz w:val="20"/>
                <w:szCs w:val="20"/>
                <w:lang w:eastAsia="es-AR"/>
              </w:rPr>
              <w:t xml:space="preserve">”, 11 </w:t>
            </w:r>
            <w:r>
              <w:rPr>
                <w:rFonts w:eastAsia="Times New Roman" w:cs="Arial"/>
                <w:color w:val="000000"/>
                <w:sz w:val="20"/>
                <w:szCs w:val="20"/>
                <w:lang w:eastAsia="es-AR"/>
              </w:rPr>
              <w:t>¾</w:t>
            </w:r>
            <w:r w:rsidRPr="00337300">
              <w:rPr>
                <w:rFonts w:eastAsia="Times New Roman" w:cs="Arial"/>
                <w:color w:val="000000"/>
                <w:sz w:val="20"/>
                <w:szCs w:val="20"/>
                <w:lang w:eastAsia="es-AR"/>
              </w:rPr>
              <w:t xml:space="preserve">”, 9 </w:t>
            </w:r>
            <w:r>
              <w:rPr>
                <w:rFonts w:eastAsia="Times New Roman" w:cs="Arial"/>
                <w:color w:val="000000"/>
                <w:sz w:val="20"/>
                <w:szCs w:val="20"/>
                <w:lang w:eastAsia="es-AR"/>
              </w:rPr>
              <w:t>⅝</w:t>
            </w:r>
            <w:r w:rsidRPr="00337300">
              <w:rPr>
                <w:rFonts w:eastAsia="Times New Roman" w:cs="Arial"/>
                <w:color w:val="000000"/>
                <w:sz w:val="20"/>
                <w:szCs w:val="20"/>
                <w:lang w:eastAsia="es-AR"/>
              </w:rPr>
              <w:t>”, 7”, con triple juego de cuchillas</w:t>
            </w:r>
          </w:p>
        </w:tc>
      </w:tr>
      <w:tr w:rsidR="003146E1" w:rsidRPr="0029200F" w14:paraId="1CF4922C"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1384A234"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22</w:t>
            </w:r>
          </w:p>
        </w:tc>
        <w:tc>
          <w:tcPr>
            <w:tcW w:w="4683" w:type="pct"/>
            <w:tcBorders>
              <w:top w:val="nil"/>
              <w:left w:val="nil"/>
              <w:bottom w:val="single" w:sz="4" w:space="0" w:color="auto"/>
              <w:right w:val="single" w:sz="4" w:space="0" w:color="auto"/>
            </w:tcBorders>
            <w:shd w:val="clear" w:color="auto" w:fill="auto"/>
            <w:vAlign w:val="center"/>
            <w:hideMark/>
          </w:tcPr>
          <w:p w14:paraId="624F72D0" w14:textId="77777777" w:rsidR="003146E1" w:rsidRPr="007A3729" w:rsidRDefault="003146E1" w:rsidP="00ED2794">
            <w:pPr>
              <w:spacing w:before="0" w:after="0" w:line="240" w:lineRule="auto"/>
              <w:jc w:val="both"/>
              <w:rPr>
                <w:rFonts w:eastAsia="Times New Roman" w:cs="Arial"/>
                <w:color w:val="000000"/>
                <w:sz w:val="20"/>
                <w:szCs w:val="20"/>
                <w:lang w:val="en-US" w:eastAsia="es-AR"/>
              </w:rPr>
            </w:pPr>
            <w:r w:rsidRPr="007A3729">
              <w:rPr>
                <w:rFonts w:eastAsia="Times New Roman" w:cs="Arial"/>
                <w:color w:val="000000"/>
                <w:sz w:val="20"/>
                <w:szCs w:val="20"/>
                <w:lang w:val="en-US" w:eastAsia="es-AR"/>
              </w:rPr>
              <w:t xml:space="preserve">Cangrejos (“Casing Spear Assembly with Flush Type Mandrel”) para pescar casing 30”, 20”, 13 3/8”, 11 3/4”, 9 5/8”, 7” </w:t>
            </w:r>
          </w:p>
        </w:tc>
      </w:tr>
      <w:tr w:rsidR="003146E1" w:rsidRPr="00337300" w14:paraId="7E323EC4"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6D985815"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23</w:t>
            </w:r>
          </w:p>
        </w:tc>
        <w:tc>
          <w:tcPr>
            <w:tcW w:w="4683" w:type="pct"/>
            <w:tcBorders>
              <w:top w:val="nil"/>
              <w:left w:val="nil"/>
              <w:bottom w:val="single" w:sz="4" w:space="0" w:color="auto"/>
              <w:right w:val="single" w:sz="4" w:space="0" w:color="auto"/>
            </w:tcBorders>
            <w:shd w:val="clear" w:color="auto" w:fill="auto"/>
            <w:vAlign w:val="center"/>
            <w:hideMark/>
          </w:tcPr>
          <w:p w14:paraId="0877FD04"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 xml:space="preserve">Pescador de casing tipo “pin pasante” para casing 30”, 13 </w:t>
            </w:r>
            <w:r>
              <w:rPr>
                <w:rFonts w:eastAsia="Times New Roman" w:cs="Arial"/>
                <w:color w:val="000000"/>
                <w:sz w:val="20"/>
                <w:szCs w:val="20"/>
                <w:lang w:eastAsia="es-AR"/>
              </w:rPr>
              <w:t>⅜</w:t>
            </w:r>
            <w:r w:rsidRPr="00337300">
              <w:rPr>
                <w:rFonts w:eastAsia="Times New Roman" w:cs="Arial"/>
                <w:color w:val="000000"/>
                <w:sz w:val="20"/>
                <w:szCs w:val="20"/>
                <w:lang w:eastAsia="es-AR"/>
              </w:rPr>
              <w:t xml:space="preserve">”, 11 ¾”, 9 </w:t>
            </w:r>
            <w:r>
              <w:rPr>
                <w:rFonts w:eastAsia="Times New Roman" w:cs="Arial"/>
                <w:color w:val="000000"/>
                <w:sz w:val="20"/>
                <w:szCs w:val="20"/>
                <w:lang w:eastAsia="es-AR"/>
              </w:rPr>
              <w:t>⅝</w:t>
            </w:r>
            <w:r w:rsidRPr="00337300">
              <w:rPr>
                <w:rFonts w:eastAsia="Times New Roman" w:cs="Arial"/>
                <w:color w:val="000000"/>
                <w:sz w:val="20"/>
                <w:szCs w:val="20"/>
                <w:lang w:eastAsia="es-AR"/>
              </w:rPr>
              <w:t>”, 7”</w:t>
            </w:r>
            <w:r>
              <w:rPr>
                <w:rFonts w:eastAsia="Times New Roman" w:cs="Arial"/>
                <w:color w:val="000000"/>
                <w:sz w:val="20"/>
                <w:szCs w:val="20"/>
                <w:lang w:eastAsia="es-AR"/>
              </w:rPr>
              <w:t xml:space="preserve"> </w:t>
            </w:r>
          </w:p>
        </w:tc>
      </w:tr>
      <w:tr w:rsidR="003146E1" w:rsidRPr="00337300" w14:paraId="27A1312D" w14:textId="77777777" w:rsidTr="00ED2794">
        <w:trPr>
          <w:trHeight w:val="510"/>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689EEDDF"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24</w:t>
            </w:r>
          </w:p>
        </w:tc>
        <w:tc>
          <w:tcPr>
            <w:tcW w:w="4683" w:type="pct"/>
            <w:tcBorders>
              <w:top w:val="nil"/>
              <w:left w:val="nil"/>
              <w:bottom w:val="single" w:sz="4" w:space="0" w:color="auto"/>
              <w:right w:val="single" w:sz="4" w:space="0" w:color="auto"/>
            </w:tcBorders>
            <w:shd w:val="clear" w:color="auto" w:fill="auto"/>
            <w:vAlign w:val="center"/>
            <w:hideMark/>
          </w:tcPr>
          <w:p w14:paraId="341869D7"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Fresas planas (“junk mills”) apropiadas para hoyos de diámetro 36”, 17 ½”, 14 ¾”, 12 ¼”, 10 5/8”, 8 ½”, 6 ½”, 6” (- ¼” bajo calibre)</w:t>
            </w:r>
          </w:p>
        </w:tc>
      </w:tr>
      <w:tr w:rsidR="003146E1" w:rsidRPr="00337300" w14:paraId="32C23EB7"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6DE85D8B"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25</w:t>
            </w:r>
          </w:p>
        </w:tc>
        <w:tc>
          <w:tcPr>
            <w:tcW w:w="4683" w:type="pct"/>
            <w:tcBorders>
              <w:top w:val="nil"/>
              <w:left w:val="nil"/>
              <w:bottom w:val="single" w:sz="4" w:space="0" w:color="auto"/>
              <w:right w:val="single" w:sz="4" w:space="0" w:color="auto"/>
            </w:tcBorders>
            <w:shd w:val="clear" w:color="auto" w:fill="auto"/>
            <w:vAlign w:val="center"/>
            <w:hideMark/>
          </w:tcPr>
          <w:p w14:paraId="0659814E"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Fresas cóncavas apropiadas para hoyos de diámetro 36”,17 ½”, 14 ¾”, 12 ¼”, 10 5/8”, 8 ½”, 6 ½”, 6” (- ¼” bajo calibre)</w:t>
            </w:r>
          </w:p>
        </w:tc>
      </w:tr>
      <w:tr w:rsidR="003146E1" w:rsidRPr="00337300" w14:paraId="65B239FC" w14:textId="77777777" w:rsidTr="00ED2794">
        <w:trPr>
          <w:trHeight w:val="510"/>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60ECC0DB"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26</w:t>
            </w:r>
          </w:p>
        </w:tc>
        <w:tc>
          <w:tcPr>
            <w:tcW w:w="4683" w:type="pct"/>
            <w:tcBorders>
              <w:top w:val="nil"/>
              <w:left w:val="nil"/>
              <w:bottom w:val="single" w:sz="4" w:space="0" w:color="auto"/>
              <w:right w:val="single" w:sz="4" w:space="0" w:color="auto"/>
            </w:tcBorders>
            <w:shd w:val="clear" w:color="auto" w:fill="auto"/>
            <w:vAlign w:val="center"/>
            <w:hideMark/>
          </w:tcPr>
          <w:p w14:paraId="75AF6B3F"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Canastas de pesca de circulación inversa (“</w:t>
            </w:r>
            <w:r w:rsidRPr="005B3416">
              <w:rPr>
                <w:rFonts w:eastAsia="Times New Roman" w:cs="Arial"/>
                <w:color w:val="000000"/>
                <w:sz w:val="20"/>
                <w:szCs w:val="20"/>
                <w:lang w:eastAsia="es-AR"/>
              </w:rPr>
              <w:t>R</w:t>
            </w:r>
            <w:r w:rsidRPr="007A3729">
              <w:rPr>
                <w:rFonts w:eastAsia="Times New Roman" w:cs="Arial"/>
                <w:color w:val="000000"/>
                <w:sz w:val="20"/>
                <w:szCs w:val="20"/>
                <w:lang w:eastAsia="es-AR"/>
              </w:rPr>
              <w:t>everse</w:t>
            </w:r>
            <w:r w:rsidRPr="005B3416">
              <w:rPr>
                <w:rFonts w:eastAsia="Times New Roman" w:cs="Arial"/>
                <w:color w:val="000000"/>
                <w:sz w:val="20"/>
                <w:szCs w:val="20"/>
                <w:lang w:eastAsia="es-AR"/>
              </w:rPr>
              <w:t xml:space="preserve"> C</w:t>
            </w:r>
            <w:r w:rsidRPr="007A3729">
              <w:rPr>
                <w:rFonts w:eastAsia="Times New Roman" w:cs="Arial"/>
                <w:color w:val="000000"/>
                <w:sz w:val="20"/>
                <w:szCs w:val="20"/>
                <w:lang w:eastAsia="es-AR"/>
              </w:rPr>
              <w:t xml:space="preserve">irculation </w:t>
            </w:r>
            <w:r w:rsidRPr="005B3416">
              <w:rPr>
                <w:rFonts w:eastAsia="Times New Roman" w:cs="Arial"/>
                <w:color w:val="000000"/>
                <w:sz w:val="20"/>
                <w:szCs w:val="20"/>
                <w:lang w:eastAsia="es-AR"/>
              </w:rPr>
              <w:t>junk baskets”)</w:t>
            </w:r>
            <w:r w:rsidRPr="00337300">
              <w:rPr>
                <w:rFonts w:eastAsia="Times New Roman" w:cs="Arial"/>
                <w:color w:val="000000"/>
                <w:sz w:val="20"/>
                <w:szCs w:val="20"/>
                <w:lang w:eastAsia="es-AR"/>
              </w:rPr>
              <w:t xml:space="preserve"> apropiadas para hoyos de diámetro 36”, 17 ½”, 14 ¾”, 12 ¼”, 10 </w:t>
            </w:r>
            <w:r>
              <w:rPr>
                <w:rFonts w:eastAsia="Times New Roman" w:cs="Arial"/>
                <w:color w:val="000000"/>
                <w:sz w:val="20"/>
                <w:szCs w:val="20"/>
                <w:lang w:eastAsia="es-AR"/>
              </w:rPr>
              <w:t>⅝</w:t>
            </w:r>
            <w:r w:rsidRPr="00337300">
              <w:rPr>
                <w:rFonts w:eastAsia="Times New Roman" w:cs="Arial"/>
                <w:color w:val="000000"/>
                <w:sz w:val="20"/>
                <w:szCs w:val="20"/>
                <w:lang w:eastAsia="es-AR"/>
              </w:rPr>
              <w:t>”, 8 ½”, 6 ½”, 6”</w:t>
            </w:r>
          </w:p>
        </w:tc>
      </w:tr>
      <w:tr w:rsidR="003146E1" w:rsidRPr="00337300" w14:paraId="6B3F583B"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01675A2F"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27</w:t>
            </w:r>
          </w:p>
        </w:tc>
        <w:tc>
          <w:tcPr>
            <w:tcW w:w="4683" w:type="pct"/>
            <w:tcBorders>
              <w:top w:val="nil"/>
              <w:left w:val="nil"/>
              <w:bottom w:val="single" w:sz="4" w:space="0" w:color="auto"/>
              <w:right w:val="single" w:sz="4" w:space="0" w:color="auto"/>
            </w:tcBorders>
            <w:shd w:val="clear" w:color="auto" w:fill="auto"/>
            <w:vAlign w:val="center"/>
            <w:hideMark/>
          </w:tcPr>
          <w:p w14:paraId="74FB642F"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Pescadores magnéticos apropiadas para hoyos de diámetro 36”, 17 ½”, 14 ¾”, 12 ¼”, 10 5/8”, 8 ½”, 6 ½”, 6”</w:t>
            </w:r>
          </w:p>
        </w:tc>
      </w:tr>
      <w:tr w:rsidR="003146E1" w:rsidRPr="00337300" w14:paraId="5AFE19ED"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828D03B"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28</w:t>
            </w:r>
          </w:p>
        </w:tc>
        <w:tc>
          <w:tcPr>
            <w:tcW w:w="4683" w:type="pct"/>
            <w:tcBorders>
              <w:top w:val="nil"/>
              <w:left w:val="nil"/>
              <w:bottom w:val="single" w:sz="4" w:space="0" w:color="auto"/>
              <w:right w:val="single" w:sz="4" w:space="0" w:color="auto"/>
            </w:tcBorders>
            <w:shd w:val="clear" w:color="auto" w:fill="auto"/>
            <w:vAlign w:val="center"/>
            <w:hideMark/>
          </w:tcPr>
          <w:p w14:paraId="50C970ED"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 xml:space="preserve">Machos roscados </w:t>
            </w:r>
            <w:r w:rsidRPr="007A3729">
              <w:rPr>
                <w:rFonts w:eastAsia="Times New Roman" w:cs="Arial"/>
                <w:color w:val="000000"/>
                <w:sz w:val="20"/>
                <w:szCs w:val="20"/>
                <w:lang w:eastAsia="es-AR"/>
              </w:rPr>
              <w:t>(“Taper Tap”)</w:t>
            </w:r>
            <w:r w:rsidRPr="00AB7F0B">
              <w:rPr>
                <w:rFonts w:eastAsia="Times New Roman" w:cs="Arial"/>
                <w:color w:val="000000"/>
                <w:sz w:val="20"/>
                <w:szCs w:val="20"/>
                <w:lang w:eastAsia="es-AR"/>
              </w:rPr>
              <w:t xml:space="preserve"> </w:t>
            </w:r>
            <w:r w:rsidRPr="00337300">
              <w:rPr>
                <w:rFonts w:eastAsia="Times New Roman" w:cs="Arial"/>
                <w:color w:val="000000"/>
                <w:sz w:val="20"/>
                <w:szCs w:val="20"/>
                <w:lang w:eastAsia="es-AR"/>
              </w:rPr>
              <w:t xml:space="preserve">o </w:t>
            </w:r>
            <w:r>
              <w:rPr>
                <w:rFonts w:eastAsia="Times New Roman" w:cs="Arial"/>
                <w:color w:val="000000"/>
                <w:sz w:val="20"/>
                <w:szCs w:val="20"/>
                <w:lang w:eastAsia="es-AR"/>
              </w:rPr>
              <w:t>T</w:t>
            </w:r>
            <w:r w:rsidRPr="00337300">
              <w:rPr>
                <w:rFonts w:eastAsia="Times New Roman" w:cs="Arial"/>
                <w:color w:val="000000"/>
                <w:sz w:val="20"/>
                <w:szCs w:val="20"/>
                <w:lang w:eastAsia="es-AR"/>
              </w:rPr>
              <w:t xml:space="preserve">errajas </w:t>
            </w:r>
            <w:r>
              <w:rPr>
                <w:rFonts w:eastAsia="Times New Roman" w:cs="Arial"/>
                <w:color w:val="000000"/>
                <w:sz w:val="20"/>
                <w:szCs w:val="20"/>
                <w:lang w:eastAsia="es-AR"/>
              </w:rPr>
              <w:t xml:space="preserve">Hembras </w:t>
            </w:r>
            <w:r w:rsidRPr="00337300">
              <w:rPr>
                <w:rFonts w:eastAsia="Times New Roman" w:cs="Arial"/>
                <w:color w:val="000000"/>
                <w:sz w:val="20"/>
                <w:szCs w:val="20"/>
                <w:lang w:eastAsia="es-AR"/>
              </w:rPr>
              <w:t xml:space="preserve">cónicas </w:t>
            </w:r>
            <w:r>
              <w:rPr>
                <w:rFonts w:eastAsia="Times New Roman" w:cs="Arial"/>
                <w:color w:val="000000"/>
                <w:sz w:val="20"/>
                <w:szCs w:val="20"/>
                <w:lang w:eastAsia="es-AR"/>
              </w:rPr>
              <w:t xml:space="preserve">Die Collar) </w:t>
            </w:r>
            <w:r w:rsidRPr="00337300">
              <w:rPr>
                <w:rFonts w:eastAsia="Times New Roman" w:cs="Arial"/>
                <w:color w:val="000000"/>
                <w:sz w:val="20"/>
                <w:szCs w:val="20"/>
                <w:lang w:eastAsia="es-AR"/>
              </w:rPr>
              <w:t>para las medidas internas de sondeo y lastrabarrenas en uso.</w:t>
            </w:r>
          </w:p>
        </w:tc>
      </w:tr>
      <w:tr w:rsidR="003146E1" w:rsidRPr="00337300" w14:paraId="648921BA"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61356D2A"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29</w:t>
            </w:r>
          </w:p>
        </w:tc>
        <w:tc>
          <w:tcPr>
            <w:tcW w:w="4683" w:type="pct"/>
            <w:tcBorders>
              <w:top w:val="nil"/>
              <w:left w:val="nil"/>
              <w:bottom w:val="single" w:sz="4" w:space="0" w:color="auto"/>
              <w:right w:val="single" w:sz="4" w:space="0" w:color="auto"/>
            </w:tcBorders>
            <w:shd w:val="clear" w:color="auto" w:fill="auto"/>
            <w:vAlign w:val="center"/>
            <w:hideMark/>
          </w:tcPr>
          <w:p w14:paraId="59A9DCD1" w14:textId="77777777" w:rsidR="003146E1" w:rsidRPr="00337300" w:rsidRDefault="003146E1" w:rsidP="00ED2794">
            <w:pPr>
              <w:spacing w:before="0" w:after="0" w:line="240" w:lineRule="auto"/>
              <w:jc w:val="both"/>
              <w:rPr>
                <w:rFonts w:eastAsia="Times New Roman" w:cs="Arial"/>
                <w:color w:val="000000"/>
                <w:sz w:val="20"/>
                <w:szCs w:val="20"/>
                <w:lang w:eastAsia="es-AR"/>
              </w:rPr>
            </w:pPr>
            <w:r w:rsidRPr="00337300">
              <w:rPr>
                <w:rFonts w:eastAsia="Times New Roman" w:cs="Arial"/>
                <w:color w:val="000000"/>
                <w:sz w:val="20"/>
                <w:szCs w:val="20"/>
                <w:lang w:eastAsia="es-AR"/>
              </w:rPr>
              <w:t xml:space="preserve">Bloques de impresión apropiadas para hoyos de diámetro 36”, 17 ½”, 14 ¾”, 12 ¼”, 10 </w:t>
            </w:r>
            <w:r>
              <w:rPr>
                <w:rFonts w:eastAsia="Times New Roman" w:cs="Arial"/>
                <w:color w:val="000000"/>
                <w:sz w:val="20"/>
                <w:szCs w:val="20"/>
                <w:lang w:eastAsia="es-AR"/>
              </w:rPr>
              <w:t>⅝</w:t>
            </w:r>
            <w:r w:rsidRPr="00337300">
              <w:rPr>
                <w:rFonts w:eastAsia="Times New Roman" w:cs="Arial"/>
                <w:color w:val="000000"/>
                <w:sz w:val="20"/>
                <w:szCs w:val="20"/>
                <w:lang w:eastAsia="es-AR"/>
              </w:rPr>
              <w:t>”, 8 ½”, 6 ½”, 6”</w:t>
            </w:r>
          </w:p>
        </w:tc>
      </w:tr>
      <w:tr w:rsidR="003146E1" w:rsidRPr="00337300" w14:paraId="649D7D8B"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BDFDAAC"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30</w:t>
            </w:r>
          </w:p>
        </w:tc>
        <w:tc>
          <w:tcPr>
            <w:tcW w:w="4683" w:type="pct"/>
            <w:tcBorders>
              <w:top w:val="nil"/>
              <w:left w:val="nil"/>
              <w:bottom w:val="single" w:sz="4" w:space="0" w:color="auto"/>
              <w:right w:val="single" w:sz="4" w:space="0" w:color="auto"/>
            </w:tcBorders>
            <w:shd w:val="clear" w:color="auto" w:fill="auto"/>
            <w:vAlign w:val="center"/>
            <w:hideMark/>
          </w:tcPr>
          <w:p w14:paraId="55D4ED39"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Fresas </w:t>
            </w:r>
            <w:r w:rsidRPr="007A3729">
              <w:rPr>
                <w:rFonts w:eastAsia="Times New Roman" w:cs="Arial"/>
                <w:sz w:val="20"/>
                <w:szCs w:val="20"/>
                <w:lang w:eastAsia="es-AR"/>
              </w:rPr>
              <w:t>con insertos</w:t>
            </w:r>
            <w:r>
              <w:rPr>
                <w:rFonts w:eastAsia="Times New Roman" w:cs="Arial"/>
                <w:sz w:val="20"/>
                <w:szCs w:val="20"/>
                <w:lang w:eastAsia="es-AR"/>
              </w:rPr>
              <w:t xml:space="preserve"> </w:t>
            </w:r>
            <w:r w:rsidRPr="00337300">
              <w:rPr>
                <w:rFonts w:eastAsia="Times New Roman" w:cs="Arial"/>
                <w:sz w:val="20"/>
                <w:szCs w:val="20"/>
                <w:lang w:eastAsia="es-AR"/>
              </w:rPr>
              <w:t>dentad</w:t>
            </w:r>
            <w:r>
              <w:rPr>
                <w:rFonts w:eastAsia="Times New Roman" w:cs="Arial"/>
                <w:sz w:val="20"/>
                <w:szCs w:val="20"/>
                <w:lang w:eastAsia="es-AR"/>
              </w:rPr>
              <w:t>o</w:t>
            </w:r>
            <w:r w:rsidRPr="00337300">
              <w:rPr>
                <w:rFonts w:eastAsia="Times New Roman" w:cs="Arial"/>
                <w:sz w:val="20"/>
                <w:szCs w:val="20"/>
                <w:lang w:eastAsia="es-AR"/>
              </w:rPr>
              <w:t xml:space="preserve">s (tipo “metal muncher”) para fresar conexiones de barras de sondeo DE 3 ½”, y 5 </w:t>
            </w:r>
            <w:r>
              <w:rPr>
                <w:rFonts w:eastAsia="Times New Roman" w:cs="Arial"/>
                <w:sz w:val="20"/>
                <w:szCs w:val="20"/>
                <w:lang w:eastAsia="es-AR"/>
              </w:rPr>
              <w:t>½</w:t>
            </w:r>
            <w:r w:rsidRPr="00337300">
              <w:rPr>
                <w:rFonts w:eastAsia="Times New Roman" w:cs="Arial"/>
                <w:sz w:val="20"/>
                <w:szCs w:val="20"/>
                <w:lang w:eastAsia="es-AR"/>
              </w:rPr>
              <w:t>”.</w:t>
            </w:r>
          </w:p>
        </w:tc>
      </w:tr>
      <w:tr w:rsidR="003146E1" w:rsidRPr="00337300" w14:paraId="61BA0F55" w14:textId="77777777" w:rsidTr="00ED2794">
        <w:trPr>
          <w:trHeight w:val="1020"/>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08E63589" w14:textId="77777777" w:rsidR="003146E1" w:rsidRPr="00337300" w:rsidRDefault="003146E1" w:rsidP="00ED2794">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31</w:t>
            </w:r>
          </w:p>
        </w:tc>
        <w:tc>
          <w:tcPr>
            <w:tcW w:w="4683" w:type="pct"/>
            <w:tcBorders>
              <w:top w:val="nil"/>
              <w:left w:val="nil"/>
              <w:bottom w:val="single" w:sz="4" w:space="0" w:color="auto"/>
              <w:right w:val="single" w:sz="4" w:space="0" w:color="auto"/>
            </w:tcBorders>
            <w:shd w:val="clear" w:color="auto" w:fill="auto"/>
            <w:vAlign w:val="center"/>
            <w:hideMark/>
          </w:tcPr>
          <w:p w14:paraId="02A07BCD"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Sistemas para abrir ventanas en casing en una única carrera, compuestos por tapón puente mecánico de apoyo, cuña desviadora de fijación mecánica o hidráulica (“cased hole whipstock”), fresas para abrir y watermelon para repasar ventana (“exit mill” y “dress mills”), apropiados para las medidas de cañería 13 </w:t>
            </w:r>
            <w:r>
              <w:rPr>
                <w:rFonts w:eastAsia="Times New Roman" w:cs="Arial"/>
                <w:sz w:val="20"/>
                <w:szCs w:val="20"/>
                <w:lang w:eastAsia="es-AR"/>
              </w:rPr>
              <w:t>⅜</w:t>
            </w:r>
            <w:r w:rsidRPr="00337300">
              <w:rPr>
                <w:rFonts w:eastAsia="Times New Roman" w:cs="Arial"/>
                <w:sz w:val="20"/>
                <w:szCs w:val="20"/>
                <w:lang w:eastAsia="es-AR"/>
              </w:rPr>
              <w:t xml:space="preserve">”, 11 </w:t>
            </w:r>
            <w:r>
              <w:rPr>
                <w:rFonts w:eastAsia="Times New Roman" w:cs="Arial"/>
                <w:sz w:val="20"/>
                <w:szCs w:val="20"/>
                <w:lang w:eastAsia="es-AR"/>
              </w:rPr>
              <w:t>¾</w:t>
            </w:r>
            <w:r w:rsidRPr="00337300">
              <w:rPr>
                <w:rFonts w:eastAsia="Times New Roman" w:cs="Arial"/>
                <w:sz w:val="20"/>
                <w:szCs w:val="20"/>
                <w:lang w:eastAsia="es-AR"/>
              </w:rPr>
              <w:t xml:space="preserve">”, 9 </w:t>
            </w:r>
            <w:r>
              <w:rPr>
                <w:rFonts w:eastAsia="Times New Roman" w:cs="Arial"/>
                <w:sz w:val="20"/>
                <w:szCs w:val="20"/>
                <w:lang w:eastAsia="es-AR"/>
              </w:rPr>
              <w:t>⅝</w:t>
            </w:r>
            <w:r w:rsidRPr="00337300">
              <w:rPr>
                <w:rFonts w:eastAsia="Times New Roman" w:cs="Arial"/>
                <w:sz w:val="20"/>
                <w:szCs w:val="20"/>
                <w:lang w:eastAsia="es-AR"/>
              </w:rPr>
              <w:t>” y 7” especificadas en los programas de perforación. Todas las herramientas con el running tool incluido y backups.</w:t>
            </w:r>
          </w:p>
        </w:tc>
      </w:tr>
      <w:tr w:rsidR="003146E1" w:rsidRPr="00337300" w14:paraId="42648337" w14:textId="77777777" w:rsidTr="00ED2794">
        <w:trPr>
          <w:trHeight w:val="510"/>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39EB21FF"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32</w:t>
            </w:r>
          </w:p>
        </w:tc>
        <w:tc>
          <w:tcPr>
            <w:tcW w:w="4683" w:type="pct"/>
            <w:tcBorders>
              <w:top w:val="nil"/>
              <w:left w:val="nil"/>
              <w:bottom w:val="single" w:sz="4" w:space="0" w:color="auto"/>
              <w:right w:val="single" w:sz="4" w:space="0" w:color="auto"/>
            </w:tcBorders>
            <w:shd w:val="clear" w:color="auto" w:fill="auto"/>
            <w:vAlign w:val="center"/>
            <w:hideMark/>
          </w:tcPr>
          <w:p w14:paraId="0C84169F"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Sistemas para desviar en hueco abierto (“open hole whipstock”) de fijación mecánica o hidráulica, apropiados para las medidas nominales de pozo 17 ½”, 14 ¾”, 12 ¼”, 10 </w:t>
            </w:r>
            <w:r>
              <w:rPr>
                <w:rFonts w:eastAsia="Times New Roman" w:cs="Arial"/>
                <w:sz w:val="20"/>
                <w:szCs w:val="20"/>
                <w:lang w:eastAsia="es-AR"/>
              </w:rPr>
              <w:t>⅝</w:t>
            </w:r>
            <w:r w:rsidRPr="00337300">
              <w:rPr>
                <w:rFonts w:eastAsia="Times New Roman" w:cs="Arial"/>
                <w:sz w:val="20"/>
                <w:szCs w:val="20"/>
                <w:lang w:eastAsia="es-AR"/>
              </w:rPr>
              <w:t>”, 8 ½”, 6 ½”, 6” especificadas en los programas de perforación.</w:t>
            </w:r>
          </w:p>
        </w:tc>
      </w:tr>
      <w:tr w:rsidR="003146E1" w:rsidRPr="00337300" w14:paraId="7E760850" w14:textId="77777777" w:rsidTr="00ED2794">
        <w:trPr>
          <w:trHeight w:val="510"/>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250AAA53"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33</w:t>
            </w:r>
          </w:p>
        </w:tc>
        <w:tc>
          <w:tcPr>
            <w:tcW w:w="4683" w:type="pct"/>
            <w:tcBorders>
              <w:top w:val="nil"/>
              <w:left w:val="nil"/>
              <w:bottom w:val="single" w:sz="4" w:space="0" w:color="auto"/>
              <w:right w:val="single" w:sz="4" w:space="0" w:color="auto"/>
            </w:tcBorders>
            <w:shd w:val="clear" w:color="auto" w:fill="auto"/>
            <w:vAlign w:val="center"/>
            <w:hideMark/>
          </w:tcPr>
          <w:p w14:paraId="253507B9"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Reducciones o combinaciones de conexión para todas las herramientas suministradas y para vincularlas con las barras de perforación en uso en la plataforma de perforación.</w:t>
            </w:r>
          </w:p>
        </w:tc>
      </w:tr>
      <w:tr w:rsidR="003146E1" w:rsidRPr="000E30D6" w14:paraId="2D665709" w14:textId="77777777" w:rsidTr="00ED2794">
        <w:trPr>
          <w:trHeight w:val="510"/>
        </w:trPr>
        <w:tc>
          <w:tcPr>
            <w:tcW w:w="317" w:type="pct"/>
            <w:tcBorders>
              <w:top w:val="nil"/>
              <w:left w:val="single" w:sz="4" w:space="0" w:color="auto"/>
              <w:bottom w:val="single" w:sz="4" w:space="0" w:color="auto"/>
              <w:right w:val="single" w:sz="4" w:space="0" w:color="auto"/>
            </w:tcBorders>
            <w:shd w:val="clear" w:color="auto" w:fill="auto"/>
            <w:vAlign w:val="center"/>
          </w:tcPr>
          <w:p w14:paraId="1129E98A" w14:textId="77777777" w:rsidR="003146E1" w:rsidRPr="00337300" w:rsidRDefault="003146E1" w:rsidP="00ED2794">
            <w:pPr>
              <w:spacing w:before="0" w:after="0" w:line="240" w:lineRule="auto"/>
              <w:jc w:val="center"/>
              <w:rPr>
                <w:rFonts w:eastAsia="Times New Roman" w:cs="Arial"/>
                <w:sz w:val="20"/>
                <w:szCs w:val="20"/>
                <w:lang w:eastAsia="es-AR"/>
              </w:rPr>
            </w:pPr>
            <w:r>
              <w:rPr>
                <w:rFonts w:eastAsia="Times New Roman" w:cs="Arial"/>
                <w:sz w:val="20"/>
                <w:szCs w:val="20"/>
                <w:lang w:eastAsia="es-AR"/>
              </w:rPr>
              <w:t>34</w:t>
            </w:r>
          </w:p>
        </w:tc>
        <w:tc>
          <w:tcPr>
            <w:tcW w:w="4683" w:type="pct"/>
            <w:tcBorders>
              <w:top w:val="nil"/>
              <w:left w:val="nil"/>
              <w:bottom w:val="single" w:sz="4" w:space="0" w:color="auto"/>
              <w:right w:val="single" w:sz="4" w:space="0" w:color="auto"/>
            </w:tcBorders>
            <w:shd w:val="clear" w:color="auto" w:fill="auto"/>
            <w:vAlign w:val="center"/>
          </w:tcPr>
          <w:p w14:paraId="0FF10C02" w14:textId="77777777" w:rsidR="003146E1" w:rsidRPr="00337300" w:rsidRDefault="003146E1" w:rsidP="00ED2794">
            <w:pPr>
              <w:spacing w:before="0" w:after="0" w:line="240" w:lineRule="auto"/>
              <w:rPr>
                <w:rFonts w:eastAsia="Times New Roman" w:cs="Arial"/>
                <w:sz w:val="20"/>
                <w:szCs w:val="20"/>
                <w:lang w:eastAsia="es-AR"/>
              </w:rPr>
            </w:pPr>
            <w:r w:rsidRPr="000E30D6">
              <w:rPr>
                <w:rFonts w:eastAsia="Times New Roman" w:cs="Arial"/>
                <w:sz w:val="20"/>
                <w:szCs w:val="20"/>
                <w:lang w:eastAsia="es-AR"/>
              </w:rPr>
              <w:t>Herramienta de Limpieza de TA Cap – Zapato Lavador &amp; Magneto</w:t>
            </w:r>
            <w:r>
              <w:rPr>
                <w:rFonts w:eastAsia="Times New Roman" w:cs="Arial"/>
                <w:sz w:val="20"/>
                <w:szCs w:val="20"/>
                <w:lang w:eastAsia="es-AR"/>
              </w:rPr>
              <w:t xml:space="preserve"> OD 20”, 13.3/8” y 9.5/8”.</w:t>
            </w:r>
          </w:p>
        </w:tc>
      </w:tr>
      <w:tr w:rsidR="003146E1" w:rsidRPr="00337300" w14:paraId="3C800AA0" w14:textId="77777777" w:rsidTr="00ED2794">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A25B17C"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lastRenderedPageBreak/>
              <w:t> </w:t>
            </w:r>
          </w:p>
        </w:tc>
        <w:tc>
          <w:tcPr>
            <w:tcW w:w="4683" w:type="pct"/>
            <w:tcBorders>
              <w:top w:val="nil"/>
              <w:left w:val="nil"/>
              <w:bottom w:val="single" w:sz="4" w:space="0" w:color="auto"/>
              <w:right w:val="single" w:sz="4" w:space="0" w:color="auto"/>
            </w:tcBorders>
            <w:shd w:val="clear" w:color="000000" w:fill="D9D9D9"/>
            <w:vAlign w:val="center"/>
            <w:hideMark/>
          </w:tcPr>
          <w:p w14:paraId="2316CB40" w14:textId="4189BC6F" w:rsidR="003146E1" w:rsidRPr="00337300" w:rsidRDefault="003146E1" w:rsidP="00ED2794">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 xml:space="preserve">HERRAMIENTAS DE PESCA EXTERNAL CATCH Y ACCESORIOS </w:t>
            </w:r>
          </w:p>
        </w:tc>
      </w:tr>
      <w:tr w:rsidR="003146E1" w:rsidRPr="0029200F" w14:paraId="70287EAA"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172474B1"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w:t>
            </w:r>
          </w:p>
        </w:tc>
        <w:tc>
          <w:tcPr>
            <w:tcW w:w="4683" w:type="pct"/>
            <w:tcBorders>
              <w:top w:val="nil"/>
              <w:left w:val="nil"/>
              <w:bottom w:val="single" w:sz="4" w:space="0" w:color="auto"/>
              <w:right w:val="single" w:sz="4" w:space="0" w:color="auto"/>
            </w:tcBorders>
            <w:shd w:val="clear" w:color="auto" w:fill="auto"/>
            <w:vAlign w:val="center"/>
            <w:hideMark/>
          </w:tcPr>
          <w:p w14:paraId="6C9D7899"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Cutlipped Screw In Sub 2 </w:t>
            </w:r>
            <w:r>
              <w:rPr>
                <w:rFonts w:eastAsia="Times New Roman" w:cs="Arial"/>
                <w:sz w:val="20"/>
                <w:szCs w:val="20"/>
                <w:lang w:val="en-US" w:eastAsia="es-AR"/>
              </w:rPr>
              <w:t>⅞</w:t>
            </w:r>
            <w:r w:rsidRPr="00337300">
              <w:rPr>
                <w:rFonts w:eastAsia="Times New Roman" w:cs="Arial"/>
                <w:sz w:val="20"/>
                <w:szCs w:val="20"/>
                <w:lang w:val="en-US" w:eastAsia="es-AR"/>
              </w:rPr>
              <w:t xml:space="preserve">" - 7 </w:t>
            </w:r>
            <w:r>
              <w:rPr>
                <w:rFonts w:eastAsia="Times New Roman" w:cs="Arial"/>
                <w:sz w:val="20"/>
                <w:szCs w:val="20"/>
                <w:lang w:val="en-US" w:eastAsia="es-AR"/>
              </w:rPr>
              <w:t>⅝</w:t>
            </w:r>
            <w:r w:rsidRPr="00337300">
              <w:rPr>
                <w:rFonts w:eastAsia="Times New Roman" w:cs="Arial"/>
                <w:sz w:val="20"/>
                <w:szCs w:val="20"/>
                <w:lang w:val="en-US" w:eastAsia="es-AR"/>
              </w:rPr>
              <w:t>" Connections</w:t>
            </w:r>
          </w:p>
        </w:tc>
      </w:tr>
      <w:tr w:rsidR="003146E1" w:rsidRPr="00337300" w14:paraId="26D8FD23"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5C902DFA"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2</w:t>
            </w:r>
          </w:p>
        </w:tc>
        <w:tc>
          <w:tcPr>
            <w:tcW w:w="4683" w:type="pct"/>
            <w:tcBorders>
              <w:top w:val="nil"/>
              <w:left w:val="nil"/>
              <w:bottom w:val="single" w:sz="4" w:space="0" w:color="auto"/>
              <w:right w:val="single" w:sz="4" w:space="0" w:color="auto"/>
            </w:tcBorders>
            <w:shd w:val="clear" w:color="auto" w:fill="auto"/>
            <w:vAlign w:val="center"/>
            <w:hideMark/>
          </w:tcPr>
          <w:p w14:paraId="2240B128" w14:textId="77777777" w:rsidR="003146E1" w:rsidRPr="007A3729" w:rsidRDefault="003146E1" w:rsidP="00ED2794">
            <w:pPr>
              <w:spacing w:before="0" w:after="0" w:line="240" w:lineRule="auto"/>
              <w:jc w:val="both"/>
              <w:rPr>
                <w:rFonts w:eastAsia="Times New Roman" w:cs="Arial"/>
                <w:sz w:val="20"/>
                <w:szCs w:val="20"/>
                <w:lang w:eastAsia="es-AR"/>
              </w:rPr>
            </w:pPr>
            <w:r w:rsidRPr="007A3729">
              <w:rPr>
                <w:rFonts w:eastAsia="Times New Roman" w:cs="Arial"/>
                <w:sz w:val="20"/>
                <w:szCs w:val="20"/>
                <w:lang w:eastAsia="es-AR"/>
              </w:rPr>
              <w:t xml:space="preserve">Overshot Serie 10 - All Sizes (Cuerpo </w:t>
            </w:r>
            <w:r>
              <w:rPr>
                <w:rFonts w:eastAsia="Times New Roman" w:cs="Arial"/>
                <w:sz w:val="20"/>
                <w:szCs w:val="20"/>
                <w:lang w:eastAsia="es-AR"/>
              </w:rPr>
              <w:t>únicamente)</w:t>
            </w:r>
          </w:p>
        </w:tc>
      </w:tr>
      <w:tr w:rsidR="003146E1" w:rsidRPr="00337300" w14:paraId="13D5F193"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6D73E4A1"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3</w:t>
            </w:r>
          </w:p>
        </w:tc>
        <w:tc>
          <w:tcPr>
            <w:tcW w:w="4683" w:type="pct"/>
            <w:tcBorders>
              <w:top w:val="nil"/>
              <w:left w:val="nil"/>
              <w:bottom w:val="single" w:sz="4" w:space="0" w:color="auto"/>
              <w:right w:val="single" w:sz="4" w:space="0" w:color="auto"/>
            </w:tcBorders>
            <w:shd w:val="clear" w:color="auto" w:fill="auto"/>
            <w:vAlign w:val="center"/>
            <w:hideMark/>
          </w:tcPr>
          <w:p w14:paraId="1216E82E" w14:textId="77777777" w:rsidR="003146E1" w:rsidRPr="007A3729" w:rsidRDefault="003146E1" w:rsidP="00ED2794">
            <w:pPr>
              <w:spacing w:before="0" w:after="0" w:line="240" w:lineRule="auto"/>
              <w:jc w:val="both"/>
              <w:rPr>
                <w:rFonts w:eastAsia="Times New Roman" w:cs="Arial"/>
                <w:sz w:val="20"/>
                <w:szCs w:val="20"/>
                <w:lang w:eastAsia="es-AR"/>
              </w:rPr>
            </w:pPr>
            <w:r w:rsidRPr="007A3729">
              <w:rPr>
                <w:rFonts w:eastAsia="Times New Roman" w:cs="Arial"/>
                <w:sz w:val="20"/>
                <w:szCs w:val="20"/>
                <w:lang w:eastAsia="es-AR"/>
              </w:rPr>
              <w:t xml:space="preserve">Overshot Serie 20 - All Sizes (Cuerpo unicamente) </w:t>
            </w:r>
          </w:p>
        </w:tc>
      </w:tr>
      <w:tr w:rsidR="003146E1" w:rsidRPr="00337300" w14:paraId="5538CB94"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11A1451C"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4</w:t>
            </w:r>
          </w:p>
        </w:tc>
        <w:tc>
          <w:tcPr>
            <w:tcW w:w="4683" w:type="pct"/>
            <w:tcBorders>
              <w:top w:val="nil"/>
              <w:left w:val="nil"/>
              <w:bottom w:val="single" w:sz="4" w:space="0" w:color="auto"/>
              <w:right w:val="single" w:sz="4" w:space="0" w:color="auto"/>
            </w:tcBorders>
            <w:shd w:val="clear" w:color="auto" w:fill="auto"/>
            <w:vAlign w:val="center"/>
            <w:hideMark/>
          </w:tcPr>
          <w:p w14:paraId="72E4F931"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Overshot 3 </w:t>
            </w:r>
            <w:r>
              <w:rPr>
                <w:rFonts w:eastAsia="Times New Roman" w:cs="Arial"/>
                <w:sz w:val="20"/>
                <w:szCs w:val="20"/>
                <w:lang w:eastAsia="es-AR"/>
              </w:rPr>
              <w:t>⅞</w:t>
            </w:r>
            <w:r w:rsidRPr="00337300">
              <w:rPr>
                <w:rFonts w:eastAsia="Times New Roman" w:cs="Arial"/>
                <w:sz w:val="20"/>
                <w:szCs w:val="20"/>
                <w:lang w:eastAsia="es-AR"/>
              </w:rPr>
              <w:t xml:space="preserve">" a 13 </w:t>
            </w:r>
            <w:r>
              <w:rPr>
                <w:rFonts w:eastAsia="Times New Roman" w:cs="Arial"/>
                <w:sz w:val="20"/>
                <w:szCs w:val="20"/>
                <w:lang w:eastAsia="es-AR"/>
              </w:rPr>
              <w:t>¾</w:t>
            </w:r>
            <w:r w:rsidRPr="00337300">
              <w:rPr>
                <w:rFonts w:eastAsia="Times New Roman" w:cs="Arial"/>
                <w:sz w:val="20"/>
                <w:szCs w:val="20"/>
                <w:lang w:eastAsia="es-AR"/>
              </w:rPr>
              <w:t xml:space="preserve">" OD Serie 150 (Cuerpo unicamente) </w:t>
            </w:r>
          </w:p>
        </w:tc>
      </w:tr>
      <w:tr w:rsidR="003146E1" w:rsidRPr="00337300" w14:paraId="259B10EB"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7EE6D37D"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5</w:t>
            </w:r>
          </w:p>
        </w:tc>
        <w:tc>
          <w:tcPr>
            <w:tcW w:w="4683" w:type="pct"/>
            <w:tcBorders>
              <w:top w:val="nil"/>
              <w:left w:val="nil"/>
              <w:bottom w:val="single" w:sz="4" w:space="0" w:color="auto"/>
              <w:right w:val="single" w:sz="4" w:space="0" w:color="auto"/>
            </w:tcBorders>
            <w:shd w:val="clear" w:color="auto" w:fill="auto"/>
            <w:vAlign w:val="center"/>
            <w:hideMark/>
          </w:tcPr>
          <w:p w14:paraId="784C63BC"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Oversized Guide 5"-11" OD </w:t>
            </w:r>
          </w:p>
        </w:tc>
      </w:tr>
      <w:tr w:rsidR="003146E1" w:rsidRPr="0029200F" w14:paraId="44C9A4B4"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8E4D752"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6</w:t>
            </w:r>
          </w:p>
        </w:tc>
        <w:tc>
          <w:tcPr>
            <w:tcW w:w="4683" w:type="pct"/>
            <w:tcBorders>
              <w:top w:val="nil"/>
              <w:left w:val="nil"/>
              <w:bottom w:val="single" w:sz="4" w:space="0" w:color="auto"/>
              <w:right w:val="single" w:sz="4" w:space="0" w:color="auto"/>
            </w:tcBorders>
            <w:shd w:val="clear" w:color="auto" w:fill="auto"/>
            <w:vAlign w:val="center"/>
            <w:hideMark/>
          </w:tcPr>
          <w:p w14:paraId="0E25375D"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Extension for overshot 2 5/16" a 11 </w:t>
            </w:r>
            <w:r>
              <w:rPr>
                <w:rFonts w:eastAsia="Times New Roman" w:cs="Arial"/>
                <w:sz w:val="20"/>
                <w:szCs w:val="20"/>
                <w:lang w:val="en-US" w:eastAsia="es-AR"/>
              </w:rPr>
              <w:t>¾</w:t>
            </w:r>
            <w:r w:rsidRPr="00337300">
              <w:rPr>
                <w:rFonts w:eastAsia="Times New Roman" w:cs="Arial"/>
                <w:sz w:val="20"/>
                <w:szCs w:val="20"/>
                <w:lang w:val="en-US" w:eastAsia="es-AR"/>
              </w:rPr>
              <w:t xml:space="preserve">" OD </w:t>
            </w:r>
          </w:p>
        </w:tc>
      </w:tr>
      <w:tr w:rsidR="003146E1" w:rsidRPr="0029200F" w14:paraId="629D9C58"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6C076E5"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7</w:t>
            </w:r>
          </w:p>
        </w:tc>
        <w:tc>
          <w:tcPr>
            <w:tcW w:w="4683" w:type="pct"/>
            <w:tcBorders>
              <w:top w:val="nil"/>
              <w:left w:val="nil"/>
              <w:bottom w:val="single" w:sz="4" w:space="0" w:color="auto"/>
              <w:right w:val="single" w:sz="4" w:space="0" w:color="auto"/>
            </w:tcBorders>
            <w:shd w:val="clear" w:color="auto" w:fill="auto"/>
            <w:vAlign w:val="center"/>
            <w:hideMark/>
          </w:tcPr>
          <w:p w14:paraId="209DD914"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Top sub full open for overshot 2 5/16" a 13 </w:t>
            </w:r>
            <w:r>
              <w:rPr>
                <w:rFonts w:eastAsia="Times New Roman" w:cs="Arial"/>
                <w:sz w:val="20"/>
                <w:szCs w:val="20"/>
                <w:lang w:val="en-US" w:eastAsia="es-AR"/>
              </w:rPr>
              <w:t>¾</w:t>
            </w:r>
            <w:r w:rsidRPr="00337300">
              <w:rPr>
                <w:rFonts w:eastAsia="Times New Roman" w:cs="Arial"/>
                <w:sz w:val="20"/>
                <w:szCs w:val="20"/>
                <w:lang w:val="en-US" w:eastAsia="es-AR"/>
              </w:rPr>
              <w:t xml:space="preserve">" OD </w:t>
            </w:r>
          </w:p>
        </w:tc>
      </w:tr>
      <w:tr w:rsidR="003146E1" w:rsidRPr="0029200F" w14:paraId="29E17A13"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5383D221"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8</w:t>
            </w:r>
          </w:p>
        </w:tc>
        <w:tc>
          <w:tcPr>
            <w:tcW w:w="4683" w:type="pct"/>
            <w:tcBorders>
              <w:top w:val="nil"/>
              <w:left w:val="nil"/>
              <w:bottom w:val="single" w:sz="4" w:space="0" w:color="auto"/>
              <w:right w:val="single" w:sz="4" w:space="0" w:color="auto"/>
            </w:tcBorders>
            <w:shd w:val="clear" w:color="auto" w:fill="auto"/>
            <w:vAlign w:val="center"/>
            <w:hideMark/>
          </w:tcPr>
          <w:p w14:paraId="032126FD"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Mill Guide, Hollow Mill Extension for Overshot 3 </w:t>
            </w:r>
            <w:r>
              <w:rPr>
                <w:rFonts w:eastAsia="Times New Roman" w:cs="Arial"/>
                <w:sz w:val="20"/>
                <w:szCs w:val="20"/>
                <w:lang w:val="en-US" w:eastAsia="es-AR"/>
              </w:rPr>
              <w:t>⅞</w:t>
            </w:r>
            <w:r w:rsidRPr="00337300">
              <w:rPr>
                <w:rFonts w:eastAsia="Times New Roman" w:cs="Arial"/>
                <w:sz w:val="20"/>
                <w:szCs w:val="20"/>
                <w:lang w:val="en-US" w:eastAsia="es-AR"/>
              </w:rPr>
              <w:t xml:space="preserve">" a 11 </w:t>
            </w:r>
            <w:r>
              <w:rPr>
                <w:rFonts w:eastAsia="Times New Roman" w:cs="Arial"/>
                <w:sz w:val="20"/>
                <w:szCs w:val="20"/>
                <w:lang w:val="en-US" w:eastAsia="es-AR"/>
              </w:rPr>
              <w:t>¾</w:t>
            </w:r>
            <w:r w:rsidRPr="00337300">
              <w:rPr>
                <w:rFonts w:eastAsia="Times New Roman" w:cs="Arial"/>
                <w:sz w:val="20"/>
                <w:szCs w:val="20"/>
                <w:lang w:val="en-US" w:eastAsia="es-AR"/>
              </w:rPr>
              <w:t xml:space="preserve">" OD </w:t>
            </w:r>
          </w:p>
        </w:tc>
      </w:tr>
      <w:tr w:rsidR="003146E1" w:rsidRPr="0029200F" w14:paraId="73F28C92"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A14ED4A"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9</w:t>
            </w:r>
          </w:p>
        </w:tc>
        <w:tc>
          <w:tcPr>
            <w:tcW w:w="4683" w:type="pct"/>
            <w:tcBorders>
              <w:top w:val="nil"/>
              <w:left w:val="nil"/>
              <w:bottom w:val="single" w:sz="4" w:space="0" w:color="auto"/>
              <w:right w:val="single" w:sz="4" w:space="0" w:color="auto"/>
            </w:tcBorders>
            <w:shd w:val="clear" w:color="auto" w:fill="auto"/>
            <w:vAlign w:val="center"/>
            <w:hideMark/>
          </w:tcPr>
          <w:p w14:paraId="1FE01E2E"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Wall Hook Guide for Overshot 3 </w:t>
            </w:r>
            <w:r>
              <w:rPr>
                <w:rFonts w:eastAsia="Times New Roman" w:cs="Arial"/>
                <w:sz w:val="20"/>
                <w:szCs w:val="20"/>
                <w:lang w:val="en-US" w:eastAsia="es-AR"/>
              </w:rPr>
              <w:t>⅞</w:t>
            </w:r>
            <w:r w:rsidRPr="00337300">
              <w:rPr>
                <w:rFonts w:eastAsia="Times New Roman" w:cs="Arial"/>
                <w:sz w:val="20"/>
                <w:szCs w:val="20"/>
                <w:lang w:val="en-US" w:eastAsia="es-AR"/>
              </w:rPr>
              <w:t xml:space="preserve">" a 11 </w:t>
            </w:r>
            <w:r>
              <w:rPr>
                <w:rFonts w:eastAsia="Times New Roman" w:cs="Arial"/>
                <w:sz w:val="20"/>
                <w:szCs w:val="20"/>
                <w:lang w:val="en-US" w:eastAsia="es-AR"/>
              </w:rPr>
              <w:t>¾</w:t>
            </w:r>
            <w:r w:rsidRPr="00337300">
              <w:rPr>
                <w:rFonts w:eastAsia="Times New Roman" w:cs="Arial"/>
                <w:sz w:val="20"/>
                <w:szCs w:val="20"/>
                <w:lang w:val="en-US" w:eastAsia="es-AR"/>
              </w:rPr>
              <w:t xml:space="preserve">" OD </w:t>
            </w:r>
          </w:p>
        </w:tc>
      </w:tr>
      <w:tr w:rsidR="003146E1" w:rsidRPr="0029200F" w14:paraId="47511936"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3B07B048"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10</w:t>
            </w:r>
          </w:p>
        </w:tc>
        <w:tc>
          <w:tcPr>
            <w:tcW w:w="4683" w:type="pct"/>
            <w:tcBorders>
              <w:top w:val="nil"/>
              <w:left w:val="nil"/>
              <w:bottom w:val="single" w:sz="4" w:space="0" w:color="auto"/>
              <w:right w:val="single" w:sz="4" w:space="0" w:color="auto"/>
            </w:tcBorders>
            <w:shd w:val="clear" w:color="auto" w:fill="auto"/>
            <w:vAlign w:val="center"/>
            <w:hideMark/>
          </w:tcPr>
          <w:p w14:paraId="31027BB8"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Basket Grapple for Overshot Serie 10 - Serie 20 Con control (set)</w:t>
            </w:r>
          </w:p>
        </w:tc>
      </w:tr>
      <w:tr w:rsidR="003146E1" w:rsidRPr="0029200F" w14:paraId="30CA2754"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D40FE84"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11</w:t>
            </w:r>
          </w:p>
        </w:tc>
        <w:tc>
          <w:tcPr>
            <w:tcW w:w="4683" w:type="pct"/>
            <w:tcBorders>
              <w:top w:val="nil"/>
              <w:left w:val="nil"/>
              <w:bottom w:val="single" w:sz="4" w:space="0" w:color="auto"/>
              <w:right w:val="single" w:sz="4" w:space="0" w:color="auto"/>
            </w:tcBorders>
            <w:shd w:val="clear" w:color="auto" w:fill="auto"/>
            <w:vAlign w:val="center"/>
            <w:hideMark/>
          </w:tcPr>
          <w:p w14:paraId="1170D5E3"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Basket Grapple for Overshot 3 </w:t>
            </w:r>
            <w:r>
              <w:rPr>
                <w:rFonts w:eastAsia="Times New Roman" w:cs="Arial"/>
                <w:sz w:val="20"/>
                <w:szCs w:val="20"/>
                <w:lang w:val="en-US" w:eastAsia="es-AR"/>
              </w:rPr>
              <w:t>⅞</w:t>
            </w:r>
            <w:r w:rsidRPr="00337300">
              <w:rPr>
                <w:rFonts w:eastAsia="Times New Roman" w:cs="Arial"/>
                <w:sz w:val="20"/>
                <w:szCs w:val="20"/>
                <w:lang w:val="en-US" w:eastAsia="es-AR"/>
              </w:rPr>
              <w:t xml:space="preserve">" a 13 </w:t>
            </w:r>
            <w:r>
              <w:rPr>
                <w:rFonts w:eastAsia="Times New Roman" w:cs="Arial"/>
                <w:sz w:val="20"/>
                <w:szCs w:val="20"/>
                <w:lang w:val="en-US" w:eastAsia="es-AR"/>
              </w:rPr>
              <w:t>¾</w:t>
            </w:r>
            <w:r w:rsidRPr="00337300">
              <w:rPr>
                <w:rFonts w:eastAsia="Times New Roman" w:cs="Arial"/>
                <w:sz w:val="20"/>
                <w:szCs w:val="20"/>
                <w:lang w:val="en-US" w:eastAsia="es-AR"/>
              </w:rPr>
              <w:t>" OD Serie 150 Con mill control y empaque (set) (Suministro)</w:t>
            </w:r>
          </w:p>
        </w:tc>
      </w:tr>
      <w:tr w:rsidR="003146E1" w:rsidRPr="0029200F" w14:paraId="017B273E"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56538E64"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12</w:t>
            </w:r>
          </w:p>
        </w:tc>
        <w:tc>
          <w:tcPr>
            <w:tcW w:w="4683" w:type="pct"/>
            <w:tcBorders>
              <w:top w:val="nil"/>
              <w:left w:val="nil"/>
              <w:bottom w:val="single" w:sz="4" w:space="0" w:color="auto"/>
              <w:right w:val="single" w:sz="4" w:space="0" w:color="auto"/>
            </w:tcBorders>
            <w:shd w:val="clear" w:color="auto" w:fill="auto"/>
            <w:vAlign w:val="center"/>
            <w:hideMark/>
          </w:tcPr>
          <w:p w14:paraId="5E8A7A1A"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Spiral Grapple for Overshot Serie 10 (Suministro)</w:t>
            </w:r>
          </w:p>
        </w:tc>
      </w:tr>
      <w:tr w:rsidR="003146E1" w:rsidRPr="00337300" w14:paraId="749870F9"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6C9D294C"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13</w:t>
            </w:r>
          </w:p>
        </w:tc>
        <w:tc>
          <w:tcPr>
            <w:tcW w:w="4683" w:type="pct"/>
            <w:tcBorders>
              <w:top w:val="nil"/>
              <w:left w:val="nil"/>
              <w:bottom w:val="single" w:sz="4" w:space="0" w:color="auto"/>
              <w:right w:val="single" w:sz="4" w:space="0" w:color="auto"/>
            </w:tcBorders>
            <w:shd w:val="clear" w:color="auto" w:fill="auto"/>
            <w:vAlign w:val="center"/>
            <w:hideMark/>
          </w:tcPr>
          <w:p w14:paraId="64463627"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Spiral Grapple for Overshot 3 </w:t>
            </w:r>
            <w:r>
              <w:rPr>
                <w:rFonts w:eastAsia="Times New Roman" w:cs="Arial"/>
                <w:sz w:val="20"/>
                <w:szCs w:val="20"/>
                <w:lang w:eastAsia="es-AR"/>
              </w:rPr>
              <w:t>⅞</w:t>
            </w:r>
            <w:r w:rsidRPr="00337300">
              <w:rPr>
                <w:rFonts w:eastAsia="Times New Roman" w:cs="Arial"/>
                <w:sz w:val="20"/>
                <w:szCs w:val="20"/>
                <w:lang w:eastAsia="es-AR"/>
              </w:rPr>
              <w:t xml:space="preserve">" a 13 </w:t>
            </w:r>
            <w:r>
              <w:rPr>
                <w:rFonts w:eastAsia="Times New Roman" w:cs="Arial"/>
                <w:sz w:val="20"/>
                <w:szCs w:val="20"/>
                <w:lang w:eastAsia="es-AR"/>
              </w:rPr>
              <w:t>¾</w:t>
            </w:r>
            <w:r w:rsidRPr="00337300">
              <w:rPr>
                <w:rFonts w:eastAsia="Times New Roman" w:cs="Arial"/>
                <w:sz w:val="20"/>
                <w:szCs w:val="20"/>
                <w:lang w:eastAsia="es-AR"/>
              </w:rPr>
              <w:t>" OD Serie 150 Con control y empaque (set) (Suministro)</w:t>
            </w:r>
          </w:p>
        </w:tc>
      </w:tr>
      <w:tr w:rsidR="003146E1" w:rsidRPr="00337300" w14:paraId="507DF499"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1732F57F"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14</w:t>
            </w:r>
          </w:p>
        </w:tc>
        <w:tc>
          <w:tcPr>
            <w:tcW w:w="4683" w:type="pct"/>
            <w:tcBorders>
              <w:top w:val="nil"/>
              <w:left w:val="nil"/>
              <w:bottom w:val="single" w:sz="4" w:space="0" w:color="auto"/>
              <w:right w:val="single" w:sz="4" w:space="0" w:color="auto"/>
            </w:tcBorders>
            <w:shd w:val="clear" w:color="auto" w:fill="auto"/>
            <w:vAlign w:val="center"/>
            <w:hideMark/>
          </w:tcPr>
          <w:p w14:paraId="1900D87D"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Overshot 3 </w:t>
            </w:r>
            <w:r>
              <w:rPr>
                <w:rFonts w:eastAsia="Times New Roman" w:cs="Arial"/>
                <w:sz w:val="20"/>
                <w:szCs w:val="20"/>
                <w:lang w:eastAsia="es-AR"/>
              </w:rPr>
              <w:t>⅞</w:t>
            </w:r>
            <w:r w:rsidRPr="00337300">
              <w:rPr>
                <w:rFonts w:eastAsia="Times New Roman" w:cs="Arial"/>
                <w:sz w:val="20"/>
                <w:szCs w:val="20"/>
                <w:lang w:eastAsia="es-AR"/>
              </w:rPr>
              <w:t xml:space="preserve">" a 11 </w:t>
            </w:r>
            <w:r>
              <w:rPr>
                <w:rFonts w:eastAsia="Times New Roman" w:cs="Arial"/>
                <w:sz w:val="20"/>
                <w:szCs w:val="20"/>
                <w:lang w:eastAsia="es-AR"/>
              </w:rPr>
              <w:t>¼</w:t>
            </w:r>
            <w:r w:rsidRPr="00337300">
              <w:rPr>
                <w:rFonts w:eastAsia="Times New Roman" w:cs="Arial"/>
                <w:sz w:val="20"/>
                <w:szCs w:val="20"/>
                <w:lang w:eastAsia="es-AR"/>
              </w:rPr>
              <w:t xml:space="preserve">" OD Serie 70 (Cuerpo unicamente) </w:t>
            </w:r>
          </w:p>
        </w:tc>
      </w:tr>
      <w:tr w:rsidR="003146E1" w:rsidRPr="0029200F" w14:paraId="11AA6B25"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B1D6C79"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15</w:t>
            </w:r>
          </w:p>
        </w:tc>
        <w:tc>
          <w:tcPr>
            <w:tcW w:w="4683" w:type="pct"/>
            <w:tcBorders>
              <w:top w:val="nil"/>
              <w:left w:val="nil"/>
              <w:bottom w:val="single" w:sz="4" w:space="0" w:color="auto"/>
              <w:right w:val="single" w:sz="4" w:space="0" w:color="auto"/>
            </w:tcBorders>
            <w:shd w:val="clear" w:color="auto" w:fill="auto"/>
            <w:vAlign w:val="center"/>
            <w:hideMark/>
          </w:tcPr>
          <w:p w14:paraId="02D71E1A"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Basket Grapple for Overshot 3 </w:t>
            </w:r>
            <w:r>
              <w:rPr>
                <w:rFonts w:eastAsia="Times New Roman" w:cs="Arial"/>
                <w:sz w:val="20"/>
                <w:szCs w:val="20"/>
                <w:lang w:val="en-US" w:eastAsia="es-AR"/>
              </w:rPr>
              <w:t>⅝</w:t>
            </w:r>
            <w:r w:rsidRPr="00337300">
              <w:rPr>
                <w:rFonts w:eastAsia="Times New Roman" w:cs="Arial"/>
                <w:sz w:val="20"/>
                <w:szCs w:val="20"/>
                <w:lang w:val="en-US" w:eastAsia="es-AR"/>
              </w:rPr>
              <w:t xml:space="preserve">" a 11 </w:t>
            </w:r>
            <w:r>
              <w:rPr>
                <w:rFonts w:eastAsia="Times New Roman" w:cs="Arial"/>
                <w:sz w:val="20"/>
                <w:szCs w:val="20"/>
                <w:lang w:val="en-US" w:eastAsia="es-AR"/>
              </w:rPr>
              <w:t>¼</w:t>
            </w:r>
            <w:r w:rsidRPr="00337300">
              <w:rPr>
                <w:rFonts w:eastAsia="Times New Roman" w:cs="Arial"/>
                <w:sz w:val="20"/>
                <w:szCs w:val="20"/>
                <w:lang w:val="en-US" w:eastAsia="es-AR"/>
              </w:rPr>
              <w:t>" OD Serie 70 Con control (set) (Suministro)</w:t>
            </w:r>
          </w:p>
        </w:tc>
      </w:tr>
      <w:tr w:rsidR="003146E1" w:rsidRPr="0029200F" w14:paraId="2AEDD8FA"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51DD178D"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16</w:t>
            </w:r>
          </w:p>
        </w:tc>
        <w:tc>
          <w:tcPr>
            <w:tcW w:w="4683" w:type="pct"/>
            <w:tcBorders>
              <w:top w:val="nil"/>
              <w:left w:val="nil"/>
              <w:bottom w:val="single" w:sz="4" w:space="0" w:color="auto"/>
              <w:right w:val="single" w:sz="4" w:space="0" w:color="auto"/>
            </w:tcBorders>
            <w:shd w:val="clear" w:color="auto" w:fill="auto"/>
            <w:vAlign w:val="center"/>
            <w:hideMark/>
          </w:tcPr>
          <w:p w14:paraId="29DD540A"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Mouse Trap 3 </w:t>
            </w:r>
            <w:r>
              <w:rPr>
                <w:rFonts w:eastAsia="Times New Roman" w:cs="Arial"/>
                <w:sz w:val="20"/>
                <w:szCs w:val="20"/>
                <w:lang w:val="en-US" w:eastAsia="es-AR"/>
              </w:rPr>
              <w:t>⅞</w:t>
            </w:r>
            <w:r w:rsidRPr="00337300">
              <w:rPr>
                <w:rFonts w:eastAsia="Times New Roman" w:cs="Arial"/>
                <w:sz w:val="20"/>
                <w:szCs w:val="20"/>
                <w:lang w:val="en-US" w:eastAsia="es-AR"/>
              </w:rPr>
              <w:t xml:space="preserve">" </w:t>
            </w:r>
            <w:r>
              <w:rPr>
                <w:rFonts w:eastAsia="Times New Roman" w:cs="Arial"/>
                <w:sz w:val="20"/>
                <w:szCs w:val="20"/>
                <w:lang w:val="en-US" w:eastAsia="es-AR"/>
              </w:rPr>
              <w:t xml:space="preserve">– </w:t>
            </w:r>
            <w:r w:rsidRPr="00337300">
              <w:rPr>
                <w:rFonts w:eastAsia="Times New Roman" w:cs="Arial"/>
                <w:sz w:val="20"/>
                <w:szCs w:val="20"/>
                <w:lang w:val="en-US" w:eastAsia="es-AR"/>
              </w:rPr>
              <w:t xml:space="preserve">5 </w:t>
            </w:r>
            <w:r>
              <w:rPr>
                <w:rFonts w:eastAsia="Times New Roman" w:cs="Arial"/>
                <w:sz w:val="20"/>
                <w:szCs w:val="20"/>
                <w:lang w:val="en-US" w:eastAsia="es-AR"/>
              </w:rPr>
              <w:t>¾</w:t>
            </w:r>
            <w:r w:rsidRPr="00337300">
              <w:rPr>
                <w:rFonts w:eastAsia="Times New Roman" w:cs="Arial"/>
                <w:sz w:val="20"/>
                <w:szCs w:val="20"/>
                <w:lang w:val="en-US" w:eastAsia="es-AR"/>
              </w:rPr>
              <w:t xml:space="preserve">"D W/ Slips </w:t>
            </w:r>
          </w:p>
        </w:tc>
      </w:tr>
      <w:tr w:rsidR="003146E1" w:rsidRPr="00337300" w14:paraId="72B14ACC"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1A9C464"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17</w:t>
            </w:r>
          </w:p>
        </w:tc>
        <w:tc>
          <w:tcPr>
            <w:tcW w:w="4683" w:type="pct"/>
            <w:tcBorders>
              <w:top w:val="nil"/>
              <w:left w:val="nil"/>
              <w:bottom w:val="single" w:sz="4" w:space="0" w:color="auto"/>
              <w:right w:val="single" w:sz="4" w:space="0" w:color="auto"/>
            </w:tcBorders>
            <w:shd w:val="clear" w:color="auto" w:fill="auto"/>
            <w:vAlign w:val="center"/>
            <w:hideMark/>
          </w:tcPr>
          <w:p w14:paraId="68DFF470"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Die Collar 2 </w:t>
            </w:r>
            <w:r>
              <w:rPr>
                <w:rFonts w:eastAsia="Times New Roman" w:cs="Arial"/>
                <w:sz w:val="20"/>
                <w:szCs w:val="20"/>
                <w:lang w:eastAsia="es-AR"/>
              </w:rPr>
              <w:t>½”</w:t>
            </w:r>
            <w:r w:rsidRPr="00337300">
              <w:rPr>
                <w:rFonts w:eastAsia="Times New Roman" w:cs="Arial"/>
                <w:sz w:val="20"/>
                <w:szCs w:val="20"/>
                <w:lang w:eastAsia="es-AR"/>
              </w:rPr>
              <w:t xml:space="preserve"> </w:t>
            </w:r>
            <w:r>
              <w:rPr>
                <w:rFonts w:eastAsia="Times New Roman" w:cs="Arial"/>
                <w:sz w:val="20"/>
                <w:szCs w:val="20"/>
                <w:lang w:eastAsia="es-AR"/>
              </w:rPr>
              <w:t xml:space="preserve">– </w:t>
            </w:r>
            <w:r w:rsidRPr="00337300">
              <w:rPr>
                <w:rFonts w:eastAsia="Times New Roman" w:cs="Arial"/>
                <w:sz w:val="20"/>
                <w:szCs w:val="20"/>
                <w:lang w:eastAsia="es-AR"/>
              </w:rPr>
              <w:t xml:space="preserve">10 </w:t>
            </w:r>
            <w:r>
              <w:rPr>
                <w:rFonts w:eastAsia="Times New Roman" w:cs="Arial"/>
                <w:sz w:val="20"/>
                <w:szCs w:val="20"/>
                <w:lang w:eastAsia="es-AR"/>
              </w:rPr>
              <w:t>¾”</w:t>
            </w:r>
            <w:r w:rsidRPr="00337300">
              <w:rPr>
                <w:rFonts w:eastAsia="Times New Roman" w:cs="Arial"/>
                <w:sz w:val="20"/>
                <w:szCs w:val="20"/>
                <w:lang w:eastAsia="es-AR"/>
              </w:rPr>
              <w:t xml:space="preserve"> OD (Por Corrida)</w:t>
            </w:r>
          </w:p>
        </w:tc>
      </w:tr>
      <w:tr w:rsidR="003146E1" w:rsidRPr="00337300" w14:paraId="2C153911" w14:textId="77777777" w:rsidTr="00ED2794">
        <w:trPr>
          <w:trHeight w:val="315"/>
        </w:trPr>
        <w:tc>
          <w:tcPr>
            <w:tcW w:w="317" w:type="pct"/>
            <w:tcBorders>
              <w:top w:val="nil"/>
              <w:left w:val="single" w:sz="4" w:space="0" w:color="auto"/>
              <w:bottom w:val="single" w:sz="4" w:space="0" w:color="auto"/>
              <w:right w:val="single" w:sz="4" w:space="0" w:color="auto"/>
            </w:tcBorders>
            <w:shd w:val="clear" w:color="000000" w:fill="FFFFFF"/>
            <w:vAlign w:val="bottom"/>
            <w:hideMark/>
          </w:tcPr>
          <w:p w14:paraId="168F5ECF" w14:textId="77777777" w:rsidR="003146E1" w:rsidRPr="00337300" w:rsidRDefault="003146E1" w:rsidP="00ED2794">
            <w:pPr>
              <w:spacing w:before="0" w:after="0" w:line="240" w:lineRule="auto"/>
              <w:jc w:val="center"/>
              <w:rPr>
                <w:rFonts w:ascii="Calibri" w:eastAsia="Times New Roman" w:hAnsi="Calibri" w:cs="Calibri"/>
                <w:sz w:val="20"/>
                <w:szCs w:val="20"/>
                <w:lang w:eastAsia="es-AR"/>
              </w:rPr>
            </w:pPr>
            <w:r w:rsidRPr="00337300">
              <w:rPr>
                <w:rFonts w:ascii="Calibri" w:eastAsia="Times New Roman" w:hAnsi="Calibri" w:cs="Calibri"/>
                <w:sz w:val="20"/>
                <w:szCs w:val="20"/>
                <w:lang w:eastAsia="es-AR"/>
              </w:rPr>
              <w:t> </w:t>
            </w:r>
          </w:p>
        </w:tc>
        <w:tc>
          <w:tcPr>
            <w:tcW w:w="4683" w:type="pct"/>
            <w:tcBorders>
              <w:top w:val="nil"/>
              <w:left w:val="nil"/>
              <w:bottom w:val="single" w:sz="4" w:space="0" w:color="auto"/>
              <w:right w:val="single" w:sz="4" w:space="0" w:color="auto"/>
            </w:tcBorders>
            <w:shd w:val="clear" w:color="000000" w:fill="D9D9D9"/>
            <w:vAlign w:val="center"/>
            <w:hideMark/>
          </w:tcPr>
          <w:p w14:paraId="1534F7DB" w14:textId="5C0ECB75" w:rsidR="003146E1" w:rsidRPr="00337300" w:rsidRDefault="003146E1" w:rsidP="00ED2794">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 xml:space="preserve">HERRAMIENTAS DE PESCA INTERNAL CATCH Y ACCESORIOS </w:t>
            </w:r>
          </w:p>
        </w:tc>
      </w:tr>
      <w:tr w:rsidR="003146E1" w:rsidRPr="0029200F" w14:paraId="4D5060EB"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53B16F8"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w:t>
            </w:r>
          </w:p>
        </w:tc>
        <w:tc>
          <w:tcPr>
            <w:tcW w:w="4683" w:type="pct"/>
            <w:tcBorders>
              <w:top w:val="nil"/>
              <w:left w:val="nil"/>
              <w:bottom w:val="single" w:sz="4" w:space="0" w:color="auto"/>
              <w:right w:val="single" w:sz="4" w:space="0" w:color="auto"/>
            </w:tcBorders>
            <w:shd w:val="clear" w:color="auto" w:fill="auto"/>
            <w:vAlign w:val="center"/>
            <w:hideMark/>
          </w:tcPr>
          <w:p w14:paraId="06ED011D"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Releasing Spear for 2 </w:t>
            </w:r>
            <w:r>
              <w:rPr>
                <w:rFonts w:eastAsia="Times New Roman" w:cs="Arial"/>
                <w:sz w:val="20"/>
                <w:szCs w:val="20"/>
                <w:lang w:val="en-US" w:eastAsia="es-AR"/>
              </w:rPr>
              <w:t>⅜</w:t>
            </w:r>
            <w:r w:rsidRPr="00337300">
              <w:rPr>
                <w:rFonts w:eastAsia="Times New Roman" w:cs="Arial"/>
                <w:sz w:val="20"/>
                <w:szCs w:val="20"/>
                <w:lang w:val="en-US" w:eastAsia="es-AR"/>
              </w:rPr>
              <w:t xml:space="preserve">" to 9 </w:t>
            </w:r>
            <w:r>
              <w:rPr>
                <w:rFonts w:eastAsia="Times New Roman" w:cs="Arial"/>
                <w:sz w:val="20"/>
                <w:szCs w:val="20"/>
                <w:lang w:val="en-US" w:eastAsia="es-AR"/>
              </w:rPr>
              <w:t>⅝</w:t>
            </w:r>
            <w:r w:rsidRPr="00337300">
              <w:rPr>
                <w:rFonts w:eastAsia="Times New Roman" w:cs="Arial"/>
                <w:sz w:val="20"/>
                <w:szCs w:val="20"/>
                <w:lang w:val="en-US" w:eastAsia="es-AR"/>
              </w:rPr>
              <w:t xml:space="preserve">" OD pipe (Cuerpo unicamente) </w:t>
            </w:r>
          </w:p>
        </w:tc>
      </w:tr>
      <w:tr w:rsidR="003146E1" w:rsidRPr="00337300" w14:paraId="7810CAC2"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1FA2F7BB"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2</w:t>
            </w:r>
          </w:p>
        </w:tc>
        <w:tc>
          <w:tcPr>
            <w:tcW w:w="4683" w:type="pct"/>
            <w:tcBorders>
              <w:top w:val="nil"/>
              <w:left w:val="nil"/>
              <w:bottom w:val="single" w:sz="4" w:space="0" w:color="auto"/>
              <w:right w:val="single" w:sz="4" w:space="0" w:color="auto"/>
            </w:tcBorders>
            <w:shd w:val="clear" w:color="auto" w:fill="auto"/>
            <w:vAlign w:val="center"/>
            <w:hideMark/>
          </w:tcPr>
          <w:p w14:paraId="4A068B0A"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Grapa para Spear (2 </w:t>
            </w:r>
            <w:r>
              <w:rPr>
                <w:rFonts w:eastAsia="Times New Roman" w:cs="Arial"/>
                <w:sz w:val="20"/>
                <w:szCs w:val="20"/>
                <w:lang w:eastAsia="es-AR"/>
              </w:rPr>
              <w:t>⅜</w:t>
            </w:r>
            <w:r w:rsidRPr="00337300">
              <w:rPr>
                <w:rFonts w:eastAsia="Times New Roman" w:cs="Arial"/>
                <w:sz w:val="20"/>
                <w:szCs w:val="20"/>
                <w:lang w:eastAsia="es-AR"/>
              </w:rPr>
              <w:t xml:space="preserve">" a 9 </w:t>
            </w:r>
            <w:r>
              <w:rPr>
                <w:rFonts w:eastAsia="Times New Roman" w:cs="Arial"/>
                <w:sz w:val="20"/>
                <w:szCs w:val="20"/>
                <w:lang w:eastAsia="es-AR"/>
              </w:rPr>
              <w:t>⅝</w:t>
            </w:r>
            <w:r w:rsidRPr="00337300">
              <w:rPr>
                <w:rFonts w:eastAsia="Times New Roman" w:cs="Arial"/>
                <w:sz w:val="20"/>
                <w:szCs w:val="20"/>
                <w:lang w:eastAsia="es-AR"/>
              </w:rPr>
              <w:t>") (Suministro)</w:t>
            </w:r>
          </w:p>
        </w:tc>
      </w:tr>
      <w:tr w:rsidR="003146E1" w:rsidRPr="00337300" w14:paraId="13D088BB"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373F634C"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3</w:t>
            </w:r>
          </w:p>
        </w:tc>
        <w:tc>
          <w:tcPr>
            <w:tcW w:w="4683" w:type="pct"/>
            <w:tcBorders>
              <w:top w:val="nil"/>
              <w:left w:val="nil"/>
              <w:bottom w:val="single" w:sz="4" w:space="0" w:color="auto"/>
              <w:right w:val="single" w:sz="4" w:space="0" w:color="auto"/>
            </w:tcBorders>
            <w:shd w:val="clear" w:color="auto" w:fill="auto"/>
            <w:vAlign w:val="center"/>
            <w:hideMark/>
          </w:tcPr>
          <w:p w14:paraId="15D126F7"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Spear Stop Sub 2 </w:t>
            </w:r>
            <w:r>
              <w:rPr>
                <w:rFonts w:eastAsia="Times New Roman" w:cs="Arial"/>
                <w:sz w:val="20"/>
                <w:szCs w:val="20"/>
                <w:lang w:eastAsia="es-AR"/>
              </w:rPr>
              <w:t>⅜</w:t>
            </w:r>
            <w:r w:rsidRPr="00337300">
              <w:rPr>
                <w:rFonts w:eastAsia="Times New Roman" w:cs="Arial"/>
                <w:sz w:val="20"/>
                <w:szCs w:val="20"/>
                <w:lang w:eastAsia="es-AR"/>
              </w:rPr>
              <w:t xml:space="preserve">" - 6 </w:t>
            </w:r>
            <w:r>
              <w:rPr>
                <w:rFonts w:eastAsia="Times New Roman" w:cs="Arial"/>
                <w:sz w:val="20"/>
                <w:szCs w:val="20"/>
                <w:lang w:eastAsia="es-AR"/>
              </w:rPr>
              <w:t>⅝</w:t>
            </w:r>
            <w:r w:rsidRPr="00337300">
              <w:rPr>
                <w:rFonts w:eastAsia="Times New Roman" w:cs="Arial"/>
                <w:sz w:val="20"/>
                <w:szCs w:val="20"/>
                <w:lang w:eastAsia="es-AR"/>
              </w:rPr>
              <w:t>" Connection</w:t>
            </w:r>
          </w:p>
        </w:tc>
      </w:tr>
      <w:tr w:rsidR="003146E1" w:rsidRPr="00337300" w14:paraId="0302F72B"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21A2DD9"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4</w:t>
            </w:r>
          </w:p>
        </w:tc>
        <w:tc>
          <w:tcPr>
            <w:tcW w:w="4683" w:type="pct"/>
            <w:tcBorders>
              <w:top w:val="nil"/>
              <w:left w:val="nil"/>
              <w:bottom w:val="single" w:sz="4" w:space="0" w:color="auto"/>
              <w:right w:val="single" w:sz="4" w:space="0" w:color="auto"/>
            </w:tcBorders>
            <w:shd w:val="clear" w:color="auto" w:fill="auto"/>
            <w:vAlign w:val="center"/>
            <w:hideMark/>
          </w:tcPr>
          <w:p w14:paraId="015DB55A"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Pack Off Sub 5"-13 </w:t>
            </w:r>
            <w:r>
              <w:rPr>
                <w:rFonts w:eastAsia="Times New Roman" w:cs="Arial"/>
                <w:sz w:val="20"/>
                <w:szCs w:val="20"/>
                <w:lang w:eastAsia="es-AR"/>
              </w:rPr>
              <w:t>⅜</w:t>
            </w:r>
            <w:r w:rsidRPr="00337300">
              <w:rPr>
                <w:rFonts w:eastAsia="Times New Roman" w:cs="Arial"/>
                <w:sz w:val="20"/>
                <w:szCs w:val="20"/>
                <w:lang w:eastAsia="es-AR"/>
              </w:rPr>
              <w:t>" Pipe (Cuerpo únicamente)</w:t>
            </w:r>
          </w:p>
        </w:tc>
      </w:tr>
      <w:tr w:rsidR="003146E1" w:rsidRPr="0029200F" w14:paraId="127C86D4"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23D0EC50"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5</w:t>
            </w:r>
          </w:p>
        </w:tc>
        <w:tc>
          <w:tcPr>
            <w:tcW w:w="4683" w:type="pct"/>
            <w:tcBorders>
              <w:top w:val="nil"/>
              <w:left w:val="nil"/>
              <w:bottom w:val="single" w:sz="4" w:space="0" w:color="auto"/>
              <w:right w:val="single" w:sz="4" w:space="0" w:color="auto"/>
            </w:tcBorders>
            <w:shd w:val="clear" w:color="auto" w:fill="auto"/>
            <w:vAlign w:val="center"/>
            <w:hideMark/>
          </w:tcPr>
          <w:p w14:paraId="2106872D"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Pack Off Cup 5"-13 </w:t>
            </w:r>
            <w:r>
              <w:rPr>
                <w:rFonts w:eastAsia="Times New Roman" w:cs="Arial"/>
                <w:sz w:val="20"/>
                <w:szCs w:val="20"/>
                <w:lang w:val="en-US" w:eastAsia="es-AR"/>
              </w:rPr>
              <w:t>⅜</w:t>
            </w:r>
            <w:r w:rsidRPr="00337300">
              <w:rPr>
                <w:rFonts w:eastAsia="Times New Roman" w:cs="Arial"/>
                <w:sz w:val="20"/>
                <w:szCs w:val="20"/>
                <w:lang w:val="en-US" w:eastAsia="es-AR"/>
              </w:rPr>
              <w:t>" Pipe (Suministro)</w:t>
            </w:r>
          </w:p>
        </w:tc>
      </w:tr>
      <w:tr w:rsidR="003146E1" w:rsidRPr="0029200F" w14:paraId="325556D4"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E4D3B0F"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6</w:t>
            </w:r>
          </w:p>
        </w:tc>
        <w:tc>
          <w:tcPr>
            <w:tcW w:w="4683" w:type="pct"/>
            <w:tcBorders>
              <w:top w:val="nil"/>
              <w:left w:val="nil"/>
              <w:bottom w:val="single" w:sz="4" w:space="0" w:color="auto"/>
              <w:right w:val="single" w:sz="4" w:space="0" w:color="auto"/>
            </w:tcBorders>
            <w:shd w:val="clear" w:color="auto" w:fill="auto"/>
            <w:vAlign w:val="center"/>
            <w:hideMark/>
          </w:tcPr>
          <w:p w14:paraId="03DF8DF3" w14:textId="77777777" w:rsidR="003146E1" w:rsidRPr="00945430" w:rsidRDefault="003146E1" w:rsidP="00ED2794">
            <w:pPr>
              <w:spacing w:before="0" w:after="0" w:line="240" w:lineRule="auto"/>
              <w:jc w:val="both"/>
              <w:rPr>
                <w:rFonts w:eastAsia="Times New Roman" w:cs="Arial"/>
                <w:sz w:val="20"/>
                <w:szCs w:val="20"/>
                <w:lang w:val="en-US" w:eastAsia="es-AR"/>
              </w:rPr>
            </w:pPr>
            <w:r w:rsidRPr="00945430">
              <w:rPr>
                <w:rFonts w:eastAsia="Times New Roman" w:cs="Arial"/>
                <w:sz w:val="20"/>
                <w:szCs w:val="20"/>
                <w:lang w:val="en-US" w:eastAsia="es-AR"/>
              </w:rPr>
              <w:t>Taper Tap to 2 ½” - 7 ⅝" OD (Por Corrida)</w:t>
            </w:r>
          </w:p>
        </w:tc>
      </w:tr>
      <w:tr w:rsidR="003146E1" w:rsidRPr="00337300" w14:paraId="0DFE0593" w14:textId="77777777" w:rsidTr="00ED2794">
        <w:trPr>
          <w:trHeight w:val="315"/>
        </w:trPr>
        <w:tc>
          <w:tcPr>
            <w:tcW w:w="317" w:type="pct"/>
            <w:tcBorders>
              <w:top w:val="nil"/>
              <w:left w:val="single" w:sz="4" w:space="0" w:color="auto"/>
              <w:bottom w:val="single" w:sz="4" w:space="0" w:color="auto"/>
              <w:right w:val="single" w:sz="4" w:space="0" w:color="auto"/>
            </w:tcBorders>
            <w:shd w:val="clear" w:color="000000" w:fill="FFFFFF"/>
            <w:vAlign w:val="bottom"/>
            <w:hideMark/>
          </w:tcPr>
          <w:p w14:paraId="0EF0DBA9" w14:textId="77777777" w:rsidR="003146E1" w:rsidRPr="00945430" w:rsidRDefault="003146E1" w:rsidP="00ED2794">
            <w:pPr>
              <w:spacing w:before="0" w:after="0" w:line="240" w:lineRule="auto"/>
              <w:jc w:val="center"/>
              <w:rPr>
                <w:rFonts w:ascii="Calibri" w:eastAsia="Times New Roman" w:hAnsi="Calibri" w:cs="Calibri"/>
                <w:sz w:val="20"/>
                <w:szCs w:val="20"/>
                <w:lang w:val="en-US" w:eastAsia="es-AR"/>
              </w:rPr>
            </w:pPr>
            <w:r w:rsidRPr="00945430">
              <w:rPr>
                <w:rFonts w:ascii="Calibri" w:eastAsia="Times New Roman" w:hAnsi="Calibri" w:cs="Calibri"/>
                <w:sz w:val="20"/>
                <w:szCs w:val="20"/>
                <w:lang w:val="en-US" w:eastAsia="es-AR"/>
              </w:rPr>
              <w:t> </w:t>
            </w:r>
          </w:p>
        </w:tc>
        <w:tc>
          <w:tcPr>
            <w:tcW w:w="4683" w:type="pct"/>
            <w:tcBorders>
              <w:top w:val="nil"/>
              <w:left w:val="nil"/>
              <w:bottom w:val="single" w:sz="4" w:space="0" w:color="auto"/>
              <w:right w:val="single" w:sz="4" w:space="0" w:color="auto"/>
            </w:tcBorders>
            <w:shd w:val="clear" w:color="000000" w:fill="D9D9D9"/>
            <w:vAlign w:val="center"/>
            <w:hideMark/>
          </w:tcPr>
          <w:p w14:paraId="4927914D" w14:textId="3EA03F3D" w:rsidR="003146E1" w:rsidRPr="00337300" w:rsidRDefault="003146E1" w:rsidP="00ED2794">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 xml:space="preserve">HERRAMIENTAS DE PESCA CHATARRA </w:t>
            </w:r>
          </w:p>
        </w:tc>
      </w:tr>
      <w:tr w:rsidR="003146E1" w:rsidRPr="0029200F" w14:paraId="45FF113F"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6528A0A2"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w:t>
            </w:r>
          </w:p>
        </w:tc>
        <w:tc>
          <w:tcPr>
            <w:tcW w:w="4683" w:type="pct"/>
            <w:tcBorders>
              <w:top w:val="nil"/>
              <w:left w:val="nil"/>
              <w:bottom w:val="single" w:sz="4" w:space="0" w:color="auto"/>
              <w:right w:val="single" w:sz="4" w:space="0" w:color="auto"/>
            </w:tcBorders>
            <w:shd w:val="clear" w:color="auto" w:fill="auto"/>
            <w:vAlign w:val="center"/>
            <w:hideMark/>
          </w:tcPr>
          <w:p w14:paraId="62A74496"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Junk Basket (Boot) 3 </w:t>
            </w:r>
            <w:r>
              <w:rPr>
                <w:rFonts w:eastAsia="Times New Roman" w:cs="Arial"/>
                <w:sz w:val="20"/>
                <w:szCs w:val="20"/>
                <w:lang w:val="en-US" w:eastAsia="es-AR"/>
              </w:rPr>
              <w:t>¼”</w:t>
            </w:r>
            <w:r w:rsidRPr="00337300">
              <w:rPr>
                <w:rFonts w:eastAsia="Times New Roman" w:cs="Arial"/>
                <w:sz w:val="20"/>
                <w:szCs w:val="20"/>
                <w:lang w:val="en-US" w:eastAsia="es-AR"/>
              </w:rPr>
              <w:t xml:space="preserve"> a 14 </w:t>
            </w:r>
            <w:r>
              <w:rPr>
                <w:rFonts w:eastAsia="Times New Roman" w:cs="Arial"/>
                <w:sz w:val="20"/>
                <w:szCs w:val="20"/>
                <w:lang w:val="en-US" w:eastAsia="es-AR"/>
              </w:rPr>
              <w:t>¾”</w:t>
            </w:r>
            <w:r w:rsidRPr="00337300">
              <w:rPr>
                <w:rFonts w:eastAsia="Times New Roman" w:cs="Arial"/>
                <w:sz w:val="20"/>
                <w:szCs w:val="20"/>
                <w:lang w:val="en-US" w:eastAsia="es-AR"/>
              </w:rPr>
              <w:t xml:space="preserve"> OD</w:t>
            </w:r>
          </w:p>
        </w:tc>
      </w:tr>
      <w:tr w:rsidR="003146E1" w:rsidRPr="00337300" w14:paraId="55331563"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65458729"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2</w:t>
            </w:r>
          </w:p>
        </w:tc>
        <w:tc>
          <w:tcPr>
            <w:tcW w:w="4683" w:type="pct"/>
            <w:tcBorders>
              <w:top w:val="nil"/>
              <w:left w:val="nil"/>
              <w:bottom w:val="single" w:sz="4" w:space="0" w:color="auto"/>
              <w:right w:val="single" w:sz="4" w:space="0" w:color="auto"/>
            </w:tcBorders>
            <w:shd w:val="clear" w:color="auto" w:fill="auto"/>
            <w:vAlign w:val="center"/>
            <w:hideMark/>
          </w:tcPr>
          <w:p w14:paraId="375F119A"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Junk Basket Tipo Canguro 3 </w:t>
            </w:r>
            <w:r>
              <w:rPr>
                <w:rFonts w:eastAsia="Times New Roman" w:cs="Arial"/>
                <w:sz w:val="20"/>
                <w:szCs w:val="20"/>
                <w:lang w:eastAsia="es-AR"/>
              </w:rPr>
              <w:t>¼”</w:t>
            </w:r>
            <w:r w:rsidRPr="00337300">
              <w:rPr>
                <w:rFonts w:eastAsia="Times New Roman" w:cs="Arial"/>
                <w:sz w:val="20"/>
                <w:szCs w:val="20"/>
                <w:lang w:eastAsia="es-AR"/>
              </w:rPr>
              <w:t xml:space="preserve"> a 14 </w:t>
            </w:r>
            <w:r>
              <w:rPr>
                <w:rFonts w:eastAsia="Times New Roman" w:cs="Arial"/>
                <w:sz w:val="20"/>
                <w:szCs w:val="20"/>
                <w:lang w:eastAsia="es-AR"/>
              </w:rPr>
              <w:t>¾”</w:t>
            </w:r>
            <w:r w:rsidRPr="00337300">
              <w:rPr>
                <w:rFonts w:eastAsia="Times New Roman" w:cs="Arial"/>
                <w:sz w:val="20"/>
                <w:szCs w:val="20"/>
                <w:lang w:eastAsia="es-AR"/>
              </w:rPr>
              <w:t xml:space="preserve"> OD</w:t>
            </w:r>
          </w:p>
        </w:tc>
      </w:tr>
      <w:tr w:rsidR="003146E1" w:rsidRPr="00337300" w14:paraId="7F4E3AEC"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23C86C01"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3</w:t>
            </w:r>
          </w:p>
        </w:tc>
        <w:tc>
          <w:tcPr>
            <w:tcW w:w="4683" w:type="pct"/>
            <w:tcBorders>
              <w:top w:val="nil"/>
              <w:left w:val="nil"/>
              <w:bottom w:val="single" w:sz="4" w:space="0" w:color="auto"/>
              <w:right w:val="single" w:sz="4" w:space="0" w:color="auto"/>
            </w:tcBorders>
            <w:shd w:val="clear" w:color="auto" w:fill="auto"/>
            <w:vAlign w:val="center"/>
            <w:hideMark/>
          </w:tcPr>
          <w:p w14:paraId="5AE43190"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Reverse Circulation Junk Basket 3 </w:t>
            </w:r>
            <w:r>
              <w:rPr>
                <w:rFonts w:eastAsia="Times New Roman" w:cs="Arial"/>
                <w:sz w:val="20"/>
                <w:szCs w:val="20"/>
                <w:lang w:eastAsia="es-AR"/>
              </w:rPr>
              <w:t>¼”</w:t>
            </w:r>
            <w:r w:rsidRPr="00337300">
              <w:rPr>
                <w:rFonts w:eastAsia="Times New Roman" w:cs="Arial"/>
                <w:sz w:val="20"/>
                <w:szCs w:val="20"/>
                <w:lang w:eastAsia="es-AR"/>
              </w:rPr>
              <w:t xml:space="preserve"> a 15" OD Barrel (Por Corrida)</w:t>
            </w:r>
          </w:p>
        </w:tc>
      </w:tr>
      <w:tr w:rsidR="003146E1" w:rsidRPr="0029200F" w14:paraId="7C2DCAB2"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7737793A"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4</w:t>
            </w:r>
          </w:p>
        </w:tc>
        <w:tc>
          <w:tcPr>
            <w:tcW w:w="4683" w:type="pct"/>
            <w:tcBorders>
              <w:top w:val="nil"/>
              <w:left w:val="nil"/>
              <w:bottom w:val="single" w:sz="4" w:space="0" w:color="auto"/>
              <w:right w:val="single" w:sz="4" w:space="0" w:color="auto"/>
            </w:tcBorders>
            <w:shd w:val="clear" w:color="auto" w:fill="auto"/>
            <w:vAlign w:val="center"/>
            <w:hideMark/>
          </w:tcPr>
          <w:p w14:paraId="26328BE6"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Insert Magnet for Reverse Circulation Junk Basket 3 </w:t>
            </w:r>
            <w:r>
              <w:rPr>
                <w:rFonts w:eastAsia="Times New Roman" w:cs="Arial"/>
                <w:sz w:val="20"/>
                <w:szCs w:val="20"/>
                <w:lang w:val="en-US" w:eastAsia="es-AR"/>
              </w:rPr>
              <w:t>¼”</w:t>
            </w:r>
            <w:r w:rsidRPr="00337300">
              <w:rPr>
                <w:rFonts w:eastAsia="Times New Roman" w:cs="Arial"/>
                <w:sz w:val="20"/>
                <w:szCs w:val="20"/>
                <w:lang w:val="en-US" w:eastAsia="es-AR"/>
              </w:rPr>
              <w:t>- 15" OD Barrel (Por Corrida)</w:t>
            </w:r>
          </w:p>
        </w:tc>
      </w:tr>
      <w:tr w:rsidR="003146E1" w:rsidRPr="00337300" w14:paraId="127E25E8"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3C60E32"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5</w:t>
            </w:r>
          </w:p>
        </w:tc>
        <w:tc>
          <w:tcPr>
            <w:tcW w:w="4683" w:type="pct"/>
            <w:tcBorders>
              <w:top w:val="nil"/>
              <w:left w:val="nil"/>
              <w:bottom w:val="single" w:sz="4" w:space="0" w:color="auto"/>
              <w:right w:val="single" w:sz="4" w:space="0" w:color="auto"/>
            </w:tcBorders>
            <w:shd w:val="clear" w:color="auto" w:fill="auto"/>
            <w:vAlign w:val="center"/>
            <w:hideMark/>
          </w:tcPr>
          <w:p w14:paraId="601B4DA2"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Venturi Basket o vacs tool 5"-13 </w:t>
            </w:r>
            <w:r>
              <w:rPr>
                <w:rFonts w:eastAsia="Times New Roman" w:cs="Arial"/>
                <w:sz w:val="20"/>
                <w:szCs w:val="20"/>
                <w:lang w:eastAsia="es-AR"/>
              </w:rPr>
              <w:t>⅜</w:t>
            </w:r>
            <w:r w:rsidRPr="00337300">
              <w:rPr>
                <w:rFonts w:eastAsia="Times New Roman" w:cs="Arial"/>
                <w:sz w:val="20"/>
                <w:szCs w:val="20"/>
                <w:lang w:eastAsia="es-AR"/>
              </w:rPr>
              <w:t>"</w:t>
            </w:r>
          </w:p>
        </w:tc>
      </w:tr>
      <w:tr w:rsidR="003146E1" w:rsidRPr="0029200F" w14:paraId="4930151C"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C80F7E5"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6</w:t>
            </w:r>
          </w:p>
        </w:tc>
        <w:tc>
          <w:tcPr>
            <w:tcW w:w="4683" w:type="pct"/>
            <w:tcBorders>
              <w:top w:val="nil"/>
              <w:left w:val="nil"/>
              <w:bottom w:val="single" w:sz="4" w:space="0" w:color="auto"/>
              <w:right w:val="single" w:sz="4" w:space="0" w:color="auto"/>
            </w:tcBorders>
            <w:shd w:val="clear" w:color="auto" w:fill="auto"/>
            <w:vAlign w:val="center"/>
            <w:hideMark/>
          </w:tcPr>
          <w:p w14:paraId="4AB2D206" w14:textId="77777777" w:rsidR="003146E1" w:rsidRPr="00337300" w:rsidRDefault="003146E1" w:rsidP="00ED2794">
            <w:pPr>
              <w:spacing w:before="0" w:after="0" w:line="48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Core (Itco) Type Junk Basket 3 </w:t>
            </w:r>
            <w:r>
              <w:rPr>
                <w:rFonts w:eastAsia="Times New Roman" w:cs="Arial"/>
                <w:sz w:val="20"/>
                <w:szCs w:val="20"/>
                <w:lang w:val="en-US" w:eastAsia="es-AR"/>
              </w:rPr>
              <w:t>⅝</w:t>
            </w:r>
            <w:r w:rsidRPr="00337300">
              <w:rPr>
                <w:rFonts w:eastAsia="Times New Roman" w:cs="Arial"/>
                <w:sz w:val="20"/>
                <w:szCs w:val="20"/>
                <w:lang w:val="en-US" w:eastAsia="es-AR"/>
              </w:rPr>
              <w:t xml:space="preserve">" a 13 </w:t>
            </w:r>
            <w:r>
              <w:rPr>
                <w:rFonts w:eastAsia="Times New Roman" w:cs="Arial"/>
                <w:sz w:val="20"/>
                <w:szCs w:val="20"/>
                <w:lang w:val="en-US" w:eastAsia="es-AR"/>
              </w:rPr>
              <w:t>¾”</w:t>
            </w:r>
            <w:r w:rsidRPr="00337300">
              <w:rPr>
                <w:rFonts w:eastAsia="Times New Roman" w:cs="Arial"/>
                <w:sz w:val="20"/>
                <w:szCs w:val="20"/>
                <w:lang w:val="en-US" w:eastAsia="es-AR"/>
              </w:rPr>
              <w:t xml:space="preserve"> OD Barrel (Por Corrida)</w:t>
            </w:r>
          </w:p>
        </w:tc>
      </w:tr>
      <w:tr w:rsidR="003146E1" w:rsidRPr="0029200F" w14:paraId="322EB3B5"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54A6A059"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7</w:t>
            </w:r>
          </w:p>
        </w:tc>
        <w:tc>
          <w:tcPr>
            <w:tcW w:w="4683" w:type="pct"/>
            <w:tcBorders>
              <w:top w:val="nil"/>
              <w:left w:val="nil"/>
              <w:bottom w:val="single" w:sz="4" w:space="0" w:color="auto"/>
              <w:right w:val="single" w:sz="4" w:space="0" w:color="auto"/>
            </w:tcBorders>
            <w:shd w:val="clear" w:color="auto" w:fill="auto"/>
            <w:vAlign w:val="center"/>
            <w:hideMark/>
          </w:tcPr>
          <w:p w14:paraId="1762539F"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Fishing Magnet to 3 </w:t>
            </w:r>
            <w:r>
              <w:rPr>
                <w:rFonts w:eastAsia="Times New Roman" w:cs="Arial"/>
                <w:sz w:val="20"/>
                <w:szCs w:val="20"/>
                <w:lang w:val="en-US" w:eastAsia="es-AR"/>
              </w:rPr>
              <w:t>½”</w:t>
            </w:r>
            <w:r w:rsidRPr="00337300">
              <w:rPr>
                <w:rFonts w:eastAsia="Times New Roman" w:cs="Arial"/>
                <w:sz w:val="20"/>
                <w:szCs w:val="20"/>
                <w:lang w:val="en-US" w:eastAsia="es-AR"/>
              </w:rPr>
              <w:t xml:space="preserve"> a 11" OD</w:t>
            </w:r>
          </w:p>
        </w:tc>
      </w:tr>
      <w:tr w:rsidR="003146E1" w:rsidRPr="00337300" w14:paraId="32402998" w14:textId="77777777" w:rsidTr="00ED2794">
        <w:trPr>
          <w:trHeight w:val="315"/>
        </w:trPr>
        <w:tc>
          <w:tcPr>
            <w:tcW w:w="317" w:type="pct"/>
            <w:tcBorders>
              <w:top w:val="nil"/>
              <w:left w:val="single" w:sz="4" w:space="0" w:color="auto"/>
              <w:bottom w:val="single" w:sz="4" w:space="0" w:color="auto"/>
              <w:right w:val="single" w:sz="4" w:space="0" w:color="auto"/>
            </w:tcBorders>
            <w:shd w:val="clear" w:color="000000" w:fill="FFFFFF"/>
            <w:vAlign w:val="bottom"/>
            <w:hideMark/>
          </w:tcPr>
          <w:p w14:paraId="44B10264" w14:textId="77777777" w:rsidR="003146E1" w:rsidRPr="00337300" w:rsidRDefault="003146E1" w:rsidP="00ED2794">
            <w:pPr>
              <w:spacing w:before="0" w:after="0" w:line="240" w:lineRule="auto"/>
              <w:jc w:val="center"/>
              <w:rPr>
                <w:rFonts w:ascii="Calibri" w:eastAsia="Times New Roman" w:hAnsi="Calibri" w:cs="Calibri"/>
                <w:sz w:val="20"/>
                <w:szCs w:val="20"/>
                <w:lang w:val="en-US" w:eastAsia="es-AR"/>
              </w:rPr>
            </w:pPr>
            <w:r w:rsidRPr="00337300">
              <w:rPr>
                <w:rFonts w:ascii="Calibri" w:eastAsia="Times New Roman" w:hAnsi="Calibri" w:cs="Calibri"/>
                <w:sz w:val="20"/>
                <w:szCs w:val="20"/>
                <w:lang w:val="en-US" w:eastAsia="es-AR"/>
              </w:rPr>
              <w:t> </w:t>
            </w:r>
          </w:p>
        </w:tc>
        <w:tc>
          <w:tcPr>
            <w:tcW w:w="4683" w:type="pct"/>
            <w:tcBorders>
              <w:top w:val="nil"/>
              <w:left w:val="nil"/>
              <w:bottom w:val="single" w:sz="4" w:space="0" w:color="auto"/>
              <w:right w:val="single" w:sz="4" w:space="0" w:color="auto"/>
            </w:tcBorders>
            <w:shd w:val="clear" w:color="000000" w:fill="D9D9D9"/>
            <w:vAlign w:val="center"/>
            <w:hideMark/>
          </w:tcPr>
          <w:p w14:paraId="55B595C9" w14:textId="24A6EB0B" w:rsidR="003146E1" w:rsidRPr="00337300" w:rsidRDefault="003146E1" w:rsidP="00ED2794">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 xml:space="preserve">HERRAMIENTAS DE PESCA CABLE &amp; POOR BOY </w:t>
            </w:r>
          </w:p>
        </w:tc>
      </w:tr>
      <w:tr w:rsidR="003146E1" w:rsidRPr="0029200F" w14:paraId="3A8F677B"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6288836F"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w:t>
            </w:r>
          </w:p>
        </w:tc>
        <w:tc>
          <w:tcPr>
            <w:tcW w:w="4683" w:type="pct"/>
            <w:tcBorders>
              <w:top w:val="nil"/>
              <w:left w:val="nil"/>
              <w:bottom w:val="single" w:sz="4" w:space="0" w:color="auto"/>
              <w:right w:val="single" w:sz="4" w:space="0" w:color="auto"/>
            </w:tcBorders>
            <w:shd w:val="clear" w:color="auto" w:fill="auto"/>
            <w:vAlign w:val="center"/>
            <w:hideMark/>
          </w:tcPr>
          <w:p w14:paraId="2A2723A6"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Wireline spear 2 </w:t>
            </w:r>
            <w:r>
              <w:rPr>
                <w:rFonts w:eastAsia="Times New Roman" w:cs="Arial"/>
                <w:sz w:val="20"/>
                <w:szCs w:val="20"/>
                <w:lang w:val="en-US" w:eastAsia="es-AR"/>
              </w:rPr>
              <w:t>⅜</w:t>
            </w:r>
            <w:r w:rsidRPr="00337300">
              <w:rPr>
                <w:rFonts w:eastAsia="Times New Roman" w:cs="Arial"/>
                <w:sz w:val="20"/>
                <w:szCs w:val="20"/>
                <w:lang w:val="en-US" w:eastAsia="es-AR"/>
              </w:rPr>
              <w:t xml:space="preserve">" - 4 </w:t>
            </w:r>
            <w:r>
              <w:rPr>
                <w:rFonts w:eastAsia="Times New Roman" w:cs="Arial"/>
                <w:sz w:val="20"/>
                <w:szCs w:val="20"/>
                <w:lang w:val="en-US" w:eastAsia="es-AR"/>
              </w:rPr>
              <w:t xml:space="preserve">½” </w:t>
            </w:r>
            <w:r w:rsidRPr="00337300">
              <w:rPr>
                <w:rFonts w:eastAsia="Times New Roman" w:cs="Arial"/>
                <w:sz w:val="20"/>
                <w:szCs w:val="20"/>
                <w:lang w:val="en-US" w:eastAsia="es-AR"/>
              </w:rPr>
              <w:t>Connection (Por Corrida)</w:t>
            </w:r>
          </w:p>
        </w:tc>
      </w:tr>
      <w:tr w:rsidR="003146E1" w:rsidRPr="0029200F" w14:paraId="5F69EF2A"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2A819ACC"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2</w:t>
            </w:r>
          </w:p>
        </w:tc>
        <w:tc>
          <w:tcPr>
            <w:tcW w:w="4683" w:type="pct"/>
            <w:tcBorders>
              <w:top w:val="nil"/>
              <w:left w:val="nil"/>
              <w:bottom w:val="single" w:sz="4" w:space="0" w:color="auto"/>
              <w:right w:val="single" w:sz="4" w:space="0" w:color="auto"/>
            </w:tcBorders>
            <w:shd w:val="clear" w:color="auto" w:fill="auto"/>
            <w:vAlign w:val="center"/>
            <w:hideMark/>
          </w:tcPr>
          <w:p w14:paraId="491C5807"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Jack Latch / Poor Boy Wireline Spear 5 </w:t>
            </w:r>
            <w:r>
              <w:rPr>
                <w:rFonts w:eastAsia="Times New Roman" w:cs="Arial"/>
                <w:sz w:val="20"/>
                <w:szCs w:val="20"/>
                <w:lang w:val="en-US" w:eastAsia="es-AR"/>
              </w:rPr>
              <w:t>¾”</w:t>
            </w:r>
            <w:r w:rsidRPr="00337300">
              <w:rPr>
                <w:rFonts w:eastAsia="Times New Roman" w:cs="Arial"/>
                <w:sz w:val="20"/>
                <w:szCs w:val="20"/>
                <w:lang w:val="en-US" w:eastAsia="es-AR"/>
              </w:rPr>
              <w:t xml:space="preserve">-10 </w:t>
            </w:r>
            <w:r>
              <w:rPr>
                <w:rFonts w:eastAsia="Times New Roman" w:cs="Arial"/>
                <w:sz w:val="20"/>
                <w:szCs w:val="20"/>
                <w:lang w:val="en-US" w:eastAsia="es-AR"/>
              </w:rPr>
              <w:t>¾”</w:t>
            </w:r>
            <w:r w:rsidRPr="00337300">
              <w:rPr>
                <w:rFonts w:eastAsia="Times New Roman" w:cs="Arial"/>
                <w:sz w:val="20"/>
                <w:szCs w:val="20"/>
                <w:lang w:val="en-US" w:eastAsia="es-AR"/>
              </w:rPr>
              <w:t xml:space="preserve"> Connection (Por Corrida)</w:t>
            </w:r>
          </w:p>
        </w:tc>
      </w:tr>
      <w:tr w:rsidR="003146E1" w:rsidRPr="00337300" w14:paraId="2E875103"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7E090A4D"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3</w:t>
            </w:r>
          </w:p>
        </w:tc>
        <w:tc>
          <w:tcPr>
            <w:tcW w:w="4683" w:type="pct"/>
            <w:tcBorders>
              <w:top w:val="nil"/>
              <w:left w:val="nil"/>
              <w:bottom w:val="single" w:sz="4" w:space="0" w:color="auto"/>
              <w:right w:val="single" w:sz="4" w:space="0" w:color="auto"/>
            </w:tcBorders>
            <w:shd w:val="clear" w:color="auto" w:fill="auto"/>
            <w:vAlign w:val="center"/>
            <w:hideMark/>
          </w:tcPr>
          <w:p w14:paraId="3BDD2954"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Screw Grab Spear 4 </w:t>
            </w:r>
            <w:r>
              <w:rPr>
                <w:rFonts w:eastAsia="Times New Roman" w:cs="Arial"/>
                <w:sz w:val="20"/>
                <w:szCs w:val="20"/>
                <w:lang w:eastAsia="es-AR"/>
              </w:rPr>
              <w:t>¾”</w:t>
            </w:r>
            <w:r w:rsidRPr="00337300">
              <w:rPr>
                <w:rFonts w:eastAsia="Times New Roman" w:cs="Arial"/>
                <w:sz w:val="20"/>
                <w:szCs w:val="20"/>
                <w:lang w:eastAsia="es-AR"/>
              </w:rPr>
              <w:t xml:space="preserve"> -6" OD (Por Corrida)</w:t>
            </w:r>
          </w:p>
        </w:tc>
      </w:tr>
      <w:tr w:rsidR="003146E1" w:rsidRPr="00337300" w14:paraId="5837D29E" w14:textId="77777777" w:rsidTr="00ED2794">
        <w:trPr>
          <w:trHeight w:val="315"/>
        </w:trPr>
        <w:tc>
          <w:tcPr>
            <w:tcW w:w="317" w:type="pct"/>
            <w:tcBorders>
              <w:top w:val="nil"/>
              <w:left w:val="single" w:sz="4" w:space="0" w:color="auto"/>
              <w:bottom w:val="single" w:sz="4" w:space="0" w:color="auto"/>
              <w:right w:val="single" w:sz="4" w:space="0" w:color="auto"/>
            </w:tcBorders>
            <w:shd w:val="clear" w:color="000000" w:fill="FFFFFF"/>
            <w:vAlign w:val="bottom"/>
            <w:hideMark/>
          </w:tcPr>
          <w:p w14:paraId="183B9D3C" w14:textId="77777777" w:rsidR="003146E1" w:rsidRPr="00337300" w:rsidRDefault="003146E1" w:rsidP="00ED2794">
            <w:pPr>
              <w:spacing w:before="0" w:after="0" w:line="240" w:lineRule="auto"/>
              <w:jc w:val="center"/>
              <w:rPr>
                <w:rFonts w:ascii="Calibri" w:eastAsia="Times New Roman" w:hAnsi="Calibri" w:cs="Calibri"/>
                <w:sz w:val="20"/>
                <w:szCs w:val="20"/>
                <w:lang w:eastAsia="es-AR"/>
              </w:rPr>
            </w:pPr>
            <w:r w:rsidRPr="00337300">
              <w:rPr>
                <w:rFonts w:ascii="Calibri" w:eastAsia="Times New Roman" w:hAnsi="Calibri" w:cs="Calibri"/>
                <w:sz w:val="20"/>
                <w:szCs w:val="20"/>
                <w:lang w:eastAsia="es-AR"/>
              </w:rPr>
              <w:t> </w:t>
            </w:r>
          </w:p>
        </w:tc>
        <w:tc>
          <w:tcPr>
            <w:tcW w:w="4683" w:type="pct"/>
            <w:tcBorders>
              <w:top w:val="nil"/>
              <w:left w:val="nil"/>
              <w:bottom w:val="single" w:sz="4" w:space="0" w:color="auto"/>
              <w:right w:val="single" w:sz="4" w:space="0" w:color="auto"/>
            </w:tcBorders>
            <w:shd w:val="clear" w:color="000000" w:fill="D9D9D9"/>
            <w:vAlign w:val="center"/>
            <w:hideMark/>
          </w:tcPr>
          <w:p w14:paraId="420BC2AA" w14:textId="3293BD58" w:rsidR="003146E1" w:rsidRPr="00337300" w:rsidRDefault="003146E1" w:rsidP="00ED2794">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 xml:space="preserve">HERRAMIENTAS PERCUSION Y ACCESORIAS </w:t>
            </w:r>
          </w:p>
        </w:tc>
      </w:tr>
      <w:tr w:rsidR="003146E1" w:rsidRPr="00337300" w14:paraId="25F7C52D"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7097CF96"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w:t>
            </w:r>
          </w:p>
        </w:tc>
        <w:tc>
          <w:tcPr>
            <w:tcW w:w="4683" w:type="pct"/>
            <w:tcBorders>
              <w:top w:val="nil"/>
              <w:left w:val="nil"/>
              <w:bottom w:val="single" w:sz="4" w:space="0" w:color="auto"/>
              <w:right w:val="single" w:sz="4" w:space="0" w:color="auto"/>
            </w:tcBorders>
            <w:shd w:val="clear" w:color="auto" w:fill="auto"/>
            <w:vAlign w:val="center"/>
            <w:hideMark/>
          </w:tcPr>
          <w:p w14:paraId="0B03A5AE" w14:textId="77777777" w:rsidR="003146E1" w:rsidRPr="007A3729" w:rsidRDefault="003146E1" w:rsidP="00ED2794">
            <w:pPr>
              <w:spacing w:before="0" w:after="0" w:line="240" w:lineRule="auto"/>
              <w:jc w:val="both"/>
              <w:rPr>
                <w:rFonts w:eastAsia="Times New Roman" w:cs="Arial"/>
                <w:sz w:val="20"/>
                <w:szCs w:val="20"/>
                <w:lang w:eastAsia="es-AR"/>
              </w:rPr>
            </w:pPr>
            <w:r w:rsidRPr="007A3729">
              <w:rPr>
                <w:rFonts w:eastAsia="Times New Roman" w:cs="Arial"/>
                <w:sz w:val="20"/>
                <w:szCs w:val="20"/>
                <w:lang w:eastAsia="es-AR"/>
              </w:rPr>
              <w:t xml:space="preserve">Mechanical Bumper Sub 3 ⅛" - 8"OD </w:t>
            </w:r>
          </w:p>
        </w:tc>
      </w:tr>
      <w:tr w:rsidR="003146E1" w:rsidRPr="00337300" w14:paraId="133DB68A"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2D541555"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2</w:t>
            </w:r>
          </w:p>
        </w:tc>
        <w:tc>
          <w:tcPr>
            <w:tcW w:w="4683" w:type="pct"/>
            <w:tcBorders>
              <w:top w:val="nil"/>
              <w:left w:val="nil"/>
              <w:bottom w:val="single" w:sz="4" w:space="0" w:color="auto"/>
              <w:right w:val="single" w:sz="4" w:space="0" w:color="auto"/>
            </w:tcBorders>
            <w:shd w:val="clear" w:color="auto" w:fill="auto"/>
            <w:vAlign w:val="center"/>
            <w:hideMark/>
          </w:tcPr>
          <w:p w14:paraId="0DC32A62" w14:textId="77777777" w:rsidR="003146E1" w:rsidRPr="007A3729" w:rsidRDefault="003146E1" w:rsidP="00ED2794">
            <w:pPr>
              <w:spacing w:before="0" w:after="0" w:line="240" w:lineRule="auto"/>
              <w:jc w:val="both"/>
              <w:rPr>
                <w:rFonts w:eastAsia="Times New Roman" w:cs="Arial"/>
                <w:sz w:val="20"/>
                <w:szCs w:val="20"/>
                <w:lang w:eastAsia="es-AR"/>
              </w:rPr>
            </w:pPr>
            <w:r w:rsidRPr="007A3729">
              <w:rPr>
                <w:rFonts w:eastAsia="Times New Roman" w:cs="Arial"/>
                <w:sz w:val="20"/>
                <w:szCs w:val="20"/>
                <w:lang w:eastAsia="es-AR"/>
              </w:rPr>
              <w:t xml:space="preserve">Lubricated Bumper Sub 3 ⅛" - 8" OD </w:t>
            </w:r>
          </w:p>
        </w:tc>
      </w:tr>
      <w:tr w:rsidR="003146E1" w:rsidRPr="00337300" w14:paraId="5F4A143C"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19083CE"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lastRenderedPageBreak/>
              <w:t>3</w:t>
            </w:r>
          </w:p>
        </w:tc>
        <w:tc>
          <w:tcPr>
            <w:tcW w:w="4683" w:type="pct"/>
            <w:tcBorders>
              <w:top w:val="nil"/>
              <w:left w:val="nil"/>
              <w:bottom w:val="single" w:sz="4" w:space="0" w:color="auto"/>
              <w:right w:val="single" w:sz="4" w:space="0" w:color="auto"/>
            </w:tcBorders>
            <w:shd w:val="clear" w:color="auto" w:fill="auto"/>
            <w:vAlign w:val="center"/>
            <w:hideMark/>
          </w:tcPr>
          <w:p w14:paraId="601D4E1A"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Super Fishing Jar 3 </w:t>
            </w:r>
            <w:r>
              <w:rPr>
                <w:rFonts w:eastAsia="Times New Roman" w:cs="Arial"/>
                <w:sz w:val="20"/>
                <w:szCs w:val="20"/>
                <w:lang w:eastAsia="es-AR"/>
              </w:rPr>
              <w:t>⅛</w:t>
            </w:r>
            <w:r w:rsidRPr="00337300">
              <w:rPr>
                <w:rFonts w:eastAsia="Times New Roman" w:cs="Arial"/>
                <w:sz w:val="20"/>
                <w:szCs w:val="20"/>
                <w:lang w:eastAsia="es-AR"/>
              </w:rPr>
              <w:t>"-</w:t>
            </w:r>
            <w:r>
              <w:rPr>
                <w:rFonts w:eastAsia="Times New Roman" w:cs="Arial"/>
                <w:sz w:val="20"/>
                <w:szCs w:val="20"/>
                <w:lang w:eastAsia="es-AR"/>
              </w:rPr>
              <w:t xml:space="preserve"> </w:t>
            </w:r>
            <w:r w:rsidRPr="00337300">
              <w:rPr>
                <w:rFonts w:eastAsia="Times New Roman" w:cs="Arial"/>
                <w:sz w:val="20"/>
                <w:szCs w:val="20"/>
                <w:lang w:eastAsia="es-AR"/>
              </w:rPr>
              <w:t xml:space="preserve">8" OD </w:t>
            </w:r>
          </w:p>
        </w:tc>
      </w:tr>
      <w:tr w:rsidR="003146E1" w:rsidRPr="00337300" w14:paraId="5C3F4B30"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37F72501"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4</w:t>
            </w:r>
          </w:p>
        </w:tc>
        <w:tc>
          <w:tcPr>
            <w:tcW w:w="4683" w:type="pct"/>
            <w:tcBorders>
              <w:top w:val="nil"/>
              <w:left w:val="nil"/>
              <w:bottom w:val="single" w:sz="4" w:space="0" w:color="auto"/>
              <w:right w:val="single" w:sz="4" w:space="0" w:color="auto"/>
            </w:tcBorders>
            <w:shd w:val="clear" w:color="auto" w:fill="auto"/>
            <w:vAlign w:val="center"/>
            <w:hideMark/>
          </w:tcPr>
          <w:p w14:paraId="1F535DB9"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Percutor de repetición 3 </w:t>
            </w:r>
            <w:r>
              <w:rPr>
                <w:rFonts w:eastAsia="Times New Roman" w:cs="Arial"/>
                <w:sz w:val="20"/>
                <w:szCs w:val="20"/>
                <w:lang w:eastAsia="es-AR"/>
              </w:rPr>
              <w:t>⅛</w:t>
            </w:r>
            <w:r w:rsidRPr="00337300">
              <w:rPr>
                <w:rFonts w:eastAsia="Times New Roman" w:cs="Arial"/>
                <w:sz w:val="20"/>
                <w:szCs w:val="20"/>
                <w:lang w:eastAsia="es-AR"/>
              </w:rPr>
              <w:t>"</w:t>
            </w:r>
            <w:r>
              <w:rPr>
                <w:rFonts w:eastAsia="Times New Roman" w:cs="Arial"/>
                <w:sz w:val="20"/>
                <w:szCs w:val="20"/>
                <w:lang w:eastAsia="es-AR"/>
              </w:rPr>
              <w:t xml:space="preserve"> </w:t>
            </w:r>
            <w:r w:rsidRPr="00337300">
              <w:rPr>
                <w:rFonts w:eastAsia="Times New Roman" w:cs="Arial"/>
                <w:sz w:val="20"/>
                <w:szCs w:val="20"/>
                <w:lang w:eastAsia="es-AR"/>
              </w:rPr>
              <w:t>-8" OD</w:t>
            </w:r>
          </w:p>
        </w:tc>
      </w:tr>
      <w:tr w:rsidR="003146E1" w:rsidRPr="00337300" w14:paraId="2B24EA37"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3344722"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5</w:t>
            </w:r>
          </w:p>
        </w:tc>
        <w:tc>
          <w:tcPr>
            <w:tcW w:w="4683" w:type="pct"/>
            <w:tcBorders>
              <w:top w:val="nil"/>
              <w:left w:val="nil"/>
              <w:bottom w:val="single" w:sz="4" w:space="0" w:color="auto"/>
              <w:right w:val="single" w:sz="4" w:space="0" w:color="auto"/>
            </w:tcBorders>
            <w:shd w:val="clear" w:color="auto" w:fill="auto"/>
            <w:vAlign w:val="center"/>
            <w:hideMark/>
          </w:tcPr>
          <w:p w14:paraId="07999CE6"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Jar Intensifier (Accelerator) 3 </w:t>
            </w:r>
            <w:r>
              <w:rPr>
                <w:rFonts w:eastAsia="Times New Roman" w:cs="Arial"/>
                <w:sz w:val="20"/>
                <w:szCs w:val="20"/>
                <w:lang w:eastAsia="es-AR"/>
              </w:rPr>
              <w:t>⅛</w:t>
            </w:r>
            <w:r w:rsidRPr="00337300">
              <w:rPr>
                <w:rFonts w:eastAsia="Times New Roman" w:cs="Arial"/>
                <w:sz w:val="20"/>
                <w:szCs w:val="20"/>
                <w:lang w:eastAsia="es-AR"/>
              </w:rPr>
              <w:t>"-</w:t>
            </w:r>
            <w:r>
              <w:rPr>
                <w:rFonts w:eastAsia="Times New Roman" w:cs="Arial"/>
                <w:sz w:val="20"/>
                <w:szCs w:val="20"/>
                <w:lang w:eastAsia="es-AR"/>
              </w:rPr>
              <w:t xml:space="preserve"> </w:t>
            </w:r>
            <w:r w:rsidRPr="00337300">
              <w:rPr>
                <w:rFonts w:eastAsia="Times New Roman" w:cs="Arial"/>
                <w:sz w:val="20"/>
                <w:szCs w:val="20"/>
                <w:lang w:eastAsia="es-AR"/>
              </w:rPr>
              <w:t xml:space="preserve">8" OD </w:t>
            </w:r>
          </w:p>
        </w:tc>
      </w:tr>
      <w:tr w:rsidR="003146E1" w:rsidRPr="00337300" w14:paraId="0E746DE3"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23A1577"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6</w:t>
            </w:r>
          </w:p>
        </w:tc>
        <w:tc>
          <w:tcPr>
            <w:tcW w:w="4683" w:type="pct"/>
            <w:tcBorders>
              <w:top w:val="nil"/>
              <w:left w:val="nil"/>
              <w:bottom w:val="single" w:sz="4" w:space="0" w:color="auto"/>
              <w:right w:val="single" w:sz="4" w:space="0" w:color="auto"/>
            </w:tcBorders>
            <w:shd w:val="clear" w:color="auto" w:fill="auto"/>
            <w:vAlign w:val="center"/>
            <w:hideMark/>
          </w:tcPr>
          <w:p w14:paraId="49564A7D"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Safety Joint to 2 </w:t>
            </w:r>
            <w:r>
              <w:rPr>
                <w:rFonts w:eastAsia="Times New Roman" w:cs="Arial"/>
                <w:sz w:val="20"/>
                <w:szCs w:val="20"/>
                <w:lang w:eastAsia="es-AR"/>
              </w:rPr>
              <w:t>⅞</w:t>
            </w:r>
            <w:r w:rsidRPr="00337300">
              <w:rPr>
                <w:rFonts w:eastAsia="Times New Roman" w:cs="Arial"/>
                <w:sz w:val="20"/>
                <w:szCs w:val="20"/>
                <w:lang w:eastAsia="es-AR"/>
              </w:rPr>
              <w:t xml:space="preserve">" - 8" OD </w:t>
            </w:r>
          </w:p>
        </w:tc>
      </w:tr>
      <w:tr w:rsidR="003146E1" w:rsidRPr="0029200F" w14:paraId="491A6681"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23A85417"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7</w:t>
            </w:r>
          </w:p>
        </w:tc>
        <w:tc>
          <w:tcPr>
            <w:tcW w:w="4683" w:type="pct"/>
            <w:tcBorders>
              <w:top w:val="nil"/>
              <w:left w:val="nil"/>
              <w:bottom w:val="single" w:sz="4" w:space="0" w:color="auto"/>
              <w:right w:val="single" w:sz="4" w:space="0" w:color="auto"/>
            </w:tcBorders>
            <w:shd w:val="clear" w:color="auto" w:fill="auto"/>
            <w:vAlign w:val="center"/>
            <w:hideMark/>
          </w:tcPr>
          <w:p w14:paraId="0BAEB9CB"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Circulation sub 3 </w:t>
            </w:r>
            <w:r>
              <w:rPr>
                <w:rFonts w:eastAsia="Times New Roman" w:cs="Arial"/>
                <w:sz w:val="20"/>
                <w:szCs w:val="20"/>
                <w:lang w:val="en-US" w:eastAsia="es-AR"/>
              </w:rPr>
              <w:t>⅛</w:t>
            </w:r>
            <w:r w:rsidRPr="00337300">
              <w:rPr>
                <w:rFonts w:eastAsia="Times New Roman" w:cs="Arial"/>
                <w:sz w:val="20"/>
                <w:szCs w:val="20"/>
                <w:lang w:val="en-US" w:eastAsia="es-AR"/>
              </w:rPr>
              <w:t>" -</w:t>
            </w:r>
            <w:r>
              <w:rPr>
                <w:rFonts w:eastAsia="Times New Roman" w:cs="Arial"/>
                <w:sz w:val="20"/>
                <w:szCs w:val="20"/>
                <w:lang w:val="en-US" w:eastAsia="es-AR"/>
              </w:rPr>
              <w:t xml:space="preserve"> </w:t>
            </w:r>
            <w:r w:rsidRPr="00337300">
              <w:rPr>
                <w:rFonts w:eastAsia="Times New Roman" w:cs="Arial"/>
                <w:sz w:val="20"/>
                <w:szCs w:val="20"/>
                <w:lang w:val="en-US" w:eastAsia="es-AR"/>
              </w:rPr>
              <w:t>8" OD (sleeve type, ball operated)</w:t>
            </w:r>
          </w:p>
        </w:tc>
      </w:tr>
      <w:tr w:rsidR="003146E1" w:rsidRPr="00337300" w14:paraId="1134DA31"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14DB40D4"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8</w:t>
            </w:r>
          </w:p>
        </w:tc>
        <w:tc>
          <w:tcPr>
            <w:tcW w:w="4683" w:type="pct"/>
            <w:tcBorders>
              <w:top w:val="nil"/>
              <w:left w:val="nil"/>
              <w:bottom w:val="single" w:sz="4" w:space="0" w:color="auto"/>
              <w:right w:val="single" w:sz="4" w:space="0" w:color="auto"/>
            </w:tcBorders>
            <w:shd w:val="clear" w:color="auto" w:fill="auto"/>
            <w:vAlign w:val="center"/>
            <w:hideMark/>
          </w:tcPr>
          <w:p w14:paraId="3A52AFF3"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Bull Nose 2 </w:t>
            </w:r>
            <w:r>
              <w:rPr>
                <w:rFonts w:eastAsia="Times New Roman" w:cs="Arial"/>
                <w:sz w:val="20"/>
                <w:szCs w:val="20"/>
                <w:lang w:eastAsia="es-AR"/>
              </w:rPr>
              <w:t>⅜</w:t>
            </w:r>
            <w:r w:rsidRPr="00337300">
              <w:rPr>
                <w:rFonts w:eastAsia="Times New Roman" w:cs="Arial"/>
                <w:sz w:val="20"/>
                <w:szCs w:val="20"/>
                <w:lang w:eastAsia="es-AR"/>
              </w:rPr>
              <w:t>"-</w:t>
            </w:r>
            <w:r>
              <w:rPr>
                <w:rFonts w:eastAsia="Times New Roman" w:cs="Arial"/>
                <w:sz w:val="20"/>
                <w:szCs w:val="20"/>
                <w:lang w:eastAsia="es-AR"/>
              </w:rPr>
              <w:t xml:space="preserve"> </w:t>
            </w:r>
            <w:r w:rsidRPr="00337300">
              <w:rPr>
                <w:rFonts w:eastAsia="Times New Roman" w:cs="Arial"/>
                <w:sz w:val="20"/>
                <w:szCs w:val="20"/>
                <w:lang w:eastAsia="es-AR"/>
              </w:rPr>
              <w:t>8" Connection</w:t>
            </w:r>
          </w:p>
        </w:tc>
      </w:tr>
      <w:tr w:rsidR="003146E1" w:rsidRPr="0029200F" w14:paraId="3137B780"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33A34645"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9</w:t>
            </w:r>
          </w:p>
        </w:tc>
        <w:tc>
          <w:tcPr>
            <w:tcW w:w="4683" w:type="pct"/>
            <w:tcBorders>
              <w:top w:val="nil"/>
              <w:left w:val="nil"/>
              <w:bottom w:val="single" w:sz="4" w:space="0" w:color="auto"/>
              <w:right w:val="single" w:sz="4" w:space="0" w:color="auto"/>
            </w:tcBorders>
            <w:shd w:val="clear" w:color="auto" w:fill="auto"/>
            <w:vAlign w:val="center"/>
            <w:hideMark/>
          </w:tcPr>
          <w:p w14:paraId="19CB8EF3"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Short Drill Collar, 5 - 15 ft long, 3 </w:t>
            </w:r>
            <w:r>
              <w:rPr>
                <w:rFonts w:eastAsia="Times New Roman" w:cs="Arial"/>
                <w:sz w:val="20"/>
                <w:szCs w:val="20"/>
                <w:lang w:val="en-US" w:eastAsia="es-AR"/>
              </w:rPr>
              <w:t>⅛</w:t>
            </w:r>
            <w:r w:rsidRPr="00337300">
              <w:rPr>
                <w:rFonts w:eastAsia="Times New Roman" w:cs="Arial"/>
                <w:sz w:val="20"/>
                <w:szCs w:val="20"/>
                <w:lang w:val="en-US" w:eastAsia="es-AR"/>
              </w:rPr>
              <w:t>"-</w:t>
            </w:r>
            <w:r>
              <w:rPr>
                <w:rFonts w:eastAsia="Times New Roman" w:cs="Arial"/>
                <w:sz w:val="20"/>
                <w:szCs w:val="20"/>
                <w:lang w:val="en-US" w:eastAsia="es-AR"/>
              </w:rPr>
              <w:t xml:space="preserve"> </w:t>
            </w:r>
            <w:r w:rsidRPr="00337300">
              <w:rPr>
                <w:rFonts w:eastAsia="Times New Roman" w:cs="Arial"/>
                <w:sz w:val="20"/>
                <w:szCs w:val="20"/>
                <w:lang w:val="en-US" w:eastAsia="es-AR"/>
              </w:rPr>
              <w:t>8" OD</w:t>
            </w:r>
          </w:p>
        </w:tc>
      </w:tr>
      <w:tr w:rsidR="003146E1" w:rsidRPr="0029200F" w14:paraId="29AD3082"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1877E52"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10</w:t>
            </w:r>
          </w:p>
        </w:tc>
        <w:tc>
          <w:tcPr>
            <w:tcW w:w="4683" w:type="pct"/>
            <w:tcBorders>
              <w:top w:val="nil"/>
              <w:left w:val="nil"/>
              <w:bottom w:val="single" w:sz="4" w:space="0" w:color="auto"/>
              <w:right w:val="single" w:sz="4" w:space="0" w:color="auto"/>
            </w:tcBorders>
            <w:shd w:val="clear" w:color="auto" w:fill="auto"/>
            <w:vAlign w:val="center"/>
            <w:hideMark/>
          </w:tcPr>
          <w:p w14:paraId="0605DAF2"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Cross Over Rotary Sub, 3 </w:t>
            </w:r>
            <w:r>
              <w:rPr>
                <w:rFonts w:eastAsia="Times New Roman" w:cs="Arial"/>
                <w:sz w:val="20"/>
                <w:szCs w:val="20"/>
                <w:lang w:val="en-US" w:eastAsia="es-AR"/>
              </w:rPr>
              <w:t>⅛</w:t>
            </w:r>
            <w:r w:rsidRPr="00337300">
              <w:rPr>
                <w:rFonts w:eastAsia="Times New Roman" w:cs="Arial"/>
                <w:sz w:val="20"/>
                <w:szCs w:val="20"/>
                <w:lang w:val="en-US" w:eastAsia="es-AR"/>
              </w:rPr>
              <w:t>"</w:t>
            </w:r>
            <w:r>
              <w:rPr>
                <w:rFonts w:eastAsia="Times New Roman" w:cs="Arial"/>
                <w:sz w:val="20"/>
                <w:szCs w:val="20"/>
                <w:lang w:val="en-US" w:eastAsia="es-AR"/>
              </w:rPr>
              <w:t xml:space="preserve"> </w:t>
            </w:r>
            <w:r w:rsidRPr="00337300">
              <w:rPr>
                <w:rFonts w:eastAsia="Times New Roman" w:cs="Arial"/>
                <w:sz w:val="20"/>
                <w:szCs w:val="20"/>
                <w:lang w:val="en-US" w:eastAsia="es-AR"/>
              </w:rPr>
              <w:t>-</w:t>
            </w:r>
            <w:r>
              <w:rPr>
                <w:rFonts w:eastAsia="Times New Roman" w:cs="Arial"/>
                <w:sz w:val="20"/>
                <w:szCs w:val="20"/>
                <w:lang w:val="en-US" w:eastAsia="es-AR"/>
              </w:rPr>
              <w:t xml:space="preserve"> </w:t>
            </w:r>
            <w:r w:rsidRPr="00337300">
              <w:rPr>
                <w:rFonts w:eastAsia="Times New Roman" w:cs="Arial"/>
                <w:sz w:val="20"/>
                <w:szCs w:val="20"/>
                <w:lang w:val="en-US" w:eastAsia="es-AR"/>
              </w:rPr>
              <w:t>8" OD</w:t>
            </w:r>
          </w:p>
        </w:tc>
      </w:tr>
      <w:tr w:rsidR="003146E1" w:rsidRPr="00337300" w14:paraId="75A2EDD0"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742AC6B6"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11</w:t>
            </w:r>
          </w:p>
        </w:tc>
        <w:tc>
          <w:tcPr>
            <w:tcW w:w="4683" w:type="pct"/>
            <w:tcBorders>
              <w:top w:val="nil"/>
              <w:left w:val="nil"/>
              <w:bottom w:val="single" w:sz="4" w:space="0" w:color="auto"/>
              <w:right w:val="single" w:sz="4" w:space="0" w:color="auto"/>
            </w:tcBorders>
            <w:shd w:val="clear" w:color="auto" w:fill="auto"/>
            <w:vAlign w:val="center"/>
            <w:hideMark/>
          </w:tcPr>
          <w:p w14:paraId="28162C01"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Bent Sub 2 </w:t>
            </w:r>
            <w:r>
              <w:rPr>
                <w:rFonts w:eastAsia="Times New Roman" w:cs="Arial"/>
                <w:sz w:val="20"/>
                <w:szCs w:val="20"/>
                <w:lang w:eastAsia="es-AR"/>
              </w:rPr>
              <w:t>⅜</w:t>
            </w:r>
            <w:r w:rsidRPr="00337300">
              <w:rPr>
                <w:rFonts w:eastAsia="Times New Roman" w:cs="Arial"/>
                <w:sz w:val="20"/>
                <w:szCs w:val="20"/>
                <w:lang w:eastAsia="es-AR"/>
              </w:rPr>
              <w:t>" -</w:t>
            </w:r>
            <w:r>
              <w:rPr>
                <w:rFonts w:eastAsia="Times New Roman" w:cs="Arial"/>
                <w:sz w:val="20"/>
                <w:szCs w:val="20"/>
                <w:lang w:eastAsia="es-AR"/>
              </w:rPr>
              <w:t xml:space="preserve"> </w:t>
            </w:r>
            <w:r w:rsidRPr="00337300">
              <w:rPr>
                <w:rFonts w:eastAsia="Times New Roman" w:cs="Arial"/>
                <w:sz w:val="20"/>
                <w:szCs w:val="20"/>
                <w:lang w:eastAsia="es-AR"/>
              </w:rPr>
              <w:t>8"connection</w:t>
            </w:r>
          </w:p>
        </w:tc>
      </w:tr>
      <w:tr w:rsidR="003146E1" w:rsidRPr="00337300" w14:paraId="4D0A616D"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68A4166"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12</w:t>
            </w:r>
          </w:p>
        </w:tc>
        <w:tc>
          <w:tcPr>
            <w:tcW w:w="4683" w:type="pct"/>
            <w:tcBorders>
              <w:top w:val="nil"/>
              <w:left w:val="nil"/>
              <w:bottom w:val="single" w:sz="4" w:space="0" w:color="auto"/>
              <w:right w:val="single" w:sz="4" w:space="0" w:color="auto"/>
            </w:tcBorders>
            <w:shd w:val="clear" w:color="auto" w:fill="auto"/>
            <w:vAlign w:val="center"/>
            <w:hideMark/>
          </w:tcPr>
          <w:p w14:paraId="00FB8AD9"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Bloque de Impresión en Revestimiento de</w:t>
            </w:r>
            <w:r>
              <w:rPr>
                <w:rFonts w:eastAsia="Times New Roman" w:cs="Arial"/>
                <w:sz w:val="20"/>
                <w:szCs w:val="20"/>
                <w:lang w:eastAsia="es-AR"/>
              </w:rPr>
              <w:t xml:space="preserve"> </w:t>
            </w:r>
            <w:r w:rsidRPr="00337300">
              <w:rPr>
                <w:rFonts w:eastAsia="Times New Roman" w:cs="Arial"/>
                <w:sz w:val="20"/>
                <w:szCs w:val="20"/>
                <w:lang w:eastAsia="es-AR"/>
              </w:rPr>
              <w:t xml:space="preserve">5" - 9 </w:t>
            </w:r>
            <w:r>
              <w:rPr>
                <w:rFonts w:eastAsia="Times New Roman" w:cs="Arial"/>
                <w:sz w:val="20"/>
                <w:szCs w:val="20"/>
                <w:lang w:eastAsia="es-AR"/>
              </w:rPr>
              <w:t>⅝</w:t>
            </w:r>
            <w:r w:rsidRPr="00337300">
              <w:rPr>
                <w:rFonts w:eastAsia="Times New Roman" w:cs="Arial"/>
                <w:sz w:val="20"/>
                <w:szCs w:val="20"/>
                <w:lang w:eastAsia="es-AR"/>
              </w:rPr>
              <w:t xml:space="preserve">" </w:t>
            </w:r>
          </w:p>
        </w:tc>
      </w:tr>
      <w:tr w:rsidR="003146E1" w:rsidRPr="00337300" w14:paraId="4C15469E" w14:textId="77777777" w:rsidTr="00ED2794">
        <w:trPr>
          <w:trHeight w:val="315"/>
        </w:trPr>
        <w:tc>
          <w:tcPr>
            <w:tcW w:w="317" w:type="pct"/>
            <w:tcBorders>
              <w:top w:val="nil"/>
              <w:left w:val="single" w:sz="4" w:space="0" w:color="auto"/>
              <w:bottom w:val="single" w:sz="4" w:space="0" w:color="auto"/>
              <w:right w:val="single" w:sz="4" w:space="0" w:color="auto"/>
            </w:tcBorders>
            <w:shd w:val="clear" w:color="000000" w:fill="FFFFFF"/>
            <w:vAlign w:val="bottom"/>
            <w:hideMark/>
          </w:tcPr>
          <w:p w14:paraId="22486E17" w14:textId="77777777" w:rsidR="003146E1" w:rsidRPr="00337300" w:rsidRDefault="003146E1" w:rsidP="00ED2794">
            <w:pPr>
              <w:spacing w:before="0" w:after="0" w:line="240" w:lineRule="auto"/>
              <w:jc w:val="center"/>
              <w:rPr>
                <w:rFonts w:ascii="Calibri" w:eastAsia="Times New Roman" w:hAnsi="Calibri" w:cs="Calibri"/>
                <w:sz w:val="20"/>
                <w:szCs w:val="20"/>
                <w:lang w:eastAsia="es-AR"/>
              </w:rPr>
            </w:pPr>
            <w:r w:rsidRPr="00337300">
              <w:rPr>
                <w:rFonts w:ascii="Calibri" w:eastAsia="Times New Roman" w:hAnsi="Calibri" w:cs="Calibri"/>
                <w:sz w:val="20"/>
                <w:szCs w:val="20"/>
                <w:lang w:eastAsia="es-AR"/>
              </w:rPr>
              <w:t> </w:t>
            </w:r>
          </w:p>
        </w:tc>
        <w:tc>
          <w:tcPr>
            <w:tcW w:w="4683" w:type="pct"/>
            <w:tcBorders>
              <w:top w:val="nil"/>
              <w:left w:val="nil"/>
              <w:bottom w:val="single" w:sz="4" w:space="0" w:color="auto"/>
              <w:right w:val="single" w:sz="4" w:space="0" w:color="auto"/>
            </w:tcBorders>
            <w:shd w:val="clear" w:color="000000" w:fill="D9D9D9"/>
            <w:vAlign w:val="center"/>
            <w:hideMark/>
          </w:tcPr>
          <w:p w14:paraId="4FB41EFA" w14:textId="68D3A338" w:rsidR="003146E1" w:rsidRPr="00337300" w:rsidRDefault="003146E1" w:rsidP="00ED2794">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 xml:space="preserve">WASHPIPE Y ACCESORIOS </w:t>
            </w:r>
          </w:p>
        </w:tc>
      </w:tr>
      <w:tr w:rsidR="003146E1" w:rsidRPr="0029200F" w14:paraId="1D151018"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67430785"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w:t>
            </w:r>
          </w:p>
        </w:tc>
        <w:tc>
          <w:tcPr>
            <w:tcW w:w="4683" w:type="pct"/>
            <w:tcBorders>
              <w:top w:val="nil"/>
              <w:left w:val="nil"/>
              <w:bottom w:val="single" w:sz="4" w:space="0" w:color="auto"/>
              <w:right w:val="single" w:sz="4" w:space="0" w:color="auto"/>
            </w:tcBorders>
            <w:shd w:val="clear" w:color="auto" w:fill="auto"/>
            <w:vAlign w:val="center"/>
            <w:hideMark/>
          </w:tcPr>
          <w:p w14:paraId="11845748"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Wash Over Rotary Shoe w/Carburo de Tungsteno 3 </w:t>
            </w:r>
            <w:r>
              <w:rPr>
                <w:rFonts w:eastAsia="Times New Roman" w:cs="Arial"/>
                <w:sz w:val="20"/>
                <w:szCs w:val="20"/>
                <w:lang w:val="en-US" w:eastAsia="es-AR"/>
              </w:rPr>
              <w:t>¾”</w:t>
            </w:r>
            <w:r w:rsidRPr="00337300">
              <w:rPr>
                <w:rFonts w:eastAsia="Times New Roman" w:cs="Arial"/>
                <w:sz w:val="20"/>
                <w:szCs w:val="20"/>
                <w:lang w:val="en-US" w:eastAsia="es-AR"/>
              </w:rPr>
              <w:t xml:space="preserve"> a 11 </w:t>
            </w:r>
            <w:r>
              <w:rPr>
                <w:rFonts w:eastAsia="Times New Roman" w:cs="Arial"/>
                <w:sz w:val="20"/>
                <w:szCs w:val="20"/>
                <w:lang w:val="en-US" w:eastAsia="es-AR"/>
              </w:rPr>
              <w:t>¾”</w:t>
            </w:r>
            <w:r w:rsidRPr="00337300">
              <w:rPr>
                <w:rFonts w:eastAsia="Times New Roman" w:cs="Arial"/>
                <w:sz w:val="20"/>
                <w:szCs w:val="20"/>
                <w:lang w:val="en-US" w:eastAsia="es-AR"/>
              </w:rPr>
              <w:t xml:space="preserve"> OD </w:t>
            </w:r>
          </w:p>
        </w:tc>
      </w:tr>
      <w:tr w:rsidR="003146E1" w:rsidRPr="0029200F" w14:paraId="505F8FA6"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C171F44"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2</w:t>
            </w:r>
          </w:p>
        </w:tc>
        <w:tc>
          <w:tcPr>
            <w:tcW w:w="4683" w:type="pct"/>
            <w:tcBorders>
              <w:top w:val="nil"/>
              <w:left w:val="nil"/>
              <w:bottom w:val="single" w:sz="4" w:space="0" w:color="auto"/>
              <w:right w:val="single" w:sz="4" w:space="0" w:color="auto"/>
            </w:tcBorders>
            <w:shd w:val="clear" w:color="auto" w:fill="auto"/>
            <w:vAlign w:val="center"/>
            <w:hideMark/>
          </w:tcPr>
          <w:p w14:paraId="2E175689"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Wash Pipe 3 </w:t>
            </w:r>
            <w:r>
              <w:rPr>
                <w:rFonts w:eastAsia="Times New Roman" w:cs="Arial"/>
                <w:sz w:val="20"/>
                <w:szCs w:val="20"/>
                <w:lang w:val="en-US" w:eastAsia="es-AR"/>
              </w:rPr>
              <w:t>¾”</w:t>
            </w:r>
            <w:r w:rsidRPr="00337300">
              <w:rPr>
                <w:rFonts w:eastAsia="Times New Roman" w:cs="Arial"/>
                <w:sz w:val="20"/>
                <w:szCs w:val="20"/>
                <w:lang w:val="en-US" w:eastAsia="es-AR"/>
              </w:rPr>
              <w:t xml:space="preserve"> a 11 </w:t>
            </w:r>
            <w:r>
              <w:rPr>
                <w:rFonts w:eastAsia="Times New Roman" w:cs="Arial"/>
                <w:sz w:val="20"/>
                <w:szCs w:val="20"/>
                <w:lang w:val="en-US" w:eastAsia="es-AR"/>
              </w:rPr>
              <w:t>¾”</w:t>
            </w:r>
            <w:r w:rsidRPr="00337300">
              <w:rPr>
                <w:rFonts w:eastAsia="Times New Roman" w:cs="Arial"/>
                <w:sz w:val="20"/>
                <w:szCs w:val="20"/>
                <w:lang w:val="en-US" w:eastAsia="es-AR"/>
              </w:rPr>
              <w:t xml:space="preserve"> OD (pie) </w:t>
            </w:r>
          </w:p>
        </w:tc>
      </w:tr>
      <w:tr w:rsidR="003146E1" w:rsidRPr="0029200F" w14:paraId="3BD27E75"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7D16B0E3"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3</w:t>
            </w:r>
          </w:p>
        </w:tc>
        <w:tc>
          <w:tcPr>
            <w:tcW w:w="4683" w:type="pct"/>
            <w:tcBorders>
              <w:top w:val="nil"/>
              <w:left w:val="nil"/>
              <w:bottom w:val="single" w:sz="4" w:space="0" w:color="auto"/>
              <w:right w:val="single" w:sz="4" w:space="0" w:color="auto"/>
            </w:tcBorders>
            <w:shd w:val="clear" w:color="auto" w:fill="auto"/>
            <w:vAlign w:val="center"/>
            <w:hideMark/>
          </w:tcPr>
          <w:p w14:paraId="6A8CEFA5"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Wash Pipe Cross Over (Top Bushing)</w:t>
            </w:r>
          </w:p>
        </w:tc>
      </w:tr>
      <w:tr w:rsidR="003146E1" w:rsidRPr="00337300" w14:paraId="0AA07D96"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154A2F77"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4</w:t>
            </w:r>
          </w:p>
        </w:tc>
        <w:tc>
          <w:tcPr>
            <w:tcW w:w="4683" w:type="pct"/>
            <w:tcBorders>
              <w:top w:val="nil"/>
              <w:left w:val="nil"/>
              <w:bottom w:val="single" w:sz="4" w:space="0" w:color="auto"/>
              <w:right w:val="single" w:sz="4" w:space="0" w:color="auto"/>
            </w:tcBorders>
            <w:shd w:val="clear" w:color="auto" w:fill="auto"/>
            <w:vAlign w:val="center"/>
            <w:hideMark/>
          </w:tcPr>
          <w:p w14:paraId="5A0B9D5A"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Drive Bushing (Triple Connection)</w:t>
            </w:r>
          </w:p>
        </w:tc>
      </w:tr>
      <w:tr w:rsidR="003146E1" w:rsidRPr="00337300" w14:paraId="2A66C296"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9FE8895"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5</w:t>
            </w:r>
          </w:p>
        </w:tc>
        <w:tc>
          <w:tcPr>
            <w:tcW w:w="4683" w:type="pct"/>
            <w:tcBorders>
              <w:top w:val="nil"/>
              <w:left w:val="nil"/>
              <w:bottom w:val="single" w:sz="4" w:space="0" w:color="auto"/>
              <w:right w:val="single" w:sz="4" w:space="0" w:color="auto"/>
            </w:tcBorders>
            <w:shd w:val="clear" w:color="auto" w:fill="auto"/>
            <w:vAlign w:val="center"/>
            <w:hideMark/>
          </w:tcPr>
          <w:p w14:paraId="44CA9299"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Equipo de manejo para wash pipe (slip, side door, safety clamp)</w:t>
            </w:r>
          </w:p>
        </w:tc>
      </w:tr>
      <w:tr w:rsidR="003146E1" w:rsidRPr="00337300" w14:paraId="1CC9AA90" w14:textId="77777777" w:rsidTr="00ED2794">
        <w:trPr>
          <w:trHeight w:val="315"/>
        </w:trPr>
        <w:tc>
          <w:tcPr>
            <w:tcW w:w="317" w:type="pct"/>
            <w:tcBorders>
              <w:top w:val="nil"/>
              <w:left w:val="single" w:sz="4" w:space="0" w:color="auto"/>
              <w:bottom w:val="single" w:sz="4" w:space="0" w:color="auto"/>
              <w:right w:val="single" w:sz="4" w:space="0" w:color="auto"/>
            </w:tcBorders>
            <w:shd w:val="clear" w:color="000000" w:fill="FFFFFF"/>
            <w:vAlign w:val="bottom"/>
            <w:hideMark/>
          </w:tcPr>
          <w:p w14:paraId="4343C783" w14:textId="77777777" w:rsidR="003146E1" w:rsidRPr="00337300" w:rsidRDefault="003146E1" w:rsidP="00ED2794">
            <w:pPr>
              <w:spacing w:before="0" w:after="0" w:line="240" w:lineRule="auto"/>
              <w:jc w:val="center"/>
              <w:rPr>
                <w:rFonts w:ascii="Calibri" w:eastAsia="Times New Roman" w:hAnsi="Calibri" w:cs="Calibri"/>
                <w:sz w:val="20"/>
                <w:szCs w:val="20"/>
                <w:lang w:eastAsia="es-AR"/>
              </w:rPr>
            </w:pPr>
            <w:r w:rsidRPr="00337300">
              <w:rPr>
                <w:rFonts w:ascii="Calibri" w:eastAsia="Times New Roman" w:hAnsi="Calibri" w:cs="Calibri"/>
                <w:sz w:val="20"/>
                <w:szCs w:val="20"/>
                <w:lang w:eastAsia="es-AR"/>
              </w:rPr>
              <w:t> </w:t>
            </w:r>
          </w:p>
        </w:tc>
        <w:tc>
          <w:tcPr>
            <w:tcW w:w="4683" w:type="pct"/>
            <w:tcBorders>
              <w:top w:val="nil"/>
              <w:left w:val="nil"/>
              <w:bottom w:val="single" w:sz="4" w:space="0" w:color="auto"/>
              <w:right w:val="single" w:sz="4" w:space="0" w:color="auto"/>
            </w:tcBorders>
            <w:shd w:val="clear" w:color="000000" w:fill="D9D9D9"/>
            <w:vAlign w:val="center"/>
            <w:hideMark/>
          </w:tcPr>
          <w:p w14:paraId="1A49D052" w14:textId="1A299BC6" w:rsidR="003146E1" w:rsidRPr="00337300" w:rsidRDefault="003146E1" w:rsidP="00ED2794">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 xml:space="preserve">HERRAMIENTAS DE CORTE Y ACCESORIOS </w:t>
            </w:r>
          </w:p>
        </w:tc>
      </w:tr>
      <w:tr w:rsidR="003146E1" w:rsidRPr="0029200F" w14:paraId="05149D37"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7FA128CE"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w:t>
            </w:r>
          </w:p>
        </w:tc>
        <w:tc>
          <w:tcPr>
            <w:tcW w:w="4683" w:type="pct"/>
            <w:tcBorders>
              <w:top w:val="nil"/>
              <w:left w:val="nil"/>
              <w:bottom w:val="single" w:sz="4" w:space="0" w:color="auto"/>
              <w:right w:val="single" w:sz="4" w:space="0" w:color="auto"/>
            </w:tcBorders>
            <w:shd w:val="clear" w:color="auto" w:fill="auto"/>
            <w:vAlign w:val="center"/>
            <w:hideMark/>
          </w:tcPr>
          <w:p w14:paraId="64A76683"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Internal Pressure pipe Cutter for Casing 3 </w:t>
            </w:r>
            <w:r>
              <w:rPr>
                <w:rFonts w:eastAsia="Times New Roman" w:cs="Arial"/>
                <w:sz w:val="20"/>
                <w:szCs w:val="20"/>
                <w:lang w:val="en-US" w:eastAsia="es-AR"/>
              </w:rPr>
              <w:t>½”</w:t>
            </w:r>
            <w:r w:rsidRPr="00337300">
              <w:rPr>
                <w:rFonts w:eastAsia="Times New Roman" w:cs="Arial"/>
                <w:sz w:val="20"/>
                <w:szCs w:val="20"/>
                <w:lang w:val="en-US" w:eastAsia="es-AR"/>
              </w:rPr>
              <w:t xml:space="preserve"> -13 </w:t>
            </w:r>
            <w:r>
              <w:rPr>
                <w:rFonts w:eastAsia="Times New Roman" w:cs="Arial"/>
                <w:sz w:val="20"/>
                <w:szCs w:val="20"/>
                <w:lang w:val="en-US" w:eastAsia="es-AR"/>
              </w:rPr>
              <w:t>⅜</w:t>
            </w:r>
            <w:r w:rsidRPr="00337300">
              <w:rPr>
                <w:rFonts w:eastAsia="Times New Roman" w:cs="Arial"/>
                <w:sz w:val="20"/>
                <w:szCs w:val="20"/>
                <w:lang w:val="en-US" w:eastAsia="es-AR"/>
              </w:rPr>
              <w:t xml:space="preserve">" </w:t>
            </w:r>
          </w:p>
        </w:tc>
      </w:tr>
      <w:tr w:rsidR="003146E1" w:rsidRPr="00E216D7" w14:paraId="1401F3EC"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2DFF07F"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2</w:t>
            </w:r>
          </w:p>
        </w:tc>
        <w:tc>
          <w:tcPr>
            <w:tcW w:w="4683" w:type="pct"/>
            <w:tcBorders>
              <w:top w:val="nil"/>
              <w:left w:val="nil"/>
              <w:bottom w:val="single" w:sz="4" w:space="0" w:color="auto"/>
              <w:right w:val="single" w:sz="4" w:space="0" w:color="auto"/>
            </w:tcBorders>
            <w:shd w:val="clear" w:color="auto" w:fill="auto"/>
            <w:vAlign w:val="center"/>
            <w:hideMark/>
          </w:tcPr>
          <w:p w14:paraId="6419DD60" w14:textId="77777777" w:rsidR="003146E1" w:rsidRPr="006B57D6" w:rsidRDefault="003146E1" w:rsidP="00ED2794">
            <w:pPr>
              <w:spacing w:before="0" w:after="0" w:line="240" w:lineRule="auto"/>
              <w:jc w:val="both"/>
              <w:rPr>
                <w:rFonts w:eastAsia="Times New Roman" w:cs="Arial"/>
                <w:sz w:val="20"/>
                <w:szCs w:val="20"/>
                <w:lang w:eastAsia="es-AR"/>
              </w:rPr>
            </w:pPr>
            <w:r w:rsidRPr="006B57D6">
              <w:rPr>
                <w:rFonts w:eastAsia="Times New Roman" w:cs="Arial"/>
                <w:sz w:val="20"/>
                <w:szCs w:val="20"/>
                <w:lang w:eastAsia="es-AR"/>
              </w:rPr>
              <w:t xml:space="preserve">Mechanical External Cutter - 3 ½’’ - 13 </w:t>
            </w:r>
            <w:r>
              <w:rPr>
                <w:rFonts w:eastAsia="Times New Roman" w:cs="Arial"/>
                <w:sz w:val="20"/>
                <w:szCs w:val="20"/>
                <w:lang w:eastAsia="es-AR"/>
              </w:rPr>
              <w:t>⅜</w:t>
            </w:r>
            <w:r w:rsidRPr="006B57D6">
              <w:rPr>
                <w:rFonts w:eastAsia="Times New Roman" w:cs="Arial"/>
                <w:sz w:val="20"/>
                <w:szCs w:val="20"/>
                <w:lang w:eastAsia="es-AR"/>
              </w:rPr>
              <w:t>" (con la misma rosca que los caños lavadores)</w:t>
            </w:r>
          </w:p>
          <w:p w14:paraId="4F4E9048" w14:textId="77777777" w:rsidR="003146E1" w:rsidRPr="006B57D6" w:rsidRDefault="003146E1" w:rsidP="00ED2794">
            <w:pPr>
              <w:spacing w:before="0" w:after="0" w:line="240" w:lineRule="auto"/>
              <w:jc w:val="both"/>
              <w:rPr>
                <w:rFonts w:eastAsia="Times New Roman" w:cs="Arial"/>
                <w:sz w:val="20"/>
                <w:szCs w:val="20"/>
                <w:lang w:eastAsia="es-AR"/>
              </w:rPr>
            </w:pPr>
          </w:p>
        </w:tc>
      </w:tr>
      <w:tr w:rsidR="003146E1" w:rsidRPr="00337300" w14:paraId="4CB6E761" w14:textId="77777777" w:rsidTr="00ED2794">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29F76F71"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 </w:t>
            </w:r>
          </w:p>
        </w:tc>
        <w:tc>
          <w:tcPr>
            <w:tcW w:w="4683" w:type="pct"/>
            <w:tcBorders>
              <w:top w:val="nil"/>
              <w:left w:val="nil"/>
              <w:bottom w:val="single" w:sz="4" w:space="0" w:color="auto"/>
              <w:right w:val="single" w:sz="4" w:space="0" w:color="auto"/>
            </w:tcBorders>
            <w:shd w:val="clear" w:color="000000" w:fill="D9D9D9"/>
            <w:vAlign w:val="center"/>
            <w:hideMark/>
          </w:tcPr>
          <w:p w14:paraId="147AF933" w14:textId="4949BB25" w:rsidR="003146E1" w:rsidRPr="00337300" w:rsidRDefault="003146E1" w:rsidP="00ED2794">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 xml:space="preserve">HERRAMIENTAS PARA REACONDICIONAMIENTO DE POZOS </w:t>
            </w:r>
          </w:p>
        </w:tc>
      </w:tr>
      <w:tr w:rsidR="003146E1" w:rsidRPr="00586412" w14:paraId="32A94BFF"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1FD74384"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w:t>
            </w:r>
          </w:p>
        </w:tc>
        <w:tc>
          <w:tcPr>
            <w:tcW w:w="4683" w:type="pct"/>
            <w:tcBorders>
              <w:top w:val="nil"/>
              <w:left w:val="nil"/>
              <w:bottom w:val="single" w:sz="4" w:space="0" w:color="auto"/>
              <w:right w:val="single" w:sz="4" w:space="0" w:color="auto"/>
            </w:tcBorders>
            <w:shd w:val="clear" w:color="auto" w:fill="auto"/>
            <w:vAlign w:val="center"/>
            <w:hideMark/>
          </w:tcPr>
          <w:p w14:paraId="2045D92D" w14:textId="77777777" w:rsidR="003146E1" w:rsidRPr="006B57D6" w:rsidRDefault="003146E1" w:rsidP="00ED2794">
            <w:pPr>
              <w:spacing w:before="0" w:after="0" w:line="240" w:lineRule="auto"/>
              <w:jc w:val="both"/>
              <w:rPr>
                <w:rFonts w:eastAsia="Times New Roman" w:cs="Arial"/>
                <w:sz w:val="20"/>
                <w:szCs w:val="20"/>
                <w:lang w:val="en-US" w:eastAsia="es-AR"/>
              </w:rPr>
            </w:pPr>
            <w:r w:rsidRPr="006B57D6">
              <w:rPr>
                <w:rFonts w:eastAsia="Times New Roman" w:cs="Arial"/>
                <w:sz w:val="20"/>
                <w:szCs w:val="20"/>
                <w:lang w:val="en-US" w:eastAsia="es-AR"/>
              </w:rPr>
              <w:t>Casing Swage for Casing 5"</w:t>
            </w:r>
            <w:r>
              <w:rPr>
                <w:rFonts w:eastAsia="Times New Roman" w:cs="Arial"/>
                <w:sz w:val="20"/>
                <w:szCs w:val="20"/>
                <w:lang w:val="en-US" w:eastAsia="es-AR"/>
              </w:rPr>
              <w:t xml:space="preserve"> </w:t>
            </w:r>
            <w:r w:rsidRPr="006B57D6">
              <w:rPr>
                <w:rFonts w:eastAsia="Times New Roman" w:cs="Arial"/>
                <w:sz w:val="20"/>
                <w:szCs w:val="20"/>
                <w:lang w:val="en-US" w:eastAsia="es-AR"/>
              </w:rPr>
              <w:t>-</w:t>
            </w:r>
            <w:r>
              <w:rPr>
                <w:rFonts w:eastAsia="Times New Roman" w:cs="Arial"/>
                <w:sz w:val="20"/>
                <w:szCs w:val="20"/>
                <w:lang w:val="en-US" w:eastAsia="es-AR"/>
              </w:rPr>
              <w:t xml:space="preserve"> </w:t>
            </w:r>
            <w:r w:rsidRPr="006B57D6">
              <w:rPr>
                <w:rFonts w:eastAsia="Times New Roman" w:cs="Arial"/>
                <w:sz w:val="20"/>
                <w:szCs w:val="20"/>
                <w:lang w:val="en-US" w:eastAsia="es-AR"/>
              </w:rPr>
              <w:t xml:space="preserve">13 </w:t>
            </w:r>
            <w:r>
              <w:rPr>
                <w:rFonts w:eastAsia="Times New Roman" w:cs="Arial"/>
                <w:sz w:val="20"/>
                <w:szCs w:val="20"/>
                <w:lang w:val="en-US" w:eastAsia="es-AR"/>
              </w:rPr>
              <w:t>⅜</w:t>
            </w:r>
            <w:r w:rsidRPr="006B57D6">
              <w:rPr>
                <w:rFonts w:eastAsia="Times New Roman" w:cs="Arial"/>
                <w:sz w:val="20"/>
                <w:szCs w:val="20"/>
                <w:lang w:val="en-US" w:eastAsia="es-AR"/>
              </w:rPr>
              <w:t xml:space="preserve">" </w:t>
            </w:r>
          </w:p>
        </w:tc>
      </w:tr>
      <w:tr w:rsidR="003146E1" w:rsidRPr="00337300" w14:paraId="3A4B13B6"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23D53567"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2</w:t>
            </w:r>
          </w:p>
        </w:tc>
        <w:tc>
          <w:tcPr>
            <w:tcW w:w="4683" w:type="pct"/>
            <w:tcBorders>
              <w:top w:val="nil"/>
              <w:left w:val="nil"/>
              <w:bottom w:val="single" w:sz="4" w:space="0" w:color="auto"/>
              <w:right w:val="single" w:sz="4" w:space="0" w:color="auto"/>
            </w:tcBorders>
            <w:shd w:val="clear" w:color="auto" w:fill="auto"/>
            <w:vAlign w:val="center"/>
            <w:hideMark/>
          </w:tcPr>
          <w:p w14:paraId="456E79FF"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Casing Roller for Casing 5"</w:t>
            </w:r>
            <w:r>
              <w:rPr>
                <w:rFonts w:eastAsia="Times New Roman" w:cs="Arial"/>
                <w:sz w:val="20"/>
                <w:szCs w:val="20"/>
                <w:lang w:eastAsia="es-AR"/>
              </w:rPr>
              <w:t xml:space="preserve"> </w:t>
            </w:r>
            <w:r w:rsidRPr="00337300">
              <w:rPr>
                <w:rFonts w:eastAsia="Times New Roman" w:cs="Arial"/>
                <w:sz w:val="20"/>
                <w:szCs w:val="20"/>
                <w:lang w:eastAsia="es-AR"/>
              </w:rPr>
              <w:t>-</w:t>
            </w:r>
            <w:r>
              <w:rPr>
                <w:rFonts w:eastAsia="Times New Roman" w:cs="Arial"/>
                <w:sz w:val="20"/>
                <w:szCs w:val="20"/>
                <w:lang w:eastAsia="es-AR"/>
              </w:rPr>
              <w:t xml:space="preserve"> </w:t>
            </w:r>
            <w:r w:rsidRPr="00337300">
              <w:rPr>
                <w:rFonts w:eastAsia="Times New Roman" w:cs="Arial"/>
                <w:sz w:val="20"/>
                <w:szCs w:val="20"/>
                <w:lang w:eastAsia="es-AR"/>
              </w:rPr>
              <w:t xml:space="preserve">13 </w:t>
            </w:r>
            <w:r>
              <w:rPr>
                <w:rFonts w:eastAsia="Times New Roman" w:cs="Arial"/>
                <w:sz w:val="20"/>
                <w:szCs w:val="20"/>
                <w:lang w:eastAsia="es-AR"/>
              </w:rPr>
              <w:t>⅜</w:t>
            </w:r>
            <w:r w:rsidRPr="00337300">
              <w:rPr>
                <w:rFonts w:eastAsia="Times New Roman" w:cs="Arial"/>
                <w:sz w:val="20"/>
                <w:szCs w:val="20"/>
                <w:lang w:eastAsia="es-AR"/>
              </w:rPr>
              <w:t>"</w:t>
            </w:r>
          </w:p>
        </w:tc>
      </w:tr>
      <w:tr w:rsidR="003146E1" w:rsidRPr="0029200F" w14:paraId="441D2D95"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6D40126B"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3</w:t>
            </w:r>
          </w:p>
        </w:tc>
        <w:tc>
          <w:tcPr>
            <w:tcW w:w="4683" w:type="pct"/>
            <w:tcBorders>
              <w:top w:val="nil"/>
              <w:left w:val="nil"/>
              <w:bottom w:val="single" w:sz="4" w:space="0" w:color="auto"/>
              <w:right w:val="single" w:sz="4" w:space="0" w:color="auto"/>
            </w:tcBorders>
            <w:shd w:val="clear" w:color="auto" w:fill="auto"/>
            <w:vAlign w:val="center"/>
            <w:hideMark/>
          </w:tcPr>
          <w:p w14:paraId="4E0F82E3"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Casing Scraper for casing 5" -</w:t>
            </w:r>
            <w:r>
              <w:rPr>
                <w:rFonts w:eastAsia="Times New Roman" w:cs="Arial"/>
                <w:sz w:val="20"/>
                <w:szCs w:val="20"/>
                <w:lang w:val="en-US" w:eastAsia="es-AR"/>
              </w:rPr>
              <w:t xml:space="preserve"> </w:t>
            </w:r>
            <w:r w:rsidRPr="00337300">
              <w:rPr>
                <w:rFonts w:eastAsia="Times New Roman" w:cs="Arial"/>
                <w:sz w:val="20"/>
                <w:szCs w:val="20"/>
                <w:lang w:val="en-US" w:eastAsia="es-AR"/>
              </w:rPr>
              <w:t xml:space="preserve">13 </w:t>
            </w:r>
            <w:r>
              <w:rPr>
                <w:rFonts w:eastAsia="Times New Roman" w:cs="Arial"/>
                <w:sz w:val="20"/>
                <w:szCs w:val="20"/>
                <w:lang w:val="en-US" w:eastAsia="es-AR"/>
              </w:rPr>
              <w:t>⅜</w:t>
            </w:r>
            <w:r w:rsidRPr="00337300">
              <w:rPr>
                <w:rFonts w:eastAsia="Times New Roman" w:cs="Arial"/>
                <w:sz w:val="20"/>
                <w:szCs w:val="20"/>
                <w:lang w:val="en-US" w:eastAsia="es-AR"/>
              </w:rPr>
              <w:t>" OD (POR CORRIDA)</w:t>
            </w:r>
          </w:p>
        </w:tc>
      </w:tr>
      <w:tr w:rsidR="003146E1" w:rsidRPr="00337300" w14:paraId="3EAE9EB6" w14:textId="77777777" w:rsidTr="00ED2794">
        <w:trPr>
          <w:trHeight w:val="31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2E6A9548" w14:textId="77777777" w:rsidR="003146E1" w:rsidRPr="00337300" w:rsidRDefault="003146E1" w:rsidP="00ED2794">
            <w:pPr>
              <w:spacing w:before="0" w:after="0" w:line="240" w:lineRule="auto"/>
              <w:jc w:val="center"/>
              <w:rPr>
                <w:rFonts w:eastAsia="Times New Roman" w:cs="Arial"/>
                <w:sz w:val="20"/>
                <w:szCs w:val="20"/>
                <w:lang w:val="en-US" w:eastAsia="es-AR"/>
              </w:rPr>
            </w:pPr>
            <w:r w:rsidRPr="00337300">
              <w:rPr>
                <w:rFonts w:eastAsia="Times New Roman" w:cs="Arial"/>
                <w:sz w:val="20"/>
                <w:szCs w:val="20"/>
                <w:lang w:val="en-US" w:eastAsia="es-AR"/>
              </w:rPr>
              <w:t> </w:t>
            </w:r>
          </w:p>
        </w:tc>
        <w:tc>
          <w:tcPr>
            <w:tcW w:w="4683" w:type="pct"/>
            <w:tcBorders>
              <w:top w:val="nil"/>
              <w:left w:val="nil"/>
              <w:bottom w:val="single" w:sz="4" w:space="0" w:color="auto"/>
              <w:right w:val="single" w:sz="4" w:space="0" w:color="auto"/>
            </w:tcBorders>
            <w:shd w:val="clear" w:color="000000" w:fill="D9D9D9"/>
            <w:vAlign w:val="center"/>
            <w:hideMark/>
          </w:tcPr>
          <w:p w14:paraId="49EDB110" w14:textId="2C9D4778" w:rsidR="003146E1" w:rsidRPr="00337300" w:rsidRDefault="003146E1" w:rsidP="00ED2794">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 xml:space="preserve">HERRAMIENTAS PARA MOLER </w:t>
            </w:r>
          </w:p>
        </w:tc>
      </w:tr>
      <w:tr w:rsidR="003146E1" w:rsidRPr="0029200F" w14:paraId="49F4F3BA"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C0B752C"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1</w:t>
            </w:r>
          </w:p>
        </w:tc>
        <w:tc>
          <w:tcPr>
            <w:tcW w:w="4683" w:type="pct"/>
            <w:tcBorders>
              <w:top w:val="nil"/>
              <w:left w:val="nil"/>
              <w:bottom w:val="single" w:sz="4" w:space="0" w:color="auto"/>
              <w:right w:val="single" w:sz="4" w:space="0" w:color="auto"/>
            </w:tcBorders>
            <w:shd w:val="clear" w:color="auto" w:fill="auto"/>
            <w:vAlign w:val="center"/>
            <w:hideMark/>
          </w:tcPr>
          <w:p w14:paraId="6E9AF6A4"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Concave or Flat Junk Mill 4 </w:t>
            </w:r>
            <w:r>
              <w:rPr>
                <w:rFonts w:eastAsia="Times New Roman" w:cs="Arial"/>
                <w:sz w:val="20"/>
                <w:szCs w:val="20"/>
                <w:lang w:val="en-US" w:eastAsia="es-AR"/>
              </w:rPr>
              <w:t xml:space="preserve">⅛” </w:t>
            </w:r>
            <w:r w:rsidRPr="00337300">
              <w:rPr>
                <w:rFonts w:eastAsia="Times New Roman" w:cs="Arial"/>
                <w:sz w:val="20"/>
                <w:szCs w:val="20"/>
                <w:lang w:val="en-US" w:eastAsia="es-AR"/>
              </w:rPr>
              <w:t>-</w:t>
            </w:r>
            <w:r>
              <w:rPr>
                <w:rFonts w:eastAsia="Times New Roman" w:cs="Arial"/>
                <w:sz w:val="20"/>
                <w:szCs w:val="20"/>
                <w:lang w:val="en-US" w:eastAsia="es-AR"/>
              </w:rPr>
              <w:t xml:space="preserve"> </w:t>
            </w:r>
            <w:r w:rsidRPr="00337300">
              <w:rPr>
                <w:rFonts w:eastAsia="Times New Roman" w:cs="Arial"/>
                <w:sz w:val="20"/>
                <w:szCs w:val="20"/>
                <w:lang w:val="en-US" w:eastAsia="es-AR"/>
              </w:rPr>
              <w:t xml:space="preserve">13 </w:t>
            </w:r>
            <w:r>
              <w:rPr>
                <w:rFonts w:eastAsia="Times New Roman" w:cs="Arial"/>
                <w:sz w:val="20"/>
                <w:szCs w:val="20"/>
                <w:lang w:val="en-US" w:eastAsia="es-AR"/>
              </w:rPr>
              <w:t>⅜</w:t>
            </w:r>
            <w:r w:rsidRPr="00337300">
              <w:rPr>
                <w:rFonts w:eastAsia="Times New Roman" w:cs="Arial"/>
                <w:sz w:val="20"/>
                <w:szCs w:val="20"/>
                <w:lang w:val="en-US" w:eastAsia="es-AR"/>
              </w:rPr>
              <w:t xml:space="preserve">" Hole </w:t>
            </w:r>
          </w:p>
        </w:tc>
      </w:tr>
      <w:tr w:rsidR="003146E1" w:rsidRPr="0029200F" w14:paraId="10B8C3AC"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5537140A"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2</w:t>
            </w:r>
          </w:p>
        </w:tc>
        <w:tc>
          <w:tcPr>
            <w:tcW w:w="4683" w:type="pct"/>
            <w:tcBorders>
              <w:top w:val="nil"/>
              <w:left w:val="nil"/>
              <w:bottom w:val="single" w:sz="4" w:space="0" w:color="auto"/>
              <w:right w:val="single" w:sz="4" w:space="0" w:color="auto"/>
            </w:tcBorders>
            <w:shd w:val="clear" w:color="auto" w:fill="auto"/>
            <w:vAlign w:val="center"/>
            <w:hideMark/>
          </w:tcPr>
          <w:p w14:paraId="3D08ABEF"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Concave or Flat Junk Mill con insertos 4 </w:t>
            </w:r>
            <w:r>
              <w:rPr>
                <w:rFonts w:eastAsia="Times New Roman" w:cs="Arial"/>
                <w:sz w:val="20"/>
                <w:szCs w:val="20"/>
                <w:lang w:val="en-US" w:eastAsia="es-AR"/>
              </w:rPr>
              <w:t>⅛</w:t>
            </w:r>
            <w:r w:rsidRPr="00337300">
              <w:rPr>
                <w:rFonts w:eastAsia="Times New Roman" w:cs="Arial"/>
                <w:sz w:val="20"/>
                <w:szCs w:val="20"/>
                <w:lang w:val="en-US" w:eastAsia="es-AR"/>
              </w:rPr>
              <w:t xml:space="preserve">"- 13 </w:t>
            </w:r>
            <w:r>
              <w:rPr>
                <w:rFonts w:eastAsia="Times New Roman" w:cs="Arial"/>
                <w:sz w:val="20"/>
                <w:szCs w:val="20"/>
                <w:lang w:val="en-US" w:eastAsia="es-AR"/>
              </w:rPr>
              <w:t>⅜</w:t>
            </w:r>
            <w:r w:rsidRPr="00337300">
              <w:rPr>
                <w:rFonts w:eastAsia="Times New Roman" w:cs="Arial"/>
                <w:sz w:val="20"/>
                <w:szCs w:val="20"/>
                <w:lang w:val="en-US" w:eastAsia="es-AR"/>
              </w:rPr>
              <w:t xml:space="preserve">" Hole </w:t>
            </w:r>
          </w:p>
        </w:tc>
      </w:tr>
      <w:tr w:rsidR="003146E1" w:rsidRPr="0029200F" w14:paraId="2E9AEBB3"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1B375AC7"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3</w:t>
            </w:r>
          </w:p>
        </w:tc>
        <w:tc>
          <w:tcPr>
            <w:tcW w:w="4683" w:type="pct"/>
            <w:tcBorders>
              <w:top w:val="nil"/>
              <w:left w:val="nil"/>
              <w:bottom w:val="single" w:sz="4" w:space="0" w:color="auto"/>
              <w:right w:val="single" w:sz="4" w:space="0" w:color="auto"/>
            </w:tcBorders>
            <w:shd w:val="clear" w:color="auto" w:fill="auto"/>
            <w:vAlign w:val="center"/>
            <w:hideMark/>
          </w:tcPr>
          <w:p w14:paraId="35A24E19"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Pilot Mill for 3 </w:t>
            </w:r>
            <w:r>
              <w:rPr>
                <w:rFonts w:eastAsia="Times New Roman" w:cs="Arial"/>
                <w:sz w:val="20"/>
                <w:szCs w:val="20"/>
                <w:lang w:val="en-US" w:eastAsia="es-AR"/>
              </w:rPr>
              <w:t>½</w:t>
            </w:r>
            <w:r w:rsidRPr="00337300">
              <w:rPr>
                <w:rFonts w:eastAsia="Times New Roman" w:cs="Arial"/>
                <w:sz w:val="20"/>
                <w:szCs w:val="20"/>
                <w:lang w:val="en-US" w:eastAsia="es-AR"/>
              </w:rPr>
              <w:t xml:space="preserve">" - 9 </w:t>
            </w:r>
            <w:r>
              <w:rPr>
                <w:rFonts w:eastAsia="Times New Roman" w:cs="Arial"/>
                <w:sz w:val="20"/>
                <w:szCs w:val="20"/>
                <w:lang w:val="en-US" w:eastAsia="es-AR"/>
              </w:rPr>
              <w:t>⅝</w:t>
            </w:r>
            <w:r w:rsidRPr="00337300">
              <w:rPr>
                <w:rFonts w:eastAsia="Times New Roman" w:cs="Arial"/>
                <w:sz w:val="20"/>
                <w:szCs w:val="20"/>
                <w:lang w:val="en-US" w:eastAsia="es-AR"/>
              </w:rPr>
              <w:t xml:space="preserve">" pipe OD w/insertos </w:t>
            </w:r>
          </w:p>
        </w:tc>
      </w:tr>
      <w:tr w:rsidR="003146E1" w:rsidRPr="00337300" w14:paraId="388ECD7E"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8510AF9"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4</w:t>
            </w:r>
          </w:p>
        </w:tc>
        <w:tc>
          <w:tcPr>
            <w:tcW w:w="4683" w:type="pct"/>
            <w:tcBorders>
              <w:top w:val="nil"/>
              <w:left w:val="nil"/>
              <w:bottom w:val="single" w:sz="4" w:space="0" w:color="auto"/>
              <w:right w:val="single" w:sz="4" w:space="0" w:color="auto"/>
            </w:tcBorders>
            <w:shd w:val="clear" w:color="auto" w:fill="auto"/>
            <w:vAlign w:val="center"/>
            <w:hideMark/>
          </w:tcPr>
          <w:p w14:paraId="281E96E0"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Taper Mill 2 </w:t>
            </w:r>
            <w:r>
              <w:rPr>
                <w:rFonts w:eastAsia="Times New Roman" w:cs="Arial"/>
                <w:sz w:val="20"/>
                <w:szCs w:val="20"/>
                <w:lang w:eastAsia="es-AR"/>
              </w:rPr>
              <w:t>⅜</w:t>
            </w:r>
            <w:r w:rsidRPr="00337300">
              <w:rPr>
                <w:rFonts w:eastAsia="Times New Roman" w:cs="Arial"/>
                <w:sz w:val="20"/>
                <w:szCs w:val="20"/>
                <w:lang w:eastAsia="es-AR"/>
              </w:rPr>
              <w:t xml:space="preserve">" a 11 </w:t>
            </w:r>
            <w:r>
              <w:rPr>
                <w:rFonts w:eastAsia="Times New Roman" w:cs="Arial"/>
                <w:sz w:val="20"/>
                <w:szCs w:val="20"/>
                <w:lang w:eastAsia="es-AR"/>
              </w:rPr>
              <w:t>¾’’</w:t>
            </w:r>
            <w:r w:rsidRPr="00337300">
              <w:rPr>
                <w:rFonts w:eastAsia="Times New Roman" w:cs="Arial"/>
                <w:sz w:val="20"/>
                <w:szCs w:val="20"/>
                <w:lang w:eastAsia="es-AR"/>
              </w:rPr>
              <w:t xml:space="preserve"> OD w/carburo de tungsteno </w:t>
            </w:r>
          </w:p>
        </w:tc>
      </w:tr>
      <w:tr w:rsidR="003146E1" w:rsidRPr="00337300" w14:paraId="1F33D6A7"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596E2480"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5</w:t>
            </w:r>
          </w:p>
        </w:tc>
        <w:tc>
          <w:tcPr>
            <w:tcW w:w="4683" w:type="pct"/>
            <w:tcBorders>
              <w:top w:val="nil"/>
              <w:left w:val="nil"/>
              <w:bottom w:val="single" w:sz="4" w:space="0" w:color="auto"/>
              <w:right w:val="single" w:sz="4" w:space="0" w:color="auto"/>
            </w:tcBorders>
            <w:shd w:val="clear" w:color="auto" w:fill="auto"/>
            <w:vAlign w:val="center"/>
            <w:hideMark/>
          </w:tcPr>
          <w:p w14:paraId="717B3882"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String / Watermellon Mill 2 </w:t>
            </w:r>
            <w:r>
              <w:rPr>
                <w:rFonts w:eastAsia="Times New Roman" w:cs="Arial"/>
                <w:sz w:val="20"/>
                <w:szCs w:val="20"/>
                <w:lang w:eastAsia="es-AR"/>
              </w:rPr>
              <w:t>⅜</w:t>
            </w:r>
            <w:r w:rsidRPr="00337300">
              <w:rPr>
                <w:rFonts w:eastAsia="Times New Roman" w:cs="Arial"/>
                <w:sz w:val="20"/>
                <w:szCs w:val="20"/>
                <w:lang w:eastAsia="es-AR"/>
              </w:rPr>
              <w:t>" a 11</w:t>
            </w:r>
            <w:r>
              <w:rPr>
                <w:rFonts w:eastAsia="Times New Roman" w:cs="Arial"/>
                <w:sz w:val="20"/>
                <w:szCs w:val="20"/>
                <w:lang w:eastAsia="es-AR"/>
              </w:rPr>
              <w:t xml:space="preserve"> ¾”</w:t>
            </w:r>
            <w:r w:rsidRPr="00337300">
              <w:rPr>
                <w:rFonts w:eastAsia="Times New Roman" w:cs="Arial"/>
                <w:sz w:val="20"/>
                <w:szCs w:val="20"/>
                <w:lang w:eastAsia="es-AR"/>
              </w:rPr>
              <w:t xml:space="preserve"> OD w/carburo de tungsteno </w:t>
            </w:r>
          </w:p>
        </w:tc>
      </w:tr>
      <w:tr w:rsidR="003146E1" w:rsidRPr="0029200F" w14:paraId="45669940"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22BE8F39"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6</w:t>
            </w:r>
          </w:p>
        </w:tc>
        <w:tc>
          <w:tcPr>
            <w:tcW w:w="4683" w:type="pct"/>
            <w:tcBorders>
              <w:top w:val="nil"/>
              <w:left w:val="nil"/>
              <w:bottom w:val="single" w:sz="4" w:space="0" w:color="auto"/>
              <w:right w:val="single" w:sz="4" w:space="0" w:color="auto"/>
            </w:tcBorders>
            <w:shd w:val="clear" w:color="auto" w:fill="auto"/>
            <w:vAlign w:val="center"/>
            <w:hideMark/>
          </w:tcPr>
          <w:p w14:paraId="03894D49" w14:textId="77777777" w:rsidR="003146E1" w:rsidRPr="00337300" w:rsidRDefault="003146E1" w:rsidP="00ED2794">
            <w:pPr>
              <w:spacing w:before="0" w:after="0" w:line="240" w:lineRule="auto"/>
              <w:jc w:val="both"/>
              <w:rPr>
                <w:rFonts w:eastAsia="Times New Roman" w:cs="Arial"/>
                <w:sz w:val="20"/>
                <w:szCs w:val="20"/>
                <w:lang w:val="en-US" w:eastAsia="es-AR"/>
              </w:rPr>
            </w:pPr>
            <w:r w:rsidRPr="00337300">
              <w:rPr>
                <w:rFonts w:eastAsia="Times New Roman" w:cs="Arial"/>
                <w:sz w:val="20"/>
                <w:szCs w:val="20"/>
                <w:lang w:val="en-US" w:eastAsia="es-AR"/>
              </w:rPr>
              <w:t xml:space="preserve">Section Mill for 5" - 9 </w:t>
            </w:r>
            <w:r>
              <w:rPr>
                <w:rFonts w:eastAsia="Times New Roman" w:cs="Arial"/>
                <w:sz w:val="20"/>
                <w:szCs w:val="20"/>
                <w:lang w:val="en-US" w:eastAsia="es-AR"/>
              </w:rPr>
              <w:t>⅝</w:t>
            </w:r>
            <w:r w:rsidRPr="00337300">
              <w:rPr>
                <w:rFonts w:eastAsia="Times New Roman" w:cs="Arial"/>
                <w:sz w:val="20"/>
                <w:szCs w:val="20"/>
                <w:lang w:val="en-US" w:eastAsia="es-AR"/>
              </w:rPr>
              <w:t xml:space="preserve">" pipe OD w/insertos </w:t>
            </w:r>
          </w:p>
        </w:tc>
      </w:tr>
      <w:tr w:rsidR="003146E1" w:rsidRPr="00337300" w14:paraId="111ADA72"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C11FAC7"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7</w:t>
            </w:r>
          </w:p>
        </w:tc>
        <w:tc>
          <w:tcPr>
            <w:tcW w:w="4683" w:type="pct"/>
            <w:tcBorders>
              <w:top w:val="nil"/>
              <w:left w:val="nil"/>
              <w:bottom w:val="single" w:sz="4" w:space="0" w:color="auto"/>
              <w:right w:val="single" w:sz="4" w:space="0" w:color="auto"/>
            </w:tcBorders>
            <w:shd w:val="clear" w:color="auto" w:fill="auto"/>
            <w:vAlign w:val="center"/>
            <w:hideMark/>
          </w:tcPr>
          <w:p w14:paraId="28CE658F"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Drag Type Underreamer for 6" -11 </w:t>
            </w:r>
            <w:r>
              <w:rPr>
                <w:rFonts w:eastAsia="Times New Roman" w:cs="Arial"/>
                <w:sz w:val="20"/>
                <w:szCs w:val="20"/>
                <w:lang w:eastAsia="es-AR"/>
              </w:rPr>
              <w:t>¾”</w:t>
            </w:r>
            <w:r w:rsidRPr="00337300">
              <w:rPr>
                <w:rFonts w:eastAsia="Times New Roman" w:cs="Arial"/>
                <w:sz w:val="20"/>
                <w:szCs w:val="20"/>
                <w:lang w:eastAsia="es-AR"/>
              </w:rPr>
              <w:t xml:space="preserve"> hole (cargo minimo: hasta 20 ft perforados)</w:t>
            </w:r>
          </w:p>
        </w:tc>
      </w:tr>
      <w:tr w:rsidR="003146E1" w:rsidRPr="00337300" w14:paraId="0CD5056E" w14:textId="77777777" w:rsidTr="00ED2794">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4E3B036E" w14:textId="77777777" w:rsidR="003146E1" w:rsidRPr="00337300" w:rsidRDefault="003146E1" w:rsidP="00ED2794">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8</w:t>
            </w:r>
          </w:p>
        </w:tc>
        <w:tc>
          <w:tcPr>
            <w:tcW w:w="4683" w:type="pct"/>
            <w:tcBorders>
              <w:top w:val="nil"/>
              <w:left w:val="nil"/>
              <w:bottom w:val="single" w:sz="4" w:space="0" w:color="auto"/>
              <w:right w:val="single" w:sz="4" w:space="0" w:color="auto"/>
            </w:tcBorders>
            <w:shd w:val="clear" w:color="auto" w:fill="auto"/>
            <w:vAlign w:val="center"/>
            <w:hideMark/>
          </w:tcPr>
          <w:p w14:paraId="48FF7FC2" w14:textId="77777777" w:rsidR="003146E1" w:rsidRPr="00337300" w:rsidRDefault="003146E1" w:rsidP="00ED2794">
            <w:pPr>
              <w:spacing w:before="0" w:after="0" w:line="240" w:lineRule="auto"/>
              <w:jc w:val="both"/>
              <w:rPr>
                <w:rFonts w:eastAsia="Times New Roman" w:cs="Arial"/>
                <w:sz w:val="20"/>
                <w:szCs w:val="20"/>
                <w:lang w:eastAsia="es-AR"/>
              </w:rPr>
            </w:pPr>
            <w:r w:rsidRPr="00337300">
              <w:rPr>
                <w:rFonts w:eastAsia="Times New Roman" w:cs="Arial"/>
                <w:sz w:val="20"/>
                <w:szCs w:val="20"/>
                <w:lang w:eastAsia="es-AR"/>
              </w:rPr>
              <w:t xml:space="preserve">Magnetos tipo Zanja (Ditch) </w:t>
            </w:r>
          </w:p>
        </w:tc>
      </w:tr>
    </w:tbl>
    <w:p w14:paraId="633DF92B" w14:textId="77777777" w:rsidR="003146E1" w:rsidRDefault="003146E1" w:rsidP="003146E1">
      <w:pPr>
        <w:jc w:val="both"/>
        <w:rPr>
          <w:rFonts w:cs="Arial"/>
        </w:rPr>
      </w:pPr>
      <w:r>
        <w:rPr>
          <w:rFonts w:cs="Arial"/>
        </w:rPr>
        <w:t>Considerar, como se menciona en el punto 5.3.1 que “e</w:t>
      </w:r>
      <w:r w:rsidRPr="00954FED">
        <w:rPr>
          <w:rFonts w:cs="Arial"/>
        </w:rPr>
        <w:t xml:space="preserve">s responsabilidad del CONTRATISTA disponer en todo momento de la cantidad de herramientas acordada para la Operación con su correspondiente </w:t>
      </w:r>
      <w:r w:rsidRPr="00E00195">
        <w:rPr>
          <w:rFonts w:cs="Arial"/>
          <w:b/>
          <w:bCs/>
        </w:rPr>
        <w:t>Back Up</w:t>
      </w:r>
      <w:r w:rsidRPr="00954FED">
        <w:rPr>
          <w:rFonts w:cs="Arial"/>
        </w:rPr>
        <w:t>, listas y en condiciones para ser utilizadas. A medida que las herramientas se utilizan y se lleva a cabo su debido proceso de mantenimiento, es responsabilidad del CONTRATISTA disponer de otras herramientas en condiciones de cumplir con el servicio, con el fin de asegurar que no habrá demoras ni suspensiones de las operaciones. El CONTRATISTA deberá además proveer todos aquellos elementos, materiales y accesorios necesarios para la realización de una operación eficiente y sin demoras en el área</w:t>
      </w:r>
      <w:r>
        <w:rPr>
          <w:rFonts w:cs="Arial"/>
        </w:rPr>
        <w:t xml:space="preserve"> mencionada.”</w:t>
      </w:r>
    </w:p>
    <w:p w14:paraId="5B8CC6E7" w14:textId="77777777" w:rsidR="003146E1" w:rsidRPr="00337300" w:rsidRDefault="003146E1" w:rsidP="003146E1">
      <w:pPr>
        <w:jc w:val="both"/>
        <w:rPr>
          <w:rFonts w:cs="Arial"/>
        </w:rPr>
      </w:pPr>
    </w:p>
    <w:p w14:paraId="42B7756B" w14:textId="77777777" w:rsidR="003146E1" w:rsidRPr="002D233B" w:rsidRDefault="003146E1">
      <w:pPr>
        <w:pStyle w:val="Ttulo3"/>
        <w:numPr>
          <w:ilvl w:val="2"/>
          <w:numId w:val="20"/>
        </w:numPr>
        <w:ind w:left="1224" w:hanging="504"/>
        <w:rPr>
          <w:rFonts w:cs="Arial"/>
        </w:rPr>
      </w:pPr>
      <w:bookmarkStart w:id="993" w:name="_Toc162347541"/>
      <w:r w:rsidRPr="002D233B">
        <w:rPr>
          <w:rFonts w:cs="Arial"/>
        </w:rPr>
        <w:t>Software requerido</w:t>
      </w:r>
      <w:bookmarkEnd w:id="993"/>
      <w:r w:rsidRPr="002D233B">
        <w:rPr>
          <w:rFonts w:cs="Arial"/>
        </w:rPr>
        <w:t xml:space="preserve"> </w:t>
      </w:r>
    </w:p>
    <w:p w14:paraId="13205A1F" w14:textId="2544261B" w:rsidR="003146E1" w:rsidRPr="00337300" w:rsidRDefault="002637F3" w:rsidP="003146E1">
      <w:pPr>
        <w:jc w:val="both"/>
        <w:rPr>
          <w:rFonts w:cs="Arial"/>
        </w:rPr>
      </w:pPr>
      <w:r w:rsidRPr="00337300">
        <w:rPr>
          <w:rFonts w:cs="Arial"/>
        </w:rPr>
        <w:t>E</w:t>
      </w:r>
      <w:r>
        <w:rPr>
          <w:rFonts w:cs="Arial"/>
        </w:rPr>
        <w:t>l</w:t>
      </w:r>
      <w:r w:rsidRPr="00337300">
        <w:rPr>
          <w:rFonts w:cs="Arial"/>
        </w:rPr>
        <w:t xml:space="preserve"> </w:t>
      </w:r>
      <w:r w:rsidR="003146E1" w:rsidRPr="00337300">
        <w:rPr>
          <w:rFonts w:cs="Arial"/>
        </w:rPr>
        <w:t xml:space="preserve">CONTRATISTA debe indicar qué software dispone para cálculos de ingeniería aplicables a las herramientas suministradas, por ejemplo, cálculos hidráulicos, posicionamiento de martillos, predicción de comportamiento de conjuntos de fondo, análisis de vibraciones y modos de falla, etc. Ese software debe estarán disponible en el sitio de operación y/o donde </w:t>
      </w:r>
      <w:r>
        <w:rPr>
          <w:rFonts w:cs="Arial"/>
        </w:rPr>
        <w:t>la</w:t>
      </w:r>
      <w:r w:rsidRPr="00337300">
        <w:rPr>
          <w:rFonts w:cs="Arial"/>
        </w:rPr>
        <w:t xml:space="preserve"> </w:t>
      </w:r>
      <w:r w:rsidR="003146E1" w:rsidRPr="00337300">
        <w:rPr>
          <w:rFonts w:cs="Arial"/>
        </w:rPr>
        <w:t>EMPRESA considere necesario, y deben tener licencia de uso en caso de no ser un software propio.</w:t>
      </w:r>
    </w:p>
    <w:p w14:paraId="5B2E1F57" w14:textId="77777777" w:rsidR="003146E1" w:rsidRPr="002D233B" w:rsidRDefault="003146E1">
      <w:pPr>
        <w:pStyle w:val="Ttulo3"/>
        <w:numPr>
          <w:ilvl w:val="2"/>
          <w:numId w:val="20"/>
        </w:numPr>
        <w:ind w:left="1224" w:hanging="504"/>
        <w:rPr>
          <w:rFonts w:cs="Arial"/>
        </w:rPr>
      </w:pPr>
      <w:bookmarkStart w:id="994" w:name="_Toc162347542"/>
      <w:r w:rsidRPr="002D233B">
        <w:rPr>
          <w:rFonts w:cs="Arial"/>
        </w:rPr>
        <w:t xml:space="preserve">Análisis de </w:t>
      </w:r>
      <w:r>
        <w:rPr>
          <w:rFonts w:cs="Arial"/>
        </w:rPr>
        <w:t>C</w:t>
      </w:r>
      <w:r w:rsidRPr="002D233B">
        <w:rPr>
          <w:rFonts w:cs="Arial"/>
        </w:rPr>
        <w:t xml:space="preserve">alidad del </w:t>
      </w:r>
      <w:r>
        <w:rPr>
          <w:rFonts w:cs="Arial"/>
        </w:rPr>
        <w:t>S</w:t>
      </w:r>
      <w:r w:rsidRPr="002D233B">
        <w:rPr>
          <w:rFonts w:cs="Arial"/>
        </w:rPr>
        <w:t>ervicio</w:t>
      </w:r>
      <w:bookmarkEnd w:id="994"/>
    </w:p>
    <w:p w14:paraId="137542C5" w14:textId="77777777" w:rsidR="003146E1" w:rsidRPr="002D233B" w:rsidRDefault="003146E1" w:rsidP="003146E1">
      <w:pPr>
        <w:pStyle w:val="Ttulo4"/>
        <w:ind w:left="567" w:hanging="567"/>
        <w:jc w:val="both"/>
        <w:rPr>
          <w:rFonts w:cs="Arial"/>
        </w:rPr>
      </w:pPr>
      <w:r w:rsidRPr="00337300">
        <w:rPr>
          <w:rFonts w:cs="Arial"/>
        </w:rPr>
        <w:t xml:space="preserve">Control de Calidad de los </w:t>
      </w:r>
      <w:r>
        <w:rPr>
          <w:rFonts w:cs="Arial"/>
        </w:rPr>
        <w:t>E</w:t>
      </w:r>
      <w:r w:rsidRPr="00337300">
        <w:rPr>
          <w:rFonts w:cs="Arial"/>
        </w:rPr>
        <w:t xml:space="preserve">lementos y </w:t>
      </w:r>
      <w:r>
        <w:rPr>
          <w:rFonts w:cs="Arial"/>
        </w:rPr>
        <w:t>S</w:t>
      </w:r>
      <w:r w:rsidRPr="00337300">
        <w:rPr>
          <w:rFonts w:cs="Arial"/>
        </w:rPr>
        <w:t xml:space="preserve">ervicios </w:t>
      </w:r>
      <w:r>
        <w:rPr>
          <w:rFonts w:cs="Arial"/>
        </w:rPr>
        <w:t>S</w:t>
      </w:r>
      <w:r w:rsidRPr="00337300">
        <w:rPr>
          <w:rFonts w:cs="Arial"/>
        </w:rPr>
        <w:t>uministrados</w:t>
      </w:r>
    </w:p>
    <w:p w14:paraId="148F4434" w14:textId="42768E55" w:rsidR="003146E1" w:rsidRPr="00337300" w:rsidRDefault="003146E1" w:rsidP="003146E1">
      <w:pPr>
        <w:jc w:val="both"/>
        <w:rPr>
          <w:rFonts w:cs="Arial"/>
        </w:rPr>
      </w:pPr>
      <w:r w:rsidRPr="00337300">
        <w:rPr>
          <w:rFonts w:cs="Arial"/>
        </w:rPr>
        <w:t xml:space="preserve">Todas las herramientas deben tener un número de serie único que sea rastreable hasta la fabricación original. Los registros de historial de utilización, reparaciones y hasta disposición final de las herramientas deben estar disponibles para revisión por parte de los representantes </w:t>
      </w:r>
      <w:r w:rsidR="002637F3">
        <w:rPr>
          <w:rFonts w:cs="Arial"/>
        </w:rPr>
        <w:t>de la</w:t>
      </w:r>
      <w:r w:rsidR="002637F3" w:rsidRPr="00337300">
        <w:rPr>
          <w:rFonts w:cs="Arial"/>
        </w:rPr>
        <w:t xml:space="preserve"> </w:t>
      </w:r>
      <w:r w:rsidRPr="00337300">
        <w:rPr>
          <w:rFonts w:cs="Arial"/>
        </w:rPr>
        <w:t>EMPRESA</w:t>
      </w:r>
    </w:p>
    <w:p w14:paraId="5738410D" w14:textId="77777777" w:rsidR="003146E1" w:rsidRPr="00337300" w:rsidRDefault="003146E1" w:rsidP="003146E1">
      <w:pPr>
        <w:jc w:val="both"/>
        <w:rPr>
          <w:rFonts w:cs="Arial"/>
        </w:rPr>
      </w:pPr>
      <w:r w:rsidRPr="00337300">
        <w:rPr>
          <w:rFonts w:cs="Arial"/>
        </w:rPr>
        <w:t>Cada herramienta suministrada debe estar acompañada por la hoja técnica con los límites operacionales claramente definidos.</w:t>
      </w:r>
    </w:p>
    <w:p w14:paraId="24247879" w14:textId="77777777" w:rsidR="003146E1" w:rsidRPr="00337300" w:rsidRDefault="003146E1" w:rsidP="003146E1">
      <w:pPr>
        <w:jc w:val="both"/>
        <w:rPr>
          <w:rFonts w:cs="Arial"/>
        </w:rPr>
      </w:pPr>
      <w:r w:rsidRPr="00337300">
        <w:rPr>
          <w:rFonts w:cs="Arial"/>
        </w:rPr>
        <w:t>Todas las herramientas que contengan soldaduras en su proceso de fabricación o de reparación deben estar identificadas y sus procedimientos, materiales y soldadores deben estar certificados.</w:t>
      </w:r>
    </w:p>
    <w:p w14:paraId="262E9140" w14:textId="77777777" w:rsidR="003146E1" w:rsidRPr="00337300" w:rsidRDefault="003146E1" w:rsidP="003146E1">
      <w:pPr>
        <w:jc w:val="both"/>
        <w:rPr>
          <w:rFonts w:cs="Arial"/>
        </w:rPr>
      </w:pPr>
      <w:r w:rsidRPr="00337300">
        <w:rPr>
          <w:rFonts w:cs="Arial"/>
        </w:rPr>
        <w:t>Cada herramienta suministrada debe estar acompañada por el certificado de inspección y certificado de prueba operativa hecha en el taller previo al despacho. No se podrán utilizar herramientas que hayan salido del pozo y no hayan pasado por la rutina correspondiente de inspección, mantenimiento y prueba operativa. Debe contarse en la plataforma del pozo con la hoja historial de utilización y mantenimiento de las herramientas antes de bajarlas al pozo.</w:t>
      </w:r>
    </w:p>
    <w:p w14:paraId="63870F2D" w14:textId="593F3961" w:rsidR="003146E1" w:rsidRPr="00337300" w:rsidRDefault="002637F3" w:rsidP="003146E1">
      <w:pPr>
        <w:jc w:val="both"/>
        <w:rPr>
          <w:rFonts w:cs="Arial"/>
        </w:rPr>
      </w:pPr>
      <w:r w:rsidRPr="00337300">
        <w:rPr>
          <w:rFonts w:cs="Arial"/>
        </w:rPr>
        <w:t>L</w:t>
      </w:r>
      <w:r>
        <w:rPr>
          <w:rFonts w:cs="Arial"/>
        </w:rPr>
        <w:t>a</w:t>
      </w:r>
      <w:r w:rsidRPr="00337300">
        <w:rPr>
          <w:rFonts w:cs="Arial"/>
        </w:rPr>
        <w:t xml:space="preserve"> </w:t>
      </w:r>
      <w:r w:rsidR="003146E1" w:rsidRPr="00337300">
        <w:rPr>
          <w:rFonts w:cs="Arial"/>
        </w:rPr>
        <w:t>EMPRESA podrá durante la ejecución de los trabajos realizar auditorías o inspecciones con terceras compañías para verificar las inspecciones del CONTRATISTA.</w:t>
      </w:r>
    </w:p>
    <w:p w14:paraId="4F5E23C3" w14:textId="77777777" w:rsidR="003146E1" w:rsidRPr="00337300" w:rsidRDefault="003146E1" w:rsidP="003146E1">
      <w:pPr>
        <w:jc w:val="both"/>
        <w:rPr>
          <w:rFonts w:cs="Arial"/>
        </w:rPr>
      </w:pPr>
      <w:r w:rsidRPr="00337300">
        <w:rPr>
          <w:rFonts w:cs="Arial"/>
        </w:rPr>
        <w:t>El no cumplimiento de cualquiera de los conceptos señalados en estas especificaciones como “debe” o “deberá” será considerado FALTA GRAVE.</w:t>
      </w:r>
    </w:p>
    <w:p w14:paraId="698ED7B0" w14:textId="77777777" w:rsidR="003146E1" w:rsidRPr="00337300" w:rsidRDefault="003146E1">
      <w:pPr>
        <w:pStyle w:val="Ttulo2"/>
        <w:numPr>
          <w:ilvl w:val="1"/>
          <w:numId w:val="20"/>
        </w:numPr>
        <w:spacing w:before="360"/>
        <w:ind w:left="576"/>
        <w:rPr>
          <w:rFonts w:cs="Arial"/>
        </w:rPr>
      </w:pPr>
      <w:bookmarkStart w:id="995" w:name="_Toc162347543"/>
      <w:r>
        <w:rPr>
          <w:rFonts w:cs="Arial"/>
        </w:rPr>
        <w:t>Personal y C</w:t>
      </w:r>
      <w:r w:rsidRPr="00337300">
        <w:rPr>
          <w:rFonts w:cs="Arial"/>
        </w:rPr>
        <w:t>ompete</w:t>
      </w:r>
      <w:r>
        <w:rPr>
          <w:rFonts w:cs="Arial"/>
        </w:rPr>
        <w:t>ncias</w:t>
      </w:r>
      <w:bookmarkEnd w:id="995"/>
    </w:p>
    <w:p w14:paraId="27F571B3" w14:textId="60F45000" w:rsidR="003146E1" w:rsidRDefault="003146E1" w:rsidP="003146E1">
      <w:pPr>
        <w:jc w:val="both"/>
        <w:rPr>
          <w:rFonts w:cs="Arial"/>
        </w:rPr>
      </w:pPr>
      <w:r w:rsidRPr="00337300">
        <w:rPr>
          <w:rFonts w:cs="Arial"/>
        </w:rPr>
        <w:t xml:space="preserve">Para el </w:t>
      </w:r>
      <w:r>
        <w:rPr>
          <w:rFonts w:cs="Arial"/>
        </w:rPr>
        <w:t>S</w:t>
      </w:r>
      <w:r w:rsidRPr="00337300">
        <w:rPr>
          <w:rFonts w:cs="Arial"/>
        </w:rPr>
        <w:t xml:space="preserve">ervicio </w:t>
      </w:r>
      <w:r>
        <w:rPr>
          <w:rFonts w:cs="Arial"/>
        </w:rPr>
        <w:t>I</w:t>
      </w:r>
      <w:r w:rsidRPr="00337300">
        <w:rPr>
          <w:rFonts w:cs="Arial"/>
        </w:rPr>
        <w:t>ntegral</w:t>
      </w:r>
      <w:r w:rsidR="002637F3">
        <w:rPr>
          <w:rFonts w:cs="Arial"/>
        </w:rPr>
        <w:t>,</w:t>
      </w:r>
      <w:r w:rsidRPr="00337300">
        <w:rPr>
          <w:rFonts w:cs="Arial"/>
        </w:rPr>
        <w:t xml:space="preserve"> </w:t>
      </w:r>
      <w:r>
        <w:rPr>
          <w:rFonts w:cs="Arial"/>
        </w:rPr>
        <w:t>el</w:t>
      </w:r>
      <w:r w:rsidRPr="00337300">
        <w:rPr>
          <w:rFonts w:cs="Arial"/>
        </w:rPr>
        <w:t xml:space="preserve"> CONTRATISTA debe suministrar el </w:t>
      </w:r>
      <w:r>
        <w:rPr>
          <w:rFonts w:cs="Arial"/>
        </w:rPr>
        <w:t xml:space="preserve">siguiente </w:t>
      </w:r>
      <w:r w:rsidRPr="00337300">
        <w:rPr>
          <w:rFonts w:cs="Arial"/>
        </w:rPr>
        <w:t xml:space="preserve">personal </w:t>
      </w:r>
      <w:r>
        <w:rPr>
          <w:rFonts w:cs="Arial"/>
        </w:rPr>
        <w:t xml:space="preserve">clave </w:t>
      </w:r>
      <w:r w:rsidRPr="00337300">
        <w:rPr>
          <w:rFonts w:cs="Arial"/>
        </w:rPr>
        <w:t>constituido específicamente por:</w:t>
      </w:r>
    </w:p>
    <w:p w14:paraId="0E17B60C" w14:textId="77777777" w:rsidR="003146E1" w:rsidRPr="007A3729" w:rsidRDefault="003146E1">
      <w:pPr>
        <w:pStyle w:val="Prrafodelista"/>
        <w:numPr>
          <w:ilvl w:val="0"/>
          <w:numId w:val="19"/>
        </w:numPr>
        <w:suppressAutoHyphens/>
        <w:spacing w:line="252" w:lineRule="auto"/>
        <w:ind w:left="1080" w:right="-101" w:hanging="450"/>
        <w:jc w:val="both"/>
        <w:rPr>
          <w:rFonts w:ascii="Arial" w:hAnsi="Arial" w:cs="Arial"/>
          <w:kern w:val="16"/>
          <w:sz w:val="22"/>
          <w:szCs w:val="22"/>
        </w:rPr>
      </w:pPr>
      <w:r w:rsidRPr="007A3729">
        <w:rPr>
          <w:rFonts w:ascii="Arial" w:hAnsi="Arial" w:cs="Arial"/>
          <w:kern w:val="16"/>
          <w:sz w:val="22"/>
          <w:szCs w:val="22"/>
        </w:rPr>
        <w:t>Referente Técnico</w:t>
      </w:r>
    </w:p>
    <w:p w14:paraId="3EAFB1EB" w14:textId="77777777" w:rsidR="003146E1" w:rsidRPr="007A3729" w:rsidRDefault="003146E1">
      <w:pPr>
        <w:pStyle w:val="Prrafodelista"/>
        <w:numPr>
          <w:ilvl w:val="0"/>
          <w:numId w:val="19"/>
        </w:numPr>
        <w:suppressAutoHyphens/>
        <w:spacing w:line="252" w:lineRule="auto"/>
        <w:ind w:left="1080" w:right="-101" w:hanging="450"/>
        <w:jc w:val="both"/>
        <w:rPr>
          <w:rFonts w:ascii="Arial" w:hAnsi="Arial" w:cs="Arial"/>
          <w:kern w:val="16"/>
          <w:sz w:val="22"/>
          <w:szCs w:val="22"/>
        </w:rPr>
      </w:pPr>
      <w:r w:rsidRPr="007A3729">
        <w:rPr>
          <w:rFonts w:ascii="Arial" w:hAnsi="Arial" w:cs="Arial"/>
          <w:kern w:val="16"/>
          <w:sz w:val="22"/>
          <w:szCs w:val="22"/>
        </w:rPr>
        <w:t>Supervisor de Servicio Offshore</w:t>
      </w:r>
    </w:p>
    <w:p w14:paraId="754949C0" w14:textId="77777777" w:rsidR="003146E1" w:rsidRPr="007A3729" w:rsidRDefault="003146E1">
      <w:pPr>
        <w:pStyle w:val="Prrafodelista"/>
        <w:numPr>
          <w:ilvl w:val="0"/>
          <w:numId w:val="19"/>
        </w:numPr>
        <w:suppressAutoHyphens/>
        <w:spacing w:line="252" w:lineRule="auto"/>
        <w:ind w:left="1080" w:right="-101" w:hanging="450"/>
        <w:jc w:val="both"/>
        <w:rPr>
          <w:rFonts w:ascii="Arial" w:hAnsi="Arial" w:cs="Arial"/>
          <w:kern w:val="16"/>
          <w:sz w:val="22"/>
          <w:szCs w:val="22"/>
        </w:rPr>
      </w:pPr>
      <w:r w:rsidRPr="007A3729">
        <w:rPr>
          <w:rFonts w:ascii="Arial" w:hAnsi="Arial" w:cs="Arial"/>
          <w:kern w:val="16"/>
          <w:sz w:val="22"/>
          <w:szCs w:val="22"/>
        </w:rPr>
        <w:lastRenderedPageBreak/>
        <w:t>Ingeniero / Operador de Pesca</w:t>
      </w:r>
    </w:p>
    <w:p w14:paraId="179F5299" w14:textId="77777777" w:rsidR="003146E1" w:rsidRPr="00337300" w:rsidRDefault="003146E1" w:rsidP="003146E1">
      <w:pPr>
        <w:jc w:val="both"/>
        <w:rPr>
          <w:rFonts w:cs="Arial"/>
          <w:lang w:val="es-VE"/>
        </w:rPr>
      </w:pPr>
      <w:r w:rsidRPr="00337300">
        <w:rPr>
          <w:rFonts w:cs="Arial"/>
          <w:lang w:val="es-VE"/>
        </w:rPr>
        <w:t>Años de experiencia requerida para las funciones del personal de operaciones.</w:t>
      </w:r>
    </w:p>
    <w:tbl>
      <w:tblPr>
        <w:tblW w:w="7127" w:type="dxa"/>
        <w:jc w:val="center"/>
        <w:tblCellMar>
          <w:left w:w="70" w:type="dxa"/>
          <w:right w:w="70" w:type="dxa"/>
        </w:tblCellMar>
        <w:tblLook w:val="04A0" w:firstRow="1" w:lastRow="0" w:firstColumn="1" w:lastColumn="0" w:noHBand="0" w:noVBand="1"/>
      </w:tblPr>
      <w:tblGrid>
        <w:gridCol w:w="3102"/>
        <w:gridCol w:w="996"/>
        <w:gridCol w:w="1385"/>
        <w:gridCol w:w="1644"/>
      </w:tblGrid>
      <w:tr w:rsidR="003146E1" w:rsidRPr="00337300" w14:paraId="7C1708B8" w14:textId="77777777" w:rsidTr="00ED2794">
        <w:trPr>
          <w:trHeight w:val="544"/>
          <w:jc w:val="center"/>
        </w:trPr>
        <w:tc>
          <w:tcPr>
            <w:tcW w:w="316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6307732" w14:textId="77777777" w:rsidR="003146E1" w:rsidRPr="00337300" w:rsidRDefault="003146E1" w:rsidP="00ED2794">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Personal</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1C599B2C" w14:textId="77777777" w:rsidR="003146E1" w:rsidRPr="00337300" w:rsidRDefault="003146E1" w:rsidP="00ED2794">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Cantidad</w:t>
            </w:r>
          </w:p>
        </w:tc>
        <w:tc>
          <w:tcPr>
            <w:tcW w:w="1392" w:type="dxa"/>
            <w:tcBorders>
              <w:top w:val="single" w:sz="8" w:space="0" w:color="auto"/>
              <w:left w:val="nil"/>
              <w:bottom w:val="single" w:sz="8" w:space="0" w:color="auto"/>
              <w:right w:val="single" w:sz="8" w:space="0" w:color="auto"/>
            </w:tcBorders>
            <w:shd w:val="clear" w:color="000000" w:fill="BFBFBF"/>
            <w:vAlign w:val="center"/>
            <w:hideMark/>
          </w:tcPr>
          <w:p w14:paraId="34A2B0F1" w14:textId="77777777" w:rsidR="003146E1" w:rsidRPr="00337300" w:rsidRDefault="003146E1" w:rsidP="00ED2794">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Experiencia en la industria</w:t>
            </w:r>
          </w:p>
        </w:tc>
        <w:tc>
          <w:tcPr>
            <w:tcW w:w="1665" w:type="dxa"/>
            <w:tcBorders>
              <w:top w:val="single" w:sz="8" w:space="0" w:color="auto"/>
              <w:left w:val="nil"/>
              <w:bottom w:val="single" w:sz="8" w:space="0" w:color="auto"/>
              <w:right w:val="single" w:sz="8" w:space="0" w:color="auto"/>
            </w:tcBorders>
            <w:shd w:val="clear" w:color="000000" w:fill="BFBFBF"/>
            <w:vAlign w:val="center"/>
            <w:hideMark/>
          </w:tcPr>
          <w:p w14:paraId="606ACBBD" w14:textId="77777777" w:rsidR="003146E1" w:rsidRPr="00337300" w:rsidRDefault="003146E1" w:rsidP="00ED2794">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Experiencia en OP costa afuera</w:t>
            </w:r>
          </w:p>
        </w:tc>
      </w:tr>
      <w:tr w:rsidR="003146E1" w:rsidRPr="00337300" w14:paraId="704FE804" w14:textId="77777777" w:rsidTr="00ED2794">
        <w:trPr>
          <w:trHeight w:val="265"/>
          <w:jc w:val="center"/>
        </w:trPr>
        <w:tc>
          <w:tcPr>
            <w:tcW w:w="3163" w:type="dxa"/>
            <w:tcBorders>
              <w:top w:val="nil"/>
              <w:left w:val="single" w:sz="8" w:space="0" w:color="auto"/>
              <w:bottom w:val="single" w:sz="8" w:space="0" w:color="auto"/>
              <w:right w:val="single" w:sz="8" w:space="0" w:color="auto"/>
            </w:tcBorders>
            <w:shd w:val="clear" w:color="000000" w:fill="D9D9D9"/>
            <w:vAlign w:val="center"/>
            <w:hideMark/>
          </w:tcPr>
          <w:p w14:paraId="1AB66CBD" w14:textId="77777777" w:rsidR="003146E1" w:rsidRPr="00337300" w:rsidRDefault="003146E1" w:rsidP="00ED2794">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Referente Técnico</w:t>
            </w:r>
          </w:p>
        </w:tc>
        <w:tc>
          <w:tcPr>
            <w:tcW w:w="907" w:type="dxa"/>
            <w:tcBorders>
              <w:top w:val="nil"/>
              <w:left w:val="nil"/>
              <w:bottom w:val="single" w:sz="8" w:space="0" w:color="auto"/>
              <w:right w:val="single" w:sz="8" w:space="0" w:color="auto"/>
            </w:tcBorders>
            <w:shd w:val="clear" w:color="auto" w:fill="auto"/>
            <w:vAlign w:val="center"/>
            <w:hideMark/>
          </w:tcPr>
          <w:p w14:paraId="637645BB" w14:textId="77777777" w:rsidR="003146E1" w:rsidRPr="00337300" w:rsidRDefault="003146E1" w:rsidP="00ED2794">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1</w:t>
            </w:r>
          </w:p>
        </w:tc>
        <w:tc>
          <w:tcPr>
            <w:tcW w:w="1392" w:type="dxa"/>
            <w:tcBorders>
              <w:top w:val="nil"/>
              <w:left w:val="nil"/>
              <w:bottom w:val="single" w:sz="8" w:space="0" w:color="auto"/>
              <w:right w:val="single" w:sz="8" w:space="0" w:color="auto"/>
            </w:tcBorders>
            <w:shd w:val="clear" w:color="auto" w:fill="auto"/>
            <w:vAlign w:val="center"/>
            <w:hideMark/>
          </w:tcPr>
          <w:p w14:paraId="4B5E042E" w14:textId="77777777" w:rsidR="003146E1" w:rsidRPr="00337300" w:rsidRDefault="003146E1" w:rsidP="00ED2794">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10</w:t>
            </w:r>
          </w:p>
        </w:tc>
        <w:tc>
          <w:tcPr>
            <w:tcW w:w="1665" w:type="dxa"/>
            <w:tcBorders>
              <w:top w:val="nil"/>
              <w:left w:val="nil"/>
              <w:bottom w:val="single" w:sz="8" w:space="0" w:color="auto"/>
              <w:right w:val="single" w:sz="8" w:space="0" w:color="auto"/>
            </w:tcBorders>
            <w:shd w:val="clear" w:color="auto" w:fill="auto"/>
            <w:vAlign w:val="center"/>
            <w:hideMark/>
          </w:tcPr>
          <w:p w14:paraId="70D32C1A" w14:textId="77777777" w:rsidR="003146E1" w:rsidRPr="00337300" w:rsidRDefault="003146E1" w:rsidP="00ED2794">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5</w:t>
            </w:r>
          </w:p>
        </w:tc>
      </w:tr>
      <w:tr w:rsidR="003146E1" w:rsidRPr="00337300" w14:paraId="131A4AF0" w14:textId="77777777" w:rsidTr="00ED2794">
        <w:trPr>
          <w:trHeight w:val="265"/>
          <w:jc w:val="center"/>
        </w:trPr>
        <w:tc>
          <w:tcPr>
            <w:tcW w:w="3163" w:type="dxa"/>
            <w:tcBorders>
              <w:top w:val="nil"/>
              <w:left w:val="single" w:sz="8" w:space="0" w:color="auto"/>
              <w:bottom w:val="single" w:sz="8" w:space="0" w:color="auto"/>
              <w:right w:val="single" w:sz="8" w:space="0" w:color="auto"/>
            </w:tcBorders>
            <w:shd w:val="clear" w:color="000000" w:fill="D9D9D9"/>
            <w:vAlign w:val="center"/>
            <w:hideMark/>
          </w:tcPr>
          <w:p w14:paraId="4484C3FC" w14:textId="77777777" w:rsidR="003146E1" w:rsidRPr="00337300" w:rsidRDefault="003146E1" w:rsidP="00ED2794">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Supervisor de Servicio offshore</w:t>
            </w:r>
          </w:p>
        </w:tc>
        <w:tc>
          <w:tcPr>
            <w:tcW w:w="907" w:type="dxa"/>
            <w:tcBorders>
              <w:top w:val="nil"/>
              <w:left w:val="nil"/>
              <w:bottom w:val="single" w:sz="8" w:space="0" w:color="auto"/>
              <w:right w:val="single" w:sz="8" w:space="0" w:color="auto"/>
            </w:tcBorders>
            <w:shd w:val="clear" w:color="auto" w:fill="auto"/>
            <w:vAlign w:val="center"/>
            <w:hideMark/>
          </w:tcPr>
          <w:p w14:paraId="345F6EFE" w14:textId="77777777" w:rsidR="003146E1" w:rsidRPr="00337300" w:rsidRDefault="003146E1" w:rsidP="00ED2794">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1</w:t>
            </w:r>
          </w:p>
        </w:tc>
        <w:tc>
          <w:tcPr>
            <w:tcW w:w="1392" w:type="dxa"/>
            <w:tcBorders>
              <w:top w:val="nil"/>
              <w:left w:val="nil"/>
              <w:bottom w:val="single" w:sz="8" w:space="0" w:color="auto"/>
              <w:right w:val="single" w:sz="8" w:space="0" w:color="auto"/>
            </w:tcBorders>
            <w:shd w:val="clear" w:color="auto" w:fill="auto"/>
            <w:vAlign w:val="center"/>
            <w:hideMark/>
          </w:tcPr>
          <w:p w14:paraId="4C31D4F3" w14:textId="77777777" w:rsidR="003146E1" w:rsidRPr="00337300" w:rsidRDefault="003146E1" w:rsidP="00ED2794">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7</w:t>
            </w:r>
          </w:p>
        </w:tc>
        <w:tc>
          <w:tcPr>
            <w:tcW w:w="1665" w:type="dxa"/>
            <w:tcBorders>
              <w:top w:val="nil"/>
              <w:left w:val="nil"/>
              <w:bottom w:val="single" w:sz="8" w:space="0" w:color="auto"/>
              <w:right w:val="single" w:sz="8" w:space="0" w:color="auto"/>
            </w:tcBorders>
            <w:shd w:val="clear" w:color="auto" w:fill="auto"/>
            <w:vAlign w:val="center"/>
            <w:hideMark/>
          </w:tcPr>
          <w:p w14:paraId="2EC33D7A" w14:textId="77777777" w:rsidR="003146E1" w:rsidRPr="00337300" w:rsidRDefault="003146E1" w:rsidP="00ED2794">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3</w:t>
            </w:r>
          </w:p>
        </w:tc>
      </w:tr>
      <w:tr w:rsidR="003146E1" w:rsidRPr="00337300" w14:paraId="5E1DB106" w14:textId="77777777" w:rsidTr="00ED2794">
        <w:trPr>
          <w:trHeight w:val="442"/>
          <w:jc w:val="center"/>
        </w:trPr>
        <w:tc>
          <w:tcPr>
            <w:tcW w:w="3163" w:type="dxa"/>
            <w:tcBorders>
              <w:top w:val="nil"/>
              <w:left w:val="single" w:sz="8" w:space="0" w:color="auto"/>
              <w:bottom w:val="single" w:sz="8" w:space="0" w:color="auto"/>
              <w:right w:val="single" w:sz="8" w:space="0" w:color="auto"/>
            </w:tcBorders>
            <w:shd w:val="clear" w:color="000000" w:fill="D9D9D9"/>
            <w:vAlign w:val="center"/>
            <w:hideMark/>
          </w:tcPr>
          <w:p w14:paraId="72B995F4" w14:textId="77777777" w:rsidR="003146E1" w:rsidRPr="00337300" w:rsidRDefault="003146E1" w:rsidP="00ED2794">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 xml:space="preserve">Ingeniero/Operador </w:t>
            </w:r>
            <w:r>
              <w:rPr>
                <w:rFonts w:eastAsia="Times New Roman" w:cs="Arial"/>
                <w:b/>
                <w:bCs/>
                <w:color w:val="000000"/>
                <w:sz w:val="20"/>
                <w:szCs w:val="20"/>
                <w:lang w:eastAsia="es-AR"/>
              </w:rPr>
              <w:t>de</w:t>
            </w:r>
            <w:r w:rsidRPr="00337300">
              <w:rPr>
                <w:rFonts w:eastAsia="Times New Roman" w:cs="Arial"/>
                <w:b/>
                <w:bCs/>
                <w:color w:val="000000"/>
                <w:sz w:val="20"/>
                <w:szCs w:val="20"/>
                <w:lang w:eastAsia="es-AR"/>
              </w:rPr>
              <w:t xml:space="preserve"> Pesca,</w:t>
            </w:r>
          </w:p>
        </w:tc>
        <w:tc>
          <w:tcPr>
            <w:tcW w:w="907" w:type="dxa"/>
            <w:tcBorders>
              <w:top w:val="nil"/>
              <w:left w:val="nil"/>
              <w:bottom w:val="single" w:sz="8" w:space="0" w:color="auto"/>
              <w:right w:val="single" w:sz="8" w:space="0" w:color="auto"/>
            </w:tcBorders>
            <w:shd w:val="clear" w:color="auto" w:fill="auto"/>
            <w:vAlign w:val="center"/>
            <w:hideMark/>
          </w:tcPr>
          <w:p w14:paraId="54BA9764" w14:textId="77777777" w:rsidR="003146E1" w:rsidRPr="00337300" w:rsidRDefault="003146E1" w:rsidP="00ED2794">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2 (*)</w:t>
            </w:r>
          </w:p>
        </w:tc>
        <w:tc>
          <w:tcPr>
            <w:tcW w:w="1392" w:type="dxa"/>
            <w:tcBorders>
              <w:top w:val="nil"/>
              <w:left w:val="nil"/>
              <w:bottom w:val="single" w:sz="8" w:space="0" w:color="auto"/>
              <w:right w:val="single" w:sz="8" w:space="0" w:color="auto"/>
            </w:tcBorders>
            <w:shd w:val="clear" w:color="auto" w:fill="auto"/>
            <w:vAlign w:val="center"/>
            <w:hideMark/>
          </w:tcPr>
          <w:p w14:paraId="154ECAF2" w14:textId="77777777" w:rsidR="003146E1" w:rsidRPr="00337300" w:rsidRDefault="003146E1" w:rsidP="00ED2794">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5</w:t>
            </w:r>
          </w:p>
        </w:tc>
        <w:tc>
          <w:tcPr>
            <w:tcW w:w="1665" w:type="dxa"/>
            <w:tcBorders>
              <w:top w:val="nil"/>
              <w:left w:val="nil"/>
              <w:bottom w:val="single" w:sz="8" w:space="0" w:color="auto"/>
              <w:right w:val="single" w:sz="8" w:space="0" w:color="auto"/>
            </w:tcBorders>
            <w:shd w:val="clear" w:color="auto" w:fill="auto"/>
            <w:vAlign w:val="center"/>
            <w:hideMark/>
          </w:tcPr>
          <w:p w14:paraId="0ACC63CF" w14:textId="77777777" w:rsidR="003146E1" w:rsidRPr="00337300" w:rsidRDefault="003146E1" w:rsidP="00ED2794">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2</w:t>
            </w:r>
          </w:p>
        </w:tc>
      </w:tr>
    </w:tbl>
    <w:p w14:paraId="341D0F31" w14:textId="4E3668DD" w:rsidR="003146E1" w:rsidRPr="00337300" w:rsidRDefault="003146E1" w:rsidP="003146E1">
      <w:pPr>
        <w:pStyle w:val="Textoindependiente"/>
        <w:spacing w:before="10"/>
        <w:ind w:left="1592"/>
        <w:rPr>
          <w:sz w:val="22"/>
        </w:rPr>
      </w:pPr>
      <w:r w:rsidRPr="00337300">
        <w:rPr>
          <w:sz w:val="22"/>
        </w:rPr>
        <w:t>(*)</w:t>
      </w:r>
      <w:r w:rsidRPr="00337300">
        <w:rPr>
          <w:spacing w:val="-5"/>
          <w:sz w:val="22"/>
        </w:rPr>
        <w:t xml:space="preserve"> </w:t>
      </w:r>
      <w:r w:rsidRPr="00337300">
        <w:rPr>
          <w:sz w:val="22"/>
        </w:rPr>
        <w:t>Según</w:t>
      </w:r>
      <w:r w:rsidRPr="00337300">
        <w:rPr>
          <w:spacing w:val="-7"/>
          <w:sz w:val="22"/>
        </w:rPr>
        <w:t xml:space="preserve"> </w:t>
      </w:r>
      <w:r w:rsidRPr="00337300">
        <w:rPr>
          <w:sz w:val="22"/>
        </w:rPr>
        <w:t>lo</w:t>
      </w:r>
      <w:r w:rsidRPr="00337300">
        <w:rPr>
          <w:spacing w:val="-5"/>
          <w:sz w:val="22"/>
        </w:rPr>
        <w:t xml:space="preserve"> </w:t>
      </w:r>
      <w:r w:rsidRPr="00337300">
        <w:rPr>
          <w:sz w:val="22"/>
        </w:rPr>
        <w:t>requiera</w:t>
      </w:r>
      <w:r w:rsidRPr="00337300">
        <w:rPr>
          <w:spacing w:val="-6"/>
          <w:sz w:val="22"/>
        </w:rPr>
        <w:t xml:space="preserve"> </w:t>
      </w:r>
      <w:r w:rsidRPr="00337300">
        <w:rPr>
          <w:sz w:val="22"/>
        </w:rPr>
        <w:t>la</w:t>
      </w:r>
      <w:r w:rsidRPr="00337300">
        <w:rPr>
          <w:spacing w:val="-4"/>
          <w:sz w:val="22"/>
        </w:rPr>
        <w:t xml:space="preserve"> </w:t>
      </w:r>
      <w:r w:rsidRPr="00337300">
        <w:rPr>
          <w:spacing w:val="-1"/>
          <w:sz w:val="22"/>
        </w:rPr>
        <w:t>operación</w:t>
      </w:r>
      <w:r w:rsidRPr="00337300">
        <w:rPr>
          <w:spacing w:val="-5"/>
          <w:sz w:val="22"/>
        </w:rPr>
        <w:t xml:space="preserve"> </w:t>
      </w:r>
      <w:r w:rsidRPr="00337300">
        <w:rPr>
          <w:sz w:val="22"/>
        </w:rPr>
        <w:t>en</w:t>
      </w:r>
      <w:r w:rsidRPr="00337300">
        <w:rPr>
          <w:spacing w:val="-6"/>
          <w:sz w:val="22"/>
        </w:rPr>
        <w:t xml:space="preserve"> </w:t>
      </w:r>
      <w:r w:rsidRPr="00337300">
        <w:rPr>
          <w:sz w:val="22"/>
        </w:rPr>
        <w:t>el</w:t>
      </w:r>
      <w:r w:rsidRPr="00337300">
        <w:rPr>
          <w:spacing w:val="-5"/>
          <w:sz w:val="22"/>
        </w:rPr>
        <w:t xml:space="preserve"> </w:t>
      </w:r>
      <w:r w:rsidRPr="00337300">
        <w:rPr>
          <w:spacing w:val="1"/>
          <w:sz w:val="22"/>
        </w:rPr>
        <w:t>equipo,</w:t>
      </w:r>
      <w:r w:rsidRPr="00337300">
        <w:rPr>
          <w:spacing w:val="-5"/>
          <w:sz w:val="22"/>
        </w:rPr>
        <w:t xml:space="preserve"> </w:t>
      </w:r>
      <w:r w:rsidRPr="00337300">
        <w:rPr>
          <w:sz w:val="22"/>
        </w:rPr>
        <w:t>y</w:t>
      </w:r>
      <w:r w:rsidRPr="00337300">
        <w:rPr>
          <w:spacing w:val="-4"/>
          <w:sz w:val="22"/>
        </w:rPr>
        <w:t xml:space="preserve"> </w:t>
      </w:r>
      <w:r w:rsidRPr="00337300">
        <w:rPr>
          <w:sz w:val="22"/>
        </w:rPr>
        <w:t>a</w:t>
      </w:r>
      <w:r w:rsidRPr="00337300">
        <w:rPr>
          <w:spacing w:val="-5"/>
          <w:sz w:val="22"/>
        </w:rPr>
        <w:t xml:space="preserve"> </w:t>
      </w:r>
      <w:r w:rsidRPr="00337300">
        <w:rPr>
          <w:sz w:val="22"/>
        </w:rPr>
        <w:t>solicitud</w:t>
      </w:r>
      <w:r w:rsidRPr="00337300">
        <w:rPr>
          <w:spacing w:val="-5"/>
          <w:sz w:val="22"/>
        </w:rPr>
        <w:t xml:space="preserve"> </w:t>
      </w:r>
      <w:r w:rsidRPr="00337300">
        <w:rPr>
          <w:spacing w:val="-1"/>
          <w:sz w:val="22"/>
        </w:rPr>
        <w:t>de</w:t>
      </w:r>
      <w:r w:rsidRPr="00337300">
        <w:rPr>
          <w:spacing w:val="-5"/>
          <w:sz w:val="22"/>
        </w:rPr>
        <w:t xml:space="preserve"> </w:t>
      </w:r>
      <w:r w:rsidR="002637F3">
        <w:rPr>
          <w:sz w:val="22"/>
        </w:rPr>
        <w:t>la</w:t>
      </w:r>
      <w:r w:rsidR="002637F3" w:rsidRPr="00337300">
        <w:rPr>
          <w:spacing w:val="-4"/>
          <w:sz w:val="22"/>
        </w:rPr>
        <w:t xml:space="preserve"> </w:t>
      </w:r>
      <w:r w:rsidRPr="00337300">
        <w:rPr>
          <w:sz w:val="22"/>
        </w:rPr>
        <w:t>EMPRESA</w:t>
      </w:r>
    </w:p>
    <w:p w14:paraId="59DCA6BD" w14:textId="77777777" w:rsidR="003146E1" w:rsidRPr="00337300" w:rsidRDefault="003146E1" w:rsidP="003146E1">
      <w:pPr>
        <w:jc w:val="both"/>
        <w:rPr>
          <w:rFonts w:cs="Arial"/>
        </w:rPr>
      </w:pPr>
      <w:r w:rsidRPr="00337300">
        <w:rPr>
          <w:rFonts w:cs="Arial"/>
        </w:rPr>
        <w:tab/>
      </w:r>
      <w:r w:rsidRPr="00337300">
        <w:rPr>
          <w:rFonts w:cs="Arial"/>
        </w:rPr>
        <w:tab/>
      </w:r>
    </w:p>
    <w:p w14:paraId="00F575A2" w14:textId="77777777" w:rsidR="003146E1" w:rsidRPr="00337300" w:rsidRDefault="003146E1" w:rsidP="003146E1">
      <w:pPr>
        <w:jc w:val="both"/>
        <w:rPr>
          <w:rFonts w:cs="Arial"/>
        </w:rPr>
      </w:pPr>
      <w:r w:rsidRPr="00337300">
        <w:rPr>
          <w:rFonts w:cs="Arial"/>
        </w:rPr>
        <w:t>E</w:t>
      </w:r>
      <w:r>
        <w:rPr>
          <w:rFonts w:cs="Arial"/>
        </w:rPr>
        <w:t>l</w:t>
      </w:r>
      <w:r w:rsidRPr="00337300">
        <w:rPr>
          <w:rFonts w:cs="Arial"/>
        </w:rPr>
        <w:t xml:space="preserve"> CONTRATISTA debe garantizar que el personal asignado a este proyecto tenga la capacidad de:</w:t>
      </w:r>
    </w:p>
    <w:p w14:paraId="63AE7A93" w14:textId="77777777" w:rsidR="003146E1" w:rsidRPr="00337300" w:rsidRDefault="003146E1" w:rsidP="003146E1">
      <w:pPr>
        <w:pStyle w:val="Textocomentario"/>
        <w:numPr>
          <w:ilvl w:val="0"/>
          <w:numId w:val="6"/>
        </w:numPr>
        <w:spacing w:before="0" w:after="0"/>
        <w:ind w:left="567" w:hanging="567"/>
        <w:jc w:val="both"/>
        <w:rPr>
          <w:rFonts w:cs="Arial"/>
        </w:rPr>
      </w:pPr>
      <w:r w:rsidRPr="63D872A7">
        <w:rPr>
          <w:rFonts w:cs="Arial"/>
        </w:rPr>
        <w:t>Evaluar los arreglos de conjuntos de fondo, analizar desempeño de cada corrida, evaluar desgaste, hidráulica, comportamiento dinámico y sugerir nuevas alternativas de tecnología.</w:t>
      </w:r>
    </w:p>
    <w:p w14:paraId="37A1587C" w14:textId="77777777" w:rsidR="003146E1" w:rsidRPr="00337300" w:rsidRDefault="003146E1" w:rsidP="003146E1">
      <w:pPr>
        <w:pStyle w:val="Prrafodelista"/>
        <w:numPr>
          <w:ilvl w:val="0"/>
          <w:numId w:val="6"/>
        </w:numPr>
        <w:spacing w:before="0"/>
        <w:ind w:left="567" w:hanging="567"/>
        <w:jc w:val="both"/>
        <w:rPr>
          <w:rFonts w:ascii="Arial" w:hAnsi="Arial" w:cs="Arial"/>
          <w:sz w:val="22"/>
          <w:szCs w:val="22"/>
          <w:lang w:val="es-AR"/>
        </w:rPr>
      </w:pPr>
      <w:r w:rsidRPr="63D872A7">
        <w:rPr>
          <w:rFonts w:ascii="Arial" w:hAnsi="Arial" w:cs="Arial"/>
          <w:sz w:val="22"/>
          <w:szCs w:val="22"/>
          <w:lang w:val="es-AR"/>
        </w:rPr>
        <w:t xml:space="preserve">Llevar un estricto control de stock y estado de las herramientas asignadas a la operación. </w:t>
      </w:r>
    </w:p>
    <w:p w14:paraId="43CC4E62" w14:textId="77777777" w:rsidR="003146E1" w:rsidRPr="00337300" w:rsidRDefault="003146E1" w:rsidP="003146E1">
      <w:pPr>
        <w:pStyle w:val="Prrafodelista"/>
        <w:numPr>
          <w:ilvl w:val="0"/>
          <w:numId w:val="6"/>
        </w:numPr>
        <w:spacing w:before="0"/>
        <w:ind w:left="567" w:hanging="567"/>
        <w:jc w:val="both"/>
        <w:rPr>
          <w:rFonts w:ascii="Arial" w:hAnsi="Arial" w:cs="Arial"/>
          <w:sz w:val="22"/>
          <w:szCs w:val="22"/>
          <w:lang w:val="es-AR"/>
        </w:rPr>
      </w:pPr>
      <w:r w:rsidRPr="63D872A7">
        <w:rPr>
          <w:rFonts w:ascii="Arial" w:hAnsi="Arial" w:cs="Arial"/>
          <w:sz w:val="22"/>
          <w:szCs w:val="22"/>
          <w:lang w:val="es-AR"/>
        </w:rPr>
        <w:t>Coordinar el manejo de la logística offshore.</w:t>
      </w:r>
    </w:p>
    <w:p w14:paraId="0FE7EE6E" w14:textId="77777777" w:rsidR="003146E1" w:rsidRPr="00337300" w:rsidRDefault="003146E1" w:rsidP="003146E1">
      <w:pPr>
        <w:pStyle w:val="Prrafodelista"/>
        <w:numPr>
          <w:ilvl w:val="0"/>
          <w:numId w:val="6"/>
        </w:numPr>
        <w:spacing w:before="0"/>
        <w:ind w:left="567" w:hanging="567"/>
        <w:jc w:val="both"/>
        <w:rPr>
          <w:rFonts w:ascii="Arial" w:hAnsi="Arial" w:cs="Arial"/>
          <w:sz w:val="22"/>
          <w:szCs w:val="22"/>
          <w:lang w:val="es-AR"/>
        </w:rPr>
      </w:pPr>
      <w:r w:rsidRPr="63D872A7">
        <w:rPr>
          <w:rFonts w:ascii="Arial" w:hAnsi="Arial" w:cs="Arial"/>
          <w:sz w:val="22"/>
          <w:szCs w:val="22"/>
          <w:lang w:val="es-AR"/>
        </w:rPr>
        <w:t>Coordinar y/o reemplazar cualquier elemento de su equipamiento que falle en el menor tiempo posible.</w:t>
      </w:r>
    </w:p>
    <w:p w14:paraId="4FB2A9DB" w14:textId="77777777" w:rsidR="003146E1" w:rsidRPr="00337300" w:rsidRDefault="003146E1" w:rsidP="003146E1">
      <w:pPr>
        <w:pStyle w:val="Prrafodelista"/>
        <w:numPr>
          <w:ilvl w:val="0"/>
          <w:numId w:val="6"/>
        </w:numPr>
        <w:spacing w:before="0"/>
        <w:ind w:left="567" w:hanging="567"/>
        <w:jc w:val="both"/>
        <w:rPr>
          <w:rFonts w:ascii="Arial" w:hAnsi="Arial" w:cs="Arial"/>
          <w:sz w:val="22"/>
          <w:szCs w:val="22"/>
          <w:lang w:val="es-AR"/>
        </w:rPr>
      </w:pPr>
      <w:r w:rsidRPr="63D872A7">
        <w:rPr>
          <w:rFonts w:ascii="Arial" w:hAnsi="Arial" w:cs="Arial"/>
          <w:sz w:val="22"/>
          <w:szCs w:val="22"/>
          <w:lang w:val="es-AR"/>
        </w:rPr>
        <w:t>Realizar evaluación de los equipos y herramientas provistas.</w:t>
      </w:r>
    </w:p>
    <w:p w14:paraId="142B23BB" w14:textId="77777777" w:rsidR="003146E1" w:rsidRPr="00337300" w:rsidRDefault="003146E1" w:rsidP="003146E1">
      <w:pPr>
        <w:pStyle w:val="Prrafodelista"/>
        <w:numPr>
          <w:ilvl w:val="0"/>
          <w:numId w:val="6"/>
        </w:numPr>
        <w:spacing w:before="0"/>
        <w:ind w:left="567" w:hanging="567"/>
        <w:jc w:val="both"/>
        <w:rPr>
          <w:rFonts w:ascii="Arial" w:hAnsi="Arial" w:cs="Arial"/>
          <w:sz w:val="22"/>
          <w:szCs w:val="22"/>
          <w:lang w:val="es-AR"/>
        </w:rPr>
      </w:pPr>
      <w:r w:rsidRPr="63D872A7">
        <w:rPr>
          <w:rFonts w:ascii="Arial" w:hAnsi="Arial" w:cs="Arial"/>
          <w:sz w:val="22"/>
          <w:szCs w:val="22"/>
          <w:lang w:val="es-AR"/>
        </w:rPr>
        <w:t>Preparar instructivos de armado, desarmado, izaje, manipuleo, previsiones de seguridad, y dar capacitación a los integrantes de la cuadrilla de la plataforma autoelevable.</w:t>
      </w:r>
    </w:p>
    <w:p w14:paraId="5606895C" w14:textId="77777777" w:rsidR="003146E1" w:rsidRPr="00337300" w:rsidRDefault="003146E1" w:rsidP="003146E1">
      <w:pPr>
        <w:jc w:val="both"/>
        <w:rPr>
          <w:rFonts w:cs="Arial"/>
        </w:rPr>
      </w:pPr>
      <w:r w:rsidRPr="00337300">
        <w:rPr>
          <w:rFonts w:cs="Arial"/>
        </w:rPr>
        <w:t>E</w:t>
      </w:r>
      <w:r>
        <w:rPr>
          <w:rFonts w:cs="Arial"/>
        </w:rPr>
        <w:t>l</w:t>
      </w:r>
      <w:r w:rsidRPr="00337300">
        <w:rPr>
          <w:rFonts w:cs="Arial"/>
        </w:rPr>
        <w:t xml:space="preserve"> CONTRATISTA debe presentar la siguiente documentación del Referente Técnico.</w:t>
      </w:r>
    </w:p>
    <w:p w14:paraId="53D072C0" w14:textId="77777777" w:rsidR="003146E1" w:rsidRPr="00337300" w:rsidRDefault="003146E1" w:rsidP="003146E1">
      <w:pPr>
        <w:pStyle w:val="Textocomentario"/>
        <w:numPr>
          <w:ilvl w:val="0"/>
          <w:numId w:val="6"/>
        </w:numPr>
        <w:spacing w:before="0" w:after="0"/>
        <w:jc w:val="both"/>
        <w:rPr>
          <w:rFonts w:cs="Arial"/>
        </w:rPr>
      </w:pPr>
      <w:r w:rsidRPr="63D872A7">
        <w:rPr>
          <w:rFonts w:cs="Arial"/>
        </w:rPr>
        <w:t>Titulo con perfil profesional en cualquiera de las ramas de ingeniería o licenciatura.</w:t>
      </w:r>
    </w:p>
    <w:p w14:paraId="7ECF11E7" w14:textId="77777777" w:rsidR="003146E1" w:rsidRPr="00337300" w:rsidRDefault="003146E1" w:rsidP="003146E1">
      <w:pPr>
        <w:pStyle w:val="Textocomentario"/>
        <w:numPr>
          <w:ilvl w:val="0"/>
          <w:numId w:val="6"/>
        </w:numPr>
        <w:spacing w:before="0" w:after="0"/>
        <w:jc w:val="both"/>
        <w:rPr>
          <w:rFonts w:cs="Arial"/>
        </w:rPr>
      </w:pPr>
      <w:r w:rsidRPr="63D872A7">
        <w:rPr>
          <w:rFonts w:cs="Arial"/>
        </w:rPr>
        <w:t>Resumen curricular, donde se demuestre la experiencia del profesional, el mismo debe estar firmado por el representante legal del CONTRATISTA. En caso de que la EMPRESA lo consideré solicitará copias o constancias de los cursos mencionados en su resumen.</w:t>
      </w:r>
    </w:p>
    <w:p w14:paraId="68EEC92C" w14:textId="77777777" w:rsidR="003146E1" w:rsidRPr="00337300" w:rsidRDefault="003146E1" w:rsidP="003146E1">
      <w:pPr>
        <w:pStyle w:val="Textocomentario"/>
        <w:numPr>
          <w:ilvl w:val="0"/>
          <w:numId w:val="6"/>
        </w:numPr>
        <w:spacing w:before="0" w:after="0"/>
        <w:jc w:val="both"/>
        <w:rPr>
          <w:rFonts w:cs="Arial"/>
        </w:rPr>
      </w:pPr>
      <w:r w:rsidRPr="63D872A7">
        <w:rPr>
          <w:rFonts w:cs="Arial"/>
        </w:rPr>
        <w:t>La experiencia comprobada será de 10 años en las funciones antes mencionadas y 5 años en operaciones offshore.</w:t>
      </w:r>
    </w:p>
    <w:p w14:paraId="2BA8795F" w14:textId="77777777" w:rsidR="003146E1" w:rsidRDefault="003146E1" w:rsidP="003146E1">
      <w:pPr>
        <w:pStyle w:val="Textocomentario"/>
        <w:jc w:val="both"/>
        <w:rPr>
          <w:rFonts w:cs="Arial"/>
        </w:rPr>
      </w:pPr>
      <w:r w:rsidRPr="00337300">
        <w:rPr>
          <w:rFonts w:cs="Arial"/>
        </w:rPr>
        <w:t>E</w:t>
      </w:r>
      <w:r>
        <w:rPr>
          <w:rFonts w:cs="Arial"/>
        </w:rPr>
        <w:t>l</w:t>
      </w:r>
      <w:r w:rsidRPr="00337300">
        <w:rPr>
          <w:rFonts w:cs="Arial"/>
        </w:rPr>
        <w:t xml:space="preserve"> CONTRATISTA debe garantizar que, salvo necesidades propias de relevos de personal, los profesionales asignados a este proyecto permanezcan vinculados con esta operación durante toda la duración de la campaña, evitando reemplazos por personas ajenas a la operación y sin conocimiento de las prácticas convenidas y lecciones aprendidas.</w:t>
      </w:r>
    </w:p>
    <w:p w14:paraId="794509ED" w14:textId="77777777" w:rsidR="003146E1" w:rsidRPr="0034727F" w:rsidRDefault="003146E1">
      <w:pPr>
        <w:pStyle w:val="Ttulo3"/>
        <w:numPr>
          <w:ilvl w:val="2"/>
          <w:numId w:val="20"/>
        </w:numPr>
        <w:ind w:left="1224" w:hanging="504"/>
        <w:rPr>
          <w:rFonts w:cs="Arial"/>
        </w:rPr>
      </w:pPr>
      <w:bookmarkStart w:id="996" w:name="_Toc444077978"/>
      <w:bookmarkStart w:id="997" w:name="_Toc444246005"/>
      <w:bookmarkStart w:id="998" w:name="_Toc447898835"/>
      <w:bookmarkStart w:id="999" w:name="_Toc449528433"/>
      <w:bookmarkStart w:id="1000" w:name="_Toc528759853"/>
      <w:bookmarkStart w:id="1001" w:name="_Toc529549377"/>
      <w:bookmarkStart w:id="1002" w:name="_Toc19180106"/>
      <w:bookmarkStart w:id="1003" w:name="_Toc124418980"/>
      <w:bookmarkStart w:id="1004" w:name="_Toc137473898"/>
      <w:bookmarkStart w:id="1005" w:name="_Toc162347544"/>
      <w:r w:rsidRPr="0034727F">
        <w:rPr>
          <w:rFonts w:cs="Arial"/>
        </w:rPr>
        <w:t>Capacitación y entrenamiento</w:t>
      </w:r>
      <w:bookmarkEnd w:id="996"/>
      <w:bookmarkEnd w:id="997"/>
      <w:bookmarkEnd w:id="998"/>
      <w:bookmarkEnd w:id="999"/>
      <w:bookmarkEnd w:id="1000"/>
      <w:bookmarkEnd w:id="1001"/>
      <w:bookmarkEnd w:id="1002"/>
      <w:bookmarkEnd w:id="1003"/>
      <w:bookmarkEnd w:id="1004"/>
      <w:bookmarkEnd w:id="1005"/>
    </w:p>
    <w:p w14:paraId="689AAFD2" w14:textId="77777777" w:rsidR="003146E1" w:rsidRPr="00337300" w:rsidRDefault="003146E1" w:rsidP="003146E1">
      <w:pPr>
        <w:jc w:val="both"/>
        <w:rPr>
          <w:rFonts w:cs="Arial"/>
        </w:rPr>
      </w:pPr>
      <w:r w:rsidRPr="00337300">
        <w:rPr>
          <w:rFonts w:cs="Arial"/>
        </w:rPr>
        <w:t>El personal del CONTRATISTA que sea asignado a las operaciones debe tener el siguiente entrenamiento:</w:t>
      </w:r>
    </w:p>
    <w:p w14:paraId="11580CB2" w14:textId="77777777" w:rsidR="003146E1" w:rsidRPr="003C4575" w:rsidRDefault="003146E1" w:rsidP="003146E1">
      <w:pPr>
        <w:pStyle w:val="Textocomentario"/>
        <w:numPr>
          <w:ilvl w:val="0"/>
          <w:numId w:val="6"/>
        </w:numPr>
        <w:spacing w:before="0" w:after="0"/>
        <w:jc w:val="both"/>
        <w:rPr>
          <w:rFonts w:cs="Arial"/>
        </w:rPr>
      </w:pPr>
      <w:r w:rsidRPr="41646856">
        <w:rPr>
          <w:rFonts w:cs="Arial"/>
        </w:rPr>
        <w:lastRenderedPageBreak/>
        <w:t>Prevención de pega de tubería.</w:t>
      </w:r>
    </w:p>
    <w:p w14:paraId="79EBB05F" w14:textId="77777777" w:rsidR="003146E1" w:rsidRPr="003C4575" w:rsidRDefault="003146E1" w:rsidP="003146E1">
      <w:pPr>
        <w:pStyle w:val="Textocomentario"/>
        <w:numPr>
          <w:ilvl w:val="0"/>
          <w:numId w:val="6"/>
        </w:numPr>
        <w:spacing w:before="0" w:after="0"/>
        <w:jc w:val="both"/>
        <w:rPr>
          <w:rFonts w:cs="Arial"/>
        </w:rPr>
      </w:pPr>
      <w:r w:rsidRPr="41646856">
        <w:rPr>
          <w:rFonts w:cs="Arial"/>
        </w:rPr>
        <w:t>Hidráulica y limpieza de pozo</w:t>
      </w:r>
    </w:p>
    <w:p w14:paraId="61DA370D" w14:textId="77777777" w:rsidR="003146E1" w:rsidRPr="003C4575" w:rsidRDefault="003146E1" w:rsidP="003146E1">
      <w:pPr>
        <w:pStyle w:val="Textocomentario"/>
        <w:numPr>
          <w:ilvl w:val="0"/>
          <w:numId w:val="6"/>
        </w:numPr>
        <w:spacing w:before="0" w:after="0"/>
        <w:jc w:val="both"/>
        <w:rPr>
          <w:rFonts w:cs="Arial"/>
        </w:rPr>
      </w:pPr>
      <w:r w:rsidRPr="41646856">
        <w:rPr>
          <w:rFonts w:cs="Arial"/>
        </w:rPr>
        <w:t>Comportamiento dinámico de los conjuntos de fondo</w:t>
      </w:r>
    </w:p>
    <w:p w14:paraId="0B7EE862" w14:textId="77777777" w:rsidR="003146E1" w:rsidRPr="003C4575" w:rsidRDefault="003146E1" w:rsidP="003146E1">
      <w:pPr>
        <w:pStyle w:val="Textocomentario"/>
        <w:numPr>
          <w:ilvl w:val="0"/>
          <w:numId w:val="6"/>
        </w:numPr>
        <w:spacing w:before="0" w:after="0"/>
        <w:jc w:val="both"/>
        <w:rPr>
          <w:rFonts w:cs="Arial"/>
        </w:rPr>
      </w:pPr>
      <w:r w:rsidRPr="41646856">
        <w:rPr>
          <w:rFonts w:cs="Arial"/>
        </w:rPr>
        <w:t>Posicionamiento de martillos y amortiguadores en el conjunto</w:t>
      </w:r>
    </w:p>
    <w:p w14:paraId="1EA5B858" w14:textId="77777777" w:rsidR="003146E1" w:rsidRPr="00337300" w:rsidRDefault="003146E1" w:rsidP="003146E1">
      <w:pPr>
        <w:pStyle w:val="Textocomentario"/>
        <w:jc w:val="both"/>
        <w:rPr>
          <w:rFonts w:cs="Arial"/>
        </w:rPr>
      </w:pPr>
    </w:p>
    <w:p w14:paraId="569DB90C" w14:textId="77777777" w:rsidR="003146E1" w:rsidRPr="00337300" w:rsidRDefault="003146E1">
      <w:pPr>
        <w:pStyle w:val="Ttulo2"/>
        <w:numPr>
          <w:ilvl w:val="1"/>
          <w:numId w:val="20"/>
        </w:numPr>
        <w:spacing w:before="360"/>
        <w:ind w:left="576"/>
        <w:rPr>
          <w:rFonts w:cs="Arial"/>
        </w:rPr>
      </w:pPr>
      <w:bookmarkStart w:id="1006" w:name="_Toc162347545"/>
      <w:r w:rsidRPr="00337300">
        <w:rPr>
          <w:rFonts w:cs="Arial"/>
        </w:rPr>
        <w:t>Norma</w:t>
      </w:r>
      <w:r>
        <w:rPr>
          <w:rFonts w:cs="Arial"/>
        </w:rPr>
        <w:t>tiva y E</w:t>
      </w:r>
      <w:r w:rsidRPr="00337300">
        <w:rPr>
          <w:rFonts w:cs="Arial"/>
        </w:rPr>
        <w:t>s</w:t>
      </w:r>
      <w:r>
        <w:rPr>
          <w:rFonts w:cs="Arial"/>
        </w:rPr>
        <w:t>tándares A</w:t>
      </w:r>
      <w:r w:rsidRPr="00337300">
        <w:rPr>
          <w:rFonts w:cs="Arial"/>
        </w:rPr>
        <w:t>plica</w:t>
      </w:r>
      <w:r>
        <w:rPr>
          <w:rFonts w:cs="Arial"/>
        </w:rPr>
        <w:t>bles</w:t>
      </w:r>
      <w:bookmarkEnd w:id="1006"/>
    </w:p>
    <w:p w14:paraId="7BD0DA39" w14:textId="77777777" w:rsidR="003146E1" w:rsidRPr="009015D7" w:rsidRDefault="003146E1" w:rsidP="003146E1">
      <w:pPr>
        <w:pStyle w:val="Textocomentario"/>
        <w:numPr>
          <w:ilvl w:val="0"/>
          <w:numId w:val="6"/>
        </w:numPr>
        <w:spacing w:before="0" w:after="0"/>
        <w:jc w:val="both"/>
        <w:rPr>
          <w:rFonts w:cs="Arial"/>
        </w:rPr>
      </w:pPr>
      <w:r w:rsidRPr="63D872A7">
        <w:rPr>
          <w:rFonts w:cs="Arial"/>
        </w:rPr>
        <w:t>API SPEC 7-1</w:t>
      </w:r>
    </w:p>
    <w:p w14:paraId="1650A6E2" w14:textId="77777777" w:rsidR="003146E1" w:rsidRPr="009015D7" w:rsidRDefault="003146E1" w:rsidP="003146E1">
      <w:pPr>
        <w:pStyle w:val="Textocomentario"/>
        <w:numPr>
          <w:ilvl w:val="0"/>
          <w:numId w:val="6"/>
        </w:numPr>
        <w:spacing w:before="0" w:after="0"/>
        <w:jc w:val="both"/>
        <w:rPr>
          <w:rFonts w:cs="Arial"/>
          <w:lang w:val="en-US"/>
        </w:rPr>
      </w:pPr>
      <w:r w:rsidRPr="63D872A7">
        <w:rPr>
          <w:rFonts w:cs="Arial"/>
          <w:lang w:val="en-US"/>
        </w:rPr>
        <w:t>DS-1 ultima version, TH HILL DS-1 Cat-5</w:t>
      </w:r>
    </w:p>
    <w:p w14:paraId="2F1EEE6A" w14:textId="77777777" w:rsidR="003146E1" w:rsidRPr="009015D7" w:rsidRDefault="003146E1" w:rsidP="003146E1">
      <w:pPr>
        <w:pStyle w:val="Textocomentario"/>
        <w:numPr>
          <w:ilvl w:val="0"/>
          <w:numId w:val="6"/>
        </w:numPr>
        <w:spacing w:before="0" w:after="0"/>
        <w:jc w:val="both"/>
        <w:rPr>
          <w:rFonts w:cs="Arial"/>
        </w:rPr>
      </w:pPr>
      <w:r w:rsidRPr="63D872A7">
        <w:rPr>
          <w:rFonts w:cs="Arial"/>
        </w:rPr>
        <w:t xml:space="preserve">NACE MR 017 </w:t>
      </w:r>
    </w:p>
    <w:p w14:paraId="42CAF9F8" w14:textId="661D16BD" w:rsidR="003146E1" w:rsidRDefault="003146E1" w:rsidP="001B2800">
      <w:pPr>
        <w:pStyle w:val="Textocomentario"/>
        <w:numPr>
          <w:ilvl w:val="0"/>
          <w:numId w:val="6"/>
        </w:numPr>
        <w:spacing w:before="0" w:after="0"/>
        <w:jc w:val="both"/>
        <w:rPr>
          <w:rFonts w:cs="Arial"/>
        </w:rPr>
      </w:pPr>
      <w:r w:rsidRPr="63D872A7">
        <w:rPr>
          <w:rFonts w:cs="Arial"/>
        </w:rPr>
        <w:t>ISO 9001:2000, ISO 15156</w:t>
      </w:r>
      <w:bookmarkStart w:id="1007" w:name="_Toc86650503"/>
      <w:bookmarkEnd w:id="650"/>
      <w:bookmarkEnd w:id="651"/>
      <w:bookmarkEnd w:id="652"/>
    </w:p>
    <w:p w14:paraId="1D818B4B" w14:textId="77777777" w:rsidR="009D4E86" w:rsidRDefault="009D4E86" w:rsidP="009D4E86">
      <w:pPr>
        <w:pStyle w:val="Textocomentario"/>
        <w:spacing w:before="0" w:after="0"/>
        <w:ind w:left="720"/>
        <w:jc w:val="both"/>
        <w:rPr>
          <w:rFonts w:cs="Arial"/>
        </w:rPr>
      </w:pPr>
    </w:p>
    <w:p w14:paraId="46DD647B" w14:textId="77777777" w:rsidR="009D4E86" w:rsidRPr="007267D9" w:rsidRDefault="009D4E86">
      <w:pPr>
        <w:pStyle w:val="Ttulo1"/>
        <w:numPr>
          <w:ilvl w:val="0"/>
          <w:numId w:val="20"/>
        </w:numPr>
        <w:ind w:left="0" w:firstLine="0"/>
        <w:rPr>
          <w:rFonts w:cs="Arial"/>
        </w:rPr>
      </w:pPr>
      <w:bookmarkStart w:id="1008" w:name="_Toc137477940"/>
      <w:bookmarkStart w:id="1009" w:name="_Toc162347546"/>
      <w:r w:rsidRPr="007267D9">
        <w:rPr>
          <w:rFonts w:cs="Arial"/>
        </w:rPr>
        <w:t>SERVICIO DE REGISTRO DE HIDROCARBURO</w:t>
      </w:r>
      <w:bookmarkEnd w:id="1008"/>
      <w:bookmarkEnd w:id="1009"/>
    </w:p>
    <w:p w14:paraId="3664ADD5" w14:textId="77777777" w:rsidR="009D4E86" w:rsidRPr="00785308" w:rsidRDefault="009D4E86">
      <w:pPr>
        <w:pStyle w:val="Ttulo2"/>
        <w:numPr>
          <w:ilvl w:val="1"/>
          <w:numId w:val="20"/>
        </w:numPr>
        <w:tabs>
          <w:tab w:val="num" w:pos="2160"/>
        </w:tabs>
        <w:spacing w:before="360"/>
        <w:ind w:left="576"/>
        <w:rPr>
          <w:rFonts w:cs="Arial"/>
        </w:rPr>
      </w:pPr>
      <w:bookmarkStart w:id="1010" w:name="_Toc137477941"/>
      <w:bookmarkStart w:id="1011" w:name="_Toc162347547"/>
      <w:r w:rsidRPr="00785308">
        <w:rPr>
          <w:rFonts w:cs="Arial"/>
        </w:rPr>
        <w:t>Alcance</w:t>
      </w:r>
      <w:bookmarkEnd w:id="1010"/>
      <w:bookmarkEnd w:id="1011"/>
    </w:p>
    <w:p w14:paraId="4F6D947A" w14:textId="77777777" w:rsidR="009D4E86" w:rsidRPr="00337300" w:rsidRDefault="009D4E86" w:rsidP="009D4E86">
      <w:pPr>
        <w:jc w:val="both"/>
        <w:rPr>
          <w:rFonts w:cs="Arial"/>
        </w:rPr>
      </w:pPr>
      <w:r w:rsidRPr="00337300">
        <w:rPr>
          <w:rFonts w:cs="Arial"/>
        </w:rPr>
        <w:t xml:space="preserve">El registro de hidrocarburos abarca un conjunto de </w:t>
      </w:r>
      <w:r>
        <w:rPr>
          <w:rFonts w:cs="Arial"/>
        </w:rPr>
        <w:t>S</w:t>
      </w:r>
      <w:r w:rsidRPr="00337300">
        <w:rPr>
          <w:rFonts w:cs="Arial"/>
        </w:rPr>
        <w:t>ervicios tendientes a incrementar el entendimiento de la estratigrafía atravesada por el pozo, el contenido de fluidos en las rocas y maximizar la seguridad durante las operaciones de perforación, entubación y abandono. A tales fines, sus funciones específicas durante la perforación del pozo serán: 1) muestreo, análisis y descripción de recortes de perforación; 2) muestreo y análisis de gases; 3) monitoreo de parámetros de perforación, lodo y circuito hidráulico del pozo; 4) reportes específicos (por ej. tiempos no productivos).</w:t>
      </w:r>
    </w:p>
    <w:p w14:paraId="39E5ECD4" w14:textId="77777777" w:rsidR="009D4E86" w:rsidRDefault="009D4E86" w:rsidP="009D4E86">
      <w:pPr>
        <w:jc w:val="both"/>
        <w:rPr>
          <w:rFonts w:cs="Arial"/>
        </w:rPr>
      </w:pPr>
      <w:r w:rsidRPr="00337300">
        <w:rPr>
          <w:rFonts w:cs="Arial"/>
        </w:rPr>
        <w:t>Durante las fases de registración geofísica será requisito el monitoreo de los niveles de presas, a fin de asegurar alertas tempranas ante eventuales aportes del pozo. Durante las fases de abandono de pozo será crítica la cuantificación y análisis de gas en el lodo, a fin de dejar constancia del correcto aislamiento de las diferentes secciones.</w:t>
      </w:r>
    </w:p>
    <w:p w14:paraId="44BB590E" w14:textId="77777777" w:rsidR="009D4E86" w:rsidRPr="00785308" w:rsidRDefault="009D4E86">
      <w:pPr>
        <w:pStyle w:val="Ttulo2"/>
        <w:numPr>
          <w:ilvl w:val="1"/>
          <w:numId w:val="20"/>
        </w:numPr>
        <w:tabs>
          <w:tab w:val="num" w:pos="2160"/>
        </w:tabs>
        <w:spacing w:before="360"/>
        <w:ind w:left="576"/>
        <w:rPr>
          <w:rFonts w:cs="Arial"/>
        </w:rPr>
      </w:pPr>
      <w:bookmarkStart w:id="1012" w:name="_Toc137477942"/>
      <w:bookmarkStart w:id="1013" w:name="_Toc162347548"/>
      <w:r w:rsidRPr="00785308">
        <w:rPr>
          <w:rFonts w:cs="Arial"/>
        </w:rPr>
        <w:t>Inspecci</w:t>
      </w:r>
      <w:r>
        <w:rPr>
          <w:rFonts w:cs="Arial"/>
        </w:rPr>
        <w:t>o</w:t>
      </w:r>
      <w:r w:rsidRPr="00785308">
        <w:rPr>
          <w:rFonts w:cs="Arial"/>
        </w:rPr>
        <w:t>n</w:t>
      </w:r>
      <w:r>
        <w:rPr>
          <w:rFonts w:cs="Arial"/>
        </w:rPr>
        <w:t>es</w:t>
      </w:r>
      <w:r w:rsidRPr="00785308">
        <w:rPr>
          <w:rFonts w:cs="Arial"/>
        </w:rPr>
        <w:t xml:space="preserve"> </w:t>
      </w:r>
      <w:r>
        <w:rPr>
          <w:rFonts w:cs="Arial"/>
        </w:rPr>
        <w:t>Requeridas</w:t>
      </w:r>
      <w:bookmarkEnd w:id="1012"/>
      <w:bookmarkEnd w:id="1013"/>
      <w:r w:rsidRPr="00785308">
        <w:rPr>
          <w:rFonts w:cs="Arial"/>
        </w:rPr>
        <w:t xml:space="preserve"> </w:t>
      </w:r>
    </w:p>
    <w:p w14:paraId="62545855" w14:textId="77777777" w:rsidR="009D4E86" w:rsidRPr="00D31EF2" w:rsidRDefault="009D4E86" w:rsidP="009D4E86">
      <w:pPr>
        <w:jc w:val="both"/>
        <w:rPr>
          <w:rFonts w:cs="Arial"/>
        </w:rPr>
      </w:pPr>
      <w:r w:rsidRPr="00D31EF2">
        <w:rPr>
          <w:rFonts w:cs="Arial"/>
        </w:rPr>
        <w:t xml:space="preserve">Todo el equipo de </w:t>
      </w:r>
      <w:r>
        <w:rPr>
          <w:rFonts w:cs="Arial"/>
        </w:rPr>
        <w:t>registro de hidr</w:t>
      </w:r>
      <w:r w:rsidRPr="00D31EF2">
        <w:rPr>
          <w:rFonts w:cs="Arial"/>
        </w:rPr>
        <w:t>o</w:t>
      </w:r>
      <w:r>
        <w:rPr>
          <w:rFonts w:cs="Arial"/>
        </w:rPr>
        <w:t>carburos</w:t>
      </w:r>
      <w:r w:rsidRPr="00D31EF2">
        <w:rPr>
          <w:rFonts w:cs="Arial"/>
        </w:rPr>
        <w:t xml:space="preserve"> debe ser provisto en buenas condiciones operativas y preparado de acuerdo con el trabajo planeado y correspondientemente informado por la EMPRESA. El CONTRATISTA debe proveer para cada unidad:</w:t>
      </w:r>
    </w:p>
    <w:p w14:paraId="58CDA472" w14:textId="77777777" w:rsidR="009D4E86" w:rsidRPr="00785308" w:rsidRDefault="009D4E86">
      <w:pPr>
        <w:pStyle w:val="Prrafodelista"/>
        <w:numPr>
          <w:ilvl w:val="0"/>
          <w:numId w:val="28"/>
        </w:numPr>
        <w:jc w:val="both"/>
        <w:rPr>
          <w:rFonts w:ascii="Arial" w:hAnsi="Arial" w:cs="Arial"/>
          <w:sz w:val="22"/>
          <w:szCs w:val="22"/>
          <w:lang w:val="es-AR" w:eastAsia="en-US"/>
        </w:rPr>
      </w:pPr>
      <w:r w:rsidRPr="00785308">
        <w:rPr>
          <w:rFonts w:ascii="Arial" w:hAnsi="Arial" w:cs="Arial"/>
          <w:sz w:val="22"/>
          <w:szCs w:val="22"/>
          <w:lang w:val="es-AR" w:eastAsia="en-US"/>
        </w:rPr>
        <w:t>Certificado DNV 2.71 y última inspección no destructiva (IND) realizado en los puntos de izamiento y component</w:t>
      </w:r>
      <w:r>
        <w:rPr>
          <w:rFonts w:ascii="Arial" w:hAnsi="Arial" w:cs="Arial"/>
          <w:sz w:val="22"/>
          <w:szCs w:val="22"/>
          <w:lang w:val="es-AR" w:eastAsia="en-US"/>
        </w:rPr>
        <w:t>e</w:t>
      </w:r>
      <w:r w:rsidRPr="00785308">
        <w:rPr>
          <w:rFonts w:ascii="Arial" w:hAnsi="Arial" w:cs="Arial"/>
          <w:sz w:val="22"/>
          <w:szCs w:val="22"/>
          <w:lang w:val="es-AR" w:eastAsia="en-US"/>
        </w:rPr>
        <w:t xml:space="preserve">s críticos </w:t>
      </w:r>
    </w:p>
    <w:p w14:paraId="642A9502" w14:textId="77777777" w:rsidR="009D4E86" w:rsidRPr="00785308" w:rsidRDefault="009D4E86">
      <w:pPr>
        <w:pStyle w:val="Prrafodelista"/>
        <w:numPr>
          <w:ilvl w:val="0"/>
          <w:numId w:val="28"/>
        </w:numPr>
        <w:jc w:val="both"/>
        <w:rPr>
          <w:rFonts w:ascii="Arial" w:hAnsi="Arial" w:cs="Arial"/>
          <w:sz w:val="22"/>
          <w:szCs w:val="22"/>
          <w:lang w:val="es-AR" w:eastAsia="en-US"/>
        </w:rPr>
      </w:pPr>
      <w:r w:rsidRPr="00785308">
        <w:rPr>
          <w:rFonts w:ascii="Arial" w:hAnsi="Arial" w:cs="Arial"/>
          <w:sz w:val="22"/>
          <w:szCs w:val="22"/>
          <w:lang w:val="es-AR" w:eastAsia="en-US"/>
        </w:rPr>
        <w:lastRenderedPageBreak/>
        <w:t>Evidencia de la inspección y mantenimiento previo al envío de los equipos a la plataforma, como registros de mantenimiento.</w:t>
      </w:r>
    </w:p>
    <w:p w14:paraId="50A367A2" w14:textId="77777777" w:rsidR="009D4E86" w:rsidRDefault="009D4E86">
      <w:pPr>
        <w:pStyle w:val="Prrafodelista"/>
        <w:numPr>
          <w:ilvl w:val="0"/>
          <w:numId w:val="28"/>
        </w:numPr>
        <w:jc w:val="both"/>
        <w:rPr>
          <w:rFonts w:ascii="Arial" w:hAnsi="Arial" w:cs="Arial"/>
          <w:sz w:val="22"/>
          <w:szCs w:val="22"/>
          <w:lang w:val="es-AR" w:eastAsia="en-US"/>
        </w:rPr>
      </w:pPr>
      <w:r w:rsidRPr="00785308">
        <w:rPr>
          <w:rFonts w:ascii="Arial" w:hAnsi="Arial" w:cs="Arial"/>
          <w:sz w:val="22"/>
          <w:szCs w:val="22"/>
          <w:lang w:val="es-AR" w:eastAsia="en-US"/>
        </w:rPr>
        <w:t>Test de presión a los equipos que así lo requieran.</w:t>
      </w:r>
    </w:p>
    <w:p w14:paraId="27CB9FFF" w14:textId="77777777" w:rsidR="009D4E86" w:rsidRPr="00D31EF2" w:rsidRDefault="009D4E86">
      <w:pPr>
        <w:pStyle w:val="Prrafodelista"/>
        <w:numPr>
          <w:ilvl w:val="0"/>
          <w:numId w:val="28"/>
        </w:numPr>
        <w:jc w:val="both"/>
        <w:rPr>
          <w:rFonts w:ascii="Arial" w:hAnsi="Arial" w:cs="Arial"/>
          <w:sz w:val="22"/>
          <w:szCs w:val="22"/>
          <w:lang w:val="es-AR" w:eastAsia="en-US"/>
        </w:rPr>
      </w:pPr>
      <w:r w:rsidRPr="00D31EF2">
        <w:rPr>
          <w:rFonts w:ascii="Arial" w:hAnsi="Arial" w:cs="Arial"/>
          <w:sz w:val="22"/>
          <w:szCs w:val="22"/>
          <w:lang w:val="es-AR" w:eastAsia="en-US"/>
        </w:rPr>
        <w:t>Todos los sensores utilizados deberán tener su calibración al día</w:t>
      </w:r>
      <w:r>
        <w:rPr>
          <w:rFonts w:ascii="Arial" w:hAnsi="Arial" w:cs="Arial"/>
          <w:sz w:val="22"/>
          <w:szCs w:val="22"/>
          <w:lang w:val="es-AR" w:eastAsia="en-US"/>
        </w:rPr>
        <w:t>, realizada de acuerdo con las buenas prácticas de la industria</w:t>
      </w:r>
      <w:r w:rsidRPr="00D31EF2">
        <w:rPr>
          <w:rFonts w:ascii="Arial" w:hAnsi="Arial" w:cs="Arial"/>
          <w:sz w:val="22"/>
          <w:szCs w:val="22"/>
          <w:lang w:val="es-AR" w:eastAsia="en-US"/>
        </w:rPr>
        <w:t>.</w:t>
      </w:r>
    </w:p>
    <w:p w14:paraId="49C5D3ED" w14:textId="77777777" w:rsidR="009D4E86" w:rsidRPr="00D31EF2" w:rsidRDefault="009D4E86" w:rsidP="009D4E86">
      <w:pPr>
        <w:jc w:val="both"/>
        <w:rPr>
          <w:rFonts w:cs="Arial"/>
        </w:rPr>
      </w:pPr>
    </w:p>
    <w:p w14:paraId="45600037" w14:textId="77777777" w:rsidR="009D4E86" w:rsidRPr="00D31EF2" w:rsidRDefault="009D4E86" w:rsidP="009D4E86">
      <w:pPr>
        <w:jc w:val="both"/>
        <w:rPr>
          <w:rFonts w:cs="Arial"/>
        </w:rPr>
      </w:pPr>
      <w:r w:rsidRPr="00D31EF2">
        <w:rPr>
          <w:rFonts w:cs="Arial"/>
        </w:rPr>
        <w:t>Los equipos deben estar disponibles para su correspondiente inspección por la EMPRESA 7 días antes de su movilización como máximo. Se considerará una falta grave si los mismos no están en condiciones de ser inspeccionados. Si los equipos no están en condiciones para inspección 3 días antes, se considerará falta muy grave.</w:t>
      </w:r>
    </w:p>
    <w:p w14:paraId="0EF52503" w14:textId="77777777" w:rsidR="009D4E86" w:rsidRPr="00D31EF2" w:rsidRDefault="009D4E86" w:rsidP="009D4E86">
      <w:pPr>
        <w:jc w:val="both"/>
        <w:rPr>
          <w:rFonts w:cs="Arial"/>
        </w:rPr>
      </w:pPr>
      <w:r w:rsidRPr="00D31EF2">
        <w:rPr>
          <w:rFonts w:cs="Arial"/>
        </w:rPr>
        <w:t>En caso de que los resultados de la primera inspección realizada por la EMPRESA o tercero seleccionado por la EMPRESA fueran negativos (equipos no aceptados), la EMPRESA podrá trasladar al CONTRATISTA los costos asociados a las reinspecciones (costos de inspectores, viáticos, costos del personal de la EMPRESA, etc.).</w:t>
      </w:r>
    </w:p>
    <w:p w14:paraId="6D998E32" w14:textId="77777777" w:rsidR="009D4E86" w:rsidRPr="00337300" w:rsidRDefault="009D4E86" w:rsidP="009D4E86">
      <w:pPr>
        <w:jc w:val="both"/>
        <w:rPr>
          <w:rFonts w:cs="Arial"/>
        </w:rPr>
      </w:pPr>
      <w:r w:rsidRPr="00337300">
        <w:rPr>
          <w:rFonts w:cs="Arial"/>
        </w:rPr>
        <w:t>Al finalizar la movilización, la EMPRESA se reserva el derecho de realizar una auditoría técnica en orden de verificar que todo el EQUIPAMIENTO se encuentre en correcto estado y cumpla con las especificaciones técnicas indicadas en el C</w:t>
      </w:r>
      <w:r>
        <w:rPr>
          <w:rFonts w:cs="Arial"/>
        </w:rPr>
        <w:t>ontrato</w:t>
      </w:r>
      <w:r w:rsidRPr="00337300">
        <w:rPr>
          <w:rFonts w:cs="Arial"/>
        </w:rPr>
        <w:t>.</w:t>
      </w:r>
    </w:p>
    <w:p w14:paraId="36F11784" w14:textId="77777777" w:rsidR="009D4E86" w:rsidRPr="00337300" w:rsidRDefault="009D4E86" w:rsidP="009D4E86">
      <w:pPr>
        <w:jc w:val="both"/>
        <w:rPr>
          <w:rFonts w:cs="Arial"/>
        </w:rPr>
      </w:pPr>
      <w:r w:rsidRPr="00337300">
        <w:rPr>
          <w:rFonts w:cs="Arial"/>
        </w:rPr>
        <w:t>Los representantes de la EMPRESA pueden realizar regularmente auditorías del equipamiento de registro de hidrocarburos.</w:t>
      </w:r>
    </w:p>
    <w:p w14:paraId="5A1FE676" w14:textId="77777777" w:rsidR="009D4E86" w:rsidRPr="00785308" w:rsidRDefault="009D4E86" w:rsidP="009D4E86">
      <w:pPr>
        <w:tabs>
          <w:tab w:val="left" w:pos="0"/>
        </w:tabs>
        <w:jc w:val="both"/>
        <w:rPr>
          <w:rFonts w:cs="Arial"/>
        </w:rPr>
      </w:pPr>
      <w:r w:rsidRPr="00785308">
        <w:rPr>
          <w:rFonts w:cs="Arial"/>
        </w:rPr>
        <w:t xml:space="preserve">La </w:t>
      </w:r>
      <w:r>
        <w:rPr>
          <w:rFonts w:cs="Arial"/>
        </w:rPr>
        <w:t>EMPRESA</w:t>
      </w:r>
      <w:r w:rsidRPr="00785308">
        <w:rPr>
          <w:rFonts w:cs="Arial"/>
        </w:rPr>
        <w:t xml:space="preserve"> no aceptará </w:t>
      </w:r>
      <w:r>
        <w:rPr>
          <w:rFonts w:cs="Arial"/>
        </w:rPr>
        <w:t>equipos</w:t>
      </w:r>
      <w:r w:rsidRPr="00785308">
        <w:rPr>
          <w:rFonts w:cs="Arial"/>
        </w:rPr>
        <w:t xml:space="preserve"> sin evidencia de lo mencionado anteriormente. Se solicitará al CONTRATISTA que entregue el plan de QC para el mantenimiento </w:t>
      </w:r>
      <w:r>
        <w:rPr>
          <w:rFonts w:cs="Arial"/>
        </w:rPr>
        <w:t>de todos los</w:t>
      </w:r>
      <w:r w:rsidRPr="00785308">
        <w:rPr>
          <w:rFonts w:cs="Arial"/>
        </w:rPr>
        <w:t xml:space="preserve"> equipos para ser aprobado por la </w:t>
      </w:r>
      <w:r>
        <w:rPr>
          <w:rFonts w:cs="Arial"/>
        </w:rPr>
        <w:t>EMPRESA</w:t>
      </w:r>
      <w:r w:rsidRPr="00785308">
        <w:rPr>
          <w:rFonts w:cs="Arial"/>
        </w:rPr>
        <w:t>.</w:t>
      </w:r>
    </w:p>
    <w:p w14:paraId="14D92FF6" w14:textId="77777777" w:rsidR="009D4E86" w:rsidRPr="00337300" w:rsidRDefault="009D4E86" w:rsidP="009D4E86">
      <w:pPr>
        <w:jc w:val="both"/>
        <w:rPr>
          <w:rFonts w:cs="Arial"/>
        </w:rPr>
      </w:pPr>
    </w:p>
    <w:p w14:paraId="6B11A3D7" w14:textId="77777777" w:rsidR="009D4E86" w:rsidRPr="00337300" w:rsidRDefault="009D4E86">
      <w:pPr>
        <w:pStyle w:val="Ttulo2"/>
        <w:numPr>
          <w:ilvl w:val="1"/>
          <w:numId w:val="20"/>
        </w:numPr>
        <w:tabs>
          <w:tab w:val="num" w:pos="2160"/>
        </w:tabs>
        <w:spacing w:before="360"/>
        <w:ind w:left="576"/>
        <w:rPr>
          <w:rFonts w:cs="Arial"/>
        </w:rPr>
      </w:pPr>
      <w:bookmarkStart w:id="1014" w:name="_Toc137477943"/>
      <w:bookmarkStart w:id="1015" w:name="_Toc162347549"/>
      <w:r w:rsidRPr="00337300">
        <w:rPr>
          <w:rFonts w:cs="Arial"/>
        </w:rPr>
        <w:t>Registros</w:t>
      </w:r>
      <w:r>
        <w:rPr>
          <w:rFonts w:cs="Arial"/>
        </w:rPr>
        <w:t xml:space="preserve"> de Información</w:t>
      </w:r>
      <w:bookmarkEnd w:id="1014"/>
      <w:bookmarkEnd w:id="1015"/>
    </w:p>
    <w:p w14:paraId="1EC76725" w14:textId="77777777" w:rsidR="009D4E86" w:rsidRPr="00337300" w:rsidRDefault="009D4E86" w:rsidP="009D4E86">
      <w:pPr>
        <w:numPr>
          <w:ilvl w:val="0"/>
          <w:numId w:val="6"/>
        </w:numPr>
        <w:spacing w:before="0" w:after="0"/>
        <w:ind w:left="714" w:hanging="357"/>
        <w:jc w:val="both"/>
        <w:rPr>
          <w:rFonts w:cs="Arial"/>
        </w:rPr>
      </w:pPr>
      <w:r w:rsidRPr="00337300">
        <w:rPr>
          <w:rFonts w:cs="Arial"/>
        </w:rPr>
        <w:t>Es necesario entregar los correspondientes “partes diarios” con el detalle de la operación realizada en función del tiempo y profundidad, mantener actualizado el “master log” o registro compuesto acumulado y poder entregar copias a requerimiento tanto en formato papel como digital.</w:t>
      </w:r>
    </w:p>
    <w:p w14:paraId="62CCA99E" w14:textId="77777777" w:rsidR="009D4E86" w:rsidRPr="00337300" w:rsidRDefault="009D4E86" w:rsidP="009D4E86">
      <w:pPr>
        <w:numPr>
          <w:ilvl w:val="0"/>
          <w:numId w:val="6"/>
        </w:numPr>
        <w:spacing w:before="0" w:after="0"/>
        <w:ind w:left="714" w:hanging="357"/>
        <w:jc w:val="both"/>
        <w:rPr>
          <w:rFonts w:cs="Arial"/>
        </w:rPr>
      </w:pPr>
      <w:r w:rsidRPr="00337300">
        <w:rPr>
          <w:rFonts w:cs="Arial"/>
        </w:rPr>
        <w:t>Es necesario mantener actualiza en tiempo real o cuasi-real una base de datos accesible de manera remota.</w:t>
      </w:r>
    </w:p>
    <w:p w14:paraId="6093EE8F" w14:textId="7B140646" w:rsidR="009D4E86" w:rsidRPr="00337300" w:rsidRDefault="002637F3" w:rsidP="009D4E86">
      <w:pPr>
        <w:numPr>
          <w:ilvl w:val="0"/>
          <w:numId w:val="6"/>
        </w:numPr>
        <w:spacing w:before="0" w:after="0"/>
        <w:ind w:left="714" w:hanging="357"/>
        <w:jc w:val="both"/>
        <w:rPr>
          <w:rFonts w:cs="Arial"/>
        </w:rPr>
      </w:pPr>
      <w:r w:rsidRPr="00337300">
        <w:rPr>
          <w:rFonts w:cs="Arial"/>
        </w:rPr>
        <w:t>E</w:t>
      </w:r>
      <w:r>
        <w:rPr>
          <w:rFonts w:cs="Arial"/>
        </w:rPr>
        <w:t>l</w:t>
      </w:r>
      <w:r w:rsidRPr="00337300">
        <w:rPr>
          <w:rFonts w:cs="Arial"/>
        </w:rPr>
        <w:t xml:space="preserve"> </w:t>
      </w:r>
      <w:r w:rsidR="009D4E86" w:rsidRPr="00337300">
        <w:rPr>
          <w:rFonts w:cs="Arial"/>
        </w:rPr>
        <w:t xml:space="preserve">CONTRATISTA debe almacenar 4 juegos de recortes secos y 2 juego de recortes húmedos de perforación a intervalos a definir por </w:t>
      </w:r>
      <w:r>
        <w:rPr>
          <w:rFonts w:cs="Arial"/>
        </w:rPr>
        <w:t>la</w:t>
      </w:r>
      <w:r w:rsidRPr="00337300">
        <w:rPr>
          <w:rFonts w:cs="Arial"/>
        </w:rPr>
        <w:t xml:space="preserve"> </w:t>
      </w:r>
      <w:r w:rsidR="009D4E86" w:rsidRPr="00337300">
        <w:rPr>
          <w:rFonts w:cs="Arial"/>
        </w:rPr>
        <w:t xml:space="preserve">EMPRESA correctamente identificados por profundidad y juego. Los juegos deben ser almacenadas siguiendo los lineamientos planteados por la CNH en el “Manual de Entrega de Muestras Físicas – Versión 1.5, a saber: </w:t>
      </w:r>
    </w:p>
    <w:p w14:paraId="2633CDD3" w14:textId="77777777" w:rsidR="009D4E86" w:rsidRPr="00337300" w:rsidRDefault="009D4E86" w:rsidP="009D4E86">
      <w:pPr>
        <w:numPr>
          <w:ilvl w:val="1"/>
          <w:numId w:val="6"/>
        </w:numPr>
        <w:spacing w:before="0" w:after="0"/>
        <w:jc w:val="both"/>
        <w:rPr>
          <w:rFonts w:cs="Arial"/>
        </w:rPr>
      </w:pPr>
      <w:r w:rsidRPr="00337300">
        <w:rPr>
          <w:rFonts w:cs="Arial"/>
        </w:rPr>
        <w:lastRenderedPageBreak/>
        <w:t>Frascos de polietileno de baja densidad, con tapa que asegure el correcto resguardo de las muestras (5 cm altura x 3,8 cm diámetro)</w:t>
      </w:r>
    </w:p>
    <w:p w14:paraId="2C6BE461" w14:textId="77777777" w:rsidR="009D4E86" w:rsidRPr="00337300" w:rsidRDefault="009D4E86" w:rsidP="009D4E86">
      <w:pPr>
        <w:numPr>
          <w:ilvl w:val="1"/>
          <w:numId w:val="6"/>
        </w:numPr>
        <w:spacing w:before="0" w:after="0"/>
        <w:jc w:val="both"/>
        <w:rPr>
          <w:rFonts w:cs="Arial"/>
        </w:rPr>
      </w:pPr>
      <w:r w:rsidRPr="00337300">
        <w:rPr>
          <w:rFonts w:cs="Arial"/>
        </w:rPr>
        <w:t>Etiquetas de transferencia térmica para los frascos.</w:t>
      </w:r>
    </w:p>
    <w:p w14:paraId="42253714" w14:textId="77777777" w:rsidR="009D4E86" w:rsidRPr="00337300" w:rsidRDefault="009D4E86" w:rsidP="009D4E86">
      <w:pPr>
        <w:numPr>
          <w:ilvl w:val="1"/>
          <w:numId w:val="6"/>
        </w:numPr>
        <w:spacing w:before="0" w:after="0"/>
        <w:jc w:val="both"/>
        <w:rPr>
          <w:rFonts w:cs="Arial"/>
        </w:rPr>
      </w:pPr>
      <w:r w:rsidRPr="00337300">
        <w:rPr>
          <w:rFonts w:cs="Arial"/>
        </w:rPr>
        <w:t>Los frascos que resguardan los recortes de perforación, deberán resguardarse en cajas de polipropileno celular natural blanco calibre 4 mm como mínimo, de alta resistencia (de dos piezas que consisten en base y tapa) (Largo: 27cm., Ancho: 27 cm y Altura: 7 cm), las cuales contarán con una rejilla o panal del mismo material con el propósito de resguardar cada frasco de forma individual.</w:t>
      </w:r>
    </w:p>
    <w:p w14:paraId="28BECBF0" w14:textId="77777777" w:rsidR="009D4E86" w:rsidRPr="00337300" w:rsidRDefault="009D4E86" w:rsidP="009D4E86">
      <w:pPr>
        <w:numPr>
          <w:ilvl w:val="1"/>
          <w:numId w:val="6"/>
        </w:numPr>
        <w:spacing w:before="0" w:after="0"/>
        <w:jc w:val="both"/>
        <w:rPr>
          <w:rFonts w:cs="Arial"/>
        </w:rPr>
      </w:pPr>
      <w:r w:rsidRPr="00337300">
        <w:rPr>
          <w:rFonts w:cs="Arial"/>
        </w:rPr>
        <w:t>Etiquetas de transferencia térmica para las cajas.</w:t>
      </w:r>
    </w:p>
    <w:p w14:paraId="3AA28F94" w14:textId="77777777" w:rsidR="009D4E86" w:rsidRPr="00337300" w:rsidRDefault="009D4E86" w:rsidP="009D4E86">
      <w:pPr>
        <w:numPr>
          <w:ilvl w:val="0"/>
          <w:numId w:val="6"/>
        </w:numPr>
        <w:spacing w:before="0" w:after="0"/>
        <w:ind w:left="714" w:hanging="357"/>
        <w:jc w:val="both"/>
        <w:rPr>
          <w:rFonts w:cs="Arial"/>
        </w:rPr>
      </w:pPr>
      <w:r w:rsidRPr="00337300">
        <w:rPr>
          <w:rFonts w:cs="Arial"/>
        </w:rPr>
        <w:t>El contratista deberá contar con todo el material detallado en el punto previo en Plataforma previo al inicio de las operaciones de perforación, incluyendo impresora adecuada para las etiquetas de transferencia térmica.</w:t>
      </w:r>
    </w:p>
    <w:p w14:paraId="096AEEFF" w14:textId="77777777" w:rsidR="009D4E86" w:rsidRPr="00337300" w:rsidRDefault="009D4E86" w:rsidP="009D4E86">
      <w:pPr>
        <w:numPr>
          <w:ilvl w:val="0"/>
          <w:numId w:val="6"/>
        </w:numPr>
        <w:spacing w:before="0" w:after="0"/>
        <w:ind w:left="714" w:hanging="357"/>
        <w:jc w:val="both"/>
        <w:rPr>
          <w:rFonts w:cs="Arial"/>
        </w:rPr>
      </w:pPr>
      <w:r w:rsidRPr="00337300">
        <w:rPr>
          <w:rFonts w:cs="Arial"/>
        </w:rPr>
        <w:t>Finalizada las operaciones se debe entregar un informe detallado con toda la información adquirida y las conclusiones y observaciones que surjan.</w:t>
      </w:r>
    </w:p>
    <w:p w14:paraId="665F5206" w14:textId="539EC064" w:rsidR="009D4E86" w:rsidRPr="00337300" w:rsidRDefault="002637F3" w:rsidP="009D4E86">
      <w:pPr>
        <w:numPr>
          <w:ilvl w:val="0"/>
          <w:numId w:val="6"/>
        </w:numPr>
        <w:spacing w:before="0" w:after="0"/>
        <w:ind w:left="714" w:hanging="357"/>
        <w:jc w:val="both"/>
        <w:rPr>
          <w:rFonts w:cs="Arial"/>
        </w:rPr>
      </w:pPr>
      <w:r w:rsidRPr="00337300">
        <w:rPr>
          <w:rFonts w:cs="Arial"/>
        </w:rPr>
        <w:t>E</w:t>
      </w:r>
      <w:r>
        <w:rPr>
          <w:rFonts w:cs="Arial"/>
        </w:rPr>
        <w:t>l</w:t>
      </w:r>
      <w:r w:rsidRPr="00337300">
        <w:rPr>
          <w:rFonts w:cs="Arial"/>
        </w:rPr>
        <w:t xml:space="preserve"> </w:t>
      </w:r>
      <w:r w:rsidR="009D4E86" w:rsidRPr="00337300">
        <w:rPr>
          <w:rFonts w:cs="Arial"/>
        </w:rPr>
        <w:t xml:space="preserve">CONTRATISTA debe entregar los juegos de recortes y el resto de los productos generados (informes, perfiles, etc.) en las oficinas que </w:t>
      </w:r>
      <w:r>
        <w:rPr>
          <w:rFonts w:cs="Arial"/>
        </w:rPr>
        <w:t>la</w:t>
      </w:r>
      <w:r w:rsidRPr="00337300">
        <w:rPr>
          <w:rFonts w:cs="Arial"/>
        </w:rPr>
        <w:t xml:space="preserve"> </w:t>
      </w:r>
      <w:r w:rsidR="009D4E86" w:rsidRPr="00337300">
        <w:rPr>
          <w:rFonts w:cs="Arial"/>
        </w:rPr>
        <w:t>EMPRESA defina dentro de México.</w:t>
      </w:r>
    </w:p>
    <w:p w14:paraId="71DAA284" w14:textId="77777777" w:rsidR="009D4E86" w:rsidRDefault="009D4E86" w:rsidP="009D4E86">
      <w:pPr>
        <w:numPr>
          <w:ilvl w:val="0"/>
          <w:numId w:val="6"/>
        </w:numPr>
        <w:spacing w:before="0" w:after="0"/>
        <w:ind w:left="714" w:hanging="357"/>
        <w:jc w:val="both"/>
        <w:rPr>
          <w:rFonts w:cs="Arial"/>
        </w:rPr>
      </w:pPr>
      <w:r w:rsidRPr="00337300">
        <w:rPr>
          <w:rFonts w:cs="Arial"/>
        </w:rPr>
        <w:t xml:space="preserve">Certificado de </w:t>
      </w:r>
      <w:r>
        <w:rPr>
          <w:rFonts w:cs="Arial"/>
        </w:rPr>
        <w:t>S</w:t>
      </w:r>
      <w:r w:rsidRPr="00337300">
        <w:rPr>
          <w:rFonts w:cs="Arial"/>
        </w:rPr>
        <w:t xml:space="preserve">ervicios, la certificación de dicho </w:t>
      </w:r>
      <w:r>
        <w:rPr>
          <w:rFonts w:cs="Arial"/>
        </w:rPr>
        <w:t>S</w:t>
      </w:r>
      <w:r w:rsidRPr="00337300">
        <w:rPr>
          <w:rFonts w:cs="Arial"/>
        </w:rPr>
        <w:t>ervicio se realizará por trabajo completo, incluyendo la interpretación de los resultados con el informe final.</w:t>
      </w:r>
    </w:p>
    <w:p w14:paraId="6B99A932" w14:textId="77777777" w:rsidR="009D4E86" w:rsidRDefault="009D4E86" w:rsidP="009D4E86">
      <w:pPr>
        <w:spacing w:before="0" w:after="0"/>
        <w:jc w:val="both"/>
        <w:rPr>
          <w:rFonts w:cs="Arial"/>
        </w:rPr>
      </w:pPr>
    </w:p>
    <w:p w14:paraId="00FCDE20" w14:textId="77777777" w:rsidR="009D4E86" w:rsidRPr="00A52B29" w:rsidRDefault="009D4E86">
      <w:pPr>
        <w:pStyle w:val="Ttulo2"/>
        <w:numPr>
          <w:ilvl w:val="1"/>
          <w:numId w:val="20"/>
        </w:numPr>
        <w:tabs>
          <w:tab w:val="num" w:pos="2160"/>
        </w:tabs>
        <w:spacing w:before="360"/>
        <w:ind w:left="576"/>
        <w:rPr>
          <w:rFonts w:cs="Arial"/>
        </w:rPr>
      </w:pPr>
      <w:bookmarkStart w:id="1016" w:name="_Toc137477944"/>
      <w:bookmarkStart w:id="1017" w:name="_Toc162347550"/>
      <w:r w:rsidRPr="00A52B29">
        <w:rPr>
          <w:rFonts w:cs="Arial"/>
        </w:rPr>
        <w:t>Especificaciones Técnicas de Equipos y Servicios</w:t>
      </w:r>
      <w:bookmarkEnd w:id="1016"/>
      <w:bookmarkEnd w:id="1017"/>
    </w:p>
    <w:p w14:paraId="7FE227F2" w14:textId="77777777" w:rsidR="009D4E86" w:rsidRPr="00337300" w:rsidRDefault="009D4E86">
      <w:pPr>
        <w:pStyle w:val="Ttulo3"/>
        <w:numPr>
          <w:ilvl w:val="2"/>
          <w:numId w:val="20"/>
        </w:numPr>
        <w:tabs>
          <w:tab w:val="num" w:pos="2880"/>
        </w:tabs>
        <w:ind w:left="1224" w:hanging="504"/>
        <w:rPr>
          <w:rFonts w:cs="Arial"/>
        </w:rPr>
      </w:pPr>
      <w:bookmarkStart w:id="1018" w:name="_Toc137477945"/>
      <w:bookmarkStart w:id="1019" w:name="_Toc162347551"/>
      <w:r w:rsidRPr="00841F1E">
        <w:rPr>
          <w:rFonts w:cs="Arial"/>
        </w:rPr>
        <w:t>Condiciones generales</w:t>
      </w:r>
      <w:r>
        <w:rPr>
          <w:rFonts w:cs="Arial"/>
        </w:rPr>
        <w:t xml:space="preserve"> del Servicio</w:t>
      </w:r>
      <w:bookmarkEnd w:id="1018"/>
      <w:bookmarkEnd w:id="1019"/>
    </w:p>
    <w:p w14:paraId="22236335" w14:textId="77777777" w:rsidR="009D4E86" w:rsidRDefault="009D4E86" w:rsidP="009D4E86">
      <w:pPr>
        <w:spacing w:before="0" w:after="0"/>
        <w:jc w:val="both"/>
        <w:rPr>
          <w:rFonts w:cs="Arial"/>
        </w:rPr>
      </w:pPr>
    </w:p>
    <w:p w14:paraId="42A1A3AC" w14:textId="77777777" w:rsidR="009D4E86" w:rsidRPr="00337300" w:rsidRDefault="009D4E86" w:rsidP="009D4E86">
      <w:pPr>
        <w:spacing w:before="0" w:after="0"/>
        <w:jc w:val="both"/>
        <w:rPr>
          <w:rFonts w:cs="Arial"/>
        </w:rPr>
      </w:pPr>
      <w:r w:rsidRPr="00337300">
        <w:rPr>
          <w:rFonts w:cs="Arial"/>
        </w:rPr>
        <w:t xml:space="preserve">Equipamiento en general, </w:t>
      </w:r>
      <w:r>
        <w:rPr>
          <w:rFonts w:cs="Arial"/>
        </w:rPr>
        <w:t>el</w:t>
      </w:r>
      <w:r w:rsidRPr="00337300">
        <w:rPr>
          <w:rFonts w:cs="Arial"/>
        </w:rPr>
        <w:t xml:space="preserve"> CONTRATISTA debe llevar las herramientas y elementos primarios y de respaldo, a efecto de no generar tiempos perdidos durante las operaciones a ejecutar definidas en este anexo.</w:t>
      </w:r>
    </w:p>
    <w:p w14:paraId="4E10D8E5" w14:textId="77777777" w:rsidR="009D4E86" w:rsidRPr="008F6BEA" w:rsidRDefault="009D4E86" w:rsidP="009D4E86">
      <w:pPr>
        <w:pStyle w:val="Prrafodelista"/>
        <w:numPr>
          <w:ilvl w:val="0"/>
          <w:numId w:val="6"/>
        </w:numPr>
        <w:spacing w:after="120"/>
        <w:jc w:val="both"/>
        <w:rPr>
          <w:rFonts w:ascii="Arial" w:hAnsi="Arial" w:cs="Arial"/>
          <w:sz w:val="22"/>
          <w:szCs w:val="22"/>
          <w:lang w:val="es-AR"/>
        </w:rPr>
      </w:pPr>
      <w:r w:rsidRPr="008F6BEA">
        <w:rPr>
          <w:rFonts w:ascii="Arial" w:hAnsi="Arial" w:cs="Arial"/>
          <w:sz w:val="22"/>
          <w:szCs w:val="22"/>
          <w:lang w:val="es-AR"/>
        </w:rPr>
        <w:t xml:space="preserve">En el caso que, deban realizarse reparaciones mayores que impliquen una desafectación temporal de los equipos, </w:t>
      </w:r>
      <w:r>
        <w:rPr>
          <w:rFonts w:ascii="Arial" w:hAnsi="Arial" w:cs="Arial"/>
          <w:sz w:val="22"/>
          <w:szCs w:val="22"/>
          <w:lang w:val="es-AR"/>
        </w:rPr>
        <w:t>el</w:t>
      </w:r>
      <w:r w:rsidRPr="008F6BEA">
        <w:rPr>
          <w:rFonts w:ascii="Arial" w:hAnsi="Arial" w:cs="Arial"/>
          <w:sz w:val="22"/>
          <w:szCs w:val="22"/>
          <w:lang w:val="es-AR"/>
        </w:rPr>
        <w:t xml:space="preserve"> CONTRATISTA reemplazará dicha unidad por otra, de iguales características a su propio costo.</w:t>
      </w:r>
    </w:p>
    <w:p w14:paraId="775DBA1B" w14:textId="77777777" w:rsidR="009D4E86" w:rsidRPr="008F6BEA" w:rsidRDefault="009D4E86" w:rsidP="009D4E86">
      <w:pPr>
        <w:pStyle w:val="Prrafodelista"/>
        <w:numPr>
          <w:ilvl w:val="0"/>
          <w:numId w:val="6"/>
        </w:numPr>
        <w:spacing w:after="120"/>
        <w:jc w:val="both"/>
        <w:rPr>
          <w:rFonts w:ascii="Arial" w:hAnsi="Arial" w:cs="Arial"/>
          <w:sz w:val="22"/>
          <w:szCs w:val="22"/>
          <w:lang w:val="es-AR"/>
        </w:rPr>
      </w:pPr>
      <w:r w:rsidRPr="008F6BEA">
        <w:rPr>
          <w:rFonts w:ascii="Arial" w:hAnsi="Arial" w:cs="Arial"/>
          <w:sz w:val="22"/>
          <w:szCs w:val="22"/>
          <w:lang w:val="es-AR"/>
        </w:rPr>
        <w:t xml:space="preserve">En caso de tener que recurrir a otra compañía para que atienda un trabajo programado, </w:t>
      </w:r>
      <w:r>
        <w:rPr>
          <w:rFonts w:ascii="Arial" w:hAnsi="Arial" w:cs="Arial"/>
          <w:sz w:val="22"/>
          <w:szCs w:val="22"/>
          <w:lang w:val="es-AR"/>
        </w:rPr>
        <w:t>L</w:t>
      </w:r>
      <w:r w:rsidRPr="008F6BEA">
        <w:rPr>
          <w:rFonts w:ascii="Arial" w:hAnsi="Arial" w:cs="Arial"/>
          <w:sz w:val="22"/>
          <w:szCs w:val="22"/>
          <w:lang w:val="es-AR"/>
        </w:rPr>
        <w:t>a EMPRESA se reserva el derecho de hacer los cargos correspondientes a</w:t>
      </w:r>
      <w:r>
        <w:rPr>
          <w:rFonts w:ascii="Arial" w:hAnsi="Arial" w:cs="Arial"/>
          <w:sz w:val="22"/>
          <w:szCs w:val="22"/>
          <w:lang w:val="es-AR"/>
        </w:rPr>
        <w:t>l</w:t>
      </w:r>
      <w:r w:rsidRPr="008F6BEA">
        <w:rPr>
          <w:rFonts w:ascii="Arial" w:hAnsi="Arial" w:cs="Arial"/>
          <w:sz w:val="22"/>
          <w:szCs w:val="22"/>
          <w:lang w:val="es-AR"/>
        </w:rPr>
        <w:t xml:space="preserve"> CONTRATISTA, por el valor total del nuevo ticket.</w:t>
      </w:r>
    </w:p>
    <w:p w14:paraId="61B993BE" w14:textId="77777777" w:rsidR="009D4E86" w:rsidRPr="008F6BEA" w:rsidRDefault="009D4E86" w:rsidP="009D4E86">
      <w:pPr>
        <w:pStyle w:val="Prrafodelista"/>
        <w:numPr>
          <w:ilvl w:val="0"/>
          <w:numId w:val="6"/>
        </w:numPr>
        <w:spacing w:after="120"/>
        <w:jc w:val="both"/>
        <w:rPr>
          <w:rFonts w:ascii="Arial" w:hAnsi="Arial" w:cs="Arial"/>
          <w:sz w:val="22"/>
          <w:szCs w:val="22"/>
          <w:lang w:val="es-AR"/>
        </w:rPr>
      </w:pPr>
      <w:r w:rsidRPr="008F6BEA">
        <w:rPr>
          <w:rFonts w:ascii="Arial" w:hAnsi="Arial" w:cs="Arial"/>
          <w:sz w:val="22"/>
          <w:szCs w:val="22"/>
          <w:lang w:val="es-AR"/>
        </w:rPr>
        <w:t>E</w:t>
      </w:r>
      <w:r>
        <w:rPr>
          <w:rFonts w:ascii="Arial" w:hAnsi="Arial" w:cs="Arial"/>
          <w:sz w:val="22"/>
          <w:szCs w:val="22"/>
          <w:lang w:val="es-AR"/>
        </w:rPr>
        <w:t>l</w:t>
      </w:r>
      <w:r w:rsidRPr="008F6BEA">
        <w:rPr>
          <w:rFonts w:ascii="Arial" w:hAnsi="Arial" w:cs="Arial"/>
          <w:sz w:val="22"/>
          <w:szCs w:val="22"/>
          <w:lang w:val="es-AR"/>
        </w:rPr>
        <w:t xml:space="preserve"> CONTRATISTA debe entregar la unidad y las herramientas a ser transportadas hacia el Plataforma Autoelevable con antelación suficiente para permitir la programación logística, el lugar de entrega será el puerto de Coatzacoalcos. Las herramientas serán entregadas empacadas de forma tal de facilitar el transporte a la vez garantizar que no sufrirán desperfectos en el mismo.</w:t>
      </w:r>
    </w:p>
    <w:p w14:paraId="2765DCA2" w14:textId="0C47A861" w:rsidR="009D4E86" w:rsidRPr="008F6BEA" w:rsidRDefault="002637F3" w:rsidP="009D4E86">
      <w:pPr>
        <w:pStyle w:val="Prrafodelista"/>
        <w:numPr>
          <w:ilvl w:val="0"/>
          <w:numId w:val="6"/>
        </w:numPr>
        <w:spacing w:after="120"/>
        <w:jc w:val="both"/>
        <w:rPr>
          <w:rFonts w:ascii="Arial" w:hAnsi="Arial" w:cs="Arial"/>
          <w:sz w:val="22"/>
          <w:szCs w:val="22"/>
          <w:lang w:val="es-AR"/>
        </w:rPr>
      </w:pPr>
      <w:r w:rsidRPr="008F6BEA">
        <w:rPr>
          <w:rFonts w:ascii="Arial" w:hAnsi="Arial" w:cs="Arial"/>
          <w:sz w:val="22"/>
          <w:szCs w:val="22"/>
          <w:lang w:val="es-AR"/>
        </w:rPr>
        <w:lastRenderedPageBreak/>
        <w:t>E</w:t>
      </w:r>
      <w:r>
        <w:rPr>
          <w:rFonts w:ascii="Arial" w:hAnsi="Arial" w:cs="Arial"/>
          <w:sz w:val="22"/>
          <w:szCs w:val="22"/>
          <w:lang w:val="es-AR"/>
        </w:rPr>
        <w:t>l</w:t>
      </w:r>
      <w:r w:rsidRPr="008F6BEA">
        <w:rPr>
          <w:rFonts w:ascii="Arial" w:hAnsi="Arial" w:cs="Arial"/>
          <w:sz w:val="22"/>
          <w:szCs w:val="22"/>
          <w:lang w:val="es-AR"/>
        </w:rPr>
        <w:t xml:space="preserve"> </w:t>
      </w:r>
      <w:r w:rsidR="009D4E86" w:rsidRPr="008F6BEA">
        <w:rPr>
          <w:rFonts w:ascii="Arial" w:hAnsi="Arial" w:cs="Arial"/>
          <w:sz w:val="22"/>
          <w:szCs w:val="22"/>
          <w:lang w:val="es-AR"/>
        </w:rPr>
        <w:t xml:space="preserve">CONTRATISTA será responsable de la conexión de todo el </w:t>
      </w:r>
      <w:r w:rsidR="009D4E86">
        <w:rPr>
          <w:rFonts w:ascii="Arial" w:hAnsi="Arial" w:cs="Arial"/>
          <w:sz w:val="22"/>
          <w:szCs w:val="22"/>
          <w:lang w:val="es-AR"/>
        </w:rPr>
        <w:t>equipamiento</w:t>
      </w:r>
      <w:r w:rsidR="009D4E86" w:rsidRPr="008F6BEA">
        <w:rPr>
          <w:rFonts w:ascii="Arial" w:hAnsi="Arial" w:cs="Arial"/>
          <w:sz w:val="22"/>
          <w:szCs w:val="22"/>
          <w:lang w:val="es-AR"/>
        </w:rPr>
        <w:t xml:space="preserve"> incluyendo sensores, conexión eléctrica, comunicaciones, alarmas y todo lo necesario para que la unidad se encuentre operativa y en condiciones de llevar a cabo la totalidad de sus tareas. </w:t>
      </w:r>
    </w:p>
    <w:p w14:paraId="09CDE8F4" w14:textId="77777777" w:rsidR="009D4E86" w:rsidRPr="008F6BEA" w:rsidRDefault="009D4E86" w:rsidP="009D4E86">
      <w:pPr>
        <w:pStyle w:val="Prrafodelista"/>
        <w:numPr>
          <w:ilvl w:val="0"/>
          <w:numId w:val="6"/>
        </w:numPr>
        <w:spacing w:after="120"/>
        <w:jc w:val="both"/>
        <w:rPr>
          <w:rFonts w:ascii="Arial" w:hAnsi="Arial" w:cs="Arial"/>
          <w:sz w:val="22"/>
          <w:szCs w:val="22"/>
          <w:lang w:val="es-AR"/>
        </w:rPr>
      </w:pPr>
      <w:r w:rsidRPr="008F6BEA">
        <w:rPr>
          <w:rFonts w:ascii="Arial" w:hAnsi="Arial" w:cs="Arial"/>
          <w:sz w:val="22"/>
          <w:szCs w:val="22"/>
          <w:lang w:val="es-AR"/>
        </w:rPr>
        <w:t>E</w:t>
      </w:r>
      <w:r>
        <w:rPr>
          <w:rFonts w:ascii="Arial" w:hAnsi="Arial" w:cs="Arial"/>
          <w:sz w:val="22"/>
          <w:szCs w:val="22"/>
          <w:lang w:val="es-AR"/>
        </w:rPr>
        <w:t>l</w:t>
      </w:r>
      <w:r w:rsidRPr="008F6BEA">
        <w:rPr>
          <w:rFonts w:ascii="Arial" w:hAnsi="Arial" w:cs="Arial"/>
          <w:sz w:val="22"/>
          <w:szCs w:val="22"/>
          <w:lang w:val="es-AR"/>
        </w:rPr>
        <w:t xml:space="preserve"> CONTRATISTA será responsable de garantizar la completa funcionalidad de las herramientas.</w:t>
      </w:r>
    </w:p>
    <w:p w14:paraId="3B6E91A9" w14:textId="77777777" w:rsidR="009D4E86" w:rsidRPr="008F6BEA" w:rsidRDefault="009D4E86" w:rsidP="009D4E86">
      <w:pPr>
        <w:pStyle w:val="Prrafodelista"/>
        <w:numPr>
          <w:ilvl w:val="0"/>
          <w:numId w:val="6"/>
        </w:numPr>
        <w:spacing w:after="120"/>
        <w:jc w:val="both"/>
        <w:rPr>
          <w:rFonts w:ascii="Arial" w:hAnsi="Arial" w:cs="Arial"/>
          <w:sz w:val="22"/>
          <w:szCs w:val="22"/>
          <w:lang w:val="es-AR"/>
        </w:rPr>
      </w:pPr>
      <w:r w:rsidRPr="008F6BEA">
        <w:rPr>
          <w:rFonts w:ascii="Arial" w:hAnsi="Arial" w:cs="Arial"/>
          <w:sz w:val="22"/>
          <w:szCs w:val="22"/>
          <w:lang w:val="es-AR"/>
        </w:rPr>
        <w:t xml:space="preserve">Mantener comunicación regular con el geólogo de </w:t>
      </w:r>
      <w:r>
        <w:rPr>
          <w:rFonts w:ascii="Arial" w:hAnsi="Arial" w:cs="Arial"/>
          <w:sz w:val="22"/>
          <w:szCs w:val="22"/>
          <w:lang w:val="es-AR"/>
        </w:rPr>
        <w:t>la</w:t>
      </w:r>
      <w:r w:rsidRPr="008F6BEA">
        <w:rPr>
          <w:rFonts w:ascii="Arial" w:hAnsi="Arial" w:cs="Arial"/>
          <w:sz w:val="22"/>
          <w:szCs w:val="22"/>
          <w:lang w:val="es-AR"/>
        </w:rPr>
        <w:t xml:space="preserve"> EMPRESA ya sea en la Plataforma Autoelevable, como de manera remota.</w:t>
      </w:r>
    </w:p>
    <w:p w14:paraId="1BD6E301" w14:textId="77777777" w:rsidR="009D4E86" w:rsidRPr="008F6BEA" w:rsidRDefault="009D4E86">
      <w:pPr>
        <w:pStyle w:val="Ttulo3"/>
        <w:numPr>
          <w:ilvl w:val="2"/>
          <w:numId w:val="20"/>
        </w:numPr>
        <w:tabs>
          <w:tab w:val="num" w:pos="2880"/>
        </w:tabs>
        <w:ind w:left="1224" w:hanging="504"/>
        <w:rPr>
          <w:rFonts w:cs="Arial"/>
        </w:rPr>
      </w:pPr>
      <w:bookmarkStart w:id="1020" w:name="_Toc137477946"/>
      <w:bookmarkStart w:id="1021" w:name="_Toc162347552"/>
      <w:r>
        <w:rPr>
          <w:rFonts w:cs="Arial"/>
        </w:rPr>
        <w:t>Unidad de Registros de Hidrocarburos</w:t>
      </w:r>
      <w:bookmarkEnd w:id="1020"/>
      <w:bookmarkEnd w:id="1021"/>
    </w:p>
    <w:p w14:paraId="1DCF5257" w14:textId="77777777" w:rsidR="009D4E86" w:rsidRPr="00337300" w:rsidRDefault="009D4E86" w:rsidP="009D4E86">
      <w:pPr>
        <w:spacing w:before="0" w:after="0"/>
        <w:rPr>
          <w:rFonts w:cs="Arial"/>
        </w:rPr>
      </w:pPr>
    </w:p>
    <w:p w14:paraId="35969731" w14:textId="77777777" w:rsidR="009D4E86" w:rsidRDefault="009D4E86" w:rsidP="009D4E86">
      <w:pPr>
        <w:spacing w:before="0" w:after="0"/>
        <w:jc w:val="both"/>
        <w:rPr>
          <w:rFonts w:cs="Arial"/>
        </w:rPr>
      </w:pPr>
      <w:r w:rsidRPr="00337300">
        <w:rPr>
          <w:rFonts w:cs="Arial"/>
        </w:rPr>
        <w:t xml:space="preserve">Unidad avanzada de registro de hidrocarburo sobre patines de acero diseñada y construida para acomodar </w:t>
      </w:r>
      <w:r>
        <w:rPr>
          <w:rFonts w:cs="Arial"/>
        </w:rPr>
        <w:t>equipamient</w:t>
      </w:r>
      <w:r w:rsidRPr="00337300">
        <w:rPr>
          <w:rFonts w:cs="Arial"/>
        </w:rPr>
        <w:t xml:space="preserve"> para realizar </w:t>
      </w:r>
      <w:r>
        <w:rPr>
          <w:rFonts w:cs="Arial"/>
        </w:rPr>
        <w:t>el registro de hidrocarburos y Servicios geológicos</w:t>
      </w:r>
      <w:r w:rsidRPr="00337300">
        <w:rPr>
          <w:rFonts w:cs="Arial"/>
        </w:rPr>
        <w:t xml:space="preserve"> computarizados en línea. La unidad debe poder soportar toda condición meteorológica y operativa de trabajo esperada en operaciones costa afuera para la ubicación geográfica correspondiente.</w:t>
      </w:r>
    </w:p>
    <w:p w14:paraId="6D33067E" w14:textId="77777777" w:rsidR="009D4E86" w:rsidRPr="00337300" w:rsidRDefault="009D4E86" w:rsidP="009D4E86">
      <w:pPr>
        <w:spacing w:before="0" w:after="0"/>
        <w:jc w:val="both"/>
        <w:rPr>
          <w:rFonts w:cs="Arial"/>
        </w:rPr>
      </w:pPr>
    </w:p>
    <w:p w14:paraId="598D0BDA" w14:textId="77777777" w:rsidR="009D4E86" w:rsidRPr="00337300" w:rsidRDefault="009D4E86" w:rsidP="009D4E86">
      <w:pPr>
        <w:spacing w:before="0" w:after="0"/>
        <w:jc w:val="both"/>
        <w:rPr>
          <w:rFonts w:cs="Arial"/>
        </w:rPr>
      </w:pPr>
      <w:r>
        <w:rPr>
          <w:rFonts w:cs="Arial"/>
        </w:rPr>
        <w:t>Las d</w:t>
      </w:r>
      <w:r w:rsidRPr="00337300">
        <w:rPr>
          <w:rFonts w:cs="Arial"/>
        </w:rPr>
        <w:t>imensiones</w:t>
      </w:r>
      <w:r>
        <w:rPr>
          <w:rFonts w:cs="Arial"/>
        </w:rPr>
        <w:t xml:space="preserve"> deben ser,</w:t>
      </w:r>
      <w:r w:rsidRPr="00337300">
        <w:rPr>
          <w:rFonts w:cs="Arial"/>
        </w:rPr>
        <w:t xml:space="preserve"> aproximadamente</w:t>
      </w:r>
      <w:r>
        <w:rPr>
          <w:rFonts w:cs="Arial"/>
        </w:rPr>
        <w:t>, de</w:t>
      </w:r>
      <w:r w:rsidRPr="00337300">
        <w:rPr>
          <w:rFonts w:cs="Arial"/>
        </w:rPr>
        <w:t xml:space="preserve"> 8.5m x 2.5m x 2.5m (or 28ft x8ft x 8ft).</w:t>
      </w:r>
      <w:r>
        <w:rPr>
          <w:rFonts w:cs="Arial"/>
        </w:rPr>
        <w:t xml:space="preserve"> </w:t>
      </w:r>
      <w:r w:rsidRPr="00337300">
        <w:rPr>
          <w:rFonts w:cs="Arial"/>
        </w:rPr>
        <w:t>El CONTRATISTA debe indicar dimensiones y peso de envío de la Unidad.</w:t>
      </w:r>
    </w:p>
    <w:p w14:paraId="130CA29C" w14:textId="77777777" w:rsidR="009D4E86" w:rsidRDefault="009D4E86" w:rsidP="009D4E86">
      <w:pPr>
        <w:spacing w:before="0" w:after="0"/>
        <w:jc w:val="both"/>
        <w:rPr>
          <w:rFonts w:cs="Arial"/>
        </w:rPr>
      </w:pPr>
    </w:p>
    <w:p w14:paraId="66C6EA2D" w14:textId="77777777" w:rsidR="009D4E86" w:rsidRPr="00337300" w:rsidRDefault="009D4E86" w:rsidP="009D4E86">
      <w:pPr>
        <w:spacing w:before="0" w:after="0"/>
        <w:jc w:val="both"/>
        <w:rPr>
          <w:rFonts w:cs="Arial"/>
        </w:rPr>
      </w:pPr>
      <w:r w:rsidRPr="00337300">
        <w:rPr>
          <w:rFonts w:cs="Arial"/>
        </w:rPr>
        <w:t>Debe ser provisto un contenedor auxiliar para el almacenamiento de muestras y repuestos.</w:t>
      </w:r>
    </w:p>
    <w:p w14:paraId="7812A054" w14:textId="77777777" w:rsidR="009D4E86" w:rsidRPr="00337300" w:rsidRDefault="009D4E86" w:rsidP="009D4E86">
      <w:pPr>
        <w:jc w:val="both"/>
        <w:rPr>
          <w:rFonts w:cs="Arial"/>
        </w:rPr>
      </w:pPr>
      <w:r w:rsidRPr="00337300">
        <w:rPr>
          <w:rFonts w:cs="Arial"/>
        </w:rPr>
        <w:t>La unidad debe ser equipada con lo siguiente:</w:t>
      </w:r>
    </w:p>
    <w:p w14:paraId="7D9DAA80" w14:textId="77777777" w:rsidR="009D4E86" w:rsidRPr="00337300" w:rsidRDefault="009D4E86" w:rsidP="009D4E86">
      <w:pPr>
        <w:numPr>
          <w:ilvl w:val="1"/>
          <w:numId w:val="8"/>
        </w:numPr>
        <w:spacing w:before="0" w:after="0"/>
        <w:jc w:val="both"/>
        <w:rPr>
          <w:rFonts w:cs="Arial"/>
        </w:rPr>
      </w:pPr>
      <w:r w:rsidRPr="00337300">
        <w:rPr>
          <w:rFonts w:cs="Arial"/>
        </w:rPr>
        <w:t>Cuatro anillos de elevación para fácil montado y desmontado. Tener un peso compatible con las capacidades de carga de la grúa del barco/Plataforma. Antes de la movilización de la unidad se deben proveer los certificados de las eslingas.</w:t>
      </w:r>
    </w:p>
    <w:p w14:paraId="24A2F799" w14:textId="77777777" w:rsidR="009D4E86" w:rsidRPr="00337300" w:rsidRDefault="009D4E86" w:rsidP="009D4E86">
      <w:pPr>
        <w:numPr>
          <w:ilvl w:val="1"/>
          <w:numId w:val="8"/>
        </w:numPr>
        <w:spacing w:before="0" w:after="0"/>
        <w:jc w:val="both"/>
        <w:rPr>
          <w:rFonts w:cs="Arial"/>
        </w:rPr>
      </w:pPr>
      <w:r w:rsidRPr="00337300">
        <w:rPr>
          <w:rFonts w:cs="Arial"/>
        </w:rPr>
        <w:t>Dos Fuentes de Alimentación Ininterrumpibles (UPS, Uninterruptible Power Supplies) controlados por un detector independiente de gas para monitorear el ambiente dentro de la Unidad. El sistema debe permitir la operación del EQUIPAMIENTO computacional por al menos 15 minutos en el evento de perdida de energía en la unidad. Apagado automático de TODA fuente de energía (incluyendo la salida del UPS) en caso de alta concentración de gas según las regulaciones locales.</w:t>
      </w:r>
    </w:p>
    <w:p w14:paraId="1B016F3E" w14:textId="77777777" w:rsidR="009D4E86" w:rsidRPr="00337300" w:rsidRDefault="009D4E86" w:rsidP="009D4E86">
      <w:pPr>
        <w:numPr>
          <w:ilvl w:val="1"/>
          <w:numId w:val="8"/>
        </w:numPr>
        <w:spacing w:before="0" w:after="0"/>
        <w:jc w:val="both"/>
        <w:rPr>
          <w:rFonts w:cs="Arial"/>
        </w:rPr>
      </w:pPr>
      <w:r w:rsidRPr="00337300">
        <w:rPr>
          <w:rFonts w:cs="Arial"/>
        </w:rPr>
        <w:t>Sistema de regulación de voltaje, tal que asegure el perfecto funcionamiento de todo EQUIPAMIENTO electrónico y de procesamiento de datos sin la interferencia de variaciones de frecuencia o picos de energía generados por la fuente eléctrica de la torre de perforación.</w:t>
      </w:r>
    </w:p>
    <w:p w14:paraId="21155C04" w14:textId="77777777" w:rsidR="009D4E86" w:rsidRPr="00337300" w:rsidRDefault="009D4E86" w:rsidP="009D4E86">
      <w:pPr>
        <w:numPr>
          <w:ilvl w:val="1"/>
          <w:numId w:val="8"/>
        </w:numPr>
        <w:spacing w:before="0" w:after="0"/>
        <w:jc w:val="both"/>
        <w:rPr>
          <w:rFonts w:cs="Arial"/>
        </w:rPr>
      </w:pPr>
      <w:r w:rsidRPr="00337300">
        <w:rPr>
          <w:rFonts w:cs="Arial"/>
        </w:rPr>
        <w:t>Punto de apagado eléctrico de emergencia cercano a la puerta de entrada y obligatorio en el cierre hermético que debe también cortar la energía al UPS.</w:t>
      </w:r>
    </w:p>
    <w:p w14:paraId="4B77CBA9" w14:textId="77777777" w:rsidR="009D4E86" w:rsidRPr="00337300" w:rsidRDefault="009D4E86" w:rsidP="009D4E86">
      <w:pPr>
        <w:numPr>
          <w:ilvl w:val="1"/>
          <w:numId w:val="8"/>
        </w:numPr>
        <w:spacing w:before="0" w:after="0"/>
        <w:jc w:val="both"/>
        <w:rPr>
          <w:rFonts w:cs="Arial"/>
        </w:rPr>
      </w:pPr>
      <w:r w:rsidRPr="00337300">
        <w:rPr>
          <w:rFonts w:cs="Arial"/>
        </w:rPr>
        <w:t xml:space="preserve">Un sistema de presurización anti-explosivo silencioso (máximo 65 dB) para proveer seguridad en el interior de la unidad a través de purga de aire fresco incorporando alarma de humo, alarma de gas, alarma de presurización y flujo de aire (con tiempo de retardo configurable). El motor de presurización debe estar conectado a la fuente de energía de emergencia automática para permitir la continua operación segura de la unidad en el evento de una falla de energía de la torre de </w:t>
      </w:r>
      <w:r w:rsidRPr="00337300">
        <w:rPr>
          <w:rFonts w:cs="Arial"/>
        </w:rPr>
        <w:lastRenderedPageBreak/>
        <w:t>perforación. Una mínima sobrepresión de 0.5 bars (50 Pa) debe ser mantenido en relación a las condiciones exteriores. Cuando la sobrepresión caiga por debajo del mínimo, una alarma audible debe sonar por 15 segundos previo al apagado eléctrico general, incluyendo el UPS.</w:t>
      </w:r>
    </w:p>
    <w:p w14:paraId="4DCCF3CD" w14:textId="77777777" w:rsidR="009D4E86" w:rsidRPr="00337300" w:rsidRDefault="009D4E86" w:rsidP="009D4E86">
      <w:pPr>
        <w:numPr>
          <w:ilvl w:val="1"/>
          <w:numId w:val="8"/>
        </w:numPr>
        <w:spacing w:before="0" w:after="0"/>
        <w:jc w:val="both"/>
        <w:rPr>
          <w:rFonts w:cs="Arial"/>
        </w:rPr>
      </w:pPr>
      <w:r w:rsidRPr="00337300">
        <w:rPr>
          <w:rFonts w:cs="Arial"/>
        </w:rPr>
        <w:t>Un acondicionador de aire (o calefacción) silencioso (máximo 65 dB), un deshumidificador y un aislador térmico tal que la temperatura pueda ser mantenida entre 18 y 25°C independientemente de las condiciones climáticas locales.</w:t>
      </w:r>
    </w:p>
    <w:p w14:paraId="4AB1DE68" w14:textId="77777777" w:rsidR="009D4E86" w:rsidRPr="00337300" w:rsidRDefault="009D4E86" w:rsidP="009D4E86">
      <w:pPr>
        <w:numPr>
          <w:ilvl w:val="1"/>
          <w:numId w:val="8"/>
        </w:numPr>
        <w:spacing w:before="0" w:after="0"/>
        <w:jc w:val="both"/>
        <w:rPr>
          <w:rFonts w:cs="Arial"/>
        </w:rPr>
      </w:pPr>
      <w:r w:rsidRPr="00337300">
        <w:rPr>
          <w:rFonts w:cs="Arial"/>
        </w:rPr>
        <w:t>Un cierre para asegurar hermeticidad (airlock), extinguidores de fuego y una confiable escotilla de escape para permitir salidas de emergencia desde la unidad.</w:t>
      </w:r>
    </w:p>
    <w:p w14:paraId="24AE1AF1" w14:textId="77777777" w:rsidR="009D4E86" w:rsidRPr="00337300" w:rsidRDefault="009D4E86" w:rsidP="009D4E86">
      <w:pPr>
        <w:numPr>
          <w:ilvl w:val="1"/>
          <w:numId w:val="8"/>
        </w:numPr>
        <w:spacing w:before="0" w:after="0"/>
        <w:jc w:val="both"/>
        <w:rPr>
          <w:rFonts w:cs="Arial"/>
        </w:rPr>
      </w:pPr>
      <w:r w:rsidRPr="00337300">
        <w:rPr>
          <w:rFonts w:cs="Arial"/>
        </w:rPr>
        <w:t>Salida de emergencia despejada para permitir una rápida evacuación desde la cabina sin utilizar la entrada principal y localizada alejada de la misma en otro lado de la unidad.</w:t>
      </w:r>
    </w:p>
    <w:p w14:paraId="464C5D40" w14:textId="77777777" w:rsidR="009D4E86" w:rsidRPr="00337300" w:rsidRDefault="009D4E86" w:rsidP="009D4E86">
      <w:pPr>
        <w:numPr>
          <w:ilvl w:val="1"/>
          <w:numId w:val="8"/>
        </w:numPr>
        <w:spacing w:before="0" w:after="0"/>
        <w:jc w:val="both"/>
        <w:rPr>
          <w:rFonts w:cs="Arial"/>
        </w:rPr>
      </w:pPr>
      <w:r w:rsidRPr="00337300">
        <w:rPr>
          <w:rFonts w:cs="Arial"/>
        </w:rPr>
        <w:t>El cableado interior de la unidad debe estar aislado con cañería galvanizada del cableado de sensores exteriores y debe satisfacer los requerimientos de las regulaciones locales. El sistema debe también contener barreras y fusibles Zener.</w:t>
      </w:r>
    </w:p>
    <w:p w14:paraId="7AA247F3" w14:textId="77777777" w:rsidR="009D4E86" w:rsidRPr="00337300" w:rsidRDefault="009D4E86" w:rsidP="009D4E86">
      <w:pPr>
        <w:numPr>
          <w:ilvl w:val="1"/>
          <w:numId w:val="8"/>
        </w:numPr>
        <w:spacing w:before="0" w:after="0"/>
        <w:jc w:val="both"/>
        <w:rPr>
          <w:rFonts w:cs="Arial"/>
        </w:rPr>
      </w:pPr>
      <w:r w:rsidRPr="00337300">
        <w:rPr>
          <w:rFonts w:cs="Arial"/>
        </w:rPr>
        <w:t>Circuito de agua caliente requerido para la preparación de los recortes de perforación (especialmente para operaciones con lodo base aceite).</w:t>
      </w:r>
    </w:p>
    <w:p w14:paraId="3EAF1E1A" w14:textId="77777777" w:rsidR="009D4E86" w:rsidRPr="00337300" w:rsidRDefault="009D4E86" w:rsidP="009D4E86">
      <w:pPr>
        <w:numPr>
          <w:ilvl w:val="1"/>
          <w:numId w:val="8"/>
        </w:numPr>
        <w:spacing w:before="0" w:after="0"/>
        <w:jc w:val="both"/>
        <w:rPr>
          <w:rFonts w:cs="Arial"/>
        </w:rPr>
      </w:pPr>
      <w:r w:rsidRPr="00337300">
        <w:rPr>
          <w:rFonts w:cs="Arial"/>
        </w:rPr>
        <w:t>Un sistema de alarma visual/sonora externa conectada a la alarma de H</w:t>
      </w:r>
      <w:r w:rsidRPr="00337300">
        <w:rPr>
          <w:rFonts w:cs="Arial"/>
          <w:vertAlign w:val="subscript"/>
        </w:rPr>
        <w:t>2</w:t>
      </w:r>
      <w:r w:rsidRPr="00337300">
        <w:rPr>
          <w:rFonts w:cs="Arial"/>
        </w:rPr>
        <w:t>S.</w:t>
      </w:r>
    </w:p>
    <w:p w14:paraId="5F22A9C7" w14:textId="77777777" w:rsidR="009D4E86" w:rsidRPr="00337300" w:rsidRDefault="009D4E86" w:rsidP="009D4E86">
      <w:pPr>
        <w:numPr>
          <w:ilvl w:val="1"/>
          <w:numId w:val="8"/>
        </w:numPr>
        <w:spacing w:before="0" w:after="0"/>
        <w:jc w:val="both"/>
        <w:rPr>
          <w:rFonts w:cs="Arial"/>
        </w:rPr>
      </w:pPr>
      <w:r w:rsidRPr="00337300">
        <w:rPr>
          <w:rFonts w:cs="Arial"/>
        </w:rPr>
        <w:t>Alarma de gas explosivo en la unidad con 2 niveles de alarma y apagado automático de acuerdo a regulaciones locales.</w:t>
      </w:r>
    </w:p>
    <w:p w14:paraId="4FD82B6E" w14:textId="77777777" w:rsidR="009D4E86" w:rsidRPr="00337300" w:rsidRDefault="009D4E86" w:rsidP="009D4E86">
      <w:pPr>
        <w:numPr>
          <w:ilvl w:val="1"/>
          <w:numId w:val="8"/>
        </w:numPr>
        <w:spacing w:before="0" w:after="0"/>
        <w:jc w:val="both"/>
        <w:rPr>
          <w:rFonts w:cs="Arial"/>
        </w:rPr>
      </w:pPr>
      <w:r w:rsidRPr="00337300">
        <w:rPr>
          <w:rFonts w:cs="Arial"/>
        </w:rPr>
        <w:t>Sistema telefónico multi-estación para la comunicación en la torre de perforación, en caso de no haber disponible en el sistema de perforación: 5 estaciones (incluyendo 3 a prueba de explosión).</w:t>
      </w:r>
    </w:p>
    <w:p w14:paraId="330709A2" w14:textId="77777777" w:rsidR="009D4E86" w:rsidRPr="00337300" w:rsidRDefault="009D4E86" w:rsidP="009D4E86">
      <w:pPr>
        <w:numPr>
          <w:ilvl w:val="1"/>
          <w:numId w:val="8"/>
        </w:numPr>
        <w:spacing w:before="0" w:after="0"/>
        <w:jc w:val="both"/>
        <w:rPr>
          <w:rFonts w:cs="Arial"/>
        </w:rPr>
      </w:pPr>
      <w:r w:rsidRPr="00337300">
        <w:rPr>
          <w:rFonts w:cs="Arial"/>
        </w:rPr>
        <w:t>Acceso a ancho de banda de internet de manera directa o a través del CONTRATISTA de perforación. El ancho de banda debe permitir la transferencia de datos registrados en tiempo real, como también realizar video llamadas (Skype, etc.).</w:t>
      </w:r>
    </w:p>
    <w:p w14:paraId="30094A31" w14:textId="77777777" w:rsidR="009D4E86" w:rsidRPr="00337300" w:rsidRDefault="009D4E86" w:rsidP="009D4E86">
      <w:pPr>
        <w:numPr>
          <w:ilvl w:val="1"/>
          <w:numId w:val="8"/>
        </w:numPr>
        <w:spacing w:before="0" w:after="0"/>
        <w:jc w:val="both"/>
        <w:rPr>
          <w:rFonts w:cs="Arial"/>
        </w:rPr>
      </w:pPr>
      <w:r w:rsidRPr="00337300">
        <w:rPr>
          <w:rFonts w:cs="Arial"/>
        </w:rPr>
        <w:t xml:space="preserve">Internamente el </w:t>
      </w:r>
      <w:r>
        <w:rPr>
          <w:rFonts w:cs="Arial"/>
        </w:rPr>
        <w:t>equipamiento</w:t>
      </w:r>
      <w:r w:rsidRPr="00337300">
        <w:rPr>
          <w:rFonts w:cs="Arial"/>
        </w:rPr>
        <w:t xml:space="preserve"> debe ser modular. Paneles estándar deben ser montados en “rack” para permitir el acceso frontal para calibración y mantenimiento/reparación.</w:t>
      </w:r>
    </w:p>
    <w:p w14:paraId="6F70186F" w14:textId="77777777" w:rsidR="009D4E86" w:rsidRPr="00337300" w:rsidRDefault="009D4E86" w:rsidP="009D4E86">
      <w:pPr>
        <w:numPr>
          <w:ilvl w:val="1"/>
          <w:numId w:val="8"/>
        </w:numPr>
        <w:spacing w:before="0" w:after="0"/>
        <w:jc w:val="both"/>
        <w:rPr>
          <w:rFonts w:cs="Arial"/>
        </w:rPr>
      </w:pPr>
      <w:r w:rsidRPr="00337300">
        <w:rPr>
          <w:rFonts w:cs="Arial"/>
        </w:rPr>
        <w:t>La unidad debe estar organizada en tres zonas distintas: adquisición de datos, procesamiento de recortes de perforación y área de trabajo del geólogo.</w:t>
      </w:r>
    </w:p>
    <w:p w14:paraId="3A6643F9" w14:textId="77777777" w:rsidR="009D4E86" w:rsidRPr="00337300" w:rsidRDefault="009D4E86" w:rsidP="009D4E86">
      <w:pPr>
        <w:numPr>
          <w:ilvl w:val="1"/>
          <w:numId w:val="8"/>
        </w:numPr>
        <w:spacing w:before="0" w:after="0"/>
        <w:jc w:val="both"/>
        <w:rPr>
          <w:rFonts w:cs="Arial"/>
        </w:rPr>
      </w:pPr>
      <w:r w:rsidRPr="00337300">
        <w:rPr>
          <w:rFonts w:cs="Arial"/>
        </w:rPr>
        <w:t>La unidad debe tener un adecuado espacio de almacenamiento para repuestos, suministros y se debe proveer de un contenedor de trabajo y almacenamiento auxiliar.</w:t>
      </w:r>
    </w:p>
    <w:p w14:paraId="004A85CC" w14:textId="77777777" w:rsidR="009D4E86" w:rsidRPr="00337300" w:rsidRDefault="009D4E86" w:rsidP="009D4E86">
      <w:pPr>
        <w:numPr>
          <w:ilvl w:val="1"/>
          <w:numId w:val="8"/>
        </w:numPr>
        <w:spacing w:before="0" w:after="0"/>
        <w:jc w:val="both"/>
        <w:rPr>
          <w:rFonts w:cs="Arial"/>
        </w:rPr>
      </w:pPr>
      <w:r w:rsidRPr="00337300">
        <w:rPr>
          <w:rFonts w:cs="Arial"/>
        </w:rPr>
        <w:t xml:space="preserve">Un stock de repuestos debe estar disponibles en el sitio para abastecer fallas de rutina. Un inventario debe ser comunicado a </w:t>
      </w:r>
      <w:r>
        <w:rPr>
          <w:rFonts w:cs="Arial"/>
        </w:rPr>
        <w:t>la</w:t>
      </w:r>
      <w:r w:rsidRPr="00337300">
        <w:rPr>
          <w:rFonts w:cs="Arial"/>
        </w:rPr>
        <w:t xml:space="preserve"> EMPRESA al inicio del </w:t>
      </w:r>
      <w:r>
        <w:rPr>
          <w:rFonts w:cs="Arial"/>
        </w:rPr>
        <w:t>Contrato</w:t>
      </w:r>
      <w:r w:rsidRPr="00337300">
        <w:rPr>
          <w:rFonts w:cs="Arial"/>
        </w:rPr>
        <w:t xml:space="preserve"> y al comienzo de cada pozo. Además, debe estar disponible un stock de repuestos en la base local del CONTRATISTA para asegurar un rápido reemplazo de cualquier elemento defectuoso.</w:t>
      </w:r>
    </w:p>
    <w:p w14:paraId="45FB8A86" w14:textId="77777777" w:rsidR="009D4E86" w:rsidRPr="00337300" w:rsidRDefault="009D4E86" w:rsidP="009D4E86">
      <w:pPr>
        <w:numPr>
          <w:ilvl w:val="1"/>
          <w:numId w:val="8"/>
        </w:numPr>
        <w:spacing w:before="0" w:after="0"/>
        <w:jc w:val="both"/>
        <w:rPr>
          <w:rFonts w:cs="Arial"/>
        </w:rPr>
      </w:pPr>
      <w:r w:rsidRPr="00337300">
        <w:rPr>
          <w:rFonts w:cs="Arial"/>
        </w:rPr>
        <w:t>La unidad debe ser mantenida en un estado de limpieza satisfactoria en todo momento.</w:t>
      </w:r>
    </w:p>
    <w:p w14:paraId="5DFDFEFC" w14:textId="77777777" w:rsidR="009D4E86" w:rsidRPr="00337300" w:rsidRDefault="009D4E86" w:rsidP="009D4E86">
      <w:pPr>
        <w:numPr>
          <w:ilvl w:val="1"/>
          <w:numId w:val="8"/>
        </w:numPr>
        <w:spacing w:before="0" w:after="0"/>
        <w:jc w:val="both"/>
        <w:rPr>
          <w:rFonts w:cs="Arial"/>
        </w:rPr>
      </w:pPr>
      <w:r w:rsidRPr="00337300">
        <w:rPr>
          <w:rFonts w:cs="Arial"/>
        </w:rPr>
        <w:t>La unidad debe ser equipada con muebles, escritorio, cajones, refrigerador, etc.</w:t>
      </w:r>
    </w:p>
    <w:p w14:paraId="742BFCA2" w14:textId="77777777" w:rsidR="009D4E86" w:rsidRPr="00337300" w:rsidRDefault="009D4E86" w:rsidP="009D4E86">
      <w:pPr>
        <w:jc w:val="both"/>
        <w:rPr>
          <w:rFonts w:cs="Arial"/>
        </w:rPr>
      </w:pPr>
      <w:r w:rsidRPr="00337300">
        <w:rPr>
          <w:rFonts w:cs="Arial"/>
        </w:rPr>
        <w:t>El PERSONAL de la EMPRESA debe ser provisto con una adecuada área de trabajo y una Workstation dentro de la unidad o dentro de la oficina del representante del CONTRATISTA.</w:t>
      </w:r>
    </w:p>
    <w:p w14:paraId="5687D30E" w14:textId="77777777" w:rsidR="009D4E86" w:rsidRPr="00337300" w:rsidRDefault="009D4E86" w:rsidP="009D4E86">
      <w:pPr>
        <w:jc w:val="both"/>
        <w:rPr>
          <w:rFonts w:cs="Arial"/>
        </w:rPr>
      </w:pPr>
      <w:r w:rsidRPr="00337300">
        <w:rPr>
          <w:rFonts w:cs="Arial"/>
        </w:rPr>
        <w:lastRenderedPageBreak/>
        <w:t>Serán aplicadas penalidades por fallas de EQUIPAMIENTO.</w:t>
      </w:r>
      <w:r>
        <w:rPr>
          <w:rFonts w:cs="Arial"/>
        </w:rPr>
        <w:t xml:space="preserve"> Se considerará una Falta Grave el no funcionamiento de la cabina de registros.</w:t>
      </w:r>
    </w:p>
    <w:p w14:paraId="33B891D5" w14:textId="77777777" w:rsidR="009D4E86" w:rsidRPr="008F6BEA" w:rsidRDefault="009D4E86">
      <w:pPr>
        <w:pStyle w:val="Ttulo3"/>
        <w:numPr>
          <w:ilvl w:val="2"/>
          <w:numId w:val="20"/>
        </w:numPr>
        <w:tabs>
          <w:tab w:val="num" w:pos="2880"/>
        </w:tabs>
        <w:ind w:left="1224" w:hanging="504"/>
        <w:rPr>
          <w:rFonts w:cs="Arial"/>
        </w:rPr>
      </w:pPr>
      <w:bookmarkStart w:id="1022" w:name="_Toc137477947"/>
      <w:bookmarkStart w:id="1023" w:name="_Toc162347553"/>
      <w:r w:rsidRPr="008F6BEA">
        <w:rPr>
          <w:rFonts w:cs="Arial"/>
        </w:rPr>
        <w:t>Equipamiento para muestreo y análisis de formación</w:t>
      </w:r>
      <w:bookmarkEnd w:id="1022"/>
      <w:bookmarkEnd w:id="1023"/>
    </w:p>
    <w:p w14:paraId="4ABF78BD" w14:textId="77777777" w:rsidR="009D4E86" w:rsidRPr="00337300" w:rsidRDefault="009D4E86" w:rsidP="009D4E86">
      <w:pPr>
        <w:numPr>
          <w:ilvl w:val="0"/>
          <w:numId w:val="6"/>
        </w:numPr>
        <w:spacing w:before="0" w:after="0"/>
        <w:ind w:left="714" w:hanging="357"/>
        <w:rPr>
          <w:rFonts w:cs="Arial"/>
        </w:rPr>
      </w:pPr>
      <w:r w:rsidRPr="00337300">
        <w:rPr>
          <w:rFonts w:cs="Arial"/>
        </w:rPr>
        <w:t>Horno o secador a aire con sistema de extracción de aire contaminado (microondas excluido).</w:t>
      </w:r>
    </w:p>
    <w:p w14:paraId="2E87B4C4" w14:textId="77777777" w:rsidR="009D4E86" w:rsidRPr="00337300" w:rsidRDefault="009D4E86" w:rsidP="009D4E86">
      <w:pPr>
        <w:numPr>
          <w:ilvl w:val="0"/>
          <w:numId w:val="6"/>
        </w:numPr>
        <w:spacing w:before="0" w:after="0"/>
        <w:ind w:left="714" w:hanging="357"/>
        <w:rPr>
          <w:rFonts w:cs="Arial"/>
        </w:rPr>
      </w:pPr>
      <w:r w:rsidRPr="00337300">
        <w:rPr>
          <w:rFonts w:cs="Arial"/>
        </w:rPr>
        <w:t>Platillo caliente (anafe eléctrico).</w:t>
      </w:r>
    </w:p>
    <w:p w14:paraId="272E8F55" w14:textId="77777777" w:rsidR="009D4E86" w:rsidRPr="00337300" w:rsidRDefault="009D4E86" w:rsidP="009D4E86">
      <w:pPr>
        <w:numPr>
          <w:ilvl w:val="0"/>
          <w:numId w:val="6"/>
        </w:numPr>
        <w:spacing w:before="0" w:after="0"/>
        <w:ind w:left="714" w:hanging="357"/>
        <w:rPr>
          <w:rFonts w:cs="Arial"/>
        </w:rPr>
      </w:pPr>
      <w:r w:rsidRPr="00337300">
        <w:rPr>
          <w:rFonts w:cs="Arial"/>
        </w:rPr>
        <w:t>Calcímetro y balanza electrónica automática (el repuesto puede ser un calcímetro manual).</w:t>
      </w:r>
    </w:p>
    <w:p w14:paraId="403D7856" w14:textId="77777777" w:rsidR="009D4E86" w:rsidRPr="00337300" w:rsidRDefault="009D4E86" w:rsidP="009D4E86">
      <w:pPr>
        <w:numPr>
          <w:ilvl w:val="0"/>
          <w:numId w:val="6"/>
        </w:numPr>
        <w:spacing w:before="0" w:after="0"/>
        <w:ind w:left="714" w:hanging="357"/>
        <w:rPr>
          <w:rFonts w:cs="Arial"/>
        </w:rPr>
      </w:pPr>
      <w:r w:rsidRPr="00337300">
        <w:rPr>
          <w:rFonts w:cs="Arial"/>
        </w:rPr>
        <w:t>Fluoroscopio, con cabeza desmontable para análisis de núcleo.</w:t>
      </w:r>
    </w:p>
    <w:p w14:paraId="113E4786" w14:textId="77777777" w:rsidR="009D4E86" w:rsidRPr="00337300" w:rsidRDefault="009D4E86" w:rsidP="009D4E86">
      <w:pPr>
        <w:numPr>
          <w:ilvl w:val="0"/>
          <w:numId w:val="6"/>
        </w:numPr>
        <w:spacing w:before="0" w:after="0"/>
        <w:ind w:left="714" w:hanging="357"/>
        <w:rPr>
          <w:rFonts w:cs="Arial"/>
        </w:rPr>
      </w:pPr>
      <w:r w:rsidRPr="00337300">
        <w:rPr>
          <w:rFonts w:cs="Arial"/>
        </w:rPr>
        <w:t>Lupa binocular estereoscópica de alta calidad.</w:t>
      </w:r>
    </w:p>
    <w:p w14:paraId="1D4A8FB6" w14:textId="77777777" w:rsidR="009D4E86" w:rsidRPr="00337300" w:rsidRDefault="009D4E86" w:rsidP="009D4E86">
      <w:pPr>
        <w:numPr>
          <w:ilvl w:val="0"/>
          <w:numId w:val="6"/>
        </w:numPr>
        <w:spacing w:before="0" w:after="0"/>
        <w:ind w:left="714" w:hanging="357"/>
        <w:rPr>
          <w:rFonts w:cs="Arial"/>
        </w:rPr>
      </w:pPr>
      <w:r w:rsidRPr="00337300">
        <w:rPr>
          <w:rFonts w:cs="Arial"/>
        </w:rPr>
        <w:t>Productos de laboratorio necesarios deben incluir:</w:t>
      </w:r>
    </w:p>
    <w:p w14:paraId="5077FD27" w14:textId="77777777" w:rsidR="009D4E86" w:rsidRPr="00337300" w:rsidRDefault="009D4E86" w:rsidP="009D4E86">
      <w:pPr>
        <w:numPr>
          <w:ilvl w:val="1"/>
          <w:numId w:val="8"/>
        </w:numPr>
        <w:spacing w:before="0" w:after="0"/>
        <w:rPr>
          <w:rFonts w:cs="Arial"/>
        </w:rPr>
      </w:pPr>
      <w:r w:rsidRPr="00337300">
        <w:rPr>
          <w:rFonts w:cs="Arial"/>
        </w:rPr>
        <w:t>CaCO3 y Ca MgCO3 puro para la calibración del calcímetro.</w:t>
      </w:r>
    </w:p>
    <w:p w14:paraId="26379850" w14:textId="77777777" w:rsidR="009D4E86" w:rsidRPr="00337300" w:rsidRDefault="009D4E86" w:rsidP="009D4E86">
      <w:pPr>
        <w:numPr>
          <w:ilvl w:val="1"/>
          <w:numId w:val="8"/>
        </w:numPr>
        <w:spacing w:before="0" w:after="0"/>
        <w:rPr>
          <w:rFonts w:cs="Arial"/>
        </w:rPr>
      </w:pPr>
      <w:r w:rsidRPr="00337300">
        <w:rPr>
          <w:rFonts w:cs="Arial"/>
        </w:rPr>
        <w:t>metanol CH3OH para calcimetría en lodo base aceite.</w:t>
      </w:r>
    </w:p>
    <w:p w14:paraId="3DDAF20E" w14:textId="77777777" w:rsidR="009D4E86" w:rsidRPr="00337300" w:rsidRDefault="009D4E86" w:rsidP="009D4E86">
      <w:pPr>
        <w:numPr>
          <w:ilvl w:val="1"/>
          <w:numId w:val="8"/>
        </w:numPr>
        <w:spacing w:before="0" w:after="0"/>
        <w:rPr>
          <w:rFonts w:cs="Arial"/>
        </w:rPr>
      </w:pPr>
      <w:r w:rsidRPr="00337300">
        <w:rPr>
          <w:rFonts w:cs="Arial"/>
        </w:rPr>
        <w:t>ciclohexano C6H12 para extracción de impregnaciones de aceite.</w:t>
      </w:r>
    </w:p>
    <w:p w14:paraId="1384D762" w14:textId="77777777" w:rsidR="009D4E86" w:rsidRPr="00337300" w:rsidRDefault="009D4E86" w:rsidP="009D4E86">
      <w:pPr>
        <w:numPr>
          <w:ilvl w:val="1"/>
          <w:numId w:val="8"/>
        </w:numPr>
        <w:spacing w:before="0" w:after="0"/>
        <w:rPr>
          <w:rFonts w:cs="Arial"/>
        </w:rPr>
      </w:pPr>
      <w:r w:rsidRPr="00337300">
        <w:rPr>
          <w:rFonts w:cs="Arial"/>
        </w:rPr>
        <w:t>HCl concentrado (50%).</w:t>
      </w:r>
    </w:p>
    <w:p w14:paraId="6A478B56" w14:textId="77777777" w:rsidR="009D4E86" w:rsidRPr="00337300" w:rsidRDefault="009D4E86" w:rsidP="009D4E86">
      <w:pPr>
        <w:numPr>
          <w:ilvl w:val="1"/>
          <w:numId w:val="8"/>
        </w:numPr>
        <w:spacing w:before="0" w:after="0"/>
        <w:rPr>
          <w:rFonts w:cs="Arial"/>
        </w:rPr>
      </w:pPr>
      <w:r w:rsidRPr="00337300">
        <w:rPr>
          <w:rFonts w:cs="Arial"/>
        </w:rPr>
        <w:t>bombillas de H</w:t>
      </w:r>
      <w:r w:rsidRPr="00337300">
        <w:rPr>
          <w:rFonts w:cs="Arial"/>
          <w:vertAlign w:val="subscript"/>
        </w:rPr>
        <w:t>2</w:t>
      </w:r>
      <w:r w:rsidRPr="00337300">
        <w:rPr>
          <w:rFonts w:cs="Arial"/>
        </w:rPr>
        <w:t>S calibradas para la calibración del sensor de H</w:t>
      </w:r>
      <w:r w:rsidRPr="00337300">
        <w:rPr>
          <w:rFonts w:cs="Arial"/>
          <w:vertAlign w:val="subscript"/>
        </w:rPr>
        <w:t>2</w:t>
      </w:r>
      <w:r w:rsidRPr="00337300">
        <w:rPr>
          <w:rFonts w:cs="Arial"/>
        </w:rPr>
        <w:t>S.</w:t>
      </w:r>
    </w:p>
    <w:p w14:paraId="55B9600C" w14:textId="77777777" w:rsidR="009D4E86" w:rsidRPr="00337300" w:rsidRDefault="009D4E86" w:rsidP="009D4E86">
      <w:pPr>
        <w:numPr>
          <w:ilvl w:val="1"/>
          <w:numId w:val="8"/>
        </w:numPr>
        <w:spacing w:before="0" w:after="0"/>
        <w:rPr>
          <w:rFonts w:cs="Arial"/>
        </w:rPr>
      </w:pPr>
      <w:r w:rsidRPr="00337300">
        <w:rPr>
          <w:rFonts w:cs="Arial"/>
        </w:rPr>
        <w:t>sulfuro de hierro en polvo para la activación del sensor de H</w:t>
      </w:r>
      <w:r w:rsidRPr="00337300">
        <w:rPr>
          <w:rFonts w:cs="Arial"/>
          <w:vertAlign w:val="subscript"/>
        </w:rPr>
        <w:t>2</w:t>
      </w:r>
      <w:r w:rsidRPr="00337300">
        <w:rPr>
          <w:rFonts w:cs="Arial"/>
        </w:rPr>
        <w:t>S.</w:t>
      </w:r>
    </w:p>
    <w:p w14:paraId="43A68539" w14:textId="77777777" w:rsidR="009D4E86" w:rsidRPr="00337300" w:rsidRDefault="009D4E86" w:rsidP="009D4E86">
      <w:pPr>
        <w:numPr>
          <w:ilvl w:val="1"/>
          <w:numId w:val="8"/>
        </w:numPr>
        <w:spacing w:before="0" w:after="0"/>
        <w:rPr>
          <w:rFonts w:cs="Arial"/>
        </w:rPr>
      </w:pPr>
      <w:r w:rsidRPr="00337300">
        <w:rPr>
          <w:rFonts w:cs="Arial"/>
        </w:rPr>
        <w:t>BaCl2 para la determinación de sulfatos.</w:t>
      </w:r>
    </w:p>
    <w:p w14:paraId="6651C5E1" w14:textId="77777777" w:rsidR="009D4E86" w:rsidRPr="00337300" w:rsidRDefault="009D4E86" w:rsidP="009D4E86">
      <w:pPr>
        <w:numPr>
          <w:ilvl w:val="1"/>
          <w:numId w:val="8"/>
        </w:numPr>
        <w:spacing w:before="0" w:after="0"/>
        <w:rPr>
          <w:rFonts w:cs="Arial"/>
        </w:rPr>
      </w:pPr>
      <w:r w:rsidRPr="00337300">
        <w:rPr>
          <w:rFonts w:cs="Arial"/>
        </w:rPr>
        <w:t>material de vidrio de laboratorio y otros materiales para el análisis de recortes de perforación y fluidos.</w:t>
      </w:r>
    </w:p>
    <w:p w14:paraId="6A213156" w14:textId="77777777" w:rsidR="009D4E86" w:rsidRPr="00337300" w:rsidRDefault="009D4E86" w:rsidP="009D4E86">
      <w:pPr>
        <w:numPr>
          <w:ilvl w:val="1"/>
          <w:numId w:val="8"/>
        </w:numPr>
        <w:spacing w:before="0" w:after="0"/>
        <w:rPr>
          <w:rFonts w:cs="Arial"/>
        </w:rPr>
      </w:pPr>
      <w:r w:rsidRPr="00337300">
        <w:rPr>
          <w:rFonts w:cs="Arial"/>
        </w:rPr>
        <w:t>juego de tamices para recortes de perforación que incluya los tamaños más comunes (5 mm, 2 mm, 1 mm &amp; 63 micrones).</w:t>
      </w:r>
    </w:p>
    <w:p w14:paraId="166E9FF7" w14:textId="77777777" w:rsidR="009D4E86" w:rsidRPr="00337300" w:rsidRDefault="009D4E86" w:rsidP="009D4E86">
      <w:pPr>
        <w:numPr>
          <w:ilvl w:val="1"/>
          <w:numId w:val="8"/>
        </w:numPr>
        <w:spacing w:before="0" w:after="0"/>
        <w:rPr>
          <w:rFonts w:cs="Arial"/>
        </w:rPr>
      </w:pPr>
      <w:r w:rsidRPr="00337300">
        <w:rPr>
          <w:rFonts w:cs="Arial"/>
        </w:rPr>
        <w:t>bandejas de acero inoxidable o vidrio (mínimo 30) para la observación de recortes de perforación.</w:t>
      </w:r>
    </w:p>
    <w:p w14:paraId="2CFB738A" w14:textId="77777777" w:rsidR="009D4E86" w:rsidRPr="00337300" w:rsidRDefault="009D4E86" w:rsidP="009D4E86">
      <w:pPr>
        <w:numPr>
          <w:ilvl w:val="1"/>
          <w:numId w:val="8"/>
        </w:numPr>
        <w:spacing w:before="0" w:after="0"/>
        <w:rPr>
          <w:rFonts w:cs="Arial"/>
        </w:rPr>
      </w:pPr>
      <w:r w:rsidRPr="00337300">
        <w:rPr>
          <w:rFonts w:cs="Arial"/>
        </w:rPr>
        <w:t>platos de porcelana.</w:t>
      </w:r>
    </w:p>
    <w:p w14:paraId="458C4070" w14:textId="77777777" w:rsidR="009D4E86" w:rsidRPr="00337300" w:rsidRDefault="009D4E86" w:rsidP="009D4E86">
      <w:pPr>
        <w:numPr>
          <w:ilvl w:val="0"/>
          <w:numId w:val="6"/>
        </w:numPr>
        <w:spacing w:before="0" w:after="0"/>
        <w:ind w:left="714" w:hanging="357"/>
        <w:rPr>
          <w:rFonts w:cs="Arial"/>
        </w:rPr>
      </w:pPr>
      <w:r w:rsidRPr="00337300">
        <w:rPr>
          <w:rFonts w:cs="Arial"/>
        </w:rPr>
        <w:t>Todo el material necesario para realizar todas las tareas asociadas a la medición de presiones / densidad de lutitas / Exponente “D”.</w:t>
      </w:r>
    </w:p>
    <w:p w14:paraId="3090D138" w14:textId="77777777" w:rsidR="009D4E86" w:rsidRPr="00337300" w:rsidRDefault="009D4E86" w:rsidP="009D4E86">
      <w:pPr>
        <w:numPr>
          <w:ilvl w:val="0"/>
          <w:numId w:val="6"/>
        </w:numPr>
        <w:spacing w:before="0" w:after="0"/>
        <w:ind w:left="714" w:hanging="357"/>
        <w:rPr>
          <w:rFonts w:cs="Arial"/>
        </w:rPr>
      </w:pPr>
      <w:r w:rsidRPr="00337300">
        <w:rPr>
          <w:rFonts w:cs="Arial"/>
        </w:rPr>
        <w:t>Dos detectores de gas tipo Draeger (o equivalentes electrónicos) con tubos de detección para medir:</w:t>
      </w:r>
    </w:p>
    <w:p w14:paraId="3EB72497" w14:textId="77777777" w:rsidR="009D4E86" w:rsidRPr="00337300" w:rsidRDefault="009D4E86" w:rsidP="009D4E86">
      <w:pPr>
        <w:numPr>
          <w:ilvl w:val="1"/>
          <w:numId w:val="8"/>
        </w:numPr>
        <w:spacing w:before="0" w:after="0"/>
        <w:rPr>
          <w:rFonts w:cs="Arial"/>
        </w:rPr>
      </w:pPr>
      <w:r w:rsidRPr="00337300">
        <w:rPr>
          <w:rFonts w:cs="Arial"/>
        </w:rPr>
        <w:t>H</w:t>
      </w:r>
      <w:r w:rsidRPr="00337300">
        <w:rPr>
          <w:rFonts w:cs="Arial"/>
          <w:vertAlign w:val="subscript"/>
        </w:rPr>
        <w:t>2</w:t>
      </w:r>
      <w:r w:rsidRPr="00337300">
        <w:rPr>
          <w:rFonts w:cs="Arial"/>
        </w:rPr>
        <w:t>S: 1 - 100, 10 - 10 000 ppm</w:t>
      </w:r>
    </w:p>
    <w:p w14:paraId="13038721" w14:textId="77777777" w:rsidR="009D4E86" w:rsidRPr="00337300" w:rsidRDefault="009D4E86" w:rsidP="009D4E86">
      <w:pPr>
        <w:numPr>
          <w:ilvl w:val="1"/>
          <w:numId w:val="8"/>
        </w:numPr>
        <w:spacing w:before="0" w:after="0"/>
        <w:rPr>
          <w:rFonts w:cs="Arial"/>
        </w:rPr>
      </w:pPr>
      <w:r w:rsidRPr="00337300">
        <w:rPr>
          <w:rFonts w:cs="Arial"/>
        </w:rPr>
        <w:t>CO</w:t>
      </w:r>
      <w:r w:rsidRPr="00337300">
        <w:rPr>
          <w:rFonts w:cs="Arial"/>
          <w:vertAlign w:val="subscript"/>
        </w:rPr>
        <w:t>2</w:t>
      </w:r>
      <w:r w:rsidRPr="00337300">
        <w:rPr>
          <w:rFonts w:cs="Arial"/>
        </w:rPr>
        <w:t>: 0 - 60%,</w:t>
      </w:r>
    </w:p>
    <w:p w14:paraId="0963C167" w14:textId="77777777" w:rsidR="009D4E86" w:rsidRPr="00337300" w:rsidRDefault="009D4E86" w:rsidP="009D4E86">
      <w:pPr>
        <w:numPr>
          <w:ilvl w:val="1"/>
          <w:numId w:val="8"/>
        </w:numPr>
        <w:spacing w:before="0" w:after="0"/>
        <w:rPr>
          <w:rFonts w:cs="Arial"/>
        </w:rPr>
      </w:pPr>
      <w:r w:rsidRPr="00337300">
        <w:rPr>
          <w:rFonts w:cs="Arial"/>
        </w:rPr>
        <w:t>SO</w:t>
      </w:r>
      <w:r w:rsidRPr="00337300">
        <w:rPr>
          <w:rFonts w:cs="Arial"/>
          <w:vertAlign w:val="subscript"/>
        </w:rPr>
        <w:t>2</w:t>
      </w:r>
      <w:r w:rsidRPr="00337300">
        <w:rPr>
          <w:rFonts w:cs="Arial"/>
        </w:rPr>
        <w:t>: 0 - 2 000 ppm,</w:t>
      </w:r>
    </w:p>
    <w:p w14:paraId="52FF39AD" w14:textId="77777777" w:rsidR="009D4E86" w:rsidRPr="00337300" w:rsidRDefault="009D4E86" w:rsidP="009D4E86">
      <w:pPr>
        <w:numPr>
          <w:ilvl w:val="0"/>
          <w:numId w:val="6"/>
        </w:numPr>
        <w:spacing w:before="0" w:after="0"/>
        <w:ind w:left="714" w:hanging="357"/>
        <w:rPr>
          <w:rFonts w:cs="Arial"/>
        </w:rPr>
      </w:pPr>
      <w:r w:rsidRPr="00337300">
        <w:rPr>
          <w:rFonts w:cs="Arial"/>
        </w:rPr>
        <w:t>Resistivímetro portátil.</w:t>
      </w:r>
    </w:p>
    <w:p w14:paraId="24547099" w14:textId="77777777" w:rsidR="009D4E86" w:rsidRPr="00337300" w:rsidRDefault="009D4E86" w:rsidP="009D4E86">
      <w:pPr>
        <w:numPr>
          <w:ilvl w:val="0"/>
          <w:numId w:val="6"/>
        </w:numPr>
        <w:spacing w:before="0" w:after="0"/>
        <w:ind w:left="714" w:hanging="357"/>
        <w:rPr>
          <w:rFonts w:cs="Arial"/>
        </w:rPr>
      </w:pPr>
      <w:r w:rsidRPr="00337300">
        <w:rPr>
          <w:rFonts w:cs="Arial"/>
        </w:rPr>
        <w:t>Contenedores al vacío (10cc) para muestrear gas en la entrada del cromatógrafo usando un sistema de válvula T.</w:t>
      </w:r>
    </w:p>
    <w:p w14:paraId="567073C0" w14:textId="77777777" w:rsidR="009D4E86" w:rsidRPr="00337300" w:rsidRDefault="009D4E86" w:rsidP="009D4E86">
      <w:pPr>
        <w:numPr>
          <w:ilvl w:val="0"/>
          <w:numId w:val="6"/>
        </w:numPr>
        <w:spacing w:before="0" w:after="0"/>
        <w:ind w:left="714" w:hanging="357"/>
        <w:rPr>
          <w:rFonts w:cs="Arial"/>
        </w:rPr>
      </w:pPr>
      <w:r w:rsidRPr="00337300">
        <w:rPr>
          <w:rFonts w:cs="Arial"/>
        </w:rPr>
        <w:t>Todos los materiales de embalado y marcado necesarios.</w:t>
      </w:r>
    </w:p>
    <w:p w14:paraId="3315623F" w14:textId="77777777" w:rsidR="009D4E86" w:rsidRPr="00337300" w:rsidRDefault="009D4E86" w:rsidP="009D4E86">
      <w:pPr>
        <w:numPr>
          <w:ilvl w:val="0"/>
          <w:numId w:val="6"/>
        </w:numPr>
        <w:spacing w:before="0" w:after="0"/>
        <w:ind w:left="714" w:hanging="357"/>
        <w:rPr>
          <w:rFonts w:cs="Arial"/>
        </w:rPr>
      </w:pPr>
      <w:r w:rsidRPr="00337300">
        <w:rPr>
          <w:rFonts w:cs="Arial"/>
        </w:rPr>
        <w:t>Cera y baño de cera para la preservación de muestras de núcleo, de ser requerido.</w:t>
      </w:r>
    </w:p>
    <w:p w14:paraId="5666C807" w14:textId="77777777" w:rsidR="009D4E86" w:rsidRPr="00337300" w:rsidRDefault="009D4E86" w:rsidP="009D4E86">
      <w:pPr>
        <w:numPr>
          <w:ilvl w:val="0"/>
          <w:numId w:val="6"/>
        </w:numPr>
        <w:spacing w:before="0" w:after="0"/>
        <w:ind w:left="714" w:hanging="357"/>
        <w:rPr>
          <w:rFonts w:cs="Arial"/>
        </w:rPr>
      </w:pPr>
      <w:r w:rsidRPr="00337300">
        <w:rPr>
          <w:rFonts w:cs="Arial"/>
        </w:rPr>
        <w:t>Embalaje para núcleos: tubos de pintura, papel aluminio, papel film, de ser requerido.</w:t>
      </w:r>
    </w:p>
    <w:p w14:paraId="401496C6" w14:textId="77777777" w:rsidR="009D4E86" w:rsidRPr="00337300" w:rsidRDefault="009D4E86" w:rsidP="009D4E86">
      <w:pPr>
        <w:numPr>
          <w:ilvl w:val="0"/>
          <w:numId w:val="6"/>
        </w:numPr>
        <w:spacing w:before="0" w:after="0"/>
        <w:ind w:left="714" w:hanging="357"/>
        <w:rPr>
          <w:rFonts w:cs="Arial"/>
        </w:rPr>
      </w:pPr>
      <w:r w:rsidRPr="00337300">
        <w:rPr>
          <w:rFonts w:cs="Arial"/>
        </w:rPr>
        <w:lastRenderedPageBreak/>
        <w:t>Martillo de geólogo.</w:t>
      </w:r>
    </w:p>
    <w:p w14:paraId="70E908C9" w14:textId="77777777" w:rsidR="009D4E86" w:rsidRPr="00337300" w:rsidRDefault="009D4E86" w:rsidP="009D4E86">
      <w:pPr>
        <w:numPr>
          <w:ilvl w:val="0"/>
          <w:numId w:val="6"/>
        </w:numPr>
        <w:spacing w:before="0" w:after="0"/>
        <w:ind w:left="714" w:hanging="357"/>
        <w:rPr>
          <w:rFonts w:cs="Arial"/>
        </w:rPr>
      </w:pPr>
      <w:r w:rsidRPr="00337300">
        <w:rPr>
          <w:rFonts w:cs="Arial"/>
        </w:rPr>
        <w:t>Tubos de pintura negro, rojo y azul.</w:t>
      </w:r>
    </w:p>
    <w:p w14:paraId="37030593" w14:textId="77777777" w:rsidR="009D4E86" w:rsidRPr="00337300" w:rsidRDefault="009D4E86" w:rsidP="009D4E86">
      <w:pPr>
        <w:numPr>
          <w:ilvl w:val="0"/>
          <w:numId w:val="6"/>
        </w:numPr>
        <w:spacing w:before="0" w:after="0"/>
        <w:ind w:left="714" w:hanging="357"/>
        <w:rPr>
          <w:rFonts w:cs="Arial"/>
        </w:rPr>
      </w:pPr>
      <w:r w:rsidRPr="00337300">
        <w:rPr>
          <w:rFonts w:cs="Arial"/>
        </w:rPr>
        <w:t>Refrigerador.</w:t>
      </w:r>
    </w:p>
    <w:p w14:paraId="09F9AA4D" w14:textId="77777777" w:rsidR="009D4E86" w:rsidRPr="008F6BEA" w:rsidRDefault="009D4E86">
      <w:pPr>
        <w:pStyle w:val="Ttulo3"/>
        <w:numPr>
          <w:ilvl w:val="2"/>
          <w:numId w:val="20"/>
        </w:numPr>
        <w:tabs>
          <w:tab w:val="num" w:pos="2880"/>
        </w:tabs>
        <w:ind w:left="1224" w:hanging="504"/>
        <w:rPr>
          <w:rFonts w:cs="Arial"/>
        </w:rPr>
      </w:pPr>
      <w:bookmarkStart w:id="1024" w:name="_Toc137477948"/>
      <w:bookmarkStart w:id="1025" w:name="_Toc162347554"/>
      <w:r w:rsidRPr="008F6BEA">
        <w:rPr>
          <w:rFonts w:cs="Arial"/>
        </w:rPr>
        <w:t>Equipamiento para muestreo y análisis de gas</w:t>
      </w:r>
      <w:bookmarkEnd w:id="1024"/>
      <w:bookmarkEnd w:id="1025"/>
    </w:p>
    <w:p w14:paraId="4A0713E7" w14:textId="77777777" w:rsidR="009D4E86" w:rsidRPr="00337300" w:rsidRDefault="009D4E86" w:rsidP="009D4E86">
      <w:pPr>
        <w:jc w:val="both"/>
        <w:rPr>
          <w:rFonts w:cs="Arial"/>
        </w:rPr>
      </w:pPr>
      <w:r w:rsidRPr="00337300">
        <w:rPr>
          <w:rFonts w:cs="Arial"/>
        </w:rPr>
        <w:t>Deben ser provistos y operados dos sistemas de detección de gas independiente durante todas las operaciones de la fase de perforación. Los sistemas “principal” y de “back up” deben ser instalados como dos sistemas independientes, calibrados y completamente funcionales antes de iniciar las operaciones.</w:t>
      </w:r>
    </w:p>
    <w:p w14:paraId="0C936D26" w14:textId="77777777" w:rsidR="009D4E86" w:rsidRPr="00337300" w:rsidRDefault="009D4E86" w:rsidP="009D4E86">
      <w:pPr>
        <w:jc w:val="both"/>
        <w:rPr>
          <w:rFonts w:cs="Arial"/>
        </w:rPr>
      </w:pPr>
      <w:r w:rsidRPr="00337300">
        <w:rPr>
          <w:rFonts w:cs="Arial"/>
        </w:rPr>
        <w:t>Dos líneas de gas de PVC (una en uso, una de back-up) sin recodos o torceduras deben estar disponibles para cada sistema, regularmente cambiados y vaciados.</w:t>
      </w:r>
    </w:p>
    <w:p w14:paraId="0ECEF152" w14:textId="77777777" w:rsidR="009D4E86" w:rsidRPr="00337300" w:rsidRDefault="009D4E86" w:rsidP="009D4E86">
      <w:pPr>
        <w:jc w:val="both"/>
        <w:rPr>
          <w:rFonts w:cs="Arial"/>
        </w:rPr>
      </w:pPr>
      <w:r w:rsidRPr="00337300">
        <w:rPr>
          <w:rFonts w:cs="Arial"/>
        </w:rPr>
        <w:t>Los datos de Gas de ambos sistemas deben ser almacenados en una base de datos y mostrados en forma gráfica. Sin embargo, solo la información del “sistema principal” será utilizada para registros y grabaciones (mientras que este sistema funcione satisfactoriamente).</w:t>
      </w:r>
    </w:p>
    <w:p w14:paraId="340C9834" w14:textId="77777777" w:rsidR="009D4E86" w:rsidRPr="00337300" w:rsidRDefault="009D4E86" w:rsidP="009D4E86">
      <w:pPr>
        <w:jc w:val="both"/>
        <w:rPr>
          <w:rFonts w:cs="Arial"/>
        </w:rPr>
      </w:pPr>
      <w:r w:rsidRPr="00337300">
        <w:rPr>
          <w:rFonts w:cs="Arial"/>
        </w:rPr>
        <w:t xml:space="preserve">El </w:t>
      </w:r>
      <w:r>
        <w:rPr>
          <w:rFonts w:cs="Arial"/>
        </w:rPr>
        <w:t>equipamiento</w:t>
      </w:r>
      <w:r w:rsidRPr="00337300">
        <w:rPr>
          <w:rFonts w:cs="Arial"/>
        </w:rPr>
        <w:t xml:space="preserve"> de muestreo y análisis de gas y las técnicas de control de calidad deben ser de última generación en el sistema principal de detección de gas.</w:t>
      </w:r>
    </w:p>
    <w:p w14:paraId="6237CC52" w14:textId="77777777" w:rsidR="009D4E86" w:rsidRPr="00337300" w:rsidRDefault="009D4E86" w:rsidP="009D4E86">
      <w:pPr>
        <w:numPr>
          <w:ilvl w:val="0"/>
          <w:numId w:val="6"/>
        </w:numPr>
        <w:spacing w:before="0" w:after="0"/>
        <w:ind w:left="714" w:hanging="357"/>
        <w:rPr>
          <w:rFonts w:cs="Arial"/>
        </w:rPr>
      </w:pPr>
      <w:r w:rsidRPr="00337300">
        <w:rPr>
          <w:rFonts w:cs="Arial"/>
        </w:rPr>
        <w:t>Sistema principal de detección de gas.</w:t>
      </w:r>
    </w:p>
    <w:p w14:paraId="11A63FEE" w14:textId="77777777" w:rsidR="009D4E86" w:rsidRPr="00337300" w:rsidRDefault="009D4E86" w:rsidP="009D4E86">
      <w:pPr>
        <w:jc w:val="both"/>
        <w:rPr>
          <w:rFonts w:cs="Arial"/>
        </w:rPr>
      </w:pPr>
      <w:r w:rsidRPr="00337300">
        <w:rPr>
          <w:rFonts w:cs="Arial"/>
        </w:rPr>
        <w:t>Un cromatógrafo avanzado con las siguientes características para el análisis de gas:</w:t>
      </w:r>
    </w:p>
    <w:p w14:paraId="31EF54A5" w14:textId="77777777" w:rsidR="009D4E86" w:rsidRPr="00337300" w:rsidRDefault="009D4E86" w:rsidP="009D4E86">
      <w:pPr>
        <w:numPr>
          <w:ilvl w:val="1"/>
          <w:numId w:val="8"/>
        </w:numPr>
        <w:spacing w:before="0" w:after="0"/>
        <w:rPr>
          <w:rFonts w:cs="Arial"/>
        </w:rPr>
      </w:pPr>
      <w:r w:rsidRPr="00337300">
        <w:rPr>
          <w:rFonts w:cs="Arial"/>
        </w:rPr>
        <w:t>Extracción continúa de gas de la línea de flujo, tomando en cuenta la seguridad (equipamiento) y su accesibilidad (mantenimiento). La trampa de gas debe ser a volumen constante o el equivalente más próximo. También se considerarán tecnologías alternativas, como por ejemplo “membrana semipermeable”.</w:t>
      </w:r>
    </w:p>
    <w:p w14:paraId="458F06D9" w14:textId="77777777" w:rsidR="009D4E86" w:rsidRPr="00337300" w:rsidRDefault="009D4E86" w:rsidP="009D4E86">
      <w:pPr>
        <w:numPr>
          <w:ilvl w:val="1"/>
          <w:numId w:val="8"/>
        </w:numPr>
        <w:spacing w:before="0" w:after="0"/>
        <w:rPr>
          <w:rFonts w:cs="Arial"/>
        </w:rPr>
      </w:pPr>
      <w:r w:rsidRPr="00337300">
        <w:rPr>
          <w:rFonts w:cs="Arial"/>
        </w:rPr>
        <w:t>El tiempo entre la trampa de gas y el detector debe ser menor a los 2 minutos.</w:t>
      </w:r>
    </w:p>
    <w:p w14:paraId="1B06828F" w14:textId="77777777" w:rsidR="009D4E86" w:rsidRPr="00337300" w:rsidRDefault="009D4E86" w:rsidP="009D4E86">
      <w:pPr>
        <w:numPr>
          <w:ilvl w:val="1"/>
          <w:numId w:val="8"/>
        </w:numPr>
        <w:spacing w:before="0" w:after="0"/>
        <w:rPr>
          <w:rFonts w:cs="Arial"/>
        </w:rPr>
      </w:pPr>
      <w:r w:rsidRPr="00337300">
        <w:rPr>
          <w:rFonts w:cs="Arial"/>
        </w:rPr>
        <w:t>Detector Continúo de Gas Total (preferentemente tipo FID para gases de hidrocarburo y tipo TCD para gases ácidos / CO</w:t>
      </w:r>
      <w:r w:rsidRPr="00337300">
        <w:rPr>
          <w:rFonts w:cs="Arial"/>
          <w:vertAlign w:val="subscript"/>
        </w:rPr>
        <w:t>2</w:t>
      </w:r>
      <w:r w:rsidRPr="00337300">
        <w:rPr>
          <w:rFonts w:cs="Arial"/>
        </w:rPr>
        <w:t xml:space="preserve"> / H</w:t>
      </w:r>
      <w:r w:rsidRPr="00337300">
        <w:rPr>
          <w:rFonts w:cs="Arial"/>
          <w:vertAlign w:val="subscript"/>
        </w:rPr>
        <w:t>2</w:t>
      </w:r>
      <w:r w:rsidRPr="00337300">
        <w:rPr>
          <w:rFonts w:cs="Arial"/>
        </w:rPr>
        <w:t>S). El intervalo de muestreo no debe ser mayor a 15 segundos.</w:t>
      </w:r>
    </w:p>
    <w:p w14:paraId="63CB659D" w14:textId="77777777" w:rsidR="009D4E86" w:rsidRPr="00337300" w:rsidRDefault="009D4E86" w:rsidP="009D4E86">
      <w:pPr>
        <w:numPr>
          <w:ilvl w:val="1"/>
          <w:numId w:val="8"/>
        </w:numPr>
        <w:spacing w:before="0" w:after="0"/>
        <w:rPr>
          <w:rFonts w:cs="Arial"/>
        </w:rPr>
      </w:pPr>
      <w:r w:rsidRPr="00337300">
        <w:rPr>
          <w:rFonts w:cs="Arial"/>
        </w:rPr>
        <w:t>Cromatógrafo (tipo FID, eventualmente tipo TCD) para análisis continuo de gas de hidrocarburos, con tiempo de ciclo (C1 a C5) menor a los 2 minutos.</w:t>
      </w:r>
    </w:p>
    <w:p w14:paraId="0D0624AF" w14:textId="77777777" w:rsidR="009D4E86" w:rsidRPr="00337300" w:rsidRDefault="009D4E86" w:rsidP="009D4E86">
      <w:pPr>
        <w:numPr>
          <w:ilvl w:val="1"/>
          <w:numId w:val="8"/>
        </w:numPr>
        <w:spacing w:before="0" w:after="0"/>
        <w:rPr>
          <w:rFonts w:cs="Arial"/>
        </w:rPr>
      </w:pPr>
      <w:r w:rsidRPr="00337300">
        <w:rPr>
          <w:rFonts w:cs="Arial"/>
        </w:rPr>
        <w:t>Alarmas visuales y auditivas para Gas Total dentro de la Unidad.</w:t>
      </w:r>
    </w:p>
    <w:p w14:paraId="3FBA0F96" w14:textId="77777777" w:rsidR="009D4E86" w:rsidRPr="00337300" w:rsidRDefault="009D4E86" w:rsidP="009D4E86">
      <w:pPr>
        <w:numPr>
          <w:ilvl w:val="1"/>
          <w:numId w:val="8"/>
        </w:numPr>
        <w:spacing w:before="0" w:after="0"/>
        <w:rPr>
          <w:rFonts w:cs="Arial"/>
        </w:rPr>
      </w:pPr>
      <w:r w:rsidRPr="00337300">
        <w:rPr>
          <w:rFonts w:cs="Arial"/>
        </w:rPr>
        <w:t>La temperatura de la columna FID y la presión de la línea de gas debe ser visible por fuera del panel del cromatógrafo.</w:t>
      </w:r>
    </w:p>
    <w:p w14:paraId="5FF4C84E" w14:textId="77777777" w:rsidR="009D4E86" w:rsidRPr="00337300" w:rsidRDefault="009D4E86" w:rsidP="009D4E86">
      <w:pPr>
        <w:rPr>
          <w:rFonts w:cs="Arial"/>
        </w:rPr>
      </w:pPr>
      <w:r w:rsidRPr="00337300">
        <w:rPr>
          <w:rFonts w:cs="Arial"/>
        </w:rPr>
        <w:t>Calidad del análisis de gas:</w:t>
      </w:r>
    </w:p>
    <w:p w14:paraId="4CB537DE" w14:textId="341341DE" w:rsidR="009D4E86" w:rsidRPr="00337300" w:rsidRDefault="009D4E86" w:rsidP="009D4E86">
      <w:pPr>
        <w:numPr>
          <w:ilvl w:val="1"/>
          <w:numId w:val="8"/>
        </w:numPr>
        <w:spacing w:before="0" w:after="0"/>
        <w:jc w:val="both"/>
        <w:rPr>
          <w:rFonts w:cs="Arial"/>
        </w:rPr>
      </w:pPr>
      <w:r w:rsidRPr="00337300">
        <w:rPr>
          <w:rFonts w:cs="Arial"/>
        </w:rPr>
        <w:t>La calidad de los datos de gas debe estar basad</w:t>
      </w:r>
      <w:r>
        <w:rPr>
          <w:rFonts w:cs="Arial"/>
        </w:rPr>
        <w:t>a</w:t>
      </w:r>
      <w:r w:rsidRPr="00337300">
        <w:rPr>
          <w:rFonts w:cs="Arial"/>
        </w:rPr>
        <w:t xml:space="preserve"> en una calibración multipunto usando obligatoriamente botellas de gas precalibradas (dilución manual no permitida) provistas por </w:t>
      </w:r>
      <w:r w:rsidR="002637F3">
        <w:rPr>
          <w:rFonts w:cs="Arial"/>
        </w:rPr>
        <w:t>el</w:t>
      </w:r>
      <w:r w:rsidR="002637F3" w:rsidRPr="00337300">
        <w:rPr>
          <w:rFonts w:cs="Arial"/>
        </w:rPr>
        <w:t xml:space="preserve"> </w:t>
      </w:r>
      <w:r w:rsidRPr="00337300">
        <w:rPr>
          <w:rFonts w:cs="Arial"/>
        </w:rPr>
        <w:t>CONTRATISTA:</w:t>
      </w:r>
    </w:p>
    <w:p w14:paraId="5F2D3030" w14:textId="77777777" w:rsidR="009D4E86" w:rsidRPr="00337300" w:rsidRDefault="009D4E86" w:rsidP="009D4E86">
      <w:pPr>
        <w:numPr>
          <w:ilvl w:val="1"/>
          <w:numId w:val="6"/>
        </w:numPr>
        <w:spacing w:before="0" w:after="0"/>
        <w:ind w:left="993" w:hanging="284"/>
        <w:jc w:val="both"/>
        <w:rPr>
          <w:rFonts w:cs="Arial"/>
        </w:rPr>
      </w:pPr>
      <w:r w:rsidRPr="00337300">
        <w:rPr>
          <w:rFonts w:cs="Arial"/>
          <w:u w:val="single"/>
        </w:rPr>
        <w:lastRenderedPageBreak/>
        <w:t>Detector de Gas</w:t>
      </w:r>
      <w:r w:rsidRPr="00337300">
        <w:rPr>
          <w:rFonts w:cs="Arial"/>
        </w:rPr>
        <w:t>: calibraciones ‘master’ (4 puntos) y ‘check’ (2 puntos) deben ser realizadas usando diferentes concentraciones conocidas de metano, expresados en EMA (Metano Equivalente en Aire) obtenidos a partir de la inyección desde el panel frontal del aparato.</w:t>
      </w:r>
    </w:p>
    <w:p w14:paraId="639E9AE5" w14:textId="77777777" w:rsidR="009D4E86" w:rsidRPr="00337300" w:rsidRDefault="009D4E86" w:rsidP="009D4E86">
      <w:pPr>
        <w:numPr>
          <w:ilvl w:val="1"/>
          <w:numId w:val="6"/>
        </w:numPr>
        <w:spacing w:before="0" w:after="0"/>
        <w:ind w:left="993" w:hanging="284"/>
        <w:jc w:val="both"/>
        <w:rPr>
          <w:rFonts w:cs="Arial"/>
        </w:rPr>
      </w:pPr>
      <w:r w:rsidRPr="00337300">
        <w:rPr>
          <w:rFonts w:cs="Arial"/>
          <w:u w:val="single"/>
        </w:rPr>
        <w:t>Cromatógrafo de Gas</w:t>
      </w:r>
      <w:r w:rsidRPr="00337300">
        <w:rPr>
          <w:rFonts w:cs="Arial"/>
        </w:rPr>
        <w:t>: calibraciones ‘master’ y ‘check’ deben ser realizadas usando una mezcla de gas con concentraciones conocidas de sus componentes (C1 a nC5), expresadas en EMA obtenidos a partir de la inyección desde el panel frontal del aparato.</w:t>
      </w:r>
    </w:p>
    <w:p w14:paraId="56A92DE3" w14:textId="77777777" w:rsidR="009D4E86" w:rsidRPr="00337300" w:rsidRDefault="009D4E86" w:rsidP="009D4E86">
      <w:pPr>
        <w:numPr>
          <w:ilvl w:val="1"/>
          <w:numId w:val="8"/>
        </w:numPr>
        <w:spacing w:before="0" w:after="0"/>
        <w:jc w:val="both"/>
        <w:rPr>
          <w:rFonts w:cs="Arial"/>
        </w:rPr>
      </w:pPr>
      <w:r w:rsidRPr="00337300">
        <w:rPr>
          <w:rFonts w:cs="Arial"/>
        </w:rPr>
        <w:t>La calibración ‘master’ debe ser llevada a cabo al comienzo del pozo y antes de llegar al objetivo del mismo.</w:t>
      </w:r>
    </w:p>
    <w:p w14:paraId="3352507B" w14:textId="77777777" w:rsidR="009D4E86" w:rsidRPr="00337300" w:rsidRDefault="009D4E86" w:rsidP="009D4E86">
      <w:pPr>
        <w:numPr>
          <w:ilvl w:val="1"/>
          <w:numId w:val="8"/>
        </w:numPr>
        <w:spacing w:before="0" w:after="0"/>
        <w:jc w:val="both"/>
        <w:rPr>
          <w:rFonts w:cs="Arial"/>
        </w:rPr>
      </w:pPr>
      <w:r w:rsidRPr="00337300">
        <w:rPr>
          <w:rFonts w:cs="Arial"/>
        </w:rPr>
        <w:t>La frecuencia de calibración ‘check’ será de una vez al día durante la fase de perforación.</w:t>
      </w:r>
    </w:p>
    <w:p w14:paraId="77E6518D" w14:textId="77777777" w:rsidR="009D4E86" w:rsidRPr="00337300" w:rsidRDefault="009D4E86" w:rsidP="009D4E86">
      <w:pPr>
        <w:numPr>
          <w:ilvl w:val="1"/>
          <w:numId w:val="8"/>
        </w:numPr>
        <w:spacing w:before="0" w:after="0"/>
        <w:jc w:val="both"/>
        <w:rPr>
          <w:rFonts w:cs="Arial"/>
        </w:rPr>
      </w:pPr>
      <w:r w:rsidRPr="00337300">
        <w:rPr>
          <w:rFonts w:cs="Arial"/>
        </w:rPr>
        <w:t>El ciclo de análisis cromatográfico C1 / C5 debe ser completado en menos de 2 minutos.</w:t>
      </w:r>
    </w:p>
    <w:p w14:paraId="59D38A61" w14:textId="77777777" w:rsidR="009D4E86" w:rsidRPr="00337300" w:rsidRDefault="009D4E86" w:rsidP="009D4E86">
      <w:pPr>
        <w:numPr>
          <w:ilvl w:val="1"/>
          <w:numId w:val="8"/>
        </w:numPr>
        <w:spacing w:before="0" w:after="0"/>
        <w:jc w:val="both"/>
        <w:rPr>
          <w:rFonts w:cs="Arial"/>
        </w:rPr>
      </w:pPr>
      <w:r w:rsidRPr="00337300">
        <w:rPr>
          <w:rFonts w:cs="Arial"/>
        </w:rPr>
        <w:t>La relación mínima C1/C2, para la separación satisfactoria de C1/C2, debe ser de 200.</w:t>
      </w:r>
    </w:p>
    <w:p w14:paraId="23708455" w14:textId="77777777" w:rsidR="009D4E86" w:rsidRPr="00337300" w:rsidRDefault="009D4E86" w:rsidP="009D4E86">
      <w:pPr>
        <w:numPr>
          <w:ilvl w:val="1"/>
          <w:numId w:val="8"/>
        </w:numPr>
        <w:spacing w:before="0" w:after="0"/>
        <w:jc w:val="both"/>
        <w:rPr>
          <w:rFonts w:cs="Arial"/>
        </w:rPr>
      </w:pPr>
      <w:r w:rsidRPr="00337300">
        <w:rPr>
          <w:rFonts w:cs="Arial"/>
        </w:rPr>
        <w:t>Los resultados serán presentados en ppm o % y almacenados en unidades de ppm en la base de datos, y expresarán el área integrada bajo el pico de gas.</w:t>
      </w:r>
    </w:p>
    <w:p w14:paraId="2E91633B" w14:textId="77777777" w:rsidR="009D4E86" w:rsidRPr="00337300" w:rsidRDefault="009D4E86" w:rsidP="009D4E86">
      <w:pPr>
        <w:numPr>
          <w:ilvl w:val="1"/>
          <w:numId w:val="8"/>
        </w:numPr>
        <w:spacing w:before="0" w:after="0"/>
        <w:jc w:val="both"/>
        <w:rPr>
          <w:rFonts w:cs="Arial"/>
        </w:rPr>
      </w:pPr>
      <w:r w:rsidRPr="00337300">
        <w:rPr>
          <w:rFonts w:cs="Arial"/>
        </w:rPr>
        <w:t>Los resultados cromatográficos crudos deben ser almacenados y estar disponibles en caso de ser requeridos.</w:t>
      </w:r>
    </w:p>
    <w:p w14:paraId="1A98AAAC" w14:textId="77777777" w:rsidR="009D4E86" w:rsidRPr="00337300" w:rsidRDefault="009D4E86" w:rsidP="009D4E86">
      <w:pPr>
        <w:numPr>
          <w:ilvl w:val="1"/>
          <w:numId w:val="8"/>
        </w:numPr>
        <w:spacing w:before="0" w:after="0"/>
        <w:jc w:val="both"/>
        <w:rPr>
          <w:rFonts w:cs="Arial"/>
        </w:rPr>
      </w:pPr>
      <w:r w:rsidRPr="00337300">
        <w:rPr>
          <w:rFonts w:cs="Arial"/>
        </w:rPr>
        <w:t>Un gráfico separado debe mostrar la evolución de los diferentes componentes con una curva para cada gas.</w:t>
      </w:r>
    </w:p>
    <w:p w14:paraId="6DD852F6" w14:textId="77777777" w:rsidR="009D4E86" w:rsidRPr="00337300" w:rsidRDefault="009D4E86" w:rsidP="009D4E86">
      <w:pPr>
        <w:numPr>
          <w:ilvl w:val="1"/>
          <w:numId w:val="8"/>
        </w:numPr>
        <w:spacing w:before="0" w:after="0"/>
        <w:jc w:val="both"/>
        <w:rPr>
          <w:rFonts w:cs="Arial"/>
        </w:rPr>
      </w:pPr>
      <w:r w:rsidRPr="00337300">
        <w:rPr>
          <w:rFonts w:cs="Arial"/>
        </w:rPr>
        <w:t>La entrada de muestra del cromatógrafo debe estar equipado con una válvula T permitiendo el muestreo con un contenedor al vacío (situado antes de la línea de gas).</w:t>
      </w:r>
    </w:p>
    <w:p w14:paraId="1EF39657" w14:textId="77777777" w:rsidR="009D4E86" w:rsidRPr="00337300" w:rsidRDefault="009D4E86" w:rsidP="009D4E86">
      <w:pPr>
        <w:numPr>
          <w:ilvl w:val="0"/>
          <w:numId w:val="6"/>
        </w:numPr>
        <w:ind w:left="714" w:hanging="357"/>
        <w:rPr>
          <w:rFonts w:cs="Arial"/>
        </w:rPr>
      </w:pPr>
      <w:r w:rsidRPr="00337300">
        <w:rPr>
          <w:rFonts w:cs="Arial"/>
        </w:rPr>
        <w:t>Respaldo del sistema de detección de Gas.</w:t>
      </w:r>
    </w:p>
    <w:p w14:paraId="01DB3B89" w14:textId="77777777" w:rsidR="009D4E86" w:rsidRPr="00337300" w:rsidRDefault="009D4E86" w:rsidP="009D4E86">
      <w:pPr>
        <w:numPr>
          <w:ilvl w:val="1"/>
          <w:numId w:val="8"/>
        </w:numPr>
        <w:spacing w:before="0" w:after="0"/>
        <w:jc w:val="both"/>
        <w:rPr>
          <w:rFonts w:cs="Arial"/>
        </w:rPr>
      </w:pPr>
      <w:r w:rsidRPr="00337300">
        <w:rPr>
          <w:rFonts w:cs="Arial"/>
        </w:rPr>
        <w:t>El sistema de gas de respaldo, preferentemente Detector de Gas tipo FID, debe estar instalado y operativo con una línea de gas independiente entre la trampa de gas y el detector de gas incluyendo bomba y EQUIPAMIENTO de secado.</w:t>
      </w:r>
    </w:p>
    <w:p w14:paraId="5287A586" w14:textId="77777777" w:rsidR="009D4E86" w:rsidRPr="00337300" w:rsidRDefault="009D4E86" w:rsidP="009D4E86">
      <w:pPr>
        <w:numPr>
          <w:ilvl w:val="1"/>
          <w:numId w:val="8"/>
        </w:numPr>
        <w:spacing w:before="0" w:after="0"/>
        <w:jc w:val="both"/>
        <w:rPr>
          <w:rFonts w:cs="Arial"/>
        </w:rPr>
      </w:pPr>
      <w:r w:rsidRPr="00337300">
        <w:rPr>
          <w:rFonts w:cs="Arial"/>
        </w:rPr>
        <w:t>Cromatografía automática continua (C1 a C5) preferentemente por analizador e integrador FID.</w:t>
      </w:r>
    </w:p>
    <w:p w14:paraId="38E5ECB6" w14:textId="77777777" w:rsidR="009D4E86" w:rsidRPr="00337300" w:rsidRDefault="009D4E86" w:rsidP="009D4E86">
      <w:pPr>
        <w:numPr>
          <w:ilvl w:val="1"/>
          <w:numId w:val="8"/>
        </w:numPr>
        <w:spacing w:before="0" w:after="0"/>
        <w:jc w:val="both"/>
        <w:rPr>
          <w:rFonts w:cs="Arial"/>
        </w:rPr>
      </w:pPr>
      <w:r w:rsidRPr="00337300">
        <w:rPr>
          <w:rFonts w:cs="Arial"/>
        </w:rPr>
        <w:t>El ciclo C1 / C5 del cromatógrafo debe ser completado en menos de 2 minutos.</w:t>
      </w:r>
    </w:p>
    <w:p w14:paraId="67B6C33A" w14:textId="77777777" w:rsidR="009D4E86" w:rsidRPr="00337300" w:rsidRDefault="009D4E86" w:rsidP="009D4E86">
      <w:pPr>
        <w:rPr>
          <w:rFonts w:cs="Arial"/>
        </w:rPr>
      </w:pPr>
      <w:r w:rsidRPr="00337300">
        <w:rPr>
          <w:rFonts w:cs="Arial"/>
        </w:rPr>
        <w:t>Detección y grabación continua automática de concentración de H</w:t>
      </w:r>
      <w:r w:rsidRPr="00337300">
        <w:rPr>
          <w:rFonts w:cs="Arial"/>
          <w:vertAlign w:val="subscript"/>
        </w:rPr>
        <w:t>2</w:t>
      </w:r>
      <w:r w:rsidRPr="00337300">
        <w:rPr>
          <w:rFonts w:cs="Arial"/>
        </w:rPr>
        <w:t xml:space="preserve">S del pozo: </w:t>
      </w:r>
    </w:p>
    <w:p w14:paraId="696C825A" w14:textId="77777777" w:rsidR="009D4E86" w:rsidRPr="00337300" w:rsidRDefault="009D4E86">
      <w:pPr>
        <w:pStyle w:val="Prrafodelista"/>
        <w:numPr>
          <w:ilvl w:val="0"/>
          <w:numId w:val="31"/>
        </w:numPr>
        <w:ind w:left="720"/>
        <w:jc w:val="both"/>
        <w:rPr>
          <w:rFonts w:ascii="Arial" w:hAnsi="Arial" w:cs="Arial"/>
          <w:sz w:val="22"/>
          <w:szCs w:val="22"/>
        </w:rPr>
      </w:pPr>
      <w:r w:rsidRPr="00337300">
        <w:rPr>
          <w:rFonts w:ascii="Arial" w:hAnsi="Arial" w:cs="Arial"/>
          <w:sz w:val="22"/>
          <w:szCs w:val="22"/>
        </w:rPr>
        <w:t>Monitoreo continuo y cuantitativo de sulfuro de hidrogeno (H</w:t>
      </w:r>
      <w:r w:rsidRPr="00337300">
        <w:rPr>
          <w:rFonts w:ascii="Arial" w:hAnsi="Arial" w:cs="Arial"/>
          <w:sz w:val="22"/>
          <w:szCs w:val="22"/>
          <w:vertAlign w:val="subscript"/>
        </w:rPr>
        <w:t>2</w:t>
      </w:r>
      <w:r w:rsidRPr="00337300">
        <w:rPr>
          <w:rFonts w:ascii="Arial" w:hAnsi="Arial" w:cs="Arial"/>
          <w:sz w:val="22"/>
          <w:szCs w:val="22"/>
        </w:rPr>
        <w:t>S) en la línea de gas y al menos en 3 detectores externos, con alarma de luz y sonido interna y externa (piso de la torre, zarandas y pileta activa de lodo). Sensores adicionales opcionales pueden ser requeridos. La posición de los sensores puede cambiar a pedido del representante de LA EMPRESA.</w:t>
      </w:r>
    </w:p>
    <w:p w14:paraId="02D1A153" w14:textId="77777777" w:rsidR="009D4E86" w:rsidRPr="00337300" w:rsidRDefault="009D4E86" w:rsidP="009D4E86">
      <w:pPr>
        <w:ind w:left="709" w:hanging="1"/>
        <w:jc w:val="both"/>
        <w:rPr>
          <w:rFonts w:cs="Arial"/>
        </w:rPr>
      </w:pPr>
      <w:r w:rsidRPr="00337300">
        <w:rPr>
          <w:rFonts w:cs="Arial"/>
        </w:rPr>
        <w:t>Los sensores de H</w:t>
      </w:r>
      <w:r w:rsidRPr="00337300">
        <w:rPr>
          <w:rFonts w:cs="Arial"/>
          <w:vertAlign w:val="subscript"/>
        </w:rPr>
        <w:t>2</w:t>
      </w:r>
      <w:r w:rsidRPr="00337300">
        <w:rPr>
          <w:rFonts w:cs="Arial"/>
        </w:rPr>
        <w:t>S deben ser activados diariamente y calibrados una vez por semana por aparatos seguros y aprobados (tal como frascos de vidrio calibrados). Es requerida una alarma sonora con regulador de volumen en la unidad de registro de hidrocarburo.</w:t>
      </w:r>
    </w:p>
    <w:p w14:paraId="3F268C79" w14:textId="77777777" w:rsidR="009D4E86" w:rsidRPr="00337300" w:rsidRDefault="009D4E86" w:rsidP="009D4E86">
      <w:pPr>
        <w:rPr>
          <w:rFonts w:cs="Arial"/>
        </w:rPr>
      </w:pPr>
      <w:r w:rsidRPr="00337300">
        <w:rPr>
          <w:rFonts w:cs="Arial"/>
        </w:rPr>
        <w:t xml:space="preserve">Requerimientos particulares: Detección de CO2: </w:t>
      </w:r>
    </w:p>
    <w:p w14:paraId="44E7D4F3" w14:textId="77777777" w:rsidR="009D4E86" w:rsidRPr="00337300" w:rsidRDefault="009D4E86">
      <w:pPr>
        <w:pStyle w:val="Prrafodelista"/>
        <w:numPr>
          <w:ilvl w:val="0"/>
          <w:numId w:val="31"/>
        </w:numPr>
        <w:ind w:left="720"/>
        <w:jc w:val="both"/>
        <w:rPr>
          <w:rFonts w:ascii="Arial" w:hAnsi="Arial" w:cs="Arial"/>
          <w:sz w:val="22"/>
          <w:szCs w:val="22"/>
        </w:rPr>
      </w:pPr>
      <w:r w:rsidRPr="00337300">
        <w:rPr>
          <w:rFonts w:ascii="Arial" w:hAnsi="Arial" w:cs="Arial"/>
          <w:sz w:val="22"/>
          <w:szCs w:val="22"/>
        </w:rPr>
        <w:t>Detector de CO2 de campo (infrarrojo) con entrada frontal para análisis manual de muestra.</w:t>
      </w:r>
    </w:p>
    <w:p w14:paraId="0CE15AB4" w14:textId="77777777" w:rsidR="009D4E86" w:rsidRPr="00337300" w:rsidRDefault="009D4E86" w:rsidP="009D4E86">
      <w:pPr>
        <w:rPr>
          <w:rFonts w:cs="Arial"/>
        </w:rPr>
      </w:pPr>
      <w:r w:rsidRPr="00337300">
        <w:rPr>
          <w:rFonts w:cs="Arial"/>
        </w:rPr>
        <w:lastRenderedPageBreak/>
        <w:t>Requerimientos particulares: Detección de gas explosivo ambiental</w:t>
      </w:r>
    </w:p>
    <w:p w14:paraId="3C61587F" w14:textId="77777777" w:rsidR="009D4E86" w:rsidRPr="00337300" w:rsidRDefault="009D4E86">
      <w:pPr>
        <w:pStyle w:val="Prrafodelista"/>
        <w:numPr>
          <w:ilvl w:val="0"/>
          <w:numId w:val="31"/>
        </w:numPr>
        <w:ind w:left="720"/>
        <w:jc w:val="both"/>
        <w:rPr>
          <w:rFonts w:ascii="Arial" w:hAnsi="Arial" w:cs="Arial"/>
          <w:sz w:val="22"/>
          <w:szCs w:val="22"/>
        </w:rPr>
      </w:pPr>
      <w:r w:rsidRPr="00337300">
        <w:rPr>
          <w:rFonts w:ascii="Arial" w:hAnsi="Arial" w:cs="Arial"/>
          <w:sz w:val="22"/>
          <w:szCs w:val="22"/>
        </w:rPr>
        <w:t>2 sitios de medición: unidad de registro de hidrocarburo en conexión con apagado automático y piso de la torre de perforación.</w:t>
      </w:r>
    </w:p>
    <w:p w14:paraId="7D8CE74F" w14:textId="77777777" w:rsidR="009D4E86" w:rsidRPr="00337300" w:rsidRDefault="009D4E86" w:rsidP="009D4E86">
      <w:pPr>
        <w:rPr>
          <w:rFonts w:cs="Arial"/>
        </w:rPr>
      </w:pPr>
      <w:r w:rsidRPr="00337300">
        <w:rPr>
          <w:rFonts w:cs="Arial"/>
        </w:rPr>
        <w:t>Requerimientos particulares: Detectores personales de H2S</w:t>
      </w:r>
    </w:p>
    <w:p w14:paraId="2192C679" w14:textId="77777777" w:rsidR="009D4E86" w:rsidRDefault="009D4E86">
      <w:pPr>
        <w:pStyle w:val="Prrafodelista"/>
        <w:numPr>
          <w:ilvl w:val="0"/>
          <w:numId w:val="31"/>
        </w:numPr>
        <w:ind w:left="720"/>
        <w:jc w:val="both"/>
        <w:rPr>
          <w:rFonts w:ascii="Arial" w:hAnsi="Arial" w:cs="Arial"/>
          <w:sz w:val="22"/>
          <w:szCs w:val="22"/>
        </w:rPr>
      </w:pPr>
      <w:r w:rsidRPr="00337300">
        <w:rPr>
          <w:rFonts w:ascii="Arial" w:hAnsi="Arial" w:cs="Arial"/>
          <w:sz w:val="22"/>
          <w:szCs w:val="22"/>
        </w:rPr>
        <w:t xml:space="preserve">Deberán estar disponibles y ser utilizados siempre que corresponda por el personal de EL CONTRATISTA. </w:t>
      </w:r>
    </w:p>
    <w:p w14:paraId="4FD7B7F6" w14:textId="77777777" w:rsidR="001058FA" w:rsidRPr="00337300" w:rsidRDefault="001058FA" w:rsidP="001058FA">
      <w:pPr>
        <w:rPr>
          <w:rFonts w:cs="Arial"/>
        </w:rPr>
      </w:pPr>
      <w:r w:rsidRPr="00337300">
        <w:rPr>
          <w:rFonts w:cs="Arial"/>
        </w:rPr>
        <w:t xml:space="preserve">Requerimientos particulares: </w:t>
      </w:r>
      <w:r>
        <w:rPr>
          <w:rFonts w:cs="Arial"/>
        </w:rPr>
        <w:t xml:space="preserve">Ditch magnets </w:t>
      </w:r>
    </w:p>
    <w:p w14:paraId="21B930EF" w14:textId="61D2B711" w:rsidR="001058FA" w:rsidRPr="00337300" w:rsidRDefault="001058FA">
      <w:pPr>
        <w:pStyle w:val="Prrafodelista"/>
        <w:numPr>
          <w:ilvl w:val="0"/>
          <w:numId w:val="31"/>
        </w:numPr>
        <w:ind w:left="720"/>
        <w:jc w:val="both"/>
        <w:rPr>
          <w:rFonts w:ascii="Arial" w:hAnsi="Arial" w:cs="Arial"/>
          <w:sz w:val="22"/>
          <w:szCs w:val="22"/>
        </w:rPr>
      </w:pPr>
      <w:r>
        <w:rPr>
          <w:rFonts w:ascii="Arial" w:hAnsi="Arial" w:cs="Arial"/>
          <w:sz w:val="22"/>
          <w:szCs w:val="22"/>
        </w:rPr>
        <w:t xml:space="preserve">Provisión de 2 ditch magnets para ser instalados en la caja de distribución del Flow line – Disponibles durante toda la operación de Drilling. </w:t>
      </w:r>
      <w:r w:rsidRPr="00337300">
        <w:rPr>
          <w:rFonts w:ascii="Arial" w:hAnsi="Arial" w:cs="Arial"/>
          <w:sz w:val="22"/>
          <w:szCs w:val="22"/>
        </w:rPr>
        <w:t>Deberán estar disponibles y ser utilizados siempre que corresponda por el personal de EL CONTRATISTA</w:t>
      </w:r>
      <w:r>
        <w:rPr>
          <w:rFonts w:ascii="Arial" w:hAnsi="Arial" w:cs="Arial"/>
          <w:sz w:val="22"/>
          <w:szCs w:val="22"/>
        </w:rPr>
        <w:t>.</w:t>
      </w:r>
    </w:p>
    <w:p w14:paraId="4C89B7E0" w14:textId="77777777" w:rsidR="001058FA" w:rsidRPr="00337300" w:rsidRDefault="001058FA" w:rsidP="001058FA">
      <w:pPr>
        <w:pStyle w:val="Prrafodelista"/>
        <w:ind w:left="720"/>
        <w:jc w:val="both"/>
        <w:rPr>
          <w:rFonts w:ascii="Arial" w:hAnsi="Arial" w:cs="Arial"/>
          <w:sz w:val="22"/>
          <w:szCs w:val="22"/>
        </w:rPr>
      </w:pPr>
    </w:p>
    <w:p w14:paraId="16D4E4B4" w14:textId="77777777" w:rsidR="009D4E86" w:rsidRPr="008F6BEA" w:rsidRDefault="009D4E86">
      <w:pPr>
        <w:pStyle w:val="Ttulo3"/>
        <w:numPr>
          <w:ilvl w:val="2"/>
          <w:numId w:val="20"/>
        </w:numPr>
        <w:tabs>
          <w:tab w:val="num" w:pos="2880"/>
        </w:tabs>
        <w:ind w:left="1224" w:hanging="504"/>
        <w:rPr>
          <w:rFonts w:cs="Arial"/>
        </w:rPr>
      </w:pPr>
      <w:bookmarkStart w:id="1026" w:name="_Toc137477949"/>
      <w:bookmarkStart w:id="1027" w:name="_Toc162347555"/>
      <w:r w:rsidRPr="008F6BEA">
        <w:rPr>
          <w:rFonts w:cs="Arial"/>
        </w:rPr>
        <w:t>Equipamiento para monitoreo de parámetros de perforación y lodo</w:t>
      </w:r>
      <w:bookmarkEnd w:id="1026"/>
      <w:bookmarkEnd w:id="1027"/>
    </w:p>
    <w:p w14:paraId="00569194" w14:textId="77777777" w:rsidR="009D4E86" w:rsidRPr="00337300" w:rsidRDefault="009D4E86" w:rsidP="009D4E86">
      <w:pPr>
        <w:rPr>
          <w:rFonts w:cs="Arial"/>
        </w:rPr>
      </w:pPr>
      <w:r w:rsidRPr="00337300">
        <w:rPr>
          <w:rFonts w:cs="Arial"/>
        </w:rPr>
        <w:t>Parámetros a ser monitoreados:</w:t>
      </w:r>
    </w:p>
    <w:p w14:paraId="141B997C" w14:textId="77777777" w:rsidR="009D4E86" w:rsidRPr="00337300" w:rsidRDefault="009D4E86" w:rsidP="009D4E86">
      <w:pPr>
        <w:jc w:val="both"/>
        <w:rPr>
          <w:rFonts w:cs="Arial"/>
        </w:rPr>
      </w:pPr>
      <w:r w:rsidRPr="00337300">
        <w:rPr>
          <w:rFonts w:cs="Arial"/>
        </w:rPr>
        <w:t>El sistema de monitoreo de perforación debe medir automáticamente y/o mostrar los siguientes parámetros:</w:t>
      </w:r>
    </w:p>
    <w:p w14:paraId="01DBDECD" w14:textId="77777777" w:rsidR="009D4E86" w:rsidRPr="00337300" w:rsidRDefault="009D4E86" w:rsidP="009D4E86">
      <w:pPr>
        <w:tabs>
          <w:tab w:val="left" w:pos="7088"/>
        </w:tabs>
        <w:spacing w:before="0"/>
        <w:jc w:val="both"/>
        <w:rPr>
          <w:rFonts w:cs="Arial"/>
          <w:color w:val="000000"/>
        </w:rPr>
      </w:pPr>
      <w:r w:rsidRPr="00337300">
        <w:rPr>
          <w:rFonts w:cs="Arial"/>
          <w:color w:val="000000"/>
          <w:u w:val="single"/>
        </w:rPr>
        <w:t>Monitoreo de profundidad</w:t>
      </w:r>
      <w:r w:rsidRPr="00337300">
        <w:rPr>
          <w:rFonts w:cs="Arial"/>
          <w:color w:val="000000"/>
        </w:rPr>
        <w:t>:</w:t>
      </w:r>
    </w:p>
    <w:p w14:paraId="6AFF1B85" w14:textId="77777777" w:rsidR="009D4E86" w:rsidRPr="00337300" w:rsidRDefault="009D4E86" w:rsidP="009D4E86">
      <w:pPr>
        <w:numPr>
          <w:ilvl w:val="1"/>
          <w:numId w:val="8"/>
        </w:numPr>
        <w:spacing w:before="0" w:after="0"/>
        <w:jc w:val="both"/>
        <w:rPr>
          <w:rFonts w:cs="Arial"/>
        </w:rPr>
      </w:pPr>
      <w:r w:rsidRPr="00337300">
        <w:rPr>
          <w:rFonts w:cs="Arial"/>
          <w:sz w:val="20"/>
          <w:szCs w:val="20"/>
        </w:rPr>
        <w:t>Profundidades instantánea y acumulada</w:t>
      </w:r>
      <w:r w:rsidRPr="00337300">
        <w:rPr>
          <w:rFonts w:cs="Arial"/>
        </w:rPr>
        <w:t xml:space="preserve">: medida (TMD), vertical verdadera (TVD), “lagged” (profundidad de la muestra). Las profundidades establecidas deben estar ajustadas con los datos que aporten a tal fin el </w:t>
      </w:r>
      <w:r>
        <w:rPr>
          <w:rFonts w:cs="Arial"/>
        </w:rPr>
        <w:t>S</w:t>
      </w:r>
      <w:r w:rsidRPr="00337300">
        <w:rPr>
          <w:rFonts w:cs="Arial"/>
        </w:rPr>
        <w:t>ervicio de control direccional / “measure while drilling” (MWD). La comunicación entre ambas contratistas será coordinada por el representante de LA EMPRESA y/o geólogo well-site.</w:t>
      </w:r>
    </w:p>
    <w:p w14:paraId="57CFA06E" w14:textId="77777777" w:rsidR="009D4E86" w:rsidRPr="00337300" w:rsidRDefault="009D4E86" w:rsidP="009D4E86">
      <w:pPr>
        <w:numPr>
          <w:ilvl w:val="1"/>
          <w:numId w:val="8"/>
        </w:numPr>
        <w:spacing w:before="0" w:after="0"/>
        <w:jc w:val="both"/>
        <w:rPr>
          <w:rFonts w:cs="Arial"/>
        </w:rPr>
      </w:pPr>
      <w:r w:rsidRPr="00337300">
        <w:rPr>
          <w:rFonts w:cs="Arial"/>
        </w:rPr>
        <w:t>Profundidad del zapato de la tubería de revestimiento.</w:t>
      </w:r>
    </w:p>
    <w:p w14:paraId="534A7A4B" w14:textId="77777777" w:rsidR="009D4E86" w:rsidRPr="00337300" w:rsidRDefault="009D4E86" w:rsidP="009D4E86">
      <w:pPr>
        <w:numPr>
          <w:ilvl w:val="1"/>
          <w:numId w:val="8"/>
        </w:numPr>
        <w:spacing w:before="0" w:after="0"/>
        <w:jc w:val="both"/>
        <w:rPr>
          <w:rFonts w:cs="Arial"/>
        </w:rPr>
      </w:pPr>
      <w:r w:rsidRPr="00337300">
        <w:rPr>
          <w:rFonts w:cs="Arial"/>
        </w:rPr>
        <w:t>Metros totales (footage) del trépano.</w:t>
      </w:r>
    </w:p>
    <w:p w14:paraId="6B428362" w14:textId="77777777" w:rsidR="009D4E86" w:rsidRPr="00337300" w:rsidRDefault="009D4E86" w:rsidP="009D4E86">
      <w:pPr>
        <w:numPr>
          <w:ilvl w:val="1"/>
          <w:numId w:val="8"/>
        </w:numPr>
        <w:spacing w:before="0" w:after="0"/>
        <w:jc w:val="both"/>
        <w:rPr>
          <w:rFonts w:cs="Arial"/>
        </w:rPr>
      </w:pPr>
      <w:r w:rsidRPr="00337300">
        <w:rPr>
          <w:rFonts w:cs="Arial"/>
        </w:rPr>
        <w:t>Fecha y hora del día.</w:t>
      </w:r>
    </w:p>
    <w:p w14:paraId="71B73545" w14:textId="77777777" w:rsidR="009D4E86" w:rsidRPr="00337300" w:rsidRDefault="009D4E86" w:rsidP="009D4E86">
      <w:pPr>
        <w:tabs>
          <w:tab w:val="left" w:pos="7088"/>
        </w:tabs>
        <w:jc w:val="both"/>
        <w:rPr>
          <w:rFonts w:cs="Arial"/>
          <w:color w:val="000000"/>
          <w:u w:val="single"/>
        </w:rPr>
      </w:pPr>
      <w:r w:rsidRPr="00337300">
        <w:rPr>
          <w:rFonts w:cs="Arial"/>
          <w:color w:val="000000"/>
          <w:u w:val="single"/>
        </w:rPr>
        <w:t>Monitoreo de Perforación:</w:t>
      </w:r>
    </w:p>
    <w:p w14:paraId="1C837CD9" w14:textId="77777777" w:rsidR="009D4E86" w:rsidRPr="00337300" w:rsidRDefault="009D4E86" w:rsidP="009D4E86">
      <w:pPr>
        <w:numPr>
          <w:ilvl w:val="1"/>
          <w:numId w:val="8"/>
        </w:numPr>
        <w:spacing w:before="0" w:after="0"/>
        <w:jc w:val="both"/>
        <w:rPr>
          <w:rFonts w:cs="Arial"/>
        </w:rPr>
      </w:pPr>
      <w:r w:rsidRPr="00337300">
        <w:rPr>
          <w:rFonts w:cs="Arial"/>
        </w:rPr>
        <w:t xml:space="preserve">Peso en gancho </w:t>
      </w:r>
    </w:p>
    <w:p w14:paraId="7B595025" w14:textId="77777777" w:rsidR="009D4E86" w:rsidRPr="00337300" w:rsidRDefault="009D4E86" w:rsidP="009D4E86">
      <w:pPr>
        <w:numPr>
          <w:ilvl w:val="1"/>
          <w:numId w:val="8"/>
        </w:numPr>
        <w:spacing w:before="0" w:after="0"/>
        <w:jc w:val="both"/>
        <w:rPr>
          <w:rFonts w:cs="Arial"/>
        </w:rPr>
      </w:pPr>
      <w:r w:rsidRPr="00337300">
        <w:rPr>
          <w:rFonts w:cs="Arial"/>
        </w:rPr>
        <w:t>Peso en gancho diferencial: Arrastre y sobrepeso</w:t>
      </w:r>
    </w:p>
    <w:p w14:paraId="2C6487F0" w14:textId="77777777" w:rsidR="009D4E86" w:rsidRPr="00337300" w:rsidRDefault="009D4E86" w:rsidP="009D4E86">
      <w:pPr>
        <w:numPr>
          <w:ilvl w:val="1"/>
          <w:numId w:val="8"/>
        </w:numPr>
        <w:spacing w:before="0" w:after="0"/>
        <w:jc w:val="both"/>
        <w:rPr>
          <w:rFonts w:cs="Arial"/>
        </w:rPr>
      </w:pPr>
      <w:r w:rsidRPr="00337300">
        <w:rPr>
          <w:rFonts w:cs="Arial"/>
        </w:rPr>
        <w:t>Posición del gancho o top-drive en el mástil de perforación.</w:t>
      </w:r>
    </w:p>
    <w:p w14:paraId="27BFDCA1" w14:textId="77777777" w:rsidR="009D4E86" w:rsidRPr="00337300" w:rsidRDefault="009D4E86" w:rsidP="009D4E86">
      <w:pPr>
        <w:numPr>
          <w:ilvl w:val="1"/>
          <w:numId w:val="8"/>
        </w:numPr>
        <w:spacing w:before="0" w:after="0"/>
        <w:jc w:val="both"/>
        <w:rPr>
          <w:rFonts w:cs="Arial"/>
        </w:rPr>
      </w:pPr>
      <w:r w:rsidRPr="00337300">
        <w:rPr>
          <w:rFonts w:cs="Arial"/>
        </w:rPr>
        <w:t>Velocidad de penetración (ROP): instantánea y promedio (razón de muestreo entre 0.25 y 1 metro).</w:t>
      </w:r>
    </w:p>
    <w:p w14:paraId="067FC92F" w14:textId="77777777" w:rsidR="009D4E86" w:rsidRPr="00337300" w:rsidRDefault="009D4E86" w:rsidP="009D4E86">
      <w:pPr>
        <w:numPr>
          <w:ilvl w:val="1"/>
          <w:numId w:val="8"/>
        </w:numPr>
        <w:spacing w:before="0" w:after="0"/>
        <w:jc w:val="both"/>
        <w:rPr>
          <w:rFonts w:cs="Arial"/>
        </w:rPr>
      </w:pPr>
      <w:r w:rsidRPr="00337300">
        <w:rPr>
          <w:rFonts w:cs="Arial"/>
        </w:rPr>
        <w:t>Peso aplicado sobre el trépano.</w:t>
      </w:r>
    </w:p>
    <w:p w14:paraId="6F55C87E" w14:textId="77777777" w:rsidR="009D4E86" w:rsidRPr="00337300" w:rsidRDefault="009D4E86" w:rsidP="009D4E86">
      <w:pPr>
        <w:numPr>
          <w:ilvl w:val="1"/>
          <w:numId w:val="8"/>
        </w:numPr>
        <w:spacing w:before="0" w:after="0"/>
        <w:jc w:val="both"/>
        <w:rPr>
          <w:rFonts w:cs="Arial"/>
        </w:rPr>
      </w:pPr>
      <w:r w:rsidRPr="00337300">
        <w:rPr>
          <w:rFonts w:cs="Arial"/>
        </w:rPr>
        <w:t>Posición del trépano (durante los viajes).</w:t>
      </w:r>
    </w:p>
    <w:p w14:paraId="48F9815C" w14:textId="77777777" w:rsidR="009D4E86" w:rsidRPr="00337300" w:rsidRDefault="009D4E86" w:rsidP="009D4E86">
      <w:pPr>
        <w:numPr>
          <w:ilvl w:val="1"/>
          <w:numId w:val="8"/>
        </w:numPr>
        <w:spacing w:before="0" w:after="0"/>
        <w:jc w:val="both"/>
        <w:rPr>
          <w:rFonts w:cs="Arial"/>
        </w:rPr>
      </w:pPr>
      <w:r w:rsidRPr="00337300">
        <w:rPr>
          <w:rFonts w:cs="Arial"/>
        </w:rPr>
        <w:t>Velocidad de rotación: Top Drive y/o Mesa Rotaria y/o Trépano.</w:t>
      </w:r>
    </w:p>
    <w:p w14:paraId="26E47C5E" w14:textId="77777777" w:rsidR="009D4E86" w:rsidRPr="00337300" w:rsidRDefault="009D4E86" w:rsidP="009D4E86">
      <w:pPr>
        <w:numPr>
          <w:ilvl w:val="1"/>
          <w:numId w:val="8"/>
        </w:numPr>
        <w:spacing w:before="0" w:after="0"/>
        <w:jc w:val="both"/>
        <w:rPr>
          <w:rFonts w:cs="Arial"/>
        </w:rPr>
      </w:pPr>
      <w:r w:rsidRPr="00337300">
        <w:rPr>
          <w:rFonts w:cs="Arial"/>
        </w:rPr>
        <w:t>Torque de rotación: Top Drive o Mesa Rotaria.</w:t>
      </w:r>
    </w:p>
    <w:p w14:paraId="2683E2BD" w14:textId="77777777" w:rsidR="009D4E86" w:rsidRPr="00337300" w:rsidRDefault="009D4E86" w:rsidP="009D4E86">
      <w:pPr>
        <w:numPr>
          <w:ilvl w:val="1"/>
          <w:numId w:val="8"/>
        </w:numPr>
        <w:spacing w:before="0" w:after="0"/>
        <w:jc w:val="both"/>
        <w:rPr>
          <w:rFonts w:cs="Arial"/>
        </w:rPr>
      </w:pPr>
      <w:r w:rsidRPr="00337300">
        <w:rPr>
          <w:rFonts w:cs="Arial"/>
        </w:rPr>
        <w:lastRenderedPageBreak/>
        <w:t>Contador de barras: bajadas o pendientes de bajar.</w:t>
      </w:r>
    </w:p>
    <w:p w14:paraId="2C9E362B" w14:textId="77777777" w:rsidR="009D4E86" w:rsidRPr="00337300" w:rsidRDefault="009D4E86" w:rsidP="009D4E86">
      <w:pPr>
        <w:numPr>
          <w:ilvl w:val="1"/>
          <w:numId w:val="8"/>
        </w:numPr>
        <w:spacing w:before="0" w:after="0"/>
        <w:jc w:val="both"/>
        <w:rPr>
          <w:rFonts w:cs="Arial"/>
        </w:rPr>
      </w:pPr>
      <w:r w:rsidRPr="00337300">
        <w:rPr>
          <w:rFonts w:cs="Arial"/>
        </w:rPr>
        <w:t>Velocidad de bajada.</w:t>
      </w:r>
    </w:p>
    <w:p w14:paraId="4C90CA5D" w14:textId="77777777" w:rsidR="009D4E86" w:rsidRPr="00337300" w:rsidRDefault="009D4E86" w:rsidP="009D4E86">
      <w:pPr>
        <w:numPr>
          <w:ilvl w:val="1"/>
          <w:numId w:val="8"/>
        </w:numPr>
        <w:spacing w:before="0" w:after="0"/>
        <w:jc w:val="both"/>
        <w:rPr>
          <w:rFonts w:cs="Arial"/>
        </w:rPr>
      </w:pPr>
      <w:r w:rsidRPr="00337300">
        <w:rPr>
          <w:rFonts w:cs="Arial"/>
        </w:rPr>
        <w:t>Diámetro del pozo “hidráulico” a intervalos a definir (EXCLUSIVAMENTE MEDIANTE LA ADICIÓN DE CARBURO DE CALCIO AL CIRCUITO Y LA DETECCIÓN DE LA SEÑAL DE C2 CORRESPONDIENTE).</w:t>
      </w:r>
    </w:p>
    <w:p w14:paraId="28DC4FE6" w14:textId="77777777" w:rsidR="009D4E86" w:rsidRPr="00337300" w:rsidRDefault="009D4E86" w:rsidP="009D4E86">
      <w:pPr>
        <w:numPr>
          <w:ilvl w:val="1"/>
          <w:numId w:val="8"/>
        </w:numPr>
        <w:spacing w:before="0" w:after="0"/>
        <w:jc w:val="both"/>
        <w:rPr>
          <w:rFonts w:cs="Arial"/>
        </w:rPr>
      </w:pPr>
      <w:r w:rsidRPr="00337300">
        <w:rPr>
          <w:rFonts w:cs="Arial"/>
        </w:rPr>
        <w:t>Velocidad promedio de sacada y bajada (pulling / running).</w:t>
      </w:r>
    </w:p>
    <w:p w14:paraId="26F1F6C2" w14:textId="77777777" w:rsidR="009D4E86" w:rsidRPr="00337300" w:rsidRDefault="009D4E86" w:rsidP="009D4E86">
      <w:pPr>
        <w:numPr>
          <w:ilvl w:val="1"/>
          <w:numId w:val="8"/>
        </w:numPr>
        <w:spacing w:before="0" w:after="0"/>
        <w:jc w:val="both"/>
        <w:rPr>
          <w:rFonts w:cs="Arial"/>
        </w:rPr>
      </w:pPr>
      <w:r w:rsidRPr="00337300">
        <w:rPr>
          <w:rFonts w:cs="Arial"/>
        </w:rPr>
        <w:t xml:space="preserve">Tiempo promedio por barra. </w:t>
      </w:r>
    </w:p>
    <w:p w14:paraId="2B943FE7" w14:textId="77777777" w:rsidR="009D4E86" w:rsidRPr="00337300" w:rsidRDefault="009D4E86" w:rsidP="009D4E86">
      <w:pPr>
        <w:tabs>
          <w:tab w:val="left" w:pos="7088"/>
        </w:tabs>
        <w:jc w:val="both"/>
        <w:rPr>
          <w:rFonts w:cs="Arial"/>
          <w:color w:val="000000"/>
          <w:u w:val="single"/>
        </w:rPr>
      </w:pPr>
      <w:r w:rsidRPr="00337300">
        <w:rPr>
          <w:rFonts w:cs="Arial"/>
          <w:color w:val="000000"/>
          <w:u w:val="single"/>
        </w:rPr>
        <w:t>Monitoreo de Lodo y Piletas:</w:t>
      </w:r>
    </w:p>
    <w:p w14:paraId="71644912" w14:textId="77777777" w:rsidR="009D4E86" w:rsidRPr="00337300" w:rsidRDefault="009D4E86" w:rsidP="009D4E86">
      <w:pPr>
        <w:numPr>
          <w:ilvl w:val="1"/>
          <w:numId w:val="8"/>
        </w:numPr>
        <w:spacing w:before="0" w:after="0"/>
        <w:jc w:val="both"/>
        <w:rPr>
          <w:rFonts w:cs="Arial"/>
        </w:rPr>
      </w:pPr>
      <w:r w:rsidRPr="00337300">
        <w:rPr>
          <w:rFonts w:cs="Arial"/>
        </w:rPr>
        <w:t>Densidad del lodo: Entrada y Salida.</w:t>
      </w:r>
    </w:p>
    <w:p w14:paraId="2F5434AC" w14:textId="77777777" w:rsidR="009D4E86" w:rsidRPr="00337300" w:rsidRDefault="009D4E86" w:rsidP="009D4E86">
      <w:pPr>
        <w:numPr>
          <w:ilvl w:val="1"/>
          <w:numId w:val="8"/>
        </w:numPr>
        <w:spacing w:before="0" w:after="0"/>
        <w:jc w:val="both"/>
        <w:rPr>
          <w:rFonts w:cs="Arial"/>
        </w:rPr>
      </w:pPr>
      <w:r w:rsidRPr="00337300">
        <w:rPr>
          <w:rFonts w:cs="Arial"/>
        </w:rPr>
        <w:t>Temperatura del lodo: Entrada y Salida.</w:t>
      </w:r>
    </w:p>
    <w:p w14:paraId="4C756B26" w14:textId="77777777" w:rsidR="009D4E86" w:rsidRPr="00337300" w:rsidRDefault="009D4E86" w:rsidP="009D4E86">
      <w:pPr>
        <w:numPr>
          <w:ilvl w:val="1"/>
          <w:numId w:val="8"/>
        </w:numPr>
        <w:spacing w:before="0" w:after="0"/>
        <w:jc w:val="both"/>
        <w:rPr>
          <w:rFonts w:cs="Arial"/>
        </w:rPr>
      </w:pPr>
      <w:r w:rsidRPr="00337300">
        <w:rPr>
          <w:rFonts w:cs="Arial"/>
        </w:rPr>
        <w:t>Conductividad / Resistividad del lodo: Entrada y Salida (lodo conductivo).</w:t>
      </w:r>
    </w:p>
    <w:p w14:paraId="4F9C6147" w14:textId="77777777" w:rsidR="009D4E86" w:rsidRPr="00337300" w:rsidRDefault="009D4E86" w:rsidP="009D4E86">
      <w:pPr>
        <w:numPr>
          <w:ilvl w:val="1"/>
          <w:numId w:val="8"/>
        </w:numPr>
        <w:spacing w:before="0" w:after="0"/>
        <w:jc w:val="both"/>
        <w:rPr>
          <w:rFonts w:cs="Arial"/>
        </w:rPr>
      </w:pPr>
      <w:r w:rsidRPr="00337300">
        <w:rPr>
          <w:rFonts w:cs="Arial"/>
        </w:rPr>
        <w:t>Flujo de lodo: Entrada y Salida y diferencial (aportes y pérdidas) (tipo “paddle” para flujo de salida y bombeo calculado para flujo de entrada. EL CONTRATISTA debe poner a disponibilidad de LA EMPRESA este tipo en la oferta básica y medidores de caudal electromagnéticos como opción ante un requerimiento).</w:t>
      </w:r>
    </w:p>
    <w:p w14:paraId="3D4CBDC8" w14:textId="77777777" w:rsidR="009D4E86" w:rsidRPr="00337300" w:rsidRDefault="009D4E86" w:rsidP="009D4E86">
      <w:pPr>
        <w:numPr>
          <w:ilvl w:val="1"/>
          <w:numId w:val="8"/>
        </w:numPr>
        <w:spacing w:before="0" w:after="0"/>
        <w:jc w:val="both"/>
        <w:rPr>
          <w:rFonts w:cs="Arial"/>
        </w:rPr>
      </w:pPr>
      <w:r w:rsidRPr="00337300">
        <w:rPr>
          <w:rFonts w:cs="Arial"/>
        </w:rPr>
        <w:t>Volumen de pileta de lodo: individual (para todas las piletas incluyendo el/los “trip tank/s”) y acumulada (actual y diferencial).</w:t>
      </w:r>
    </w:p>
    <w:p w14:paraId="44196517" w14:textId="77777777" w:rsidR="009D4E86" w:rsidRPr="00337300" w:rsidRDefault="009D4E86" w:rsidP="009D4E86">
      <w:pPr>
        <w:numPr>
          <w:ilvl w:val="1"/>
          <w:numId w:val="8"/>
        </w:numPr>
        <w:spacing w:before="0" w:after="0"/>
        <w:jc w:val="both"/>
        <w:rPr>
          <w:rFonts w:cs="Arial"/>
        </w:rPr>
      </w:pPr>
      <w:r w:rsidRPr="00337300">
        <w:rPr>
          <w:rFonts w:cs="Arial"/>
        </w:rPr>
        <w:t>Contador de emboladas: contador individual y acumulado.</w:t>
      </w:r>
    </w:p>
    <w:p w14:paraId="1D480F7B" w14:textId="77777777" w:rsidR="009D4E86" w:rsidRPr="00337300" w:rsidRDefault="009D4E86" w:rsidP="009D4E86">
      <w:pPr>
        <w:tabs>
          <w:tab w:val="left" w:pos="7088"/>
        </w:tabs>
        <w:jc w:val="both"/>
        <w:rPr>
          <w:rFonts w:cs="Arial"/>
          <w:color w:val="000000"/>
          <w:u w:val="single"/>
        </w:rPr>
      </w:pPr>
      <w:r w:rsidRPr="00337300">
        <w:rPr>
          <w:rFonts w:cs="Arial"/>
          <w:color w:val="000000"/>
          <w:u w:val="single"/>
        </w:rPr>
        <w:t>Monitoreo de Presión:</w:t>
      </w:r>
    </w:p>
    <w:p w14:paraId="70869947" w14:textId="77777777" w:rsidR="009D4E86" w:rsidRPr="00337300" w:rsidRDefault="009D4E86" w:rsidP="009D4E86">
      <w:pPr>
        <w:numPr>
          <w:ilvl w:val="1"/>
          <w:numId w:val="8"/>
        </w:numPr>
        <w:spacing w:before="0" w:after="0"/>
        <w:jc w:val="both"/>
        <w:rPr>
          <w:rFonts w:cs="Arial"/>
        </w:rPr>
      </w:pPr>
      <w:r w:rsidRPr="00337300">
        <w:rPr>
          <w:rFonts w:cs="Arial"/>
        </w:rPr>
        <w:t>Exponente de perforación corregido.</w:t>
      </w:r>
    </w:p>
    <w:p w14:paraId="76B33073" w14:textId="77777777" w:rsidR="009D4E86" w:rsidRPr="00337300" w:rsidRDefault="009D4E86" w:rsidP="009D4E86">
      <w:pPr>
        <w:numPr>
          <w:ilvl w:val="1"/>
          <w:numId w:val="8"/>
        </w:numPr>
        <w:spacing w:before="0" w:after="0"/>
        <w:jc w:val="both"/>
        <w:rPr>
          <w:rFonts w:cs="Arial"/>
        </w:rPr>
      </w:pPr>
      <w:r w:rsidRPr="00337300">
        <w:rPr>
          <w:rFonts w:cs="Arial"/>
        </w:rPr>
        <w:t>Presión de poro estimada.</w:t>
      </w:r>
    </w:p>
    <w:p w14:paraId="5356AF20" w14:textId="77777777" w:rsidR="009D4E86" w:rsidRPr="00337300" w:rsidRDefault="009D4E86" w:rsidP="009D4E86">
      <w:pPr>
        <w:numPr>
          <w:ilvl w:val="1"/>
          <w:numId w:val="8"/>
        </w:numPr>
        <w:spacing w:before="0" w:after="0"/>
        <w:jc w:val="both"/>
        <w:rPr>
          <w:rFonts w:cs="Arial"/>
        </w:rPr>
      </w:pPr>
      <w:r w:rsidRPr="00337300">
        <w:rPr>
          <w:rFonts w:cs="Arial"/>
        </w:rPr>
        <w:t xml:space="preserve">Presión directa </w:t>
      </w:r>
    </w:p>
    <w:p w14:paraId="3F894880" w14:textId="77777777" w:rsidR="009D4E86" w:rsidRPr="00337300" w:rsidRDefault="009D4E86" w:rsidP="009D4E86">
      <w:pPr>
        <w:numPr>
          <w:ilvl w:val="1"/>
          <w:numId w:val="8"/>
        </w:numPr>
        <w:spacing w:before="0" w:after="0"/>
        <w:jc w:val="both"/>
        <w:rPr>
          <w:rFonts w:cs="Arial"/>
        </w:rPr>
      </w:pPr>
      <w:r w:rsidRPr="00337300">
        <w:rPr>
          <w:rFonts w:cs="Arial"/>
        </w:rPr>
        <w:t>Presión anular.</w:t>
      </w:r>
    </w:p>
    <w:p w14:paraId="10AF233B" w14:textId="77777777" w:rsidR="009D4E86" w:rsidRPr="00337300" w:rsidRDefault="009D4E86" w:rsidP="009D4E86">
      <w:pPr>
        <w:numPr>
          <w:ilvl w:val="1"/>
          <w:numId w:val="8"/>
        </w:numPr>
        <w:spacing w:before="0" w:after="0"/>
        <w:jc w:val="both"/>
        <w:rPr>
          <w:rFonts w:cs="Arial"/>
        </w:rPr>
      </w:pPr>
      <w:r w:rsidRPr="00337300">
        <w:rPr>
          <w:rFonts w:cs="Arial"/>
        </w:rPr>
        <w:t>Línea de ahogo (“Kill line”).</w:t>
      </w:r>
    </w:p>
    <w:p w14:paraId="29E741E9" w14:textId="77777777" w:rsidR="009D4E86" w:rsidRPr="00337300" w:rsidRDefault="009D4E86" w:rsidP="009D4E86">
      <w:pPr>
        <w:numPr>
          <w:ilvl w:val="1"/>
          <w:numId w:val="8"/>
        </w:numPr>
        <w:spacing w:before="0" w:after="0"/>
        <w:jc w:val="both"/>
        <w:rPr>
          <w:rFonts w:cs="Arial"/>
        </w:rPr>
      </w:pPr>
      <w:r w:rsidRPr="00337300">
        <w:rPr>
          <w:rFonts w:cs="Arial"/>
        </w:rPr>
        <w:t>Pistoneo calculado y Surgencias en trépano.</w:t>
      </w:r>
    </w:p>
    <w:p w14:paraId="27D85951" w14:textId="77777777" w:rsidR="009D4E86" w:rsidRPr="00337300" w:rsidRDefault="009D4E86" w:rsidP="009D4E86">
      <w:pPr>
        <w:tabs>
          <w:tab w:val="left" w:pos="7088"/>
        </w:tabs>
        <w:spacing w:before="0"/>
        <w:jc w:val="both"/>
        <w:rPr>
          <w:rFonts w:cs="Arial"/>
          <w:color w:val="000000"/>
          <w:u w:val="single"/>
        </w:rPr>
      </w:pPr>
      <w:r w:rsidRPr="00337300">
        <w:rPr>
          <w:rFonts w:cs="Arial"/>
          <w:color w:val="000000"/>
          <w:u w:val="single"/>
        </w:rPr>
        <w:t>Monitoreo opcional:</w:t>
      </w:r>
    </w:p>
    <w:p w14:paraId="31E751D1" w14:textId="77777777" w:rsidR="009D4E86" w:rsidRPr="00337300" w:rsidRDefault="009D4E86" w:rsidP="009D4E86">
      <w:pPr>
        <w:numPr>
          <w:ilvl w:val="1"/>
          <w:numId w:val="8"/>
        </w:numPr>
        <w:spacing w:before="0" w:after="0"/>
        <w:jc w:val="both"/>
        <w:rPr>
          <w:rFonts w:cs="Arial"/>
        </w:rPr>
      </w:pPr>
      <w:r w:rsidRPr="00337300">
        <w:rPr>
          <w:rFonts w:cs="Arial"/>
        </w:rPr>
        <w:t>Peso y/o volumen de recortes de perforación (limpieza del pozo/estabilidad del pozo).</w:t>
      </w:r>
    </w:p>
    <w:p w14:paraId="123A8D27" w14:textId="77777777" w:rsidR="009D4E86" w:rsidRPr="00337300" w:rsidRDefault="009D4E86" w:rsidP="009D4E86">
      <w:pPr>
        <w:numPr>
          <w:ilvl w:val="1"/>
          <w:numId w:val="8"/>
        </w:numPr>
        <w:spacing w:before="0" w:after="0"/>
        <w:jc w:val="both"/>
        <w:rPr>
          <w:rFonts w:cs="Arial"/>
        </w:rPr>
      </w:pPr>
      <w:r w:rsidRPr="00337300">
        <w:rPr>
          <w:rFonts w:cs="Arial"/>
        </w:rPr>
        <w:t>Vibración de la sarta de perforación y BHA.</w:t>
      </w:r>
    </w:p>
    <w:p w14:paraId="6B45DCEB" w14:textId="77777777" w:rsidR="009D4E86" w:rsidRPr="00337300" w:rsidRDefault="009D4E86" w:rsidP="009D4E86">
      <w:pPr>
        <w:numPr>
          <w:ilvl w:val="1"/>
          <w:numId w:val="8"/>
        </w:numPr>
        <w:spacing w:before="0" w:after="0"/>
        <w:jc w:val="both"/>
        <w:rPr>
          <w:rFonts w:cs="Arial"/>
        </w:rPr>
      </w:pPr>
      <w:r w:rsidRPr="00337300">
        <w:rPr>
          <w:rFonts w:cs="Arial"/>
        </w:rPr>
        <w:t>Sistema de detección de “Kick” / surgencia.</w:t>
      </w:r>
    </w:p>
    <w:p w14:paraId="723915B5" w14:textId="25E2C7B9" w:rsidR="009D4E86" w:rsidRPr="00337300" w:rsidRDefault="009D4E86" w:rsidP="009D4E86">
      <w:pPr>
        <w:jc w:val="both"/>
        <w:rPr>
          <w:rFonts w:cs="Arial"/>
        </w:rPr>
      </w:pPr>
      <w:r w:rsidRPr="00337300">
        <w:rPr>
          <w:rFonts w:cs="Arial"/>
        </w:rPr>
        <w:t xml:space="preserve">Los requerimientos estándar de </w:t>
      </w:r>
      <w:r w:rsidR="002637F3">
        <w:rPr>
          <w:rFonts w:cs="Arial"/>
        </w:rPr>
        <w:t>la</w:t>
      </w:r>
      <w:r w:rsidR="002637F3" w:rsidRPr="00337300">
        <w:rPr>
          <w:rFonts w:cs="Arial"/>
        </w:rPr>
        <w:t xml:space="preserve"> </w:t>
      </w:r>
      <w:r w:rsidRPr="00337300">
        <w:rPr>
          <w:rFonts w:cs="Arial"/>
        </w:rPr>
        <w:t xml:space="preserve">EMPRESA para la medición del caudal de flujo son de tipo “paddle” para flujo de salida (retorno) y bombeo calculado de lodo para la entrada de fluido. </w:t>
      </w:r>
      <w:r w:rsidR="002637F3" w:rsidRPr="00337300">
        <w:rPr>
          <w:rFonts w:cs="Arial"/>
        </w:rPr>
        <w:t>E</w:t>
      </w:r>
      <w:r w:rsidR="002637F3">
        <w:rPr>
          <w:rFonts w:cs="Arial"/>
        </w:rPr>
        <w:t>l</w:t>
      </w:r>
      <w:r w:rsidR="002637F3" w:rsidRPr="00337300">
        <w:rPr>
          <w:rFonts w:cs="Arial"/>
        </w:rPr>
        <w:t xml:space="preserve"> </w:t>
      </w:r>
      <w:r w:rsidRPr="00337300">
        <w:rPr>
          <w:rFonts w:cs="Arial"/>
        </w:rPr>
        <w:t xml:space="preserve">CONTRATISTA debe poner a disponibilidad de </w:t>
      </w:r>
      <w:r w:rsidR="002637F3">
        <w:rPr>
          <w:rFonts w:cs="Arial"/>
        </w:rPr>
        <w:t>la</w:t>
      </w:r>
      <w:r w:rsidR="002637F3" w:rsidRPr="00337300">
        <w:rPr>
          <w:rFonts w:cs="Arial"/>
        </w:rPr>
        <w:t xml:space="preserve"> </w:t>
      </w:r>
      <w:r w:rsidRPr="00337300">
        <w:rPr>
          <w:rFonts w:cs="Arial"/>
        </w:rPr>
        <w:t>EMPRESA este tipo en la oferta básica y medidores de caudal electromagnéticos como opción ante un requerimiento.</w:t>
      </w:r>
    </w:p>
    <w:p w14:paraId="1302C827" w14:textId="77777777" w:rsidR="009D4E86" w:rsidRPr="00337300" w:rsidRDefault="009D4E86" w:rsidP="009D4E86">
      <w:pPr>
        <w:jc w:val="both"/>
        <w:rPr>
          <w:rFonts w:cs="Arial"/>
        </w:rPr>
      </w:pPr>
      <w:r w:rsidRPr="00337300">
        <w:rPr>
          <w:rFonts w:cs="Arial"/>
        </w:rPr>
        <w:lastRenderedPageBreak/>
        <w:t>La profundidad y ROP deben ser medidos preferentemente por un sistema “encoder” en el malacate (drawworks) o corona. En caso de utilizar otro sistema por favor aclararlo. Se debe contar con sistema de respaldo.</w:t>
      </w:r>
    </w:p>
    <w:p w14:paraId="6CC53C55" w14:textId="0814BC09" w:rsidR="009D4E86" w:rsidRPr="00337300" w:rsidRDefault="009D4E86" w:rsidP="009D4E86">
      <w:pPr>
        <w:jc w:val="both"/>
        <w:rPr>
          <w:rFonts w:cs="Arial"/>
        </w:rPr>
      </w:pPr>
      <w:r w:rsidRPr="00337300">
        <w:rPr>
          <w:rFonts w:cs="Arial"/>
        </w:rPr>
        <w:t xml:space="preserve">El mantenimiento y la calibración rigurosa y regular de los sensores y sistema de adquisición de datos deben ser aplicados en cumplimiento con los procedimientos del CONTRATISTA y con la aprobación del representante de </w:t>
      </w:r>
      <w:r w:rsidR="002637F3">
        <w:rPr>
          <w:rFonts w:cs="Arial"/>
        </w:rPr>
        <w:t>la</w:t>
      </w:r>
      <w:r w:rsidR="002637F3" w:rsidRPr="00337300">
        <w:rPr>
          <w:rFonts w:cs="Arial"/>
        </w:rPr>
        <w:t xml:space="preserve"> </w:t>
      </w:r>
      <w:r w:rsidRPr="00337300">
        <w:rPr>
          <w:rFonts w:cs="Arial"/>
        </w:rPr>
        <w:t>EMPRESA.</w:t>
      </w:r>
    </w:p>
    <w:p w14:paraId="65A8839C" w14:textId="450DB236" w:rsidR="009D4E86" w:rsidRPr="00337300" w:rsidRDefault="009D4E86" w:rsidP="009D4E86">
      <w:pPr>
        <w:jc w:val="both"/>
        <w:rPr>
          <w:rFonts w:cs="Arial"/>
        </w:rPr>
      </w:pPr>
      <w:r w:rsidRPr="00337300">
        <w:rPr>
          <w:rFonts w:cs="Arial"/>
        </w:rPr>
        <w:t xml:space="preserve">Si la torre de perforación está equipado con sistemas de medición modernos equivalentes a aquellos que tiene </w:t>
      </w:r>
      <w:r w:rsidR="002637F3">
        <w:rPr>
          <w:rFonts w:cs="Arial"/>
        </w:rPr>
        <w:t>el</w:t>
      </w:r>
      <w:r w:rsidR="002637F3" w:rsidRPr="00337300">
        <w:rPr>
          <w:rFonts w:cs="Arial"/>
        </w:rPr>
        <w:t xml:space="preserve"> </w:t>
      </w:r>
      <w:r w:rsidRPr="00337300">
        <w:rPr>
          <w:rFonts w:cs="Arial"/>
        </w:rPr>
        <w:t xml:space="preserve">CONTRATISTA, entonces </w:t>
      </w:r>
      <w:r w:rsidR="002637F3">
        <w:rPr>
          <w:rFonts w:cs="Arial"/>
        </w:rPr>
        <w:t>el</w:t>
      </w:r>
      <w:r w:rsidR="002637F3" w:rsidRPr="00337300">
        <w:rPr>
          <w:rFonts w:cs="Arial"/>
        </w:rPr>
        <w:t xml:space="preserve"> </w:t>
      </w:r>
      <w:r w:rsidRPr="00337300">
        <w:rPr>
          <w:rFonts w:cs="Arial"/>
        </w:rPr>
        <w:t>CONTRATISTA podrá contactar al contratista de perforación para evaluar la posibilidad de tomar la información del sistema de adquisición de la torre. La oferta debe describir los medios técnicos por los cuales se compartirá la información (de ser posible). La oferta debe definir el origen de cada parámetro, torre o CONTRATISTA. E</w:t>
      </w:r>
      <w:r w:rsidR="002637F3">
        <w:rPr>
          <w:rFonts w:cs="Arial"/>
        </w:rPr>
        <w:t>l</w:t>
      </w:r>
      <w:r w:rsidRPr="00337300">
        <w:rPr>
          <w:rFonts w:cs="Arial"/>
        </w:rPr>
        <w:t xml:space="preserve"> CONTRATISTA debe definir precios usando sólo los sensores del CONTRATISTA y parcialmente usando los sensores de la torre de perforación.</w:t>
      </w:r>
    </w:p>
    <w:p w14:paraId="0CCDE5E5" w14:textId="77777777" w:rsidR="009D4E86" w:rsidRPr="00337300" w:rsidRDefault="009D4E86" w:rsidP="009D4E86">
      <w:pPr>
        <w:numPr>
          <w:ilvl w:val="0"/>
          <w:numId w:val="6"/>
        </w:numPr>
        <w:ind w:left="714" w:hanging="357"/>
        <w:rPr>
          <w:rFonts w:cs="Arial"/>
        </w:rPr>
      </w:pPr>
      <w:r w:rsidRPr="00337300">
        <w:rPr>
          <w:rFonts w:cs="Arial"/>
        </w:rPr>
        <w:t xml:space="preserve">Tolerancia y precisión requerida en las mediciones </w:t>
      </w:r>
    </w:p>
    <w:tbl>
      <w:tblPr>
        <w:tblW w:w="9404" w:type="dxa"/>
        <w:jc w:val="center"/>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3686"/>
        <w:gridCol w:w="2976"/>
        <w:gridCol w:w="2742"/>
      </w:tblGrid>
      <w:tr w:rsidR="009D4E86" w:rsidRPr="00337300" w14:paraId="286CE404" w14:textId="77777777" w:rsidTr="00ED2794">
        <w:trPr>
          <w:jc w:val="center"/>
        </w:trPr>
        <w:tc>
          <w:tcPr>
            <w:tcW w:w="3686" w:type="dxa"/>
            <w:tcBorders>
              <w:top w:val="single" w:sz="12" w:space="0" w:color="000000"/>
              <w:bottom w:val="single" w:sz="12" w:space="0" w:color="000000"/>
            </w:tcBorders>
          </w:tcPr>
          <w:p w14:paraId="51F93D16" w14:textId="77777777" w:rsidR="009D4E86" w:rsidRPr="00337300" w:rsidRDefault="009D4E86" w:rsidP="00ED2794">
            <w:pPr>
              <w:jc w:val="both"/>
              <w:rPr>
                <w:rFonts w:cs="Arial"/>
                <w:color w:val="000000"/>
              </w:rPr>
            </w:pPr>
            <w:r w:rsidRPr="00337300">
              <w:rPr>
                <w:rFonts w:cs="Arial"/>
                <w:color w:val="000000"/>
              </w:rPr>
              <w:t>Parámetro medido</w:t>
            </w:r>
          </w:p>
        </w:tc>
        <w:tc>
          <w:tcPr>
            <w:tcW w:w="2976" w:type="dxa"/>
            <w:tcBorders>
              <w:top w:val="single" w:sz="12" w:space="0" w:color="000000"/>
              <w:bottom w:val="single" w:sz="12" w:space="0" w:color="000000"/>
            </w:tcBorders>
          </w:tcPr>
          <w:p w14:paraId="61A945FD" w14:textId="77777777" w:rsidR="009D4E86" w:rsidRPr="00337300" w:rsidRDefault="009D4E86" w:rsidP="00ED2794">
            <w:pPr>
              <w:jc w:val="both"/>
              <w:rPr>
                <w:rFonts w:cs="Arial"/>
                <w:color w:val="000000"/>
              </w:rPr>
            </w:pPr>
            <w:r w:rsidRPr="00337300">
              <w:rPr>
                <w:rFonts w:cs="Arial"/>
                <w:color w:val="000000"/>
              </w:rPr>
              <w:t>Precisión</w:t>
            </w:r>
          </w:p>
        </w:tc>
        <w:tc>
          <w:tcPr>
            <w:tcW w:w="2742" w:type="dxa"/>
            <w:tcBorders>
              <w:top w:val="single" w:sz="12" w:space="0" w:color="000000"/>
              <w:bottom w:val="single" w:sz="12" w:space="0" w:color="000000"/>
            </w:tcBorders>
          </w:tcPr>
          <w:p w14:paraId="35EEE250" w14:textId="77777777" w:rsidR="009D4E86" w:rsidRPr="00337300" w:rsidRDefault="009D4E86" w:rsidP="00ED2794">
            <w:pPr>
              <w:jc w:val="both"/>
              <w:rPr>
                <w:rFonts w:cs="Arial"/>
                <w:color w:val="000000"/>
              </w:rPr>
            </w:pPr>
            <w:r w:rsidRPr="00337300">
              <w:rPr>
                <w:rFonts w:cs="Arial"/>
                <w:color w:val="000000"/>
              </w:rPr>
              <w:t>Rango</w:t>
            </w:r>
          </w:p>
        </w:tc>
      </w:tr>
      <w:tr w:rsidR="009D4E86" w:rsidRPr="00337300" w14:paraId="3A8418B1" w14:textId="77777777" w:rsidTr="00ED2794">
        <w:trPr>
          <w:jc w:val="center"/>
        </w:trPr>
        <w:tc>
          <w:tcPr>
            <w:tcW w:w="3686" w:type="dxa"/>
            <w:tcBorders>
              <w:top w:val="nil"/>
              <w:bottom w:val="single" w:sz="6" w:space="0" w:color="000000"/>
            </w:tcBorders>
          </w:tcPr>
          <w:p w14:paraId="747435D5" w14:textId="77777777" w:rsidR="009D4E86" w:rsidRPr="00337300" w:rsidRDefault="009D4E86" w:rsidP="00ED2794">
            <w:pPr>
              <w:jc w:val="both"/>
              <w:rPr>
                <w:rFonts w:cs="Arial"/>
                <w:color w:val="000000"/>
              </w:rPr>
            </w:pPr>
            <w:r w:rsidRPr="00337300">
              <w:rPr>
                <w:rFonts w:cs="Arial"/>
                <w:color w:val="000000"/>
              </w:rPr>
              <w:t>ROP (m/h o min/m)</w:t>
            </w:r>
          </w:p>
        </w:tc>
        <w:tc>
          <w:tcPr>
            <w:tcW w:w="2976" w:type="dxa"/>
            <w:tcBorders>
              <w:top w:val="nil"/>
              <w:bottom w:val="single" w:sz="6" w:space="0" w:color="000000"/>
            </w:tcBorders>
          </w:tcPr>
          <w:p w14:paraId="2942180D" w14:textId="77777777" w:rsidR="009D4E86" w:rsidRPr="00337300" w:rsidRDefault="009D4E86" w:rsidP="00ED2794">
            <w:pPr>
              <w:jc w:val="both"/>
              <w:rPr>
                <w:rFonts w:cs="Arial"/>
                <w:color w:val="000000"/>
              </w:rPr>
            </w:pPr>
            <w:r w:rsidRPr="00337300">
              <w:rPr>
                <w:rFonts w:cs="Arial"/>
                <w:color w:val="000000"/>
              </w:rPr>
              <w:t>0.1 m/h o 0.1 min/m</w:t>
            </w:r>
          </w:p>
        </w:tc>
        <w:tc>
          <w:tcPr>
            <w:tcW w:w="2742" w:type="dxa"/>
            <w:tcBorders>
              <w:top w:val="nil"/>
              <w:bottom w:val="single" w:sz="6" w:space="0" w:color="000000"/>
            </w:tcBorders>
          </w:tcPr>
          <w:p w14:paraId="67A1854F" w14:textId="77777777" w:rsidR="009D4E86" w:rsidRPr="00337300" w:rsidRDefault="009D4E86" w:rsidP="00ED2794">
            <w:pPr>
              <w:jc w:val="both"/>
              <w:rPr>
                <w:rFonts w:cs="Arial"/>
                <w:color w:val="000000"/>
              </w:rPr>
            </w:pPr>
          </w:p>
        </w:tc>
      </w:tr>
      <w:tr w:rsidR="009D4E86" w:rsidRPr="00337300" w14:paraId="6921CB1F" w14:textId="77777777" w:rsidTr="00ED2794">
        <w:trPr>
          <w:jc w:val="center"/>
        </w:trPr>
        <w:tc>
          <w:tcPr>
            <w:tcW w:w="3686" w:type="dxa"/>
            <w:tcBorders>
              <w:top w:val="nil"/>
              <w:bottom w:val="single" w:sz="6" w:space="0" w:color="000000"/>
            </w:tcBorders>
          </w:tcPr>
          <w:p w14:paraId="78B414D7" w14:textId="77777777" w:rsidR="009D4E86" w:rsidRPr="00337300" w:rsidRDefault="009D4E86" w:rsidP="00ED2794">
            <w:pPr>
              <w:jc w:val="both"/>
              <w:rPr>
                <w:rFonts w:cs="Arial"/>
                <w:color w:val="000000"/>
              </w:rPr>
            </w:pPr>
            <w:r w:rsidRPr="00337300">
              <w:rPr>
                <w:rFonts w:cs="Arial"/>
                <w:color w:val="000000"/>
              </w:rPr>
              <w:t>Posición del gancho</w:t>
            </w:r>
          </w:p>
        </w:tc>
        <w:tc>
          <w:tcPr>
            <w:tcW w:w="2976" w:type="dxa"/>
            <w:tcBorders>
              <w:top w:val="nil"/>
              <w:bottom w:val="single" w:sz="6" w:space="0" w:color="000000"/>
            </w:tcBorders>
          </w:tcPr>
          <w:p w14:paraId="2F907471" w14:textId="77777777" w:rsidR="009D4E86" w:rsidRPr="00337300" w:rsidRDefault="009D4E86" w:rsidP="00ED2794">
            <w:pPr>
              <w:jc w:val="both"/>
              <w:rPr>
                <w:rFonts w:cs="Arial"/>
                <w:color w:val="000000"/>
              </w:rPr>
            </w:pPr>
            <w:r w:rsidRPr="00337300">
              <w:rPr>
                <w:rFonts w:cs="Arial"/>
                <w:color w:val="000000"/>
              </w:rPr>
              <w:t>1 cm</w:t>
            </w:r>
          </w:p>
        </w:tc>
        <w:tc>
          <w:tcPr>
            <w:tcW w:w="2742" w:type="dxa"/>
            <w:tcBorders>
              <w:top w:val="nil"/>
              <w:bottom w:val="single" w:sz="6" w:space="0" w:color="000000"/>
            </w:tcBorders>
          </w:tcPr>
          <w:p w14:paraId="53CFE219" w14:textId="77777777" w:rsidR="009D4E86" w:rsidRPr="00337300" w:rsidRDefault="009D4E86" w:rsidP="00ED2794">
            <w:pPr>
              <w:jc w:val="both"/>
              <w:rPr>
                <w:rFonts w:cs="Arial"/>
                <w:color w:val="000000"/>
              </w:rPr>
            </w:pPr>
            <w:r w:rsidRPr="00337300">
              <w:rPr>
                <w:rFonts w:cs="Arial"/>
                <w:color w:val="000000"/>
              </w:rPr>
              <w:t>0 a 40 m</w:t>
            </w:r>
          </w:p>
        </w:tc>
      </w:tr>
      <w:tr w:rsidR="009D4E86" w:rsidRPr="00337300" w14:paraId="544411A1" w14:textId="77777777" w:rsidTr="00ED2794">
        <w:trPr>
          <w:jc w:val="center"/>
        </w:trPr>
        <w:tc>
          <w:tcPr>
            <w:tcW w:w="3686" w:type="dxa"/>
            <w:tcBorders>
              <w:top w:val="single" w:sz="6" w:space="0" w:color="000000"/>
              <w:bottom w:val="single" w:sz="6" w:space="0" w:color="000000"/>
            </w:tcBorders>
          </w:tcPr>
          <w:p w14:paraId="507A4FA2" w14:textId="77777777" w:rsidR="009D4E86" w:rsidRPr="00337300" w:rsidRDefault="009D4E86" w:rsidP="00ED2794">
            <w:pPr>
              <w:jc w:val="both"/>
              <w:rPr>
                <w:rFonts w:cs="Arial"/>
                <w:color w:val="000000"/>
              </w:rPr>
            </w:pPr>
            <w:r w:rsidRPr="00337300">
              <w:rPr>
                <w:rFonts w:cs="Arial"/>
                <w:color w:val="000000"/>
              </w:rPr>
              <w:t>Peso en gancho</w:t>
            </w:r>
          </w:p>
        </w:tc>
        <w:tc>
          <w:tcPr>
            <w:tcW w:w="2976" w:type="dxa"/>
            <w:tcBorders>
              <w:top w:val="single" w:sz="6" w:space="0" w:color="000000"/>
              <w:bottom w:val="single" w:sz="6" w:space="0" w:color="000000"/>
            </w:tcBorders>
          </w:tcPr>
          <w:p w14:paraId="7F4DDEDA" w14:textId="77777777" w:rsidR="009D4E86" w:rsidRPr="00337300" w:rsidRDefault="009D4E86" w:rsidP="00ED2794">
            <w:pPr>
              <w:jc w:val="both"/>
              <w:rPr>
                <w:rFonts w:cs="Arial"/>
                <w:color w:val="000000"/>
              </w:rPr>
            </w:pPr>
            <w:r w:rsidRPr="00337300">
              <w:rPr>
                <w:rFonts w:cs="Arial"/>
                <w:color w:val="000000"/>
              </w:rPr>
              <w:t>2 tons</w:t>
            </w:r>
          </w:p>
        </w:tc>
        <w:tc>
          <w:tcPr>
            <w:tcW w:w="2742" w:type="dxa"/>
            <w:tcBorders>
              <w:top w:val="single" w:sz="6" w:space="0" w:color="000000"/>
              <w:bottom w:val="single" w:sz="6" w:space="0" w:color="000000"/>
            </w:tcBorders>
          </w:tcPr>
          <w:p w14:paraId="696B4BB3" w14:textId="77777777" w:rsidR="009D4E86" w:rsidRPr="00337300" w:rsidRDefault="009D4E86" w:rsidP="00ED2794">
            <w:pPr>
              <w:jc w:val="both"/>
              <w:rPr>
                <w:rFonts w:cs="Arial"/>
                <w:color w:val="000000"/>
              </w:rPr>
            </w:pPr>
            <w:r w:rsidRPr="00337300">
              <w:rPr>
                <w:rFonts w:cs="Arial"/>
                <w:color w:val="000000"/>
              </w:rPr>
              <w:t>0-500 tons</w:t>
            </w:r>
          </w:p>
        </w:tc>
      </w:tr>
      <w:tr w:rsidR="009D4E86" w:rsidRPr="00337300" w14:paraId="071632EB" w14:textId="77777777" w:rsidTr="00ED2794">
        <w:trPr>
          <w:jc w:val="center"/>
        </w:trPr>
        <w:tc>
          <w:tcPr>
            <w:tcW w:w="3686" w:type="dxa"/>
            <w:tcBorders>
              <w:top w:val="single" w:sz="6" w:space="0" w:color="000000"/>
              <w:bottom w:val="single" w:sz="6" w:space="0" w:color="000000"/>
            </w:tcBorders>
          </w:tcPr>
          <w:p w14:paraId="52653424" w14:textId="77777777" w:rsidR="009D4E86" w:rsidRPr="00337300" w:rsidRDefault="009D4E86" w:rsidP="00ED2794">
            <w:pPr>
              <w:jc w:val="both"/>
              <w:rPr>
                <w:rFonts w:cs="Arial"/>
                <w:color w:val="000000"/>
              </w:rPr>
            </w:pPr>
            <w:r w:rsidRPr="00337300">
              <w:rPr>
                <w:rFonts w:cs="Arial"/>
                <w:color w:val="000000"/>
              </w:rPr>
              <w:t>Velocidad de rotación</w:t>
            </w:r>
          </w:p>
        </w:tc>
        <w:tc>
          <w:tcPr>
            <w:tcW w:w="2976" w:type="dxa"/>
            <w:tcBorders>
              <w:top w:val="single" w:sz="6" w:space="0" w:color="000000"/>
              <w:bottom w:val="single" w:sz="6" w:space="0" w:color="000000"/>
            </w:tcBorders>
          </w:tcPr>
          <w:p w14:paraId="0F8E1D13" w14:textId="77777777" w:rsidR="009D4E86" w:rsidRPr="00337300" w:rsidRDefault="009D4E86" w:rsidP="00ED2794">
            <w:pPr>
              <w:jc w:val="both"/>
              <w:rPr>
                <w:rFonts w:cs="Arial"/>
                <w:color w:val="000000"/>
              </w:rPr>
            </w:pPr>
            <w:r w:rsidRPr="00337300">
              <w:rPr>
                <w:rFonts w:cs="Arial"/>
                <w:color w:val="000000"/>
              </w:rPr>
              <w:t>1 rpm</w:t>
            </w:r>
          </w:p>
        </w:tc>
        <w:tc>
          <w:tcPr>
            <w:tcW w:w="2742" w:type="dxa"/>
            <w:tcBorders>
              <w:top w:val="single" w:sz="6" w:space="0" w:color="000000"/>
              <w:bottom w:val="single" w:sz="6" w:space="0" w:color="000000"/>
            </w:tcBorders>
          </w:tcPr>
          <w:p w14:paraId="59FE2D21" w14:textId="77777777" w:rsidR="009D4E86" w:rsidRPr="00337300" w:rsidRDefault="009D4E86" w:rsidP="00ED2794">
            <w:pPr>
              <w:jc w:val="both"/>
              <w:rPr>
                <w:rFonts w:cs="Arial"/>
                <w:color w:val="000000"/>
              </w:rPr>
            </w:pPr>
            <w:r w:rsidRPr="00337300">
              <w:rPr>
                <w:rFonts w:cs="Arial"/>
                <w:color w:val="000000"/>
              </w:rPr>
              <w:t>0 a 400 rpm</w:t>
            </w:r>
          </w:p>
        </w:tc>
      </w:tr>
      <w:tr w:rsidR="009D4E86" w:rsidRPr="00337300" w14:paraId="14DAB505" w14:textId="77777777" w:rsidTr="00ED2794">
        <w:trPr>
          <w:jc w:val="center"/>
        </w:trPr>
        <w:tc>
          <w:tcPr>
            <w:tcW w:w="3686" w:type="dxa"/>
            <w:tcBorders>
              <w:top w:val="single" w:sz="6" w:space="0" w:color="000000"/>
              <w:bottom w:val="single" w:sz="6" w:space="0" w:color="000000"/>
            </w:tcBorders>
          </w:tcPr>
          <w:p w14:paraId="79AC125F" w14:textId="77777777" w:rsidR="009D4E86" w:rsidRPr="00337300" w:rsidRDefault="009D4E86" w:rsidP="00ED2794">
            <w:pPr>
              <w:jc w:val="both"/>
              <w:rPr>
                <w:rFonts w:cs="Arial"/>
                <w:color w:val="000000"/>
              </w:rPr>
            </w:pPr>
            <w:r w:rsidRPr="00337300">
              <w:rPr>
                <w:rFonts w:cs="Arial"/>
                <w:color w:val="000000"/>
              </w:rPr>
              <w:t>Torque de rotación</w:t>
            </w:r>
          </w:p>
        </w:tc>
        <w:tc>
          <w:tcPr>
            <w:tcW w:w="2976" w:type="dxa"/>
            <w:tcBorders>
              <w:top w:val="single" w:sz="6" w:space="0" w:color="000000"/>
              <w:bottom w:val="single" w:sz="6" w:space="0" w:color="000000"/>
            </w:tcBorders>
          </w:tcPr>
          <w:p w14:paraId="5949BEC5" w14:textId="77777777" w:rsidR="009D4E86" w:rsidRPr="00337300" w:rsidRDefault="009D4E86" w:rsidP="00ED2794">
            <w:pPr>
              <w:jc w:val="both"/>
              <w:rPr>
                <w:rFonts w:cs="Arial"/>
                <w:color w:val="000000"/>
              </w:rPr>
            </w:pPr>
            <w:r w:rsidRPr="00337300">
              <w:rPr>
                <w:rFonts w:cs="Arial"/>
                <w:color w:val="000000"/>
              </w:rPr>
              <w:t>10 Kgm</w:t>
            </w:r>
          </w:p>
        </w:tc>
        <w:tc>
          <w:tcPr>
            <w:tcW w:w="2742" w:type="dxa"/>
            <w:tcBorders>
              <w:top w:val="single" w:sz="6" w:space="0" w:color="000000"/>
              <w:bottom w:val="single" w:sz="6" w:space="0" w:color="000000"/>
            </w:tcBorders>
          </w:tcPr>
          <w:p w14:paraId="7D2879EF" w14:textId="77777777" w:rsidR="009D4E86" w:rsidRPr="00337300" w:rsidRDefault="009D4E86" w:rsidP="00ED2794">
            <w:pPr>
              <w:jc w:val="both"/>
              <w:rPr>
                <w:rFonts w:cs="Arial"/>
                <w:color w:val="000000"/>
              </w:rPr>
            </w:pPr>
          </w:p>
        </w:tc>
      </w:tr>
      <w:tr w:rsidR="009D4E86" w:rsidRPr="00337300" w14:paraId="385DD2A7" w14:textId="77777777" w:rsidTr="00ED2794">
        <w:trPr>
          <w:jc w:val="center"/>
        </w:trPr>
        <w:tc>
          <w:tcPr>
            <w:tcW w:w="3686" w:type="dxa"/>
            <w:tcBorders>
              <w:top w:val="single" w:sz="6" w:space="0" w:color="000000"/>
              <w:bottom w:val="single" w:sz="6" w:space="0" w:color="000000"/>
            </w:tcBorders>
          </w:tcPr>
          <w:p w14:paraId="255F4993" w14:textId="77777777" w:rsidR="009D4E86" w:rsidRPr="00337300" w:rsidRDefault="009D4E86" w:rsidP="00ED2794">
            <w:pPr>
              <w:jc w:val="both"/>
              <w:rPr>
                <w:rFonts w:cs="Arial"/>
                <w:color w:val="000000"/>
              </w:rPr>
            </w:pPr>
            <w:r w:rsidRPr="00337300">
              <w:rPr>
                <w:rFonts w:cs="Arial"/>
                <w:color w:val="000000"/>
              </w:rPr>
              <w:t>Emboladas</w:t>
            </w:r>
          </w:p>
        </w:tc>
        <w:tc>
          <w:tcPr>
            <w:tcW w:w="2976" w:type="dxa"/>
            <w:tcBorders>
              <w:top w:val="single" w:sz="6" w:space="0" w:color="000000"/>
              <w:bottom w:val="single" w:sz="6" w:space="0" w:color="000000"/>
            </w:tcBorders>
          </w:tcPr>
          <w:p w14:paraId="53964E30" w14:textId="77777777" w:rsidR="009D4E86" w:rsidRPr="00337300" w:rsidRDefault="009D4E86" w:rsidP="00ED2794">
            <w:pPr>
              <w:jc w:val="both"/>
              <w:rPr>
                <w:rFonts w:cs="Arial"/>
                <w:color w:val="000000"/>
              </w:rPr>
            </w:pPr>
            <w:r w:rsidRPr="00337300">
              <w:rPr>
                <w:rFonts w:cs="Arial"/>
                <w:color w:val="000000"/>
              </w:rPr>
              <w:t>1 embolada/min</w:t>
            </w:r>
          </w:p>
        </w:tc>
        <w:tc>
          <w:tcPr>
            <w:tcW w:w="2742" w:type="dxa"/>
            <w:tcBorders>
              <w:top w:val="single" w:sz="6" w:space="0" w:color="000000"/>
              <w:bottom w:val="single" w:sz="6" w:space="0" w:color="000000"/>
            </w:tcBorders>
          </w:tcPr>
          <w:p w14:paraId="484273B5" w14:textId="77777777" w:rsidR="009D4E86" w:rsidRPr="00337300" w:rsidRDefault="009D4E86" w:rsidP="00ED2794">
            <w:pPr>
              <w:jc w:val="both"/>
              <w:rPr>
                <w:rFonts w:cs="Arial"/>
                <w:color w:val="000000"/>
              </w:rPr>
            </w:pPr>
            <w:r w:rsidRPr="00337300">
              <w:rPr>
                <w:rFonts w:cs="Arial"/>
                <w:color w:val="000000"/>
              </w:rPr>
              <w:t>0 a 200 embolada/min</w:t>
            </w:r>
          </w:p>
        </w:tc>
      </w:tr>
      <w:tr w:rsidR="009D4E86" w:rsidRPr="00337300" w14:paraId="39C689B9" w14:textId="77777777" w:rsidTr="00ED2794">
        <w:trPr>
          <w:jc w:val="center"/>
        </w:trPr>
        <w:tc>
          <w:tcPr>
            <w:tcW w:w="3686" w:type="dxa"/>
            <w:tcBorders>
              <w:top w:val="single" w:sz="6" w:space="0" w:color="000000"/>
              <w:bottom w:val="single" w:sz="6" w:space="0" w:color="000000"/>
            </w:tcBorders>
          </w:tcPr>
          <w:p w14:paraId="026719BA" w14:textId="77777777" w:rsidR="009D4E86" w:rsidRPr="00337300" w:rsidRDefault="009D4E86" w:rsidP="00ED2794">
            <w:pPr>
              <w:jc w:val="both"/>
              <w:rPr>
                <w:rFonts w:cs="Arial"/>
                <w:color w:val="000000"/>
              </w:rPr>
            </w:pPr>
            <w:r w:rsidRPr="00337300">
              <w:rPr>
                <w:rFonts w:cs="Arial"/>
                <w:color w:val="000000"/>
              </w:rPr>
              <w:t>Presión</w:t>
            </w:r>
          </w:p>
        </w:tc>
        <w:tc>
          <w:tcPr>
            <w:tcW w:w="2976" w:type="dxa"/>
            <w:tcBorders>
              <w:top w:val="single" w:sz="6" w:space="0" w:color="000000"/>
              <w:bottom w:val="single" w:sz="6" w:space="0" w:color="000000"/>
            </w:tcBorders>
          </w:tcPr>
          <w:p w14:paraId="4852ABDE" w14:textId="77777777" w:rsidR="009D4E86" w:rsidRPr="00337300" w:rsidRDefault="009D4E86" w:rsidP="00ED2794">
            <w:pPr>
              <w:jc w:val="both"/>
              <w:rPr>
                <w:rFonts w:cs="Arial"/>
                <w:color w:val="000000"/>
              </w:rPr>
            </w:pPr>
            <w:r w:rsidRPr="00337300">
              <w:rPr>
                <w:rFonts w:cs="Arial"/>
                <w:color w:val="000000"/>
              </w:rPr>
              <w:t>1 bar</w:t>
            </w:r>
          </w:p>
        </w:tc>
        <w:tc>
          <w:tcPr>
            <w:tcW w:w="2742" w:type="dxa"/>
            <w:tcBorders>
              <w:top w:val="single" w:sz="6" w:space="0" w:color="000000"/>
              <w:bottom w:val="single" w:sz="6" w:space="0" w:color="000000"/>
            </w:tcBorders>
          </w:tcPr>
          <w:p w14:paraId="26983F71" w14:textId="77777777" w:rsidR="009D4E86" w:rsidRPr="00337300" w:rsidRDefault="009D4E86" w:rsidP="00ED2794">
            <w:pPr>
              <w:jc w:val="both"/>
              <w:rPr>
                <w:rFonts w:cs="Arial"/>
                <w:color w:val="000000"/>
              </w:rPr>
            </w:pPr>
            <w:r w:rsidRPr="00337300">
              <w:rPr>
                <w:rFonts w:cs="Arial"/>
                <w:color w:val="000000"/>
              </w:rPr>
              <w:t>0 a 200/400 bars</w:t>
            </w:r>
          </w:p>
        </w:tc>
      </w:tr>
      <w:tr w:rsidR="009D4E86" w:rsidRPr="00337300" w14:paraId="3AAFBF94" w14:textId="77777777" w:rsidTr="00ED2794">
        <w:trPr>
          <w:jc w:val="center"/>
        </w:trPr>
        <w:tc>
          <w:tcPr>
            <w:tcW w:w="3686" w:type="dxa"/>
            <w:tcBorders>
              <w:top w:val="single" w:sz="6" w:space="0" w:color="000000"/>
              <w:bottom w:val="single" w:sz="6" w:space="0" w:color="000000"/>
            </w:tcBorders>
          </w:tcPr>
          <w:p w14:paraId="109E567A" w14:textId="77777777" w:rsidR="009D4E86" w:rsidRPr="00337300" w:rsidRDefault="009D4E86" w:rsidP="00ED2794">
            <w:pPr>
              <w:jc w:val="both"/>
              <w:rPr>
                <w:rFonts w:cs="Arial"/>
                <w:color w:val="000000"/>
              </w:rPr>
            </w:pPr>
            <w:r w:rsidRPr="00337300">
              <w:rPr>
                <w:rFonts w:cs="Arial"/>
                <w:color w:val="000000"/>
              </w:rPr>
              <w:t>Flujo de lodo (entrada y salida)</w:t>
            </w:r>
          </w:p>
        </w:tc>
        <w:tc>
          <w:tcPr>
            <w:tcW w:w="2976" w:type="dxa"/>
            <w:tcBorders>
              <w:top w:val="single" w:sz="6" w:space="0" w:color="000000"/>
              <w:bottom w:val="single" w:sz="6" w:space="0" w:color="000000"/>
            </w:tcBorders>
          </w:tcPr>
          <w:p w14:paraId="256838C0" w14:textId="77777777" w:rsidR="009D4E86" w:rsidRPr="00337300" w:rsidRDefault="009D4E86" w:rsidP="00ED2794">
            <w:pPr>
              <w:jc w:val="both"/>
              <w:rPr>
                <w:rFonts w:cs="Arial"/>
                <w:color w:val="000000"/>
              </w:rPr>
            </w:pPr>
            <w:r w:rsidRPr="00337300">
              <w:rPr>
                <w:rFonts w:cs="Arial"/>
                <w:color w:val="000000"/>
              </w:rPr>
              <w:t>0.5 l/min</w:t>
            </w:r>
          </w:p>
        </w:tc>
        <w:tc>
          <w:tcPr>
            <w:tcW w:w="2742" w:type="dxa"/>
            <w:tcBorders>
              <w:top w:val="single" w:sz="6" w:space="0" w:color="000000"/>
              <w:bottom w:val="single" w:sz="6" w:space="0" w:color="000000"/>
            </w:tcBorders>
          </w:tcPr>
          <w:p w14:paraId="2A55DA98" w14:textId="77777777" w:rsidR="009D4E86" w:rsidRPr="00337300" w:rsidRDefault="009D4E86" w:rsidP="00ED2794">
            <w:pPr>
              <w:jc w:val="both"/>
              <w:rPr>
                <w:rFonts w:cs="Arial"/>
                <w:color w:val="000000"/>
              </w:rPr>
            </w:pPr>
            <w:r w:rsidRPr="00337300">
              <w:rPr>
                <w:rFonts w:cs="Arial"/>
                <w:color w:val="000000"/>
              </w:rPr>
              <w:t>0 a1000 / 4000 l/min</w:t>
            </w:r>
          </w:p>
        </w:tc>
      </w:tr>
      <w:tr w:rsidR="009D4E86" w:rsidRPr="00337300" w14:paraId="5DD00215" w14:textId="77777777" w:rsidTr="00ED2794">
        <w:trPr>
          <w:jc w:val="center"/>
        </w:trPr>
        <w:tc>
          <w:tcPr>
            <w:tcW w:w="3686" w:type="dxa"/>
            <w:tcBorders>
              <w:top w:val="single" w:sz="6" w:space="0" w:color="000000"/>
              <w:bottom w:val="single" w:sz="6" w:space="0" w:color="000000"/>
            </w:tcBorders>
          </w:tcPr>
          <w:p w14:paraId="035559C0" w14:textId="77777777" w:rsidR="009D4E86" w:rsidRPr="00337300" w:rsidRDefault="009D4E86" w:rsidP="00ED2794">
            <w:pPr>
              <w:jc w:val="both"/>
              <w:rPr>
                <w:rFonts w:cs="Arial"/>
                <w:color w:val="000000"/>
              </w:rPr>
            </w:pPr>
            <w:r w:rsidRPr="00337300">
              <w:rPr>
                <w:rFonts w:cs="Arial"/>
                <w:color w:val="000000"/>
              </w:rPr>
              <w:t>Volumen de pileta individual</w:t>
            </w:r>
          </w:p>
        </w:tc>
        <w:tc>
          <w:tcPr>
            <w:tcW w:w="2976" w:type="dxa"/>
            <w:tcBorders>
              <w:top w:val="single" w:sz="6" w:space="0" w:color="000000"/>
              <w:bottom w:val="single" w:sz="6" w:space="0" w:color="000000"/>
            </w:tcBorders>
          </w:tcPr>
          <w:p w14:paraId="7C60CB13" w14:textId="77777777" w:rsidR="009D4E86" w:rsidRPr="00337300" w:rsidRDefault="009D4E86" w:rsidP="00ED2794">
            <w:pPr>
              <w:jc w:val="both"/>
              <w:rPr>
                <w:rFonts w:cs="Arial"/>
                <w:color w:val="000000"/>
              </w:rPr>
            </w:pPr>
            <w:r w:rsidRPr="00337300">
              <w:rPr>
                <w:rFonts w:cs="Arial"/>
                <w:color w:val="000000"/>
              </w:rPr>
              <w:t>0.5 cm de variación de nivel</w:t>
            </w:r>
          </w:p>
        </w:tc>
        <w:tc>
          <w:tcPr>
            <w:tcW w:w="2742" w:type="dxa"/>
            <w:tcBorders>
              <w:top w:val="single" w:sz="6" w:space="0" w:color="000000"/>
              <w:bottom w:val="single" w:sz="6" w:space="0" w:color="000000"/>
            </w:tcBorders>
          </w:tcPr>
          <w:p w14:paraId="285B9E2E" w14:textId="77777777" w:rsidR="009D4E86" w:rsidRPr="00337300" w:rsidRDefault="009D4E86" w:rsidP="00ED2794">
            <w:pPr>
              <w:jc w:val="both"/>
              <w:rPr>
                <w:rFonts w:cs="Arial"/>
                <w:color w:val="000000"/>
              </w:rPr>
            </w:pPr>
          </w:p>
        </w:tc>
      </w:tr>
      <w:tr w:rsidR="009D4E86" w:rsidRPr="00337300" w14:paraId="1D13E313" w14:textId="77777777" w:rsidTr="00ED2794">
        <w:trPr>
          <w:jc w:val="center"/>
        </w:trPr>
        <w:tc>
          <w:tcPr>
            <w:tcW w:w="3686" w:type="dxa"/>
            <w:tcBorders>
              <w:top w:val="single" w:sz="6" w:space="0" w:color="000000"/>
              <w:bottom w:val="single" w:sz="6" w:space="0" w:color="000000"/>
            </w:tcBorders>
          </w:tcPr>
          <w:p w14:paraId="0FECC263" w14:textId="77777777" w:rsidR="009D4E86" w:rsidRPr="00337300" w:rsidRDefault="009D4E86" w:rsidP="00ED2794">
            <w:pPr>
              <w:jc w:val="both"/>
              <w:rPr>
                <w:rFonts w:cs="Arial"/>
                <w:color w:val="000000"/>
              </w:rPr>
            </w:pPr>
            <w:r w:rsidRPr="00337300">
              <w:rPr>
                <w:rFonts w:cs="Arial"/>
                <w:color w:val="000000"/>
              </w:rPr>
              <w:t>Peso del lodo</w:t>
            </w:r>
          </w:p>
        </w:tc>
        <w:tc>
          <w:tcPr>
            <w:tcW w:w="2976" w:type="dxa"/>
            <w:tcBorders>
              <w:top w:val="single" w:sz="6" w:space="0" w:color="000000"/>
              <w:bottom w:val="single" w:sz="6" w:space="0" w:color="000000"/>
            </w:tcBorders>
          </w:tcPr>
          <w:p w14:paraId="08EA12E1" w14:textId="77777777" w:rsidR="009D4E86" w:rsidRPr="00337300" w:rsidRDefault="009D4E86" w:rsidP="00ED2794">
            <w:pPr>
              <w:jc w:val="both"/>
              <w:rPr>
                <w:rFonts w:cs="Arial"/>
                <w:color w:val="000000"/>
              </w:rPr>
            </w:pPr>
            <w:r w:rsidRPr="00337300">
              <w:rPr>
                <w:rFonts w:cs="Arial"/>
                <w:color w:val="000000"/>
              </w:rPr>
              <w:t>0.01 kg/l</w:t>
            </w:r>
          </w:p>
        </w:tc>
        <w:tc>
          <w:tcPr>
            <w:tcW w:w="2742" w:type="dxa"/>
            <w:tcBorders>
              <w:top w:val="single" w:sz="6" w:space="0" w:color="000000"/>
              <w:bottom w:val="single" w:sz="6" w:space="0" w:color="000000"/>
            </w:tcBorders>
          </w:tcPr>
          <w:p w14:paraId="16E2FD16" w14:textId="77777777" w:rsidR="009D4E86" w:rsidRPr="00337300" w:rsidRDefault="009D4E86" w:rsidP="00ED2794">
            <w:pPr>
              <w:jc w:val="both"/>
              <w:rPr>
                <w:rFonts w:cs="Arial"/>
                <w:color w:val="000000"/>
              </w:rPr>
            </w:pPr>
            <w:r w:rsidRPr="00337300">
              <w:rPr>
                <w:rFonts w:cs="Arial"/>
                <w:color w:val="000000"/>
              </w:rPr>
              <w:t>0.75 – 3 kg/l</w:t>
            </w:r>
          </w:p>
        </w:tc>
      </w:tr>
      <w:tr w:rsidR="009D4E86" w:rsidRPr="00337300" w14:paraId="0DE0CE1A" w14:textId="77777777" w:rsidTr="00ED2794">
        <w:trPr>
          <w:jc w:val="center"/>
        </w:trPr>
        <w:tc>
          <w:tcPr>
            <w:tcW w:w="3686" w:type="dxa"/>
            <w:tcBorders>
              <w:top w:val="single" w:sz="6" w:space="0" w:color="000000"/>
              <w:bottom w:val="single" w:sz="6" w:space="0" w:color="000000"/>
            </w:tcBorders>
          </w:tcPr>
          <w:p w14:paraId="1EFB1E94" w14:textId="77777777" w:rsidR="009D4E86" w:rsidRPr="00337300" w:rsidRDefault="009D4E86" w:rsidP="00ED2794">
            <w:pPr>
              <w:jc w:val="both"/>
              <w:rPr>
                <w:rFonts w:cs="Arial"/>
                <w:color w:val="000000"/>
              </w:rPr>
            </w:pPr>
            <w:r w:rsidRPr="00337300">
              <w:rPr>
                <w:rFonts w:cs="Arial"/>
                <w:color w:val="000000"/>
              </w:rPr>
              <w:t>Temp. del lodo (entrada y salida)</w:t>
            </w:r>
          </w:p>
        </w:tc>
        <w:tc>
          <w:tcPr>
            <w:tcW w:w="2976" w:type="dxa"/>
            <w:tcBorders>
              <w:top w:val="single" w:sz="6" w:space="0" w:color="000000"/>
              <w:bottom w:val="single" w:sz="6" w:space="0" w:color="000000"/>
            </w:tcBorders>
          </w:tcPr>
          <w:p w14:paraId="22D0E2F8" w14:textId="77777777" w:rsidR="009D4E86" w:rsidRPr="00337300" w:rsidRDefault="009D4E86" w:rsidP="00ED2794">
            <w:pPr>
              <w:jc w:val="both"/>
              <w:rPr>
                <w:rFonts w:cs="Arial"/>
                <w:color w:val="000000"/>
                <w:lang w:val="en-US"/>
              </w:rPr>
            </w:pPr>
            <w:r w:rsidRPr="00337300">
              <w:rPr>
                <w:rFonts w:cs="Arial"/>
                <w:color w:val="000000"/>
                <w:lang w:val="en-US"/>
              </w:rPr>
              <w:t>1 °C</w:t>
            </w:r>
          </w:p>
        </w:tc>
        <w:tc>
          <w:tcPr>
            <w:tcW w:w="2742" w:type="dxa"/>
            <w:tcBorders>
              <w:top w:val="single" w:sz="6" w:space="0" w:color="000000"/>
              <w:bottom w:val="single" w:sz="6" w:space="0" w:color="000000"/>
            </w:tcBorders>
          </w:tcPr>
          <w:p w14:paraId="429FF758" w14:textId="77777777" w:rsidR="009D4E86" w:rsidRPr="00337300" w:rsidRDefault="009D4E86" w:rsidP="00ED2794">
            <w:pPr>
              <w:jc w:val="both"/>
              <w:rPr>
                <w:rFonts w:cs="Arial"/>
                <w:color w:val="000000"/>
                <w:lang w:val="en-US"/>
              </w:rPr>
            </w:pPr>
            <w:r w:rsidRPr="00337300">
              <w:rPr>
                <w:rFonts w:cs="Arial"/>
                <w:color w:val="000000"/>
                <w:lang w:val="en-US"/>
              </w:rPr>
              <w:t>0 – 200°C</w:t>
            </w:r>
          </w:p>
        </w:tc>
      </w:tr>
      <w:tr w:rsidR="009D4E86" w:rsidRPr="00337300" w14:paraId="034C9674" w14:textId="77777777" w:rsidTr="00ED2794">
        <w:trPr>
          <w:jc w:val="center"/>
        </w:trPr>
        <w:tc>
          <w:tcPr>
            <w:tcW w:w="3686" w:type="dxa"/>
            <w:tcBorders>
              <w:top w:val="single" w:sz="6" w:space="0" w:color="000000"/>
              <w:bottom w:val="single" w:sz="6" w:space="0" w:color="000000"/>
            </w:tcBorders>
          </w:tcPr>
          <w:p w14:paraId="044F7AD7" w14:textId="77777777" w:rsidR="009D4E86" w:rsidRPr="00337300" w:rsidRDefault="009D4E86" w:rsidP="00ED2794">
            <w:pPr>
              <w:jc w:val="both"/>
              <w:rPr>
                <w:rFonts w:cs="Arial"/>
                <w:color w:val="000000"/>
              </w:rPr>
            </w:pPr>
            <w:r w:rsidRPr="00337300">
              <w:rPr>
                <w:rFonts w:cs="Arial"/>
                <w:color w:val="000000"/>
              </w:rPr>
              <w:lastRenderedPageBreak/>
              <w:t>Resistividad del lodo (entrada y salida)</w:t>
            </w:r>
          </w:p>
        </w:tc>
        <w:tc>
          <w:tcPr>
            <w:tcW w:w="2976" w:type="dxa"/>
            <w:tcBorders>
              <w:top w:val="single" w:sz="6" w:space="0" w:color="000000"/>
              <w:bottom w:val="single" w:sz="6" w:space="0" w:color="000000"/>
            </w:tcBorders>
          </w:tcPr>
          <w:p w14:paraId="782830D7" w14:textId="77777777" w:rsidR="009D4E86" w:rsidRPr="00337300" w:rsidRDefault="009D4E86" w:rsidP="00ED2794">
            <w:pPr>
              <w:jc w:val="both"/>
              <w:rPr>
                <w:rFonts w:cs="Arial"/>
                <w:color w:val="000000"/>
                <w:lang w:val="en-US"/>
              </w:rPr>
            </w:pPr>
            <w:r w:rsidRPr="00337300">
              <w:rPr>
                <w:rFonts w:cs="Arial"/>
                <w:color w:val="000000"/>
                <w:lang w:val="en-US"/>
              </w:rPr>
              <w:t>0.001 Ohm.m</w:t>
            </w:r>
          </w:p>
        </w:tc>
        <w:tc>
          <w:tcPr>
            <w:tcW w:w="2742" w:type="dxa"/>
            <w:tcBorders>
              <w:top w:val="single" w:sz="6" w:space="0" w:color="000000"/>
              <w:bottom w:val="single" w:sz="6" w:space="0" w:color="000000"/>
            </w:tcBorders>
          </w:tcPr>
          <w:p w14:paraId="38E6A4C9" w14:textId="77777777" w:rsidR="009D4E86" w:rsidRPr="00337300" w:rsidRDefault="009D4E86" w:rsidP="00ED2794">
            <w:pPr>
              <w:jc w:val="both"/>
              <w:rPr>
                <w:rFonts w:cs="Arial"/>
                <w:color w:val="000000"/>
                <w:lang w:val="en-US"/>
              </w:rPr>
            </w:pPr>
            <w:r w:rsidRPr="00337300">
              <w:rPr>
                <w:rFonts w:cs="Arial"/>
                <w:color w:val="000000"/>
                <w:lang w:val="en-US"/>
              </w:rPr>
              <w:t>60 Ohm.m</w:t>
            </w:r>
          </w:p>
        </w:tc>
      </w:tr>
      <w:tr w:rsidR="009D4E86" w:rsidRPr="00337300" w14:paraId="1BDDF9EA" w14:textId="77777777" w:rsidTr="00ED2794">
        <w:trPr>
          <w:jc w:val="center"/>
        </w:trPr>
        <w:tc>
          <w:tcPr>
            <w:tcW w:w="3686" w:type="dxa"/>
            <w:tcBorders>
              <w:top w:val="single" w:sz="6" w:space="0" w:color="000000"/>
              <w:bottom w:val="single" w:sz="6" w:space="0" w:color="000000"/>
            </w:tcBorders>
          </w:tcPr>
          <w:p w14:paraId="2C34950B" w14:textId="77777777" w:rsidR="009D4E86" w:rsidRPr="00337300" w:rsidRDefault="009D4E86" w:rsidP="00ED2794">
            <w:pPr>
              <w:jc w:val="both"/>
              <w:rPr>
                <w:rFonts w:cs="Arial"/>
                <w:color w:val="000000"/>
                <w:lang w:val="en-US"/>
              </w:rPr>
            </w:pPr>
            <w:r w:rsidRPr="00337300">
              <w:rPr>
                <w:rFonts w:cs="Arial"/>
                <w:color w:val="000000"/>
                <w:lang w:val="en-US"/>
              </w:rPr>
              <w:t>Cromatógrafo</w:t>
            </w:r>
          </w:p>
        </w:tc>
        <w:tc>
          <w:tcPr>
            <w:tcW w:w="2976" w:type="dxa"/>
            <w:tcBorders>
              <w:top w:val="single" w:sz="6" w:space="0" w:color="000000"/>
              <w:bottom w:val="single" w:sz="6" w:space="0" w:color="000000"/>
            </w:tcBorders>
          </w:tcPr>
          <w:p w14:paraId="7846839D" w14:textId="77777777" w:rsidR="009D4E86" w:rsidRPr="00337300" w:rsidRDefault="009D4E86" w:rsidP="00ED2794">
            <w:pPr>
              <w:jc w:val="both"/>
              <w:rPr>
                <w:rFonts w:cs="Arial"/>
                <w:color w:val="000000"/>
                <w:lang w:val="en-US"/>
              </w:rPr>
            </w:pPr>
            <w:r w:rsidRPr="00337300">
              <w:rPr>
                <w:rFonts w:cs="Arial"/>
                <w:color w:val="000000"/>
                <w:lang w:val="en-US"/>
              </w:rPr>
              <w:t>5 ppm en grabadores separados</w:t>
            </w:r>
          </w:p>
        </w:tc>
        <w:tc>
          <w:tcPr>
            <w:tcW w:w="2742" w:type="dxa"/>
            <w:tcBorders>
              <w:top w:val="single" w:sz="6" w:space="0" w:color="000000"/>
              <w:bottom w:val="single" w:sz="6" w:space="0" w:color="000000"/>
            </w:tcBorders>
          </w:tcPr>
          <w:p w14:paraId="44340CDB" w14:textId="77777777" w:rsidR="009D4E86" w:rsidRPr="00337300" w:rsidRDefault="009D4E86" w:rsidP="00ED2794">
            <w:pPr>
              <w:jc w:val="both"/>
              <w:rPr>
                <w:rFonts w:cs="Arial"/>
                <w:color w:val="000000"/>
              </w:rPr>
            </w:pPr>
            <w:r w:rsidRPr="00337300">
              <w:rPr>
                <w:rFonts w:cs="Arial"/>
                <w:color w:val="000000"/>
                <w:lang w:val="en-US"/>
              </w:rPr>
              <w:t>Composición detallada</w:t>
            </w:r>
          </w:p>
        </w:tc>
      </w:tr>
      <w:tr w:rsidR="009D4E86" w:rsidRPr="00337300" w14:paraId="3C3AF48D" w14:textId="77777777" w:rsidTr="00ED2794">
        <w:trPr>
          <w:jc w:val="center"/>
        </w:trPr>
        <w:tc>
          <w:tcPr>
            <w:tcW w:w="3686" w:type="dxa"/>
            <w:tcBorders>
              <w:top w:val="single" w:sz="6" w:space="0" w:color="000000"/>
              <w:bottom w:val="single" w:sz="12" w:space="0" w:color="000000"/>
            </w:tcBorders>
          </w:tcPr>
          <w:p w14:paraId="2DC93D02" w14:textId="77777777" w:rsidR="009D4E86" w:rsidRPr="00337300" w:rsidRDefault="009D4E86" w:rsidP="00ED2794">
            <w:pPr>
              <w:jc w:val="both"/>
              <w:rPr>
                <w:rFonts w:cs="Arial"/>
                <w:color w:val="000000"/>
              </w:rPr>
            </w:pPr>
            <w:r w:rsidRPr="00337300">
              <w:rPr>
                <w:rFonts w:cs="Arial"/>
                <w:color w:val="000000"/>
              </w:rPr>
              <w:t>Detector de Gas Total</w:t>
            </w:r>
          </w:p>
        </w:tc>
        <w:tc>
          <w:tcPr>
            <w:tcW w:w="2976" w:type="dxa"/>
            <w:tcBorders>
              <w:top w:val="single" w:sz="6" w:space="0" w:color="000000"/>
              <w:bottom w:val="single" w:sz="12" w:space="0" w:color="000000"/>
            </w:tcBorders>
          </w:tcPr>
          <w:p w14:paraId="1C3635A5" w14:textId="77777777" w:rsidR="009D4E86" w:rsidRPr="00337300" w:rsidRDefault="009D4E86" w:rsidP="00ED2794">
            <w:pPr>
              <w:jc w:val="both"/>
              <w:rPr>
                <w:rFonts w:cs="Arial"/>
                <w:color w:val="000000"/>
              </w:rPr>
            </w:pPr>
            <w:r w:rsidRPr="00337300">
              <w:rPr>
                <w:rFonts w:cs="Arial"/>
                <w:color w:val="000000"/>
              </w:rPr>
              <w:t>10 ppm</w:t>
            </w:r>
          </w:p>
        </w:tc>
        <w:tc>
          <w:tcPr>
            <w:tcW w:w="2742" w:type="dxa"/>
            <w:tcBorders>
              <w:top w:val="single" w:sz="6" w:space="0" w:color="000000"/>
              <w:bottom w:val="single" w:sz="12" w:space="0" w:color="000000"/>
            </w:tcBorders>
          </w:tcPr>
          <w:p w14:paraId="66B4AC18" w14:textId="77777777" w:rsidR="009D4E86" w:rsidRPr="00337300" w:rsidRDefault="009D4E86" w:rsidP="00ED2794">
            <w:pPr>
              <w:jc w:val="both"/>
              <w:rPr>
                <w:rFonts w:cs="Arial"/>
                <w:color w:val="000000"/>
              </w:rPr>
            </w:pPr>
            <w:r w:rsidRPr="00337300">
              <w:rPr>
                <w:rFonts w:cs="Arial"/>
                <w:color w:val="000000"/>
              </w:rPr>
              <w:t>0 a 100%</w:t>
            </w:r>
          </w:p>
        </w:tc>
      </w:tr>
    </w:tbl>
    <w:p w14:paraId="3CC4AB47" w14:textId="77777777" w:rsidR="009D4E86" w:rsidRPr="00337300" w:rsidRDefault="009D4E86" w:rsidP="009D4E86">
      <w:pPr>
        <w:jc w:val="both"/>
        <w:rPr>
          <w:rFonts w:cs="Arial"/>
          <w:color w:val="000000"/>
        </w:rPr>
      </w:pPr>
    </w:p>
    <w:p w14:paraId="5FEB8567" w14:textId="77777777" w:rsidR="009D4E86" w:rsidRPr="008F6BEA" w:rsidRDefault="009D4E86">
      <w:pPr>
        <w:pStyle w:val="Ttulo3"/>
        <w:numPr>
          <w:ilvl w:val="2"/>
          <w:numId w:val="20"/>
        </w:numPr>
        <w:tabs>
          <w:tab w:val="num" w:pos="2880"/>
        </w:tabs>
        <w:ind w:left="1224" w:hanging="504"/>
        <w:rPr>
          <w:rFonts w:cs="Arial"/>
        </w:rPr>
      </w:pPr>
      <w:bookmarkStart w:id="1028" w:name="_Toc137477950"/>
      <w:bookmarkStart w:id="1029" w:name="_Toc162347556"/>
      <w:r w:rsidRPr="008F6BEA">
        <w:rPr>
          <w:rFonts w:cs="Arial"/>
        </w:rPr>
        <w:t>Equipamiento para computado, procesamiento y transmisión de datos</w:t>
      </w:r>
      <w:bookmarkEnd w:id="1028"/>
      <w:bookmarkEnd w:id="1029"/>
    </w:p>
    <w:p w14:paraId="6969AC9D" w14:textId="77777777" w:rsidR="009D4E86" w:rsidRPr="00337300" w:rsidRDefault="009D4E86" w:rsidP="009D4E86">
      <w:pPr>
        <w:jc w:val="both"/>
        <w:rPr>
          <w:rFonts w:cs="Arial"/>
        </w:rPr>
      </w:pPr>
      <w:r w:rsidRPr="00337300">
        <w:rPr>
          <w:rFonts w:cs="Arial"/>
        </w:rPr>
        <w:t>La unidad debe tener un sistema de computadoras en red, de al menos dos “workstations” con impresoras de papel continuo por arrastre y/o plotters a color asociados, permitiendo una completa adquisición, procesamiento e impresión/ ploteo de datos. La segunda “Workstation” debería ser capaz de reemplazar completamente el servidor principal en caso de falla. La información será almacenada con referencia de tiempo y profundidad.</w:t>
      </w:r>
    </w:p>
    <w:p w14:paraId="160FE7F7" w14:textId="77777777" w:rsidR="009D4E86" w:rsidRPr="00337300" w:rsidRDefault="009D4E86" w:rsidP="009D4E86">
      <w:pPr>
        <w:jc w:val="both"/>
        <w:rPr>
          <w:rFonts w:cs="Arial"/>
        </w:rPr>
      </w:pPr>
      <w:r w:rsidRPr="00337300">
        <w:rPr>
          <w:rFonts w:cs="Arial"/>
        </w:rPr>
        <w:t>Los datos de gas, parámetros de perforación, parámetros de lodo, como se especificaron previamente, se grabarán en bases de dato en profundidad y tiempo según requerido.</w:t>
      </w:r>
    </w:p>
    <w:p w14:paraId="7B42BBE7" w14:textId="77777777" w:rsidR="009D4E86" w:rsidRPr="00337300" w:rsidRDefault="009D4E86" w:rsidP="009D4E86">
      <w:pPr>
        <w:numPr>
          <w:ilvl w:val="0"/>
          <w:numId w:val="6"/>
        </w:numPr>
        <w:ind w:left="714" w:hanging="357"/>
        <w:rPr>
          <w:rFonts w:cs="Arial"/>
        </w:rPr>
      </w:pPr>
      <w:r w:rsidRPr="00337300">
        <w:rPr>
          <w:rFonts w:cs="Arial"/>
          <w:u w:val="single"/>
        </w:rPr>
        <w:t>Los datos basados en profundidad</w:t>
      </w:r>
      <w:r w:rsidRPr="00337300">
        <w:rPr>
          <w:rFonts w:cs="Arial"/>
        </w:rPr>
        <w:t xml:space="preserve"> deben ser guardados por lo menos cada 0.5 m.</w:t>
      </w:r>
    </w:p>
    <w:p w14:paraId="4A2F9091" w14:textId="77777777" w:rsidR="009D4E86" w:rsidRPr="00337300" w:rsidRDefault="009D4E86" w:rsidP="009D4E86">
      <w:pPr>
        <w:tabs>
          <w:tab w:val="left" w:pos="709"/>
        </w:tabs>
        <w:ind w:left="360"/>
        <w:jc w:val="both"/>
        <w:rPr>
          <w:rFonts w:cs="Arial"/>
          <w:color w:val="000000"/>
        </w:rPr>
      </w:pPr>
      <w:r w:rsidRPr="00337300">
        <w:rPr>
          <w:rFonts w:cs="Arial"/>
          <w:color w:val="000000"/>
        </w:rPr>
        <w:tab/>
        <w:t>=&gt;Lista de parámetros obligatorios para la información en profundidad:</w:t>
      </w:r>
    </w:p>
    <w:p w14:paraId="1DC9EA10" w14:textId="77777777" w:rsidR="009D4E86" w:rsidRPr="00337300" w:rsidRDefault="009D4E86" w:rsidP="009D4E86">
      <w:pPr>
        <w:tabs>
          <w:tab w:val="left" w:pos="709"/>
        </w:tabs>
        <w:ind w:left="709"/>
        <w:jc w:val="both"/>
        <w:rPr>
          <w:rFonts w:cs="Arial"/>
          <w:color w:val="000000"/>
        </w:rPr>
      </w:pPr>
    </w:p>
    <w:tbl>
      <w:tblPr>
        <w:tblW w:w="907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1701"/>
        <w:gridCol w:w="1418"/>
        <w:gridCol w:w="2551"/>
        <w:gridCol w:w="3402"/>
      </w:tblGrid>
      <w:tr w:rsidR="009D4E86" w:rsidRPr="00337300" w14:paraId="785CCA48" w14:textId="77777777" w:rsidTr="00ED2794">
        <w:trPr>
          <w:jc w:val="center"/>
        </w:trPr>
        <w:tc>
          <w:tcPr>
            <w:tcW w:w="1701" w:type="dxa"/>
          </w:tcPr>
          <w:p w14:paraId="6625240E"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Etiqueta indicadora</w:t>
            </w:r>
          </w:p>
        </w:tc>
        <w:tc>
          <w:tcPr>
            <w:tcW w:w="1418" w:type="dxa"/>
          </w:tcPr>
          <w:p w14:paraId="39E5086D"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Unidades estándar de medición</w:t>
            </w:r>
          </w:p>
        </w:tc>
        <w:tc>
          <w:tcPr>
            <w:tcW w:w="2551" w:type="dxa"/>
          </w:tcPr>
          <w:p w14:paraId="2281012F"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Descripción</w:t>
            </w:r>
          </w:p>
        </w:tc>
        <w:tc>
          <w:tcPr>
            <w:tcW w:w="3402" w:type="dxa"/>
          </w:tcPr>
          <w:p w14:paraId="4A173BC5"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NOTA</w:t>
            </w:r>
          </w:p>
        </w:tc>
      </w:tr>
      <w:tr w:rsidR="009D4E86" w:rsidRPr="00337300" w14:paraId="1ADF5BB6" w14:textId="77777777" w:rsidTr="00ED2794">
        <w:trPr>
          <w:jc w:val="center"/>
        </w:trPr>
        <w:tc>
          <w:tcPr>
            <w:tcW w:w="1701" w:type="dxa"/>
          </w:tcPr>
          <w:p w14:paraId="1AC9249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Depth </w:t>
            </w:r>
          </w:p>
        </w:tc>
        <w:tc>
          <w:tcPr>
            <w:tcW w:w="1418" w:type="dxa"/>
          </w:tcPr>
          <w:p w14:paraId="318CA49F"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m </w:t>
            </w:r>
          </w:p>
        </w:tc>
        <w:tc>
          <w:tcPr>
            <w:tcW w:w="2551" w:type="dxa"/>
          </w:tcPr>
          <w:p w14:paraId="7B94285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Profundidad</w:t>
            </w:r>
          </w:p>
        </w:tc>
        <w:tc>
          <w:tcPr>
            <w:tcW w:w="3402" w:type="dxa"/>
          </w:tcPr>
          <w:p w14:paraId="7DDCCE32"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33BC8C61" w14:textId="77777777" w:rsidTr="00ED2794">
        <w:trPr>
          <w:jc w:val="center"/>
        </w:trPr>
        <w:tc>
          <w:tcPr>
            <w:tcW w:w="1701" w:type="dxa"/>
          </w:tcPr>
          <w:p w14:paraId="05CE1F3A"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Depth TVD</w:t>
            </w:r>
          </w:p>
        </w:tc>
        <w:tc>
          <w:tcPr>
            <w:tcW w:w="1418" w:type="dxa"/>
          </w:tcPr>
          <w:p w14:paraId="4F9099D5"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m </w:t>
            </w:r>
          </w:p>
        </w:tc>
        <w:tc>
          <w:tcPr>
            <w:tcW w:w="2551" w:type="dxa"/>
          </w:tcPr>
          <w:p w14:paraId="796A6F3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Profundidad TVD</w:t>
            </w:r>
          </w:p>
        </w:tc>
        <w:tc>
          <w:tcPr>
            <w:tcW w:w="3402" w:type="dxa"/>
          </w:tcPr>
          <w:p w14:paraId="0338C3CF"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53F6B288" w14:textId="77777777" w:rsidTr="00ED2794">
        <w:trPr>
          <w:jc w:val="center"/>
        </w:trPr>
        <w:tc>
          <w:tcPr>
            <w:tcW w:w="1701" w:type="dxa"/>
          </w:tcPr>
          <w:p w14:paraId="63623736"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TG</w:t>
            </w:r>
          </w:p>
        </w:tc>
        <w:tc>
          <w:tcPr>
            <w:tcW w:w="1418" w:type="dxa"/>
          </w:tcPr>
          <w:p w14:paraId="49ECF885"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w:t>
            </w:r>
          </w:p>
        </w:tc>
        <w:tc>
          <w:tcPr>
            <w:tcW w:w="2551" w:type="dxa"/>
          </w:tcPr>
          <w:p w14:paraId="2306E15B"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Gas Total</w:t>
            </w:r>
          </w:p>
        </w:tc>
        <w:tc>
          <w:tcPr>
            <w:tcW w:w="3402" w:type="dxa"/>
          </w:tcPr>
          <w:p w14:paraId="5A002E2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Valor máximo del intervalo</w:t>
            </w:r>
          </w:p>
        </w:tc>
      </w:tr>
      <w:tr w:rsidR="009D4E86" w:rsidRPr="00337300" w14:paraId="05A7B776" w14:textId="77777777" w:rsidTr="00ED2794">
        <w:trPr>
          <w:jc w:val="center"/>
        </w:trPr>
        <w:tc>
          <w:tcPr>
            <w:tcW w:w="1701" w:type="dxa"/>
          </w:tcPr>
          <w:p w14:paraId="3A2BDFA0"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C1</w:t>
            </w:r>
          </w:p>
        </w:tc>
        <w:tc>
          <w:tcPr>
            <w:tcW w:w="1418" w:type="dxa"/>
          </w:tcPr>
          <w:p w14:paraId="402EDD4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60EB088A"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33B36EA0"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Valor máximo del intervalo</w:t>
            </w:r>
          </w:p>
        </w:tc>
      </w:tr>
      <w:tr w:rsidR="009D4E86" w:rsidRPr="00337300" w14:paraId="743AC4C7" w14:textId="77777777" w:rsidTr="00ED2794">
        <w:trPr>
          <w:jc w:val="center"/>
        </w:trPr>
        <w:tc>
          <w:tcPr>
            <w:tcW w:w="1701" w:type="dxa"/>
          </w:tcPr>
          <w:p w14:paraId="0E35DA5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C2</w:t>
            </w:r>
          </w:p>
        </w:tc>
        <w:tc>
          <w:tcPr>
            <w:tcW w:w="1418" w:type="dxa"/>
          </w:tcPr>
          <w:p w14:paraId="43064FD0"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6430C357"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3DC2C635" w14:textId="77777777" w:rsidR="009D4E86" w:rsidRPr="00337300" w:rsidRDefault="009D4E86" w:rsidP="00ED2794">
            <w:pPr>
              <w:jc w:val="center"/>
              <w:rPr>
                <w:rFonts w:cs="Arial"/>
              </w:rPr>
            </w:pPr>
            <w:r w:rsidRPr="00337300">
              <w:rPr>
                <w:rFonts w:cs="Arial"/>
                <w:color w:val="000000"/>
              </w:rPr>
              <w:t>Valor máximo del intervalo</w:t>
            </w:r>
          </w:p>
        </w:tc>
      </w:tr>
      <w:tr w:rsidR="009D4E86" w:rsidRPr="00337300" w14:paraId="22E05609" w14:textId="77777777" w:rsidTr="00ED2794">
        <w:trPr>
          <w:jc w:val="center"/>
        </w:trPr>
        <w:tc>
          <w:tcPr>
            <w:tcW w:w="1701" w:type="dxa"/>
          </w:tcPr>
          <w:p w14:paraId="0D9C0B38"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C3</w:t>
            </w:r>
          </w:p>
        </w:tc>
        <w:tc>
          <w:tcPr>
            <w:tcW w:w="1418" w:type="dxa"/>
          </w:tcPr>
          <w:p w14:paraId="36671FD0"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2D3C3871"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7A4E24A2" w14:textId="77777777" w:rsidR="009D4E86" w:rsidRPr="00337300" w:rsidRDefault="009D4E86" w:rsidP="00ED2794">
            <w:pPr>
              <w:jc w:val="center"/>
              <w:rPr>
                <w:rFonts w:cs="Arial"/>
              </w:rPr>
            </w:pPr>
            <w:r w:rsidRPr="00337300">
              <w:rPr>
                <w:rFonts w:cs="Arial"/>
                <w:color w:val="000000"/>
              </w:rPr>
              <w:t>Valor máximo del intervalo</w:t>
            </w:r>
          </w:p>
        </w:tc>
      </w:tr>
      <w:tr w:rsidR="009D4E86" w:rsidRPr="00337300" w14:paraId="68AF063B" w14:textId="77777777" w:rsidTr="00ED2794">
        <w:trPr>
          <w:jc w:val="center"/>
        </w:trPr>
        <w:tc>
          <w:tcPr>
            <w:tcW w:w="1701" w:type="dxa"/>
          </w:tcPr>
          <w:p w14:paraId="1351626D"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lastRenderedPageBreak/>
              <w:t>iC4</w:t>
            </w:r>
          </w:p>
        </w:tc>
        <w:tc>
          <w:tcPr>
            <w:tcW w:w="1418" w:type="dxa"/>
          </w:tcPr>
          <w:p w14:paraId="3439AA31"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2342F54A"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5AC8E967" w14:textId="77777777" w:rsidR="009D4E86" w:rsidRPr="00337300" w:rsidRDefault="009D4E86" w:rsidP="00ED2794">
            <w:pPr>
              <w:jc w:val="center"/>
              <w:rPr>
                <w:rFonts w:cs="Arial"/>
              </w:rPr>
            </w:pPr>
            <w:r w:rsidRPr="00337300">
              <w:rPr>
                <w:rFonts w:cs="Arial"/>
                <w:color w:val="000000"/>
              </w:rPr>
              <w:t>Valor máximo del intervalo</w:t>
            </w:r>
          </w:p>
        </w:tc>
      </w:tr>
      <w:tr w:rsidR="009D4E86" w:rsidRPr="00337300" w14:paraId="70F6A22A" w14:textId="77777777" w:rsidTr="00ED2794">
        <w:trPr>
          <w:jc w:val="center"/>
        </w:trPr>
        <w:tc>
          <w:tcPr>
            <w:tcW w:w="1701" w:type="dxa"/>
          </w:tcPr>
          <w:p w14:paraId="1D8F0244"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nC4</w:t>
            </w:r>
          </w:p>
        </w:tc>
        <w:tc>
          <w:tcPr>
            <w:tcW w:w="1418" w:type="dxa"/>
          </w:tcPr>
          <w:p w14:paraId="1256B5B6"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2385B3C7"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5B4E96A8" w14:textId="77777777" w:rsidR="009D4E86" w:rsidRPr="00337300" w:rsidRDefault="009D4E86" w:rsidP="00ED2794">
            <w:pPr>
              <w:jc w:val="center"/>
              <w:rPr>
                <w:rFonts w:cs="Arial"/>
              </w:rPr>
            </w:pPr>
            <w:r w:rsidRPr="00337300">
              <w:rPr>
                <w:rFonts w:cs="Arial"/>
                <w:color w:val="000000"/>
              </w:rPr>
              <w:t>Valor máximo del intervalo</w:t>
            </w:r>
          </w:p>
        </w:tc>
      </w:tr>
      <w:tr w:rsidR="009D4E86" w:rsidRPr="00337300" w14:paraId="01373C14" w14:textId="77777777" w:rsidTr="00ED2794">
        <w:trPr>
          <w:jc w:val="center"/>
        </w:trPr>
        <w:tc>
          <w:tcPr>
            <w:tcW w:w="1701" w:type="dxa"/>
          </w:tcPr>
          <w:p w14:paraId="40B81E1E"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iC5</w:t>
            </w:r>
          </w:p>
        </w:tc>
        <w:tc>
          <w:tcPr>
            <w:tcW w:w="1418" w:type="dxa"/>
          </w:tcPr>
          <w:p w14:paraId="72683E4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242A6B1C"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0A5BDCEE" w14:textId="77777777" w:rsidR="009D4E86" w:rsidRPr="00337300" w:rsidRDefault="009D4E86" w:rsidP="00ED2794">
            <w:pPr>
              <w:jc w:val="center"/>
              <w:rPr>
                <w:rFonts w:cs="Arial"/>
              </w:rPr>
            </w:pPr>
            <w:r w:rsidRPr="00337300">
              <w:rPr>
                <w:rFonts w:cs="Arial"/>
                <w:color w:val="000000"/>
              </w:rPr>
              <w:t>Valor máximo del intervalo</w:t>
            </w:r>
          </w:p>
        </w:tc>
      </w:tr>
      <w:tr w:rsidR="009D4E86" w:rsidRPr="00337300" w14:paraId="5F2697C5" w14:textId="77777777" w:rsidTr="00ED2794">
        <w:trPr>
          <w:jc w:val="center"/>
        </w:trPr>
        <w:tc>
          <w:tcPr>
            <w:tcW w:w="1701" w:type="dxa"/>
          </w:tcPr>
          <w:p w14:paraId="3F0885C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nC5</w:t>
            </w:r>
          </w:p>
        </w:tc>
        <w:tc>
          <w:tcPr>
            <w:tcW w:w="1418" w:type="dxa"/>
          </w:tcPr>
          <w:p w14:paraId="4501448A"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5CAF433D"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4AB36495" w14:textId="77777777" w:rsidR="009D4E86" w:rsidRPr="00337300" w:rsidRDefault="009D4E86" w:rsidP="00ED2794">
            <w:pPr>
              <w:jc w:val="center"/>
              <w:rPr>
                <w:rFonts w:cs="Arial"/>
              </w:rPr>
            </w:pPr>
            <w:r w:rsidRPr="00337300">
              <w:rPr>
                <w:rFonts w:cs="Arial"/>
                <w:color w:val="000000"/>
              </w:rPr>
              <w:t>Valor máximo del intervalo</w:t>
            </w:r>
          </w:p>
        </w:tc>
      </w:tr>
      <w:tr w:rsidR="009D4E86" w:rsidRPr="00337300" w14:paraId="5642755F" w14:textId="77777777" w:rsidTr="00ED2794">
        <w:trPr>
          <w:jc w:val="center"/>
        </w:trPr>
        <w:tc>
          <w:tcPr>
            <w:tcW w:w="1701" w:type="dxa"/>
          </w:tcPr>
          <w:p w14:paraId="66995321"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ROP</w:t>
            </w:r>
          </w:p>
        </w:tc>
        <w:tc>
          <w:tcPr>
            <w:tcW w:w="1418" w:type="dxa"/>
          </w:tcPr>
          <w:p w14:paraId="23170EC7"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m/h </w:t>
            </w:r>
          </w:p>
        </w:tc>
        <w:tc>
          <w:tcPr>
            <w:tcW w:w="2551" w:type="dxa"/>
          </w:tcPr>
          <w:p w14:paraId="469EB073"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Velocidad de penetración</w:t>
            </w:r>
          </w:p>
        </w:tc>
        <w:tc>
          <w:tcPr>
            <w:tcW w:w="3402" w:type="dxa"/>
          </w:tcPr>
          <w:p w14:paraId="50E4028B"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736B2E57" w14:textId="77777777" w:rsidTr="00ED2794">
        <w:trPr>
          <w:jc w:val="center"/>
        </w:trPr>
        <w:tc>
          <w:tcPr>
            <w:tcW w:w="1701" w:type="dxa"/>
          </w:tcPr>
          <w:p w14:paraId="4E9DA66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FLOW IN</w:t>
            </w:r>
          </w:p>
        </w:tc>
        <w:tc>
          <w:tcPr>
            <w:tcW w:w="1418" w:type="dxa"/>
          </w:tcPr>
          <w:p w14:paraId="1105EF60" w14:textId="77777777" w:rsidR="009D4E86" w:rsidRPr="00337300" w:rsidRDefault="009D4E86" w:rsidP="00ED2794">
            <w:pPr>
              <w:pStyle w:val="Textoindependiente"/>
              <w:tabs>
                <w:tab w:val="left" w:pos="709"/>
              </w:tabs>
              <w:jc w:val="center"/>
              <w:rPr>
                <w:rFonts w:cs="Arial"/>
                <w:sz w:val="20"/>
              </w:rPr>
            </w:pPr>
            <w:r w:rsidRPr="00337300">
              <w:rPr>
                <w:rFonts w:cs="Arial"/>
                <w:sz w:val="20"/>
              </w:rPr>
              <w:t>GPM</w:t>
            </w:r>
          </w:p>
        </w:tc>
        <w:tc>
          <w:tcPr>
            <w:tcW w:w="2551" w:type="dxa"/>
          </w:tcPr>
          <w:p w14:paraId="2BBCF890"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Flujo de entrada</w:t>
            </w:r>
          </w:p>
        </w:tc>
        <w:tc>
          <w:tcPr>
            <w:tcW w:w="3402" w:type="dxa"/>
          </w:tcPr>
          <w:p w14:paraId="0B98791E"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De embolada o caudalímetro</w:t>
            </w:r>
          </w:p>
        </w:tc>
      </w:tr>
      <w:tr w:rsidR="009D4E86" w:rsidRPr="00337300" w14:paraId="4A72F16C" w14:textId="77777777" w:rsidTr="00ED2794">
        <w:trPr>
          <w:jc w:val="center"/>
        </w:trPr>
        <w:tc>
          <w:tcPr>
            <w:tcW w:w="1701" w:type="dxa"/>
          </w:tcPr>
          <w:p w14:paraId="71DDB384"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FLOW OUT</w:t>
            </w:r>
          </w:p>
        </w:tc>
        <w:tc>
          <w:tcPr>
            <w:tcW w:w="1418" w:type="dxa"/>
          </w:tcPr>
          <w:p w14:paraId="613CCF27" w14:textId="77777777" w:rsidR="009D4E86" w:rsidRPr="00337300" w:rsidRDefault="009D4E86" w:rsidP="00ED2794">
            <w:pPr>
              <w:pStyle w:val="Textoindependiente"/>
              <w:tabs>
                <w:tab w:val="left" w:pos="709"/>
              </w:tabs>
              <w:jc w:val="center"/>
              <w:rPr>
                <w:rFonts w:cs="Arial"/>
                <w:sz w:val="20"/>
              </w:rPr>
            </w:pPr>
            <w:r w:rsidRPr="00337300">
              <w:rPr>
                <w:rFonts w:cs="Arial"/>
                <w:sz w:val="20"/>
              </w:rPr>
              <w:t>GPM</w:t>
            </w:r>
          </w:p>
        </w:tc>
        <w:tc>
          <w:tcPr>
            <w:tcW w:w="2551" w:type="dxa"/>
          </w:tcPr>
          <w:p w14:paraId="74E40346"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Flujo de salida</w:t>
            </w:r>
          </w:p>
        </w:tc>
        <w:tc>
          <w:tcPr>
            <w:tcW w:w="3402" w:type="dxa"/>
          </w:tcPr>
          <w:p w14:paraId="6A5E9B26"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De caudalímetro</w:t>
            </w:r>
          </w:p>
        </w:tc>
      </w:tr>
      <w:tr w:rsidR="009D4E86" w:rsidRPr="00337300" w14:paraId="1CD6FF52" w14:textId="77777777" w:rsidTr="00ED2794">
        <w:trPr>
          <w:jc w:val="center"/>
        </w:trPr>
        <w:tc>
          <w:tcPr>
            <w:tcW w:w="1701" w:type="dxa"/>
          </w:tcPr>
          <w:p w14:paraId="36A4964D"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MW IN</w:t>
            </w:r>
          </w:p>
        </w:tc>
        <w:tc>
          <w:tcPr>
            <w:tcW w:w="1418" w:type="dxa"/>
          </w:tcPr>
          <w:p w14:paraId="6326C82F" w14:textId="77777777" w:rsidR="009D4E86" w:rsidRPr="00337300" w:rsidRDefault="009D4E86" w:rsidP="00ED2794">
            <w:pPr>
              <w:pStyle w:val="Textoindependiente"/>
              <w:tabs>
                <w:tab w:val="left" w:pos="709"/>
              </w:tabs>
              <w:jc w:val="center"/>
              <w:rPr>
                <w:rFonts w:cs="Arial"/>
                <w:sz w:val="20"/>
              </w:rPr>
            </w:pPr>
            <w:r w:rsidRPr="00337300">
              <w:rPr>
                <w:rFonts w:cs="Arial"/>
                <w:sz w:val="20"/>
              </w:rPr>
              <w:t>g/cm3</w:t>
            </w:r>
          </w:p>
        </w:tc>
        <w:tc>
          <w:tcPr>
            <w:tcW w:w="2551" w:type="dxa"/>
          </w:tcPr>
          <w:p w14:paraId="61DAA676"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Peso de lodo de entrada</w:t>
            </w:r>
          </w:p>
        </w:tc>
        <w:tc>
          <w:tcPr>
            <w:tcW w:w="3402" w:type="dxa"/>
          </w:tcPr>
          <w:p w14:paraId="1C30F295"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3D3B4961" w14:textId="77777777" w:rsidTr="00ED2794">
        <w:trPr>
          <w:jc w:val="center"/>
        </w:trPr>
        <w:tc>
          <w:tcPr>
            <w:tcW w:w="1701" w:type="dxa"/>
          </w:tcPr>
          <w:p w14:paraId="7F0DA14F"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BIT SIZE </w:t>
            </w:r>
          </w:p>
        </w:tc>
        <w:tc>
          <w:tcPr>
            <w:tcW w:w="1418" w:type="dxa"/>
          </w:tcPr>
          <w:p w14:paraId="48F26090"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inch</w:t>
            </w:r>
          </w:p>
        </w:tc>
        <w:tc>
          <w:tcPr>
            <w:tcW w:w="2551" w:type="dxa"/>
          </w:tcPr>
          <w:p w14:paraId="156F60BD"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Diámetro del trépano</w:t>
            </w:r>
          </w:p>
        </w:tc>
        <w:tc>
          <w:tcPr>
            <w:tcW w:w="3402" w:type="dxa"/>
          </w:tcPr>
          <w:p w14:paraId="6CDEDFC4"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057FFBE8" w14:textId="77777777" w:rsidTr="00ED2794">
        <w:trPr>
          <w:jc w:val="center"/>
        </w:trPr>
        <w:tc>
          <w:tcPr>
            <w:tcW w:w="1701" w:type="dxa"/>
          </w:tcPr>
          <w:p w14:paraId="267AECBA"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WOB</w:t>
            </w:r>
          </w:p>
        </w:tc>
        <w:tc>
          <w:tcPr>
            <w:tcW w:w="1418" w:type="dxa"/>
          </w:tcPr>
          <w:p w14:paraId="54D850EB"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ton</w:t>
            </w:r>
          </w:p>
        </w:tc>
        <w:tc>
          <w:tcPr>
            <w:tcW w:w="2551" w:type="dxa"/>
          </w:tcPr>
          <w:p w14:paraId="09A52DCD"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Peso en el trépano</w:t>
            </w:r>
          </w:p>
        </w:tc>
        <w:tc>
          <w:tcPr>
            <w:tcW w:w="3402" w:type="dxa"/>
          </w:tcPr>
          <w:p w14:paraId="20DAD091"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1D050BEB" w14:textId="77777777" w:rsidTr="00ED2794">
        <w:trPr>
          <w:jc w:val="center"/>
        </w:trPr>
        <w:tc>
          <w:tcPr>
            <w:tcW w:w="1701" w:type="dxa"/>
          </w:tcPr>
          <w:p w14:paraId="19EFB3B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Losses</w:t>
            </w:r>
          </w:p>
        </w:tc>
        <w:tc>
          <w:tcPr>
            <w:tcW w:w="1418" w:type="dxa"/>
          </w:tcPr>
          <w:p w14:paraId="1BCE7BC7" w14:textId="77777777" w:rsidR="009D4E86" w:rsidRPr="00337300" w:rsidRDefault="009D4E86" w:rsidP="00ED2794">
            <w:pPr>
              <w:pStyle w:val="Textoindependiente"/>
              <w:tabs>
                <w:tab w:val="left" w:pos="709"/>
              </w:tabs>
              <w:jc w:val="center"/>
              <w:rPr>
                <w:rFonts w:cs="Arial"/>
                <w:sz w:val="20"/>
              </w:rPr>
            </w:pPr>
            <w:r w:rsidRPr="00337300">
              <w:rPr>
                <w:rFonts w:cs="Arial"/>
                <w:sz w:val="20"/>
              </w:rPr>
              <w:t>bbl/h</w:t>
            </w:r>
          </w:p>
        </w:tc>
        <w:tc>
          <w:tcPr>
            <w:tcW w:w="2551" w:type="dxa"/>
          </w:tcPr>
          <w:p w14:paraId="5B6F4447"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Perdidas de lodo</w:t>
            </w:r>
          </w:p>
        </w:tc>
        <w:tc>
          <w:tcPr>
            <w:tcW w:w="3402" w:type="dxa"/>
          </w:tcPr>
          <w:p w14:paraId="569B4077"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Caudal de pérdida de lodo</w:t>
            </w:r>
          </w:p>
        </w:tc>
      </w:tr>
      <w:tr w:rsidR="009D4E86" w:rsidRPr="00337300" w14:paraId="4C851FA6" w14:textId="77777777" w:rsidTr="00ED2794">
        <w:trPr>
          <w:jc w:val="center"/>
        </w:trPr>
        <w:tc>
          <w:tcPr>
            <w:tcW w:w="1701" w:type="dxa"/>
          </w:tcPr>
          <w:p w14:paraId="65A7056B"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SPP</w:t>
            </w:r>
          </w:p>
        </w:tc>
        <w:tc>
          <w:tcPr>
            <w:tcW w:w="1418" w:type="dxa"/>
          </w:tcPr>
          <w:p w14:paraId="5387CBE9" w14:textId="77777777" w:rsidR="009D4E86" w:rsidRPr="00337300" w:rsidRDefault="009D4E86" w:rsidP="00ED2794">
            <w:pPr>
              <w:pStyle w:val="Textoindependiente"/>
              <w:tabs>
                <w:tab w:val="left" w:pos="709"/>
              </w:tabs>
              <w:jc w:val="center"/>
              <w:rPr>
                <w:rFonts w:cs="Arial"/>
                <w:sz w:val="20"/>
              </w:rPr>
            </w:pPr>
            <w:r w:rsidRPr="00337300">
              <w:rPr>
                <w:rFonts w:cs="Arial"/>
                <w:sz w:val="20"/>
              </w:rPr>
              <w:t>psi</w:t>
            </w:r>
          </w:p>
        </w:tc>
        <w:tc>
          <w:tcPr>
            <w:tcW w:w="2551" w:type="dxa"/>
          </w:tcPr>
          <w:p w14:paraId="1BA69505" w14:textId="77777777" w:rsidR="009D4E86" w:rsidRPr="00337300" w:rsidRDefault="009D4E86" w:rsidP="00ED2794">
            <w:pPr>
              <w:pStyle w:val="Textoindependiente"/>
              <w:tabs>
                <w:tab w:val="left" w:pos="709"/>
              </w:tabs>
              <w:jc w:val="center"/>
              <w:rPr>
                <w:rFonts w:cs="Arial"/>
                <w:color w:val="000000"/>
                <w:sz w:val="20"/>
                <w:lang w:val="en-US"/>
              </w:rPr>
            </w:pPr>
            <w:r w:rsidRPr="00337300">
              <w:rPr>
                <w:rFonts w:cs="Arial"/>
                <w:color w:val="000000"/>
                <w:sz w:val="20"/>
                <w:lang w:val="en-US"/>
              </w:rPr>
              <w:t xml:space="preserve">Presión directa </w:t>
            </w:r>
          </w:p>
        </w:tc>
        <w:tc>
          <w:tcPr>
            <w:tcW w:w="3402" w:type="dxa"/>
          </w:tcPr>
          <w:p w14:paraId="60AF9F74" w14:textId="77777777" w:rsidR="009D4E86" w:rsidRPr="00337300" w:rsidRDefault="009D4E86" w:rsidP="00ED2794">
            <w:pPr>
              <w:pStyle w:val="Textoindependiente"/>
              <w:tabs>
                <w:tab w:val="left" w:pos="709"/>
              </w:tabs>
              <w:jc w:val="center"/>
              <w:rPr>
                <w:rFonts w:cs="Arial"/>
                <w:color w:val="000000"/>
                <w:sz w:val="20"/>
                <w:lang w:val="en-US"/>
              </w:rPr>
            </w:pPr>
          </w:p>
        </w:tc>
      </w:tr>
      <w:tr w:rsidR="009D4E86" w:rsidRPr="00337300" w14:paraId="37804A96" w14:textId="77777777" w:rsidTr="00ED2794">
        <w:trPr>
          <w:jc w:val="center"/>
        </w:trPr>
        <w:tc>
          <w:tcPr>
            <w:tcW w:w="1701" w:type="dxa"/>
          </w:tcPr>
          <w:p w14:paraId="2A1BFC7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TORQ </w:t>
            </w:r>
          </w:p>
        </w:tc>
        <w:tc>
          <w:tcPr>
            <w:tcW w:w="1418" w:type="dxa"/>
          </w:tcPr>
          <w:p w14:paraId="0EB16748" w14:textId="77777777" w:rsidR="009D4E86" w:rsidRPr="00337300" w:rsidRDefault="009D4E86" w:rsidP="00ED2794">
            <w:pPr>
              <w:pStyle w:val="Textoindependiente"/>
              <w:tabs>
                <w:tab w:val="left" w:pos="709"/>
              </w:tabs>
              <w:jc w:val="center"/>
              <w:rPr>
                <w:rFonts w:cs="Arial"/>
                <w:color w:val="000000"/>
                <w:sz w:val="20"/>
              </w:rPr>
            </w:pPr>
            <w:r>
              <w:rPr>
                <w:rFonts w:cs="Arial"/>
                <w:color w:val="000000"/>
                <w:sz w:val="20"/>
              </w:rPr>
              <w:t>Lbs.ft</w:t>
            </w:r>
          </w:p>
        </w:tc>
        <w:tc>
          <w:tcPr>
            <w:tcW w:w="2551" w:type="dxa"/>
          </w:tcPr>
          <w:p w14:paraId="46D3E6E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Torque</w:t>
            </w:r>
          </w:p>
        </w:tc>
        <w:tc>
          <w:tcPr>
            <w:tcW w:w="3402" w:type="dxa"/>
          </w:tcPr>
          <w:p w14:paraId="4A4E437F"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12B3B777" w14:textId="77777777" w:rsidTr="00ED2794">
        <w:trPr>
          <w:jc w:val="center"/>
        </w:trPr>
        <w:tc>
          <w:tcPr>
            <w:tcW w:w="1701" w:type="dxa"/>
          </w:tcPr>
          <w:p w14:paraId="4FBA221A"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RPM (*)</w:t>
            </w:r>
          </w:p>
        </w:tc>
        <w:tc>
          <w:tcPr>
            <w:tcW w:w="1418" w:type="dxa"/>
          </w:tcPr>
          <w:p w14:paraId="32BB0F78"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rpm</w:t>
            </w:r>
          </w:p>
        </w:tc>
        <w:tc>
          <w:tcPr>
            <w:tcW w:w="2551" w:type="dxa"/>
          </w:tcPr>
          <w:p w14:paraId="4D4D482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Revoluciones por minuto</w:t>
            </w:r>
          </w:p>
        </w:tc>
        <w:tc>
          <w:tcPr>
            <w:tcW w:w="3402" w:type="dxa"/>
          </w:tcPr>
          <w:p w14:paraId="28D51C84"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5CE2ABE4" w14:textId="77777777" w:rsidTr="00ED2794">
        <w:trPr>
          <w:jc w:val="center"/>
        </w:trPr>
        <w:tc>
          <w:tcPr>
            <w:tcW w:w="1701" w:type="dxa"/>
          </w:tcPr>
          <w:p w14:paraId="13921CF6"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TRPM</w:t>
            </w:r>
          </w:p>
        </w:tc>
        <w:tc>
          <w:tcPr>
            <w:tcW w:w="1418" w:type="dxa"/>
          </w:tcPr>
          <w:p w14:paraId="676DBCD7"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rpm</w:t>
            </w:r>
          </w:p>
        </w:tc>
        <w:tc>
          <w:tcPr>
            <w:tcW w:w="2551" w:type="dxa"/>
          </w:tcPr>
          <w:p w14:paraId="77F27C23"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Revoluciones por minuto</w:t>
            </w:r>
          </w:p>
        </w:tc>
        <w:tc>
          <w:tcPr>
            <w:tcW w:w="3402" w:type="dxa"/>
          </w:tcPr>
          <w:p w14:paraId="2C914A78"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Motor + rotaria/top drive</w:t>
            </w:r>
          </w:p>
        </w:tc>
      </w:tr>
    </w:tbl>
    <w:p w14:paraId="7EE942E9" w14:textId="77777777" w:rsidR="009D4E86" w:rsidRPr="00337300" w:rsidRDefault="009D4E86" w:rsidP="009D4E86">
      <w:pPr>
        <w:pStyle w:val="Textoindependiente"/>
        <w:tabs>
          <w:tab w:val="left" w:pos="709"/>
        </w:tabs>
        <w:ind w:left="779"/>
        <w:rPr>
          <w:rFonts w:cs="Arial"/>
          <w:color w:val="000000"/>
          <w:sz w:val="20"/>
        </w:rPr>
      </w:pPr>
    </w:p>
    <w:p w14:paraId="55B8D2DD" w14:textId="77777777" w:rsidR="009D4E86" w:rsidRPr="00337300" w:rsidRDefault="009D4E86" w:rsidP="009D4E86">
      <w:pPr>
        <w:pStyle w:val="Textoindependiente"/>
        <w:tabs>
          <w:tab w:val="left" w:pos="709"/>
        </w:tabs>
        <w:ind w:left="779"/>
        <w:rPr>
          <w:rFonts w:cs="Arial"/>
          <w:color w:val="000000"/>
          <w:sz w:val="20"/>
        </w:rPr>
      </w:pPr>
    </w:p>
    <w:p w14:paraId="2E7E499E" w14:textId="77777777" w:rsidR="009D4E86" w:rsidRPr="00337300" w:rsidRDefault="009D4E86" w:rsidP="009D4E86">
      <w:pPr>
        <w:numPr>
          <w:ilvl w:val="1"/>
          <w:numId w:val="8"/>
        </w:numPr>
        <w:spacing w:before="0" w:after="0"/>
        <w:jc w:val="both"/>
        <w:rPr>
          <w:rFonts w:cs="Arial"/>
        </w:rPr>
      </w:pPr>
      <w:r w:rsidRPr="00337300">
        <w:rPr>
          <w:rFonts w:cs="Arial"/>
        </w:rPr>
        <w:t>El Gas Total y los datos cromatográficos deben estar referidos al mismo tiempo de muestreo (profundidad de referencia).</w:t>
      </w:r>
    </w:p>
    <w:p w14:paraId="3DDB0A5D" w14:textId="77777777" w:rsidR="009D4E86" w:rsidRPr="00337300" w:rsidRDefault="009D4E86" w:rsidP="009D4E86">
      <w:pPr>
        <w:numPr>
          <w:ilvl w:val="1"/>
          <w:numId w:val="8"/>
        </w:numPr>
        <w:spacing w:before="0" w:after="0"/>
        <w:jc w:val="both"/>
        <w:rPr>
          <w:rFonts w:cs="Arial"/>
        </w:rPr>
      </w:pPr>
      <w:r w:rsidRPr="00337300">
        <w:rPr>
          <w:rFonts w:cs="Arial"/>
        </w:rPr>
        <w:t>Los datos cromatográficos (C2-nC5) deben estar asociados al ciclo con el mayor valor de C1 registrado en el intervalo de profundidad considerado</w:t>
      </w:r>
    </w:p>
    <w:p w14:paraId="17297511" w14:textId="77777777" w:rsidR="009D4E86" w:rsidRPr="00337300" w:rsidRDefault="009D4E86" w:rsidP="009D4E86">
      <w:pPr>
        <w:numPr>
          <w:ilvl w:val="1"/>
          <w:numId w:val="8"/>
        </w:numPr>
        <w:spacing w:before="0" w:after="0"/>
        <w:jc w:val="both"/>
        <w:rPr>
          <w:rFonts w:cs="Arial"/>
        </w:rPr>
      </w:pPr>
      <w:r w:rsidRPr="00337300">
        <w:rPr>
          <w:rFonts w:cs="Arial"/>
        </w:rPr>
        <w:t>Base de datos en profundidad sin eventos de gas: gas de viaje, gas de conexión, calibración, etc.</w:t>
      </w:r>
    </w:p>
    <w:p w14:paraId="2C7CDA81" w14:textId="77777777" w:rsidR="009D4E86" w:rsidRPr="00337300" w:rsidRDefault="009D4E86" w:rsidP="009D4E86">
      <w:pPr>
        <w:numPr>
          <w:ilvl w:val="1"/>
          <w:numId w:val="8"/>
        </w:numPr>
        <w:spacing w:before="0" w:after="0"/>
        <w:jc w:val="both"/>
        <w:rPr>
          <w:rFonts w:cs="Arial"/>
        </w:rPr>
      </w:pPr>
      <w:r w:rsidRPr="00337300">
        <w:rPr>
          <w:rFonts w:cs="Arial"/>
        </w:rPr>
        <w:t>Preparar un archivo conteniendo estos eventos especiales de gas (gas de viaje, gas de conexión, calibración, etc.)</w:t>
      </w:r>
    </w:p>
    <w:p w14:paraId="4CD74BB9" w14:textId="77777777" w:rsidR="009D4E86" w:rsidRPr="00337300" w:rsidRDefault="009D4E86" w:rsidP="009D4E86">
      <w:pPr>
        <w:numPr>
          <w:ilvl w:val="1"/>
          <w:numId w:val="8"/>
        </w:numPr>
        <w:spacing w:before="0" w:after="0"/>
        <w:jc w:val="both"/>
        <w:rPr>
          <w:rFonts w:cs="Arial"/>
        </w:rPr>
      </w:pPr>
      <w:r w:rsidRPr="00337300">
        <w:rPr>
          <w:rFonts w:cs="Arial"/>
        </w:rPr>
        <w:lastRenderedPageBreak/>
        <w:t>Un CD-ROM o DVD-ROM con la base de datos en profundidad (0.5 m) será suministrado dentro de las dos semanas luego de la finalización del pozo.</w:t>
      </w:r>
    </w:p>
    <w:p w14:paraId="7A80CF45" w14:textId="77777777" w:rsidR="009D4E86" w:rsidRPr="00337300" w:rsidRDefault="009D4E86" w:rsidP="009D4E86">
      <w:pPr>
        <w:numPr>
          <w:ilvl w:val="0"/>
          <w:numId w:val="6"/>
        </w:numPr>
        <w:ind w:left="714" w:hanging="357"/>
        <w:jc w:val="both"/>
        <w:rPr>
          <w:rFonts w:cs="Arial"/>
          <w:u w:val="single"/>
        </w:rPr>
      </w:pPr>
      <w:r w:rsidRPr="00337300">
        <w:rPr>
          <w:rFonts w:cs="Arial"/>
          <w:u w:val="single"/>
        </w:rPr>
        <w:t xml:space="preserve">Los datos basados en tiempo </w:t>
      </w:r>
      <w:r w:rsidRPr="00337300">
        <w:rPr>
          <w:rFonts w:cs="Arial"/>
        </w:rPr>
        <w:t>deben ser almacenados al menos cada 10 segundos con un mínimo de 100 horas en el sistema activo para permitir revisiones en las “workstations” y deben ser grabados preferentemente en CD-ROM, DVD-ROM o soporte magnético. La base de datos en tiempo debe estar disponible al ser solicitada.</w:t>
      </w:r>
    </w:p>
    <w:p w14:paraId="3A9C8CD1" w14:textId="77777777" w:rsidR="009D4E86" w:rsidRPr="00337300" w:rsidRDefault="009D4E86" w:rsidP="009D4E86">
      <w:pPr>
        <w:tabs>
          <w:tab w:val="left" w:pos="709"/>
        </w:tabs>
        <w:ind w:left="359"/>
        <w:jc w:val="both"/>
        <w:rPr>
          <w:rFonts w:cs="Arial"/>
          <w:color w:val="000000"/>
        </w:rPr>
      </w:pPr>
      <w:r w:rsidRPr="00337300">
        <w:rPr>
          <w:rFonts w:cs="Arial"/>
          <w:color w:val="000000"/>
        </w:rPr>
        <w:tab/>
        <w:t>=&gt;Lista de parámetros obligatorios para datos basados en tiempo:</w:t>
      </w:r>
    </w:p>
    <w:tbl>
      <w:tblPr>
        <w:tblW w:w="907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1701"/>
        <w:gridCol w:w="1418"/>
        <w:gridCol w:w="2551"/>
        <w:gridCol w:w="3402"/>
      </w:tblGrid>
      <w:tr w:rsidR="009D4E86" w:rsidRPr="00337300" w14:paraId="39EE5D12" w14:textId="77777777" w:rsidTr="00ED2794">
        <w:trPr>
          <w:jc w:val="center"/>
        </w:trPr>
        <w:tc>
          <w:tcPr>
            <w:tcW w:w="1701" w:type="dxa"/>
          </w:tcPr>
          <w:p w14:paraId="22D3066B"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ab/>
              <w:t>Etiqueta indicadora</w:t>
            </w:r>
          </w:p>
        </w:tc>
        <w:tc>
          <w:tcPr>
            <w:tcW w:w="1418" w:type="dxa"/>
          </w:tcPr>
          <w:p w14:paraId="14A9FE35"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Unidades estándar de medición</w:t>
            </w:r>
          </w:p>
        </w:tc>
        <w:tc>
          <w:tcPr>
            <w:tcW w:w="2551" w:type="dxa"/>
          </w:tcPr>
          <w:p w14:paraId="5889E7BB"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Descripción</w:t>
            </w:r>
          </w:p>
        </w:tc>
        <w:tc>
          <w:tcPr>
            <w:tcW w:w="3402" w:type="dxa"/>
          </w:tcPr>
          <w:p w14:paraId="3D8BDEC7" w14:textId="77777777" w:rsidR="009D4E86" w:rsidRPr="00337300" w:rsidRDefault="009D4E86" w:rsidP="00ED2794">
            <w:pPr>
              <w:pStyle w:val="Textoindependiente"/>
              <w:tabs>
                <w:tab w:val="left" w:pos="709"/>
              </w:tabs>
              <w:jc w:val="center"/>
              <w:rPr>
                <w:rFonts w:cs="Arial"/>
                <w:caps/>
                <w:color w:val="000000"/>
                <w:sz w:val="20"/>
              </w:rPr>
            </w:pPr>
            <w:r w:rsidRPr="00337300">
              <w:rPr>
                <w:rFonts w:cs="Arial"/>
                <w:caps/>
                <w:color w:val="000000"/>
                <w:sz w:val="20"/>
              </w:rPr>
              <w:t>NOTA</w:t>
            </w:r>
          </w:p>
        </w:tc>
      </w:tr>
      <w:tr w:rsidR="009D4E86" w:rsidRPr="00337300" w14:paraId="42BD1ED2" w14:textId="77777777" w:rsidTr="00ED2794">
        <w:trPr>
          <w:jc w:val="center"/>
        </w:trPr>
        <w:tc>
          <w:tcPr>
            <w:tcW w:w="1701" w:type="dxa"/>
          </w:tcPr>
          <w:p w14:paraId="08756125"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TIME</w:t>
            </w:r>
          </w:p>
        </w:tc>
        <w:tc>
          <w:tcPr>
            <w:tcW w:w="1418" w:type="dxa"/>
          </w:tcPr>
          <w:p w14:paraId="1A1C879C" w14:textId="77777777" w:rsidR="009D4E86" w:rsidRPr="00337300" w:rsidRDefault="009D4E86" w:rsidP="00ED2794">
            <w:pPr>
              <w:pStyle w:val="Textoindependiente"/>
              <w:tabs>
                <w:tab w:val="left" w:pos="709"/>
              </w:tabs>
              <w:jc w:val="center"/>
              <w:rPr>
                <w:rFonts w:cs="Arial"/>
                <w:caps/>
                <w:color w:val="000000"/>
                <w:sz w:val="20"/>
              </w:rPr>
            </w:pPr>
            <w:r w:rsidRPr="00337300">
              <w:rPr>
                <w:rFonts w:cs="Arial"/>
                <w:color w:val="000000"/>
                <w:sz w:val="20"/>
              </w:rPr>
              <w:t>sec</w:t>
            </w:r>
          </w:p>
        </w:tc>
        <w:tc>
          <w:tcPr>
            <w:tcW w:w="2551" w:type="dxa"/>
          </w:tcPr>
          <w:p w14:paraId="538B23DE" w14:textId="77777777" w:rsidR="009D4E86" w:rsidRPr="00337300" w:rsidRDefault="009D4E86" w:rsidP="00ED2794">
            <w:pPr>
              <w:pStyle w:val="Textoindependiente"/>
              <w:tabs>
                <w:tab w:val="left" w:pos="709"/>
              </w:tabs>
              <w:jc w:val="center"/>
              <w:rPr>
                <w:rFonts w:cs="Arial"/>
                <w:caps/>
                <w:color w:val="000000"/>
                <w:sz w:val="20"/>
              </w:rPr>
            </w:pPr>
          </w:p>
        </w:tc>
        <w:tc>
          <w:tcPr>
            <w:tcW w:w="3402" w:type="dxa"/>
          </w:tcPr>
          <w:p w14:paraId="1BEBDE55" w14:textId="77777777" w:rsidR="009D4E86" w:rsidRPr="00337300" w:rsidRDefault="009D4E86" w:rsidP="00ED2794">
            <w:pPr>
              <w:pStyle w:val="Textoindependiente"/>
              <w:tabs>
                <w:tab w:val="left" w:pos="709"/>
              </w:tabs>
              <w:jc w:val="center"/>
              <w:rPr>
                <w:rFonts w:cs="Arial"/>
                <w:caps/>
                <w:color w:val="000000"/>
                <w:sz w:val="20"/>
              </w:rPr>
            </w:pPr>
          </w:p>
        </w:tc>
      </w:tr>
      <w:tr w:rsidR="009D4E86" w:rsidRPr="00337300" w14:paraId="2161B756" w14:textId="77777777" w:rsidTr="00ED2794">
        <w:trPr>
          <w:jc w:val="center"/>
        </w:trPr>
        <w:tc>
          <w:tcPr>
            <w:tcW w:w="1701" w:type="dxa"/>
          </w:tcPr>
          <w:p w14:paraId="6C54441D"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BITPOS</w:t>
            </w:r>
          </w:p>
        </w:tc>
        <w:tc>
          <w:tcPr>
            <w:tcW w:w="1418" w:type="dxa"/>
          </w:tcPr>
          <w:p w14:paraId="77C606F7"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m </w:t>
            </w:r>
          </w:p>
        </w:tc>
        <w:tc>
          <w:tcPr>
            <w:tcW w:w="2551" w:type="dxa"/>
          </w:tcPr>
          <w:p w14:paraId="03062A7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Posición del trépano</w:t>
            </w:r>
          </w:p>
        </w:tc>
        <w:tc>
          <w:tcPr>
            <w:tcW w:w="3402" w:type="dxa"/>
          </w:tcPr>
          <w:p w14:paraId="1E96FC82"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5D328123" w14:textId="77777777" w:rsidTr="00ED2794">
        <w:trPr>
          <w:jc w:val="center"/>
        </w:trPr>
        <w:tc>
          <w:tcPr>
            <w:tcW w:w="1701" w:type="dxa"/>
          </w:tcPr>
          <w:p w14:paraId="3CC319E3"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Depth</w:t>
            </w:r>
          </w:p>
        </w:tc>
        <w:tc>
          <w:tcPr>
            <w:tcW w:w="1418" w:type="dxa"/>
          </w:tcPr>
          <w:p w14:paraId="23C4E36C"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m </w:t>
            </w:r>
          </w:p>
        </w:tc>
        <w:tc>
          <w:tcPr>
            <w:tcW w:w="2551" w:type="dxa"/>
          </w:tcPr>
          <w:p w14:paraId="5355646D"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0DFA7A4C"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51EE1F1F" w14:textId="77777777" w:rsidTr="00ED2794">
        <w:trPr>
          <w:jc w:val="center"/>
        </w:trPr>
        <w:tc>
          <w:tcPr>
            <w:tcW w:w="1701" w:type="dxa"/>
          </w:tcPr>
          <w:p w14:paraId="7590F926"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LDepth</w:t>
            </w:r>
          </w:p>
        </w:tc>
        <w:tc>
          <w:tcPr>
            <w:tcW w:w="1418" w:type="dxa"/>
          </w:tcPr>
          <w:p w14:paraId="55B3140D"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m </w:t>
            </w:r>
          </w:p>
        </w:tc>
        <w:tc>
          <w:tcPr>
            <w:tcW w:w="2551" w:type="dxa"/>
          </w:tcPr>
          <w:p w14:paraId="52150A44"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Profundidad de la muestra (lag)</w:t>
            </w:r>
          </w:p>
        </w:tc>
        <w:tc>
          <w:tcPr>
            <w:tcW w:w="3402" w:type="dxa"/>
          </w:tcPr>
          <w:p w14:paraId="0C37C0DA"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4CA23BAD" w14:textId="77777777" w:rsidTr="00ED2794">
        <w:trPr>
          <w:jc w:val="center"/>
        </w:trPr>
        <w:tc>
          <w:tcPr>
            <w:tcW w:w="1701" w:type="dxa"/>
          </w:tcPr>
          <w:p w14:paraId="372CBD6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ROP</w:t>
            </w:r>
          </w:p>
        </w:tc>
        <w:tc>
          <w:tcPr>
            <w:tcW w:w="1418" w:type="dxa"/>
          </w:tcPr>
          <w:p w14:paraId="4A6A1944"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m/h </w:t>
            </w:r>
          </w:p>
        </w:tc>
        <w:tc>
          <w:tcPr>
            <w:tcW w:w="2551" w:type="dxa"/>
          </w:tcPr>
          <w:p w14:paraId="6358162D"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Velocidad de penetración</w:t>
            </w:r>
          </w:p>
        </w:tc>
        <w:tc>
          <w:tcPr>
            <w:tcW w:w="3402" w:type="dxa"/>
          </w:tcPr>
          <w:p w14:paraId="45579955"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13BF396C" w14:textId="77777777" w:rsidTr="00ED2794">
        <w:trPr>
          <w:jc w:val="center"/>
        </w:trPr>
        <w:tc>
          <w:tcPr>
            <w:tcW w:w="1701" w:type="dxa"/>
          </w:tcPr>
          <w:p w14:paraId="06D847F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WOB</w:t>
            </w:r>
          </w:p>
        </w:tc>
        <w:tc>
          <w:tcPr>
            <w:tcW w:w="1418" w:type="dxa"/>
          </w:tcPr>
          <w:p w14:paraId="324DD30E"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ton</w:t>
            </w:r>
          </w:p>
        </w:tc>
        <w:tc>
          <w:tcPr>
            <w:tcW w:w="2551" w:type="dxa"/>
          </w:tcPr>
          <w:p w14:paraId="6EA69161"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Peso en el trépano</w:t>
            </w:r>
          </w:p>
        </w:tc>
        <w:tc>
          <w:tcPr>
            <w:tcW w:w="3402" w:type="dxa"/>
          </w:tcPr>
          <w:p w14:paraId="07243984"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559FEF9D" w14:textId="77777777" w:rsidTr="00ED2794">
        <w:trPr>
          <w:jc w:val="center"/>
        </w:trPr>
        <w:tc>
          <w:tcPr>
            <w:tcW w:w="1701" w:type="dxa"/>
          </w:tcPr>
          <w:p w14:paraId="2A0AAE1E"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WOH</w:t>
            </w:r>
          </w:p>
        </w:tc>
        <w:tc>
          <w:tcPr>
            <w:tcW w:w="1418" w:type="dxa"/>
          </w:tcPr>
          <w:p w14:paraId="76C66C1E"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ton</w:t>
            </w:r>
          </w:p>
        </w:tc>
        <w:tc>
          <w:tcPr>
            <w:tcW w:w="2551" w:type="dxa"/>
          </w:tcPr>
          <w:p w14:paraId="352EB615"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Peso en el gancho</w:t>
            </w:r>
          </w:p>
        </w:tc>
        <w:tc>
          <w:tcPr>
            <w:tcW w:w="3402" w:type="dxa"/>
          </w:tcPr>
          <w:p w14:paraId="5C0C0EC8"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346B2A90" w14:textId="77777777" w:rsidTr="00ED2794">
        <w:trPr>
          <w:jc w:val="center"/>
        </w:trPr>
        <w:tc>
          <w:tcPr>
            <w:tcW w:w="1701" w:type="dxa"/>
          </w:tcPr>
          <w:p w14:paraId="73B83585"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RPM</w:t>
            </w:r>
          </w:p>
        </w:tc>
        <w:tc>
          <w:tcPr>
            <w:tcW w:w="1418" w:type="dxa"/>
          </w:tcPr>
          <w:p w14:paraId="7CEA2733"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rpm</w:t>
            </w:r>
          </w:p>
        </w:tc>
        <w:tc>
          <w:tcPr>
            <w:tcW w:w="2551" w:type="dxa"/>
          </w:tcPr>
          <w:p w14:paraId="3DEEC158"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Revoluciones por minuto</w:t>
            </w:r>
          </w:p>
        </w:tc>
        <w:tc>
          <w:tcPr>
            <w:tcW w:w="3402" w:type="dxa"/>
          </w:tcPr>
          <w:p w14:paraId="0B7C2384"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2074FBD1" w14:textId="77777777" w:rsidTr="00ED2794">
        <w:trPr>
          <w:jc w:val="center"/>
        </w:trPr>
        <w:tc>
          <w:tcPr>
            <w:tcW w:w="1701" w:type="dxa"/>
          </w:tcPr>
          <w:p w14:paraId="0E4CA537"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TRPM</w:t>
            </w:r>
          </w:p>
        </w:tc>
        <w:tc>
          <w:tcPr>
            <w:tcW w:w="1418" w:type="dxa"/>
          </w:tcPr>
          <w:p w14:paraId="2D6AECB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rpm</w:t>
            </w:r>
          </w:p>
        </w:tc>
        <w:tc>
          <w:tcPr>
            <w:tcW w:w="2551" w:type="dxa"/>
          </w:tcPr>
          <w:p w14:paraId="7A084274"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Revoluciones por minuto</w:t>
            </w:r>
          </w:p>
        </w:tc>
        <w:tc>
          <w:tcPr>
            <w:tcW w:w="3402" w:type="dxa"/>
          </w:tcPr>
          <w:p w14:paraId="29EA66C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Motor+rotaria/top drive</w:t>
            </w:r>
          </w:p>
        </w:tc>
      </w:tr>
      <w:tr w:rsidR="009D4E86" w:rsidRPr="00337300" w14:paraId="2D866820" w14:textId="77777777" w:rsidTr="00ED2794">
        <w:trPr>
          <w:jc w:val="center"/>
        </w:trPr>
        <w:tc>
          <w:tcPr>
            <w:tcW w:w="1701" w:type="dxa"/>
          </w:tcPr>
          <w:p w14:paraId="42ED4483"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TORQ</w:t>
            </w:r>
          </w:p>
        </w:tc>
        <w:tc>
          <w:tcPr>
            <w:tcW w:w="1418" w:type="dxa"/>
          </w:tcPr>
          <w:p w14:paraId="236A294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Kgm</w:t>
            </w:r>
          </w:p>
        </w:tc>
        <w:tc>
          <w:tcPr>
            <w:tcW w:w="2551" w:type="dxa"/>
          </w:tcPr>
          <w:p w14:paraId="3ABEAB3D"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Torque</w:t>
            </w:r>
          </w:p>
        </w:tc>
        <w:tc>
          <w:tcPr>
            <w:tcW w:w="3402" w:type="dxa"/>
          </w:tcPr>
          <w:p w14:paraId="3FBC1535"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4D53CD2E" w14:textId="77777777" w:rsidTr="00ED2794">
        <w:trPr>
          <w:jc w:val="center"/>
        </w:trPr>
        <w:tc>
          <w:tcPr>
            <w:tcW w:w="1701" w:type="dxa"/>
          </w:tcPr>
          <w:p w14:paraId="18554D3F"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MW IN </w:t>
            </w:r>
          </w:p>
        </w:tc>
        <w:tc>
          <w:tcPr>
            <w:tcW w:w="1418" w:type="dxa"/>
          </w:tcPr>
          <w:p w14:paraId="1B813784" w14:textId="77777777" w:rsidR="009D4E86" w:rsidRPr="00337300" w:rsidRDefault="009D4E86" w:rsidP="00ED2794">
            <w:pPr>
              <w:pStyle w:val="Textoindependiente"/>
              <w:tabs>
                <w:tab w:val="left" w:pos="709"/>
              </w:tabs>
              <w:jc w:val="center"/>
              <w:rPr>
                <w:rFonts w:cs="Arial"/>
                <w:sz w:val="20"/>
              </w:rPr>
            </w:pPr>
            <w:r w:rsidRPr="00337300">
              <w:rPr>
                <w:rFonts w:cs="Arial"/>
                <w:sz w:val="20"/>
              </w:rPr>
              <w:t>g/cm3</w:t>
            </w:r>
          </w:p>
        </w:tc>
        <w:tc>
          <w:tcPr>
            <w:tcW w:w="2551" w:type="dxa"/>
          </w:tcPr>
          <w:p w14:paraId="473B7D5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Peso del lodo de entrada</w:t>
            </w:r>
          </w:p>
        </w:tc>
        <w:tc>
          <w:tcPr>
            <w:tcW w:w="3402" w:type="dxa"/>
          </w:tcPr>
          <w:p w14:paraId="50439FBC"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5A04BB2B" w14:textId="77777777" w:rsidTr="00ED2794">
        <w:trPr>
          <w:jc w:val="center"/>
        </w:trPr>
        <w:tc>
          <w:tcPr>
            <w:tcW w:w="1701" w:type="dxa"/>
          </w:tcPr>
          <w:p w14:paraId="22F34E68"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MW OUT </w:t>
            </w:r>
          </w:p>
        </w:tc>
        <w:tc>
          <w:tcPr>
            <w:tcW w:w="1418" w:type="dxa"/>
          </w:tcPr>
          <w:p w14:paraId="6B13A673" w14:textId="77777777" w:rsidR="009D4E86" w:rsidRPr="00337300" w:rsidRDefault="009D4E86" w:rsidP="00ED2794">
            <w:pPr>
              <w:pStyle w:val="Textoindependiente"/>
              <w:tabs>
                <w:tab w:val="left" w:pos="709"/>
              </w:tabs>
              <w:jc w:val="center"/>
              <w:rPr>
                <w:rFonts w:cs="Arial"/>
                <w:sz w:val="20"/>
              </w:rPr>
            </w:pPr>
            <w:r w:rsidRPr="00337300">
              <w:rPr>
                <w:rFonts w:cs="Arial"/>
                <w:sz w:val="20"/>
              </w:rPr>
              <w:t>g/cm3</w:t>
            </w:r>
          </w:p>
        </w:tc>
        <w:tc>
          <w:tcPr>
            <w:tcW w:w="2551" w:type="dxa"/>
          </w:tcPr>
          <w:p w14:paraId="6BE56C3B"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Peso del lodo de salida</w:t>
            </w:r>
          </w:p>
        </w:tc>
        <w:tc>
          <w:tcPr>
            <w:tcW w:w="3402" w:type="dxa"/>
          </w:tcPr>
          <w:p w14:paraId="5B760759"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148BA911" w14:textId="77777777" w:rsidTr="00ED2794">
        <w:trPr>
          <w:jc w:val="center"/>
        </w:trPr>
        <w:tc>
          <w:tcPr>
            <w:tcW w:w="1701" w:type="dxa"/>
          </w:tcPr>
          <w:p w14:paraId="028D58A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FLOW IN </w:t>
            </w:r>
          </w:p>
        </w:tc>
        <w:tc>
          <w:tcPr>
            <w:tcW w:w="1418" w:type="dxa"/>
          </w:tcPr>
          <w:p w14:paraId="038EFE6D" w14:textId="77777777" w:rsidR="009D4E86" w:rsidRPr="00337300" w:rsidRDefault="009D4E86" w:rsidP="00ED2794">
            <w:pPr>
              <w:pStyle w:val="Textoindependiente"/>
              <w:tabs>
                <w:tab w:val="left" w:pos="709"/>
              </w:tabs>
              <w:jc w:val="center"/>
              <w:rPr>
                <w:rFonts w:cs="Arial"/>
                <w:sz w:val="20"/>
              </w:rPr>
            </w:pPr>
            <w:r w:rsidRPr="00337300">
              <w:rPr>
                <w:rFonts w:cs="Arial"/>
                <w:sz w:val="20"/>
              </w:rPr>
              <w:t>GPM</w:t>
            </w:r>
          </w:p>
        </w:tc>
        <w:tc>
          <w:tcPr>
            <w:tcW w:w="2551" w:type="dxa"/>
          </w:tcPr>
          <w:p w14:paraId="1FC34377"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Flujo de entrada</w:t>
            </w:r>
          </w:p>
        </w:tc>
        <w:tc>
          <w:tcPr>
            <w:tcW w:w="3402" w:type="dxa"/>
          </w:tcPr>
          <w:p w14:paraId="20FFE89E" w14:textId="77777777" w:rsidR="009D4E86" w:rsidRPr="00337300" w:rsidRDefault="009D4E86" w:rsidP="00ED2794">
            <w:pPr>
              <w:pStyle w:val="Textoindependiente"/>
              <w:tabs>
                <w:tab w:val="left" w:pos="709"/>
              </w:tabs>
              <w:jc w:val="center"/>
              <w:rPr>
                <w:rFonts w:cs="Arial"/>
                <w:color w:val="000000"/>
                <w:sz w:val="20"/>
                <w:lang w:val="en-US"/>
              </w:rPr>
            </w:pPr>
            <w:r w:rsidRPr="00337300">
              <w:rPr>
                <w:rFonts w:cs="Arial"/>
                <w:color w:val="000000"/>
                <w:sz w:val="20"/>
                <w:lang w:val="en-US"/>
              </w:rPr>
              <w:t>De emboladas o flowmeter</w:t>
            </w:r>
          </w:p>
        </w:tc>
      </w:tr>
      <w:tr w:rsidR="009D4E86" w:rsidRPr="00337300" w14:paraId="18C83EB4" w14:textId="77777777" w:rsidTr="00ED2794">
        <w:trPr>
          <w:jc w:val="center"/>
        </w:trPr>
        <w:tc>
          <w:tcPr>
            <w:tcW w:w="1701" w:type="dxa"/>
          </w:tcPr>
          <w:p w14:paraId="4CE19AB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 xml:space="preserve">FLOW OUT </w:t>
            </w:r>
          </w:p>
        </w:tc>
        <w:tc>
          <w:tcPr>
            <w:tcW w:w="1418" w:type="dxa"/>
          </w:tcPr>
          <w:p w14:paraId="05F98D7B" w14:textId="77777777" w:rsidR="009D4E86" w:rsidRPr="00337300" w:rsidRDefault="009D4E86" w:rsidP="00ED2794">
            <w:pPr>
              <w:pStyle w:val="Textoindependiente"/>
              <w:tabs>
                <w:tab w:val="left" w:pos="709"/>
              </w:tabs>
              <w:jc w:val="center"/>
              <w:rPr>
                <w:rFonts w:cs="Arial"/>
                <w:sz w:val="20"/>
              </w:rPr>
            </w:pPr>
            <w:r w:rsidRPr="00337300">
              <w:rPr>
                <w:rFonts w:cs="Arial"/>
                <w:sz w:val="20"/>
              </w:rPr>
              <w:t>GPM</w:t>
            </w:r>
          </w:p>
        </w:tc>
        <w:tc>
          <w:tcPr>
            <w:tcW w:w="2551" w:type="dxa"/>
          </w:tcPr>
          <w:p w14:paraId="51B5507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Flujo de salida</w:t>
            </w:r>
          </w:p>
        </w:tc>
        <w:tc>
          <w:tcPr>
            <w:tcW w:w="3402" w:type="dxa"/>
          </w:tcPr>
          <w:p w14:paraId="33DBF810"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De flowmeter</w:t>
            </w:r>
          </w:p>
        </w:tc>
      </w:tr>
      <w:tr w:rsidR="009D4E86" w:rsidRPr="00337300" w14:paraId="3CB396A3" w14:textId="77777777" w:rsidTr="00ED2794">
        <w:trPr>
          <w:jc w:val="center"/>
        </w:trPr>
        <w:tc>
          <w:tcPr>
            <w:tcW w:w="1701" w:type="dxa"/>
          </w:tcPr>
          <w:p w14:paraId="551A3E68"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lastRenderedPageBreak/>
              <w:t>SMP1</w:t>
            </w:r>
          </w:p>
        </w:tc>
        <w:tc>
          <w:tcPr>
            <w:tcW w:w="1418" w:type="dxa"/>
          </w:tcPr>
          <w:p w14:paraId="6AD8EC67"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Embolada/min</w:t>
            </w:r>
          </w:p>
        </w:tc>
        <w:tc>
          <w:tcPr>
            <w:tcW w:w="2551" w:type="dxa"/>
          </w:tcPr>
          <w:p w14:paraId="1EF21658"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Emboladas</w:t>
            </w:r>
          </w:p>
        </w:tc>
        <w:tc>
          <w:tcPr>
            <w:tcW w:w="3402" w:type="dxa"/>
          </w:tcPr>
          <w:p w14:paraId="484FE93D"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1B74BC72" w14:textId="77777777" w:rsidTr="00ED2794">
        <w:trPr>
          <w:jc w:val="center"/>
        </w:trPr>
        <w:tc>
          <w:tcPr>
            <w:tcW w:w="1701" w:type="dxa"/>
          </w:tcPr>
          <w:p w14:paraId="50A6BE03"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SMP2</w:t>
            </w:r>
          </w:p>
        </w:tc>
        <w:tc>
          <w:tcPr>
            <w:tcW w:w="1418" w:type="dxa"/>
          </w:tcPr>
          <w:p w14:paraId="27D447EB"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Embolada/min</w:t>
            </w:r>
          </w:p>
        </w:tc>
        <w:tc>
          <w:tcPr>
            <w:tcW w:w="2551" w:type="dxa"/>
          </w:tcPr>
          <w:p w14:paraId="15D7B926"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Emboladas</w:t>
            </w:r>
          </w:p>
        </w:tc>
        <w:tc>
          <w:tcPr>
            <w:tcW w:w="3402" w:type="dxa"/>
          </w:tcPr>
          <w:p w14:paraId="0FE691D1"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49F1C7D3" w14:textId="77777777" w:rsidTr="00ED2794">
        <w:trPr>
          <w:jc w:val="center"/>
        </w:trPr>
        <w:tc>
          <w:tcPr>
            <w:tcW w:w="1701" w:type="dxa"/>
          </w:tcPr>
          <w:p w14:paraId="686E19C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SMP3</w:t>
            </w:r>
          </w:p>
        </w:tc>
        <w:tc>
          <w:tcPr>
            <w:tcW w:w="1418" w:type="dxa"/>
          </w:tcPr>
          <w:p w14:paraId="62DF1818"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Embolada/min</w:t>
            </w:r>
          </w:p>
        </w:tc>
        <w:tc>
          <w:tcPr>
            <w:tcW w:w="2551" w:type="dxa"/>
          </w:tcPr>
          <w:p w14:paraId="23AC2AC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Emboladas</w:t>
            </w:r>
          </w:p>
        </w:tc>
        <w:tc>
          <w:tcPr>
            <w:tcW w:w="3402" w:type="dxa"/>
          </w:tcPr>
          <w:p w14:paraId="1EF2213C"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77E0D2E7" w14:textId="77777777" w:rsidTr="00ED2794">
        <w:trPr>
          <w:jc w:val="center"/>
        </w:trPr>
        <w:tc>
          <w:tcPr>
            <w:tcW w:w="1701" w:type="dxa"/>
          </w:tcPr>
          <w:p w14:paraId="5B8BB900"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SPP</w:t>
            </w:r>
          </w:p>
        </w:tc>
        <w:tc>
          <w:tcPr>
            <w:tcW w:w="1418" w:type="dxa"/>
          </w:tcPr>
          <w:p w14:paraId="1A451C8E"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FF0000"/>
                <w:sz w:val="20"/>
              </w:rPr>
              <w:t>PSI</w:t>
            </w:r>
          </w:p>
        </w:tc>
        <w:tc>
          <w:tcPr>
            <w:tcW w:w="2551" w:type="dxa"/>
          </w:tcPr>
          <w:p w14:paraId="6865281C"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Presión de Stand Pipe</w:t>
            </w:r>
          </w:p>
        </w:tc>
        <w:tc>
          <w:tcPr>
            <w:tcW w:w="3402" w:type="dxa"/>
          </w:tcPr>
          <w:p w14:paraId="0BC0A0AD"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5ABE670C" w14:textId="77777777" w:rsidTr="00ED2794">
        <w:trPr>
          <w:jc w:val="center"/>
        </w:trPr>
        <w:tc>
          <w:tcPr>
            <w:tcW w:w="1701" w:type="dxa"/>
          </w:tcPr>
          <w:p w14:paraId="0707E1C1"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TV01</w:t>
            </w:r>
          </w:p>
        </w:tc>
        <w:tc>
          <w:tcPr>
            <w:tcW w:w="1418" w:type="dxa"/>
          </w:tcPr>
          <w:p w14:paraId="546C6A13"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m</w:t>
            </w:r>
            <w:r w:rsidRPr="00337300">
              <w:rPr>
                <w:rFonts w:cs="Arial"/>
                <w:color w:val="000000"/>
                <w:sz w:val="20"/>
                <w:vertAlign w:val="superscript"/>
              </w:rPr>
              <w:t>3</w:t>
            </w:r>
          </w:p>
        </w:tc>
        <w:tc>
          <w:tcPr>
            <w:tcW w:w="2551" w:type="dxa"/>
          </w:tcPr>
          <w:p w14:paraId="5E2E473F"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Volumen activo de pileta de succión</w:t>
            </w:r>
          </w:p>
        </w:tc>
        <w:tc>
          <w:tcPr>
            <w:tcW w:w="3402" w:type="dxa"/>
          </w:tcPr>
          <w:p w14:paraId="30702EC1"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0F20FB00" w14:textId="77777777" w:rsidTr="00ED2794">
        <w:trPr>
          <w:jc w:val="center"/>
        </w:trPr>
        <w:tc>
          <w:tcPr>
            <w:tcW w:w="1701" w:type="dxa"/>
          </w:tcPr>
          <w:p w14:paraId="55841565"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TVO2</w:t>
            </w:r>
          </w:p>
        </w:tc>
        <w:tc>
          <w:tcPr>
            <w:tcW w:w="1418" w:type="dxa"/>
          </w:tcPr>
          <w:p w14:paraId="47359BF5"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m</w:t>
            </w:r>
            <w:r w:rsidRPr="00337300">
              <w:rPr>
                <w:rFonts w:cs="Arial"/>
                <w:color w:val="000000"/>
                <w:sz w:val="20"/>
                <w:vertAlign w:val="superscript"/>
              </w:rPr>
              <w:t>3</w:t>
            </w:r>
          </w:p>
        </w:tc>
        <w:tc>
          <w:tcPr>
            <w:tcW w:w="2551" w:type="dxa"/>
          </w:tcPr>
          <w:p w14:paraId="6EACDECB"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Volumen activo de Trip Tank</w:t>
            </w:r>
          </w:p>
        </w:tc>
        <w:tc>
          <w:tcPr>
            <w:tcW w:w="3402" w:type="dxa"/>
          </w:tcPr>
          <w:p w14:paraId="78EBF4F3"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1384685B" w14:textId="77777777" w:rsidTr="00ED2794">
        <w:trPr>
          <w:jc w:val="center"/>
        </w:trPr>
        <w:tc>
          <w:tcPr>
            <w:tcW w:w="1701" w:type="dxa"/>
          </w:tcPr>
          <w:p w14:paraId="7F49F80D"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TG</w:t>
            </w:r>
          </w:p>
        </w:tc>
        <w:tc>
          <w:tcPr>
            <w:tcW w:w="1418" w:type="dxa"/>
          </w:tcPr>
          <w:p w14:paraId="53BE0EBF"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w:t>
            </w:r>
          </w:p>
        </w:tc>
        <w:tc>
          <w:tcPr>
            <w:tcW w:w="2551" w:type="dxa"/>
          </w:tcPr>
          <w:p w14:paraId="3D489153"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Gas Total</w:t>
            </w:r>
          </w:p>
        </w:tc>
        <w:tc>
          <w:tcPr>
            <w:tcW w:w="3402" w:type="dxa"/>
          </w:tcPr>
          <w:p w14:paraId="23FBF220"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61CDBD02" w14:textId="77777777" w:rsidTr="00ED2794">
        <w:trPr>
          <w:jc w:val="center"/>
        </w:trPr>
        <w:tc>
          <w:tcPr>
            <w:tcW w:w="1701" w:type="dxa"/>
          </w:tcPr>
          <w:p w14:paraId="59A41D69"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C1</w:t>
            </w:r>
          </w:p>
        </w:tc>
        <w:tc>
          <w:tcPr>
            <w:tcW w:w="1418" w:type="dxa"/>
          </w:tcPr>
          <w:p w14:paraId="08092163"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61527714"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33AF293C"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03249A71" w14:textId="77777777" w:rsidTr="00ED2794">
        <w:trPr>
          <w:jc w:val="center"/>
        </w:trPr>
        <w:tc>
          <w:tcPr>
            <w:tcW w:w="1701" w:type="dxa"/>
          </w:tcPr>
          <w:p w14:paraId="2CD8EA3E"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C2</w:t>
            </w:r>
          </w:p>
        </w:tc>
        <w:tc>
          <w:tcPr>
            <w:tcW w:w="1418" w:type="dxa"/>
          </w:tcPr>
          <w:p w14:paraId="189F114F"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2967D3CD"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0F35199F"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4C4E1C28" w14:textId="77777777" w:rsidTr="00ED2794">
        <w:trPr>
          <w:jc w:val="center"/>
        </w:trPr>
        <w:tc>
          <w:tcPr>
            <w:tcW w:w="1701" w:type="dxa"/>
          </w:tcPr>
          <w:p w14:paraId="2E45A4F0"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C3</w:t>
            </w:r>
          </w:p>
        </w:tc>
        <w:tc>
          <w:tcPr>
            <w:tcW w:w="1418" w:type="dxa"/>
          </w:tcPr>
          <w:p w14:paraId="40D55465"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531382ED"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2E92AEF1"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0B6FB7FF" w14:textId="77777777" w:rsidTr="00ED2794">
        <w:trPr>
          <w:jc w:val="center"/>
        </w:trPr>
        <w:tc>
          <w:tcPr>
            <w:tcW w:w="1701" w:type="dxa"/>
          </w:tcPr>
          <w:p w14:paraId="6B9B04BE"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iC4</w:t>
            </w:r>
          </w:p>
        </w:tc>
        <w:tc>
          <w:tcPr>
            <w:tcW w:w="1418" w:type="dxa"/>
          </w:tcPr>
          <w:p w14:paraId="3511E18A"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0A062FFF"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2A6BFA57"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60178A5C" w14:textId="77777777" w:rsidTr="00ED2794">
        <w:trPr>
          <w:jc w:val="center"/>
        </w:trPr>
        <w:tc>
          <w:tcPr>
            <w:tcW w:w="1701" w:type="dxa"/>
          </w:tcPr>
          <w:p w14:paraId="57F263B0"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nC4</w:t>
            </w:r>
          </w:p>
        </w:tc>
        <w:tc>
          <w:tcPr>
            <w:tcW w:w="1418" w:type="dxa"/>
          </w:tcPr>
          <w:p w14:paraId="08E73DAB"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2A357DB9"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6124E950"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08A4372E" w14:textId="77777777" w:rsidTr="00ED2794">
        <w:trPr>
          <w:jc w:val="center"/>
        </w:trPr>
        <w:tc>
          <w:tcPr>
            <w:tcW w:w="1701" w:type="dxa"/>
          </w:tcPr>
          <w:p w14:paraId="0223E5A2"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iC5</w:t>
            </w:r>
          </w:p>
        </w:tc>
        <w:tc>
          <w:tcPr>
            <w:tcW w:w="1418" w:type="dxa"/>
          </w:tcPr>
          <w:p w14:paraId="362D3525"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7F5C963F"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1DFCDC82" w14:textId="77777777" w:rsidR="009D4E86" w:rsidRPr="00337300" w:rsidRDefault="009D4E86" w:rsidP="00ED2794">
            <w:pPr>
              <w:pStyle w:val="Textoindependiente"/>
              <w:tabs>
                <w:tab w:val="left" w:pos="709"/>
              </w:tabs>
              <w:jc w:val="center"/>
              <w:rPr>
                <w:rFonts w:cs="Arial"/>
                <w:color w:val="000000"/>
                <w:sz w:val="20"/>
              </w:rPr>
            </w:pPr>
          </w:p>
        </w:tc>
      </w:tr>
      <w:tr w:rsidR="009D4E86" w:rsidRPr="00337300" w14:paraId="33082E18" w14:textId="77777777" w:rsidTr="00ED2794">
        <w:trPr>
          <w:jc w:val="center"/>
        </w:trPr>
        <w:tc>
          <w:tcPr>
            <w:tcW w:w="1701" w:type="dxa"/>
          </w:tcPr>
          <w:p w14:paraId="1EE58BEC"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nC5</w:t>
            </w:r>
          </w:p>
        </w:tc>
        <w:tc>
          <w:tcPr>
            <w:tcW w:w="1418" w:type="dxa"/>
          </w:tcPr>
          <w:p w14:paraId="673596A7" w14:textId="77777777" w:rsidR="009D4E86" w:rsidRPr="00337300" w:rsidRDefault="009D4E86" w:rsidP="00ED2794">
            <w:pPr>
              <w:pStyle w:val="Textoindependiente"/>
              <w:tabs>
                <w:tab w:val="left" w:pos="709"/>
              </w:tabs>
              <w:jc w:val="center"/>
              <w:rPr>
                <w:rFonts w:cs="Arial"/>
                <w:color w:val="000000"/>
                <w:sz w:val="20"/>
              </w:rPr>
            </w:pPr>
            <w:r w:rsidRPr="00337300">
              <w:rPr>
                <w:rFonts w:cs="Arial"/>
                <w:color w:val="000000"/>
                <w:sz w:val="20"/>
              </w:rPr>
              <w:t>ppm</w:t>
            </w:r>
          </w:p>
        </w:tc>
        <w:tc>
          <w:tcPr>
            <w:tcW w:w="2551" w:type="dxa"/>
          </w:tcPr>
          <w:p w14:paraId="0DE16E2C" w14:textId="77777777" w:rsidR="009D4E86" w:rsidRPr="00337300" w:rsidRDefault="009D4E86" w:rsidP="00ED2794">
            <w:pPr>
              <w:pStyle w:val="Textoindependiente"/>
              <w:tabs>
                <w:tab w:val="left" w:pos="709"/>
              </w:tabs>
              <w:jc w:val="center"/>
              <w:rPr>
                <w:rFonts w:cs="Arial"/>
                <w:color w:val="000000"/>
                <w:sz w:val="20"/>
              </w:rPr>
            </w:pPr>
          </w:p>
        </w:tc>
        <w:tc>
          <w:tcPr>
            <w:tcW w:w="3402" w:type="dxa"/>
          </w:tcPr>
          <w:p w14:paraId="1C4C37DF" w14:textId="77777777" w:rsidR="009D4E86" w:rsidRPr="00337300" w:rsidRDefault="009D4E86" w:rsidP="00ED2794">
            <w:pPr>
              <w:pStyle w:val="Textoindependiente"/>
              <w:tabs>
                <w:tab w:val="left" w:pos="709"/>
              </w:tabs>
              <w:jc w:val="center"/>
              <w:rPr>
                <w:rFonts w:cs="Arial"/>
                <w:color w:val="000000"/>
                <w:sz w:val="20"/>
              </w:rPr>
            </w:pPr>
          </w:p>
        </w:tc>
      </w:tr>
    </w:tbl>
    <w:p w14:paraId="5BDD1E84" w14:textId="77777777" w:rsidR="009D4E86" w:rsidRPr="00337300" w:rsidRDefault="009D4E86" w:rsidP="009D4E86">
      <w:pPr>
        <w:jc w:val="both"/>
        <w:rPr>
          <w:rFonts w:cs="Arial"/>
        </w:rPr>
      </w:pPr>
      <w:r w:rsidRPr="00337300">
        <w:rPr>
          <w:rFonts w:cs="Arial"/>
        </w:rPr>
        <w:t>Se deberán suministrar tres pantallas remotas gráficas y alfanuméricas: (1) en el piso de la torre de perforación (particularmente en este caso a prueba de explosivos), (2) en la oficina del OIM y (3) en la unidad de MWD-LWD.</w:t>
      </w:r>
    </w:p>
    <w:p w14:paraId="4CE898F3" w14:textId="397AA74C" w:rsidR="009D4E86" w:rsidRPr="00337300" w:rsidRDefault="009D4E86" w:rsidP="009D4E86">
      <w:pPr>
        <w:jc w:val="both"/>
        <w:rPr>
          <w:rFonts w:cs="Arial"/>
        </w:rPr>
      </w:pPr>
      <w:r w:rsidRPr="00337300">
        <w:rPr>
          <w:rFonts w:cs="Arial"/>
        </w:rPr>
        <w:t xml:space="preserve">Se deberán suministrar dos workstations en red: (1) en las oficinas del representante de </w:t>
      </w:r>
      <w:r w:rsidR="002637F3">
        <w:rPr>
          <w:rFonts w:cs="Arial"/>
        </w:rPr>
        <w:t>la</w:t>
      </w:r>
      <w:r w:rsidR="002637F3" w:rsidRPr="00337300">
        <w:rPr>
          <w:rFonts w:cs="Arial"/>
        </w:rPr>
        <w:t xml:space="preserve"> </w:t>
      </w:r>
      <w:r w:rsidRPr="00337300">
        <w:rPr>
          <w:rFonts w:cs="Arial"/>
        </w:rPr>
        <w:t xml:space="preserve">EMPRESA y (2) a disposición del geólogo “well-site”, donde éste disponga. Estarán equipadas con UPS independiente. Dichas workstations adicionales tendrán acceso automático a la base de datos en la red del servidor en sitio y estarán cargadas con los programas relevantes (ver ítem “Programas (software) de </w:t>
      </w:r>
      <w:r w:rsidRPr="00337300">
        <w:rPr>
          <w:rFonts w:cs="Arial"/>
        </w:rPr>
        <w:lastRenderedPageBreak/>
        <w:t>visualización y análisis”), así como planillas de cálculo, procesador de texto, software de dibujo y Acrobat PDF writer and reader. Deben tener acceso a datos guardados y en tiempo real. Una impresora color debe ser suministrada para cada workstation.</w:t>
      </w:r>
    </w:p>
    <w:p w14:paraId="12408ACE" w14:textId="77777777" w:rsidR="009D4E86" w:rsidRPr="00337300" w:rsidRDefault="009D4E86" w:rsidP="009D4E86">
      <w:pPr>
        <w:jc w:val="both"/>
        <w:rPr>
          <w:rFonts w:cs="Arial"/>
        </w:rPr>
      </w:pPr>
      <w:r w:rsidRPr="00337300">
        <w:rPr>
          <w:rFonts w:cs="Arial"/>
        </w:rPr>
        <w:t>El sistema de adquisición debe ser capaz de recibir y transferir datos a terceros (MWD-LWD, wireline) en formatos ASCII, LAS o WITS.</w:t>
      </w:r>
    </w:p>
    <w:p w14:paraId="5119C339" w14:textId="3170D4BE" w:rsidR="009D4E86" w:rsidRPr="00337300" w:rsidRDefault="009D4E86" w:rsidP="009D4E86">
      <w:pPr>
        <w:jc w:val="both"/>
        <w:rPr>
          <w:rFonts w:cs="Arial"/>
        </w:rPr>
      </w:pPr>
      <w:r w:rsidRPr="00337300">
        <w:rPr>
          <w:rFonts w:cs="Arial"/>
        </w:rPr>
        <w:t xml:space="preserve">Las workstations también podrán ser cargadas con software específico de </w:t>
      </w:r>
      <w:r w:rsidR="002637F3">
        <w:rPr>
          <w:rFonts w:cs="Arial"/>
        </w:rPr>
        <w:t>la</w:t>
      </w:r>
      <w:r w:rsidR="002637F3" w:rsidRPr="00337300">
        <w:rPr>
          <w:rFonts w:cs="Arial"/>
        </w:rPr>
        <w:t xml:space="preserve"> </w:t>
      </w:r>
      <w:r w:rsidRPr="00337300">
        <w:rPr>
          <w:rFonts w:cs="Arial"/>
        </w:rPr>
        <w:t>EMPRESA.</w:t>
      </w:r>
    </w:p>
    <w:p w14:paraId="646338FF" w14:textId="77777777" w:rsidR="009D4E86" w:rsidRPr="00337300" w:rsidRDefault="009D4E86" w:rsidP="009D4E86">
      <w:pPr>
        <w:numPr>
          <w:ilvl w:val="0"/>
          <w:numId w:val="6"/>
        </w:numPr>
        <w:ind w:left="714" w:hanging="357"/>
        <w:rPr>
          <w:rFonts w:cs="Arial"/>
        </w:rPr>
      </w:pPr>
      <w:r w:rsidRPr="00337300">
        <w:rPr>
          <w:rFonts w:cs="Arial"/>
        </w:rPr>
        <w:t>Base de datos geológica y de ingeniería</w:t>
      </w:r>
    </w:p>
    <w:p w14:paraId="4D8E7FEE" w14:textId="77777777" w:rsidR="009D4E86" w:rsidRPr="00337300" w:rsidRDefault="009D4E86" w:rsidP="009D4E86">
      <w:pPr>
        <w:ind w:left="426"/>
        <w:jc w:val="both"/>
        <w:rPr>
          <w:rFonts w:cs="Arial"/>
        </w:rPr>
      </w:pPr>
      <w:r w:rsidRPr="00337300">
        <w:rPr>
          <w:rFonts w:cs="Arial"/>
        </w:rPr>
        <w:t>La base de datos principal debe contener todos los tipos de datos asociados a perforación y evaluación del pozo, ya sea como entrada directa desde el sistema de workstations de la unidad, o manualmente importando formatos LAS o ASCII (con previa notificación de la descripción del medio).</w:t>
      </w:r>
    </w:p>
    <w:p w14:paraId="6ECE9983" w14:textId="77777777" w:rsidR="009D4E86" w:rsidRPr="00337300" w:rsidRDefault="009D4E86" w:rsidP="009D4E86">
      <w:pPr>
        <w:ind w:left="426"/>
        <w:jc w:val="both"/>
        <w:rPr>
          <w:rFonts w:cs="Arial"/>
        </w:rPr>
      </w:pPr>
      <w:r w:rsidRPr="00337300">
        <w:rPr>
          <w:rFonts w:cs="Arial"/>
        </w:rPr>
        <w:t>Datos que comúnmente incluirá:</w:t>
      </w:r>
    </w:p>
    <w:p w14:paraId="06E41E72" w14:textId="77777777" w:rsidR="009D4E86" w:rsidRPr="00337300" w:rsidRDefault="009D4E86" w:rsidP="009D4E86">
      <w:pPr>
        <w:numPr>
          <w:ilvl w:val="1"/>
          <w:numId w:val="8"/>
        </w:numPr>
        <w:spacing w:before="0" w:after="0"/>
        <w:jc w:val="both"/>
        <w:rPr>
          <w:rFonts w:cs="Arial"/>
        </w:rPr>
      </w:pPr>
      <w:r w:rsidRPr="00337300">
        <w:rPr>
          <w:rFonts w:cs="Arial"/>
        </w:rPr>
        <w:t>Datos de MWD &amp; LWD (CONTRATISTA o tercero),</w:t>
      </w:r>
    </w:p>
    <w:p w14:paraId="7870A598" w14:textId="77777777" w:rsidR="009D4E86" w:rsidRPr="00337300" w:rsidRDefault="009D4E86" w:rsidP="009D4E86">
      <w:pPr>
        <w:numPr>
          <w:ilvl w:val="1"/>
          <w:numId w:val="8"/>
        </w:numPr>
        <w:spacing w:before="0" w:after="0"/>
        <w:jc w:val="both"/>
        <w:rPr>
          <w:rFonts w:cs="Arial"/>
        </w:rPr>
      </w:pPr>
      <w:r w:rsidRPr="00337300">
        <w:rPr>
          <w:rFonts w:cs="Arial"/>
        </w:rPr>
        <w:t>Datos del registro a cable,</w:t>
      </w:r>
    </w:p>
    <w:p w14:paraId="148DC28A" w14:textId="77777777" w:rsidR="009D4E86" w:rsidRPr="00337300" w:rsidRDefault="009D4E86" w:rsidP="009D4E86">
      <w:pPr>
        <w:numPr>
          <w:ilvl w:val="1"/>
          <w:numId w:val="8"/>
        </w:numPr>
        <w:spacing w:before="0" w:after="0"/>
        <w:jc w:val="both"/>
        <w:rPr>
          <w:rFonts w:cs="Arial"/>
        </w:rPr>
      </w:pPr>
      <w:r w:rsidRPr="00337300">
        <w:rPr>
          <w:rFonts w:cs="Arial"/>
        </w:rPr>
        <w:t>Litología de recortes de perforación,</w:t>
      </w:r>
    </w:p>
    <w:p w14:paraId="1D6CE799" w14:textId="77777777" w:rsidR="009D4E86" w:rsidRPr="00337300" w:rsidRDefault="009D4E86" w:rsidP="009D4E86">
      <w:pPr>
        <w:numPr>
          <w:ilvl w:val="1"/>
          <w:numId w:val="8"/>
        </w:numPr>
        <w:spacing w:before="0" w:after="0"/>
        <w:jc w:val="both"/>
        <w:rPr>
          <w:rFonts w:cs="Arial"/>
        </w:rPr>
      </w:pPr>
      <w:r w:rsidRPr="00337300">
        <w:rPr>
          <w:rFonts w:cs="Arial"/>
        </w:rPr>
        <w:t>Propiedades de roca,</w:t>
      </w:r>
    </w:p>
    <w:p w14:paraId="75FDACA6" w14:textId="77777777" w:rsidR="009D4E86" w:rsidRPr="00337300" w:rsidRDefault="009D4E86" w:rsidP="009D4E86">
      <w:pPr>
        <w:numPr>
          <w:ilvl w:val="1"/>
          <w:numId w:val="8"/>
        </w:numPr>
        <w:spacing w:before="0" w:after="0"/>
        <w:jc w:val="both"/>
        <w:rPr>
          <w:rFonts w:cs="Arial"/>
        </w:rPr>
      </w:pPr>
      <w:r w:rsidRPr="00337300">
        <w:rPr>
          <w:rFonts w:cs="Arial"/>
        </w:rPr>
        <w:t>Datos de Gas,</w:t>
      </w:r>
    </w:p>
    <w:p w14:paraId="1FD554DE" w14:textId="77777777" w:rsidR="009D4E86" w:rsidRPr="00337300" w:rsidRDefault="009D4E86" w:rsidP="009D4E86">
      <w:pPr>
        <w:numPr>
          <w:ilvl w:val="1"/>
          <w:numId w:val="8"/>
        </w:numPr>
        <w:spacing w:before="0" w:after="0"/>
        <w:jc w:val="both"/>
        <w:rPr>
          <w:rFonts w:cs="Arial"/>
        </w:rPr>
      </w:pPr>
      <w:r w:rsidRPr="00337300">
        <w:rPr>
          <w:rFonts w:cs="Arial"/>
        </w:rPr>
        <w:t>Propiedades del lodo,</w:t>
      </w:r>
    </w:p>
    <w:p w14:paraId="5625862A" w14:textId="77777777" w:rsidR="009D4E86" w:rsidRPr="00337300" w:rsidRDefault="009D4E86" w:rsidP="009D4E86">
      <w:pPr>
        <w:numPr>
          <w:ilvl w:val="1"/>
          <w:numId w:val="8"/>
        </w:numPr>
        <w:spacing w:before="0" w:after="0"/>
        <w:jc w:val="both"/>
        <w:rPr>
          <w:rFonts w:cs="Arial"/>
        </w:rPr>
      </w:pPr>
      <w:r w:rsidRPr="00337300">
        <w:rPr>
          <w:rFonts w:cs="Arial"/>
        </w:rPr>
        <w:t>Reportes de lodo,</w:t>
      </w:r>
    </w:p>
    <w:p w14:paraId="7898D7F7" w14:textId="77777777" w:rsidR="009D4E86" w:rsidRPr="00337300" w:rsidRDefault="009D4E86" w:rsidP="009D4E86">
      <w:pPr>
        <w:numPr>
          <w:ilvl w:val="1"/>
          <w:numId w:val="8"/>
        </w:numPr>
        <w:spacing w:before="0" w:after="0"/>
        <w:jc w:val="both"/>
        <w:rPr>
          <w:rFonts w:cs="Arial"/>
        </w:rPr>
      </w:pPr>
      <w:r w:rsidRPr="00337300">
        <w:rPr>
          <w:rFonts w:cs="Arial"/>
        </w:rPr>
        <w:t>Parámetros de trépano y pozo,</w:t>
      </w:r>
    </w:p>
    <w:p w14:paraId="1AA20F5A" w14:textId="77777777" w:rsidR="009D4E86" w:rsidRPr="00337300" w:rsidRDefault="009D4E86" w:rsidP="009D4E86">
      <w:pPr>
        <w:numPr>
          <w:ilvl w:val="1"/>
          <w:numId w:val="8"/>
        </w:numPr>
        <w:spacing w:before="0" w:after="0"/>
        <w:jc w:val="both"/>
        <w:rPr>
          <w:rFonts w:cs="Arial"/>
        </w:rPr>
      </w:pPr>
      <w:r w:rsidRPr="00337300">
        <w:rPr>
          <w:rFonts w:cs="Arial"/>
        </w:rPr>
        <w:t>Datos de la perforación de núcleos y del núcleo (si hubiese),</w:t>
      </w:r>
    </w:p>
    <w:p w14:paraId="5633A378" w14:textId="77777777" w:rsidR="009D4E86" w:rsidRPr="00337300" w:rsidRDefault="009D4E86" w:rsidP="009D4E86">
      <w:pPr>
        <w:numPr>
          <w:ilvl w:val="1"/>
          <w:numId w:val="8"/>
        </w:numPr>
        <w:spacing w:before="0" w:after="0"/>
        <w:jc w:val="both"/>
        <w:rPr>
          <w:rFonts w:cs="Arial"/>
        </w:rPr>
      </w:pPr>
      <w:r w:rsidRPr="00337300">
        <w:rPr>
          <w:rFonts w:cs="Arial"/>
        </w:rPr>
        <w:t>Datos del ensayo de pozo.</w:t>
      </w:r>
    </w:p>
    <w:p w14:paraId="16132024" w14:textId="509E5776" w:rsidR="009D4E86" w:rsidRPr="00337300" w:rsidRDefault="009D4E86" w:rsidP="009D4E86">
      <w:pPr>
        <w:jc w:val="both"/>
        <w:rPr>
          <w:rFonts w:cs="Arial"/>
        </w:rPr>
      </w:pPr>
      <w:r w:rsidRPr="00337300">
        <w:rPr>
          <w:rFonts w:cs="Arial"/>
        </w:rPr>
        <w:t>Optativamente</w:t>
      </w:r>
      <w:r w:rsidR="002637F3">
        <w:rPr>
          <w:rFonts w:cs="Arial"/>
        </w:rPr>
        <w:t>,</w:t>
      </w:r>
      <w:r w:rsidRPr="00337300">
        <w:rPr>
          <w:rFonts w:cs="Arial"/>
        </w:rPr>
        <w:t xml:space="preserve"> </w:t>
      </w:r>
      <w:r w:rsidR="002637F3">
        <w:rPr>
          <w:rFonts w:cs="Arial"/>
        </w:rPr>
        <w:t xml:space="preserve">el </w:t>
      </w:r>
      <w:r w:rsidRPr="00337300">
        <w:rPr>
          <w:rFonts w:cs="Arial"/>
        </w:rPr>
        <w:t xml:space="preserve">CONTRATISTA podrá ofrecer un sistema para empalmar datos ASCII o LAS de distintas fuentes incluyendo registro a cable y MWD-LWD para producir un registro compuesto y combinado, en la unidad de registro de hidrocarburo en la locación, o usando un sistema remoto por ejemplo, en las oficinas de </w:t>
      </w:r>
      <w:r>
        <w:rPr>
          <w:rFonts w:cs="Arial"/>
        </w:rPr>
        <w:t>la</w:t>
      </w:r>
      <w:r w:rsidRPr="00337300">
        <w:rPr>
          <w:rFonts w:cs="Arial"/>
        </w:rPr>
        <w:t xml:space="preserve"> EMPRESA o de</w:t>
      </w:r>
      <w:r>
        <w:rPr>
          <w:rFonts w:cs="Arial"/>
        </w:rPr>
        <w:t>l</w:t>
      </w:r>
      <w:r w:rsidRPr="00337300">
        <w:rPr>
          <w:rFonts w:cs="Arial"/>
        </w:rPr>
        <w:t xml:space="preserve"> CONTRATISTA.</w:t>
      </w:r>
    </w:p>
    <w:p w14:paraId="76C4CDFB" w14:textId="77777777" w:rsidR="009D4E86" w:rsidRPr="00337300" w:rsidRDefault="009D4E86" w:rsidP="009D4E86">
      <w:pPr>
        <w:jc w:val="both"/>
        <w:rPr>
          <w:rFonts w:cs="Arial"/>
        </w:rPr>
      </w:pPr>
      <w:r w:rsidRPr="00337300">
        <w:rPr>
          <w:rFonts w:cs="Arial"/>
        </w:rPr>
        <w:t>La información podrá ser grabada en CD-ROM, DVD-ROM o soporte magnético y ser configurada en varios formatos (LAS, ASCII, etc.).</w:t>
      </w:r>
    </w:p>
    <w:p w14:paraId="771F0C44" w14:textId="658E2CEC" w:rsidR="009D4E86" w:rsidRPr="00337300" w:rsidRDefault="002637F3" w:rsidP="009D4E86">
      <w:pPr>
        <w:jc w:val="both"/>
        <w:rPr>
          <w:rFonts w:cs="Arial"/>
        </w:rPr>
      </w:pPr>
      <w:r w:rsidRPr="00337300">
        <w:rPr>
          <w:rFonts w:cs="Arial"/>
        </w:rPr>
        <w:t>E</w:t>
      </w:r>
      <w:r>
        <w:rPr>
          <w:rFonts w:cs="Arial"/>
        </w:rPr>
        <w:t>l</w:t>
      </w:r>
      <w:r w:rsidRPr="00337300">
        <w:rPr>
          <w:rFonts w:cs="Arial"/>
        </w:rPr>
        <w:t xml:space="preserve"> </w:t>
      </w:r>
      <w:r w:rsidR="009D4E86" w:rsidRPr="00337300">
        <w:rPr>
          <w:rFonts w:cs="Arial"/>
        </w:rPr>
        <w:t>CONTRATISTA debe realizar diariamente un respaldo (back-up) de toda la información hasta ese momento en un servidor localizado fuera de la Plataforma/Plataforma Autoelevable.</w:t>
      </w:r>
    </w:p>
    <w:p w14:paraId="7D269718" w14:textId="5DB2DF13" w:rsidR="009D4E86" w:rsidRPr="00337300" w:rsidRDefault="002637F3" w:rsidP="009D4E86">
      <w:pPr>
        <w:jc w:val="both"/>
        <w:rPr>
          <w:rFonts w:cs="Arial"/>
        </w:rPr>
      </w:pPr>
      <w:r w:rsidRPr="00337300">
        <w:rPr>
          <w:rFonts w:cs="Arial"/>
        </w:rPr>
        <w:t>E</w:t>
      </w:r>
      <w:r>
        <w:rPr>
          <w:rFonts w:cs="Arial"/>
        </w:rPr>
        <w:t>l</w:t>
      </w:r>
      <w:r w:rsidRPr="00337300">
        <w:rPr>
          <w:rFonts w:cs="Arial"/>
        </w:rPr>
        <w:t xml:space="preserve"> </w:t>
      </w:r>
      <w:r w:rsidR="009D4E86" w:rsidRPr="00337300">
        <w:rPr>
          <w:rFonts w:cs="Arial"/>
        </w:rPr>
        <w:t xml:space="preserve">CONTRATISTA debe garantizar el acceso remoto a su base de datos y monitor de parámetros en tiempo real a través de internet. El ancho de banda para el correcto funcionamiento debe ser provisto por </w:t>
      </w:r>
      <w:r w:rsidRPr="00337300">
        <w:rPr>
          <w:rFonts w:cs="Arial"/>
        </w:rPr>
        <w:t>E</w:t>
      </w:r>
      <w:r>
        <w:rPr>
          <w:rFonts w:cs="Arial"/>
        </w:rPr>
        <w:t>l</w:t>
      </w:r>
      <w:r w:rsidRPr="00337300">
        <w:rPr>
          <w:rFonts w:cs="Arial"/>
        </w:rPr>
        <w:t xml:space="preserve"> </w:t>
      </w:r>
      <w:r w:rsidR="009D4E86" w:rsidRPr="00337300">
        <w:rPr>
          <w:rFonts w:cs="Arial"/>
        </w:rPr>
        <w:t xml:space="preserve">CONTRATISTA o a través del ancho de banda del CONTRATISTA de perforación. El acceso a la base de datos y monitor debe poder hacerse mediante un sitio web mantenido por </w:t>
      </w:r>
      <w:r>
        <w:rPr>
          <w:rFonts w:cs="Arial"/>
        </w:rPr>
        <w:t>el</w:t>
      </w:r>
      <w:r w:rsidRPr="00337300">
        <w:rPr>
          <w:rFonts w:cs="Arial"/>
        </w:rPr>
        <w:t xml:space="preserve"> </w:t>
      </w:r>
      <w:r w:rsidR="009D4E86" w:rsidRPr="00337300">
        <w:rPr>
          <w:rFonts w:cs="Arial"/>
        </w:rPr>
        <w:t xml:space="preserve">CONTRATISTA. </w:t>
      </w:r>
    </w:p>
    <w:p w14:paraId="4C7F6070" w14:textId="77777777" w:rsidR="009D4E86" w:rsidRPr="00337300" w:rsidRDefault="009D4E86" w:rsidP="009D4E86">
      <w:pPr>
        <w:jc w:val="both"/>
        <w:rPr>
          <w:rFonts w:cs="Arial"/>
        </w:rPr>
      </w:pPr>
      <w:r w:rsidRPr="00337300">
        <w:rPr>
          <w:rFonts w:cs="Arial"/>
        </w:rPr>
        <w:lastRenderedPageBreak/>
        <w:t>Monitoreo en tiempo real</w:t>
      </w:r>
    </w:p>
    <w:p w14:paraId="4DA3981B" w14:textId="77777777" w:rsidR="009D4E86" w:rsidRPr="00337300" w:rsidRDefault="009D4E86" w:rsidP="009D4E86">
      <w:pPr>
        <w:jc w:val="both"/>
        <w:rPr>
          <w:rFonts w:cs="Arial"/>
        </w:rPr>
      </w:pPr>
      <w:r w:rsidRPr="00337300">
        <w:rPr>
          <w:rFonts w:cs="Arial"/>
        </w:rPr>
        <w:t>El monitor de perforación en tiempo real (on-line) debe muestrear datos en cortos intervalos de tiempo y debe asegurar que se produzcan valores precisos y confiables. El rápido muestreo de datos asegura que cualquier valor calculado por promediado sea lo más representativo posible del valor del dato, y no esté sujeto a los errores de submuestreo observados en sistemas lentos.</w:t>
      </w:r>
    </w:p>
    <w:p w14:paraId="180F2179" w14:textId="77777777" w:rsidR="009D4E86" w:rsidRPr="00337300" w:rsidRDefault="009D4E86" w:rsidP="009D4E86">
      <w:pPr>
        <w:jc w:val="both"/>
        <w:rPr>
          <w:rFonts w:cs="Arial"/>
        </w:rPr>
      </w:pPr>
      <w:r w:rsidRPr="00337300">
        <w:rPr>
          <w:rFonts w:cs="Arial"/>
        </w:rPr>
        <w:t>El sistema flexible de tiempo real debe ser capaz de monitorear cualquier actividad de la torre de perforación y de ajustar sus salidas y cálculos dependiendo del estado del pozo (perforación, “tripping kick/kill”, etc.).</w:t>
      </w:r>
    </w:p>
    <w:p w14:paraId="1783D462" w14:textId="47541510" w:rsidR="009D4E86" w:rsidRPr="00337300" w:rsidRDefault="009D4E86" w:rsidP="009D4E86">
      <w:pPr>
        <w:jc w:val="both"/>
        <w:rPr>
          <w:rFonts w:cs="Arial"/>
        </w:rPr>
      </w:pPr>
      <w:r w:rsidRPr="00337300">
        <w:rPr>
          <w:rFonts w:cs="Arial"/>
        </w:rPr>
        <w:t xml:space="preserve">La frecuencia de impresión y grabado puede ser ajustada en cualquier momento y el producto de salida debe ser bajo las especificaciones de </w:t>
      </w:r>
      <w:r w:rsidR="002637F3">
        <w:rPr>
          <w:rFonts w:cs="Arial"/>
        </w:rPr>
        <w:t>la</w:t>
      </w:r>
      <w:r w:rsidR="002637F3" w:rsidRPr="00337300">
        <w:rPr>
          <w:rFonts w:cs="Arial"/>
        </w:rPr>
        <w:t xml:space="preserve"> </w:t>
      </w:r>
      <w:r w:rsidRPr="00337300">
        <w:rPr>
          <w:rFonts w:cs="Arial"/>
        </w:rPr>
        <w:t xml:space="preserve">EMPRESA y presentado en el formato preferido por </w:t>
      </w:r>
      <w:r w:rsidR="002637F3">
        <w:rPr>
          <w:rFonts w:cs="Arial"/>
        </w:rPr>
        <w:t>la</w:t>
      </w:r>
      <w:r w:rsidR="002637F3" w:rsidRPr="00337300">
        <w:rPr>
          <w:rFonts w:cs="Arial"/>
        </w:rPr>
        <w:t xml:space="preserve"> </w:t>
      </w:r>
      <w:r w:rsidRPr="00337300">
        <w:rPr>
          <w:rFonts w:cs="Arial"/>
        </w:rPr>
        <w:t>EMPRESA.</w:t>
      </w:r>
    </w:p>
    <w:p w14:paraId="37777AA2" w14:textId="77777777" w:rsidR="009D4E86" w:rsidRPr="00337300" w:rsidRDefault="009D4E86" w:rsidP="009D4E86">
      <w:pPr>
        <w:jc w:val="both"/>
        <w:rPr>
          <w:rFonts w:cs="Arial"/>
        </w:rPr>
      </w:pPr>
      <w:r w:rsidRPr="00337300">
        <w:rPr>
          <w:rFonts w:cs="Arial"/>
        </w:rPr>
        <w:t>El monitor de perforación debe dar en tiempo real listados de datos de perforación y fluido de perforación, además de información de cálculos de control de perforación y parámetros de evaluación de presión.</w:t>
      </w:r>
    </w:p>
    <w:p w14:paraId="7DA87A2E" w14:textId="77777777" w:rsidR="009D4E86" w:rsidRPr="00337300" w:rsidRDefault="009D4E86" w:rsidP="009D4E86">
      <w:pPr>
        <w:jc w:val="both"/>
        <w:rPr>
          <w:rFonts w:cs="Arial"/>
        </w:rPr>
      </w:pPr>
      <w:r w:rsidRPr="00337300">
        <w:rPr>
          <w:rFonts w:cs="Arial"/>
        </w:rPr>
        <w:t>Todos los parámetros almacenados deben ser impresos durante la perforación, en tiempo real versus profundidad. Una típica selección de datos sería la siguiente:</w:t>
      </w:r>
    </w:p>
    <w:p w14:paraId="4364350A" w14:textId="77777777" w:rsidR="009D4E86" w:rsidRPr="00337300" w:rsidRDefault="009D4E86" w:rsidP="009D4E86">
      <w:pPr>
        <w:numPr>
          <w:ilvl w:val="1"/>
          <w:numId w:val="8"/>
        </w:numPr>
        <w:spacing w:before="0" w:after="0"/>
        <w:jc w:val="both"/>
        <w:rPr>
          <w:rFonts w:cs="Arial"/>
        </w:rPr>
      </w:pPr>
      <w:r w:rsidRPr="00337300">
        <w:rPr>
          <w:rFonts w:cs="Arial"/>
        </w:rPr>
        <w:t>Hora del día,</w:t>
      </w:r>
    </w:p>
    <w:p w14:paraId="7653A40F" w14:textId="77777777" w:rsidR="009D4E86" w:rsidRPr="00337300" w:rsidRDefault="009D4E86" w:rsidP="009D4E86">
      <w:pPr>
        <w:numPr>
          <w:ilvl w:val="1"/>
          <w:numId w:val="8"/>
        </w:numPr>
        <w:spacing w:before="0" w:after="0"/>
        <w:jc w:val="both"/>
        <w:rPr>
          <w:rFonts w:cs="Arial"/>
        </w:rPr>
      </w:pPr>
      <w:r w:rsidRPr="00337300">
        <w:rPr>
          <w:rFonts w:cs="Arial"/>
        </w:rPr>
        <w:t>Profundidad Total Medida,</w:t>
      </w:r>
    </w:p>
    <w:p w14:paraId="01C9D514" w14:textId="77777777" w:rsidR="009D4E86" w:rsidRPr="00337300" w:rsidRDefault="009D4E86" w:rsidP="009D4E86">
      <w:pPr>
        <w:numPr>
          <w:ilvl w:val="1"/>
          <w:numId w:val="8"/>
        </w:numPr>
        <w:spacing w:before="0" w:after="0"/>
        <w:jc w:val="both"/>
        <w:rPr>
          <w:rFonts w:cs="Arial"/>
        </w:rPr>
      </w:pPr>
      <w:r w:rsidRPr="00337300">
        <w:rPr>
          <w:rFonts w:cs="Arial"/>
        </w:rPr>
        <w:t>Profundidad Vertical Verdadera,</w:t>
      </w:r>
    </w:p>
    <w:p w14:paraId="37001D09" w14:textId="77777777" w:rsidR="009D4E86" w:rsidRPr="00337300" w:rsidRDefault="009D4E86" w:rsidP="009D4E86">
      <w:pPr>
        <w:numPr>
          <w:ilvl w:val="1"/>
          <w:numId w:val="8"/>
        </w:numPr>
        <w:spacing w:before="0" w:after="0"/>
        <w:jc w:val="both"/>
        <w:rPr>
          <w:rFonts w:cs="Arial"/>
        </w:rPr>
      </w:pPr>
      <w:r w:rsidRPr="00337300">
        <w:rPr>
          <w:rFonts w:cs="Arial"/>
        </w:rPr>
        <w:t>Posición del gancho,</w:t>
      </w:r>
    </w:p>
    <w:p w14:paraId="1A66A1AA" w14:textId="77777777" w:rsidR="009D4E86" w:rsidRPr="00337300" w:rsidRDefault="009D4E86" w:rsidP="009D4E86">
      <w:pPr>
        <w:numPr>
          <w:ilvl w:val="1"/>
          <w:numId w:val="8"/>
        </w:numPr>
        <w:spacing w:before="0" w:after="0"/>
        <w:jc w:val="both"/>
        <w:rPr>
          <w:rFonts w:cs="Arial"/>
        </w:rPr>
      </w:pPr>
      <w:r w:rsidRPr="00337300">
        <w:rPr>
          <w:rFonts w:cs="Arial"/>
        </w:rPr>
        <w:t>Movimiento de la torre de perforación,</w:t>
      </w:r>
    </w:p>
    <w:p w14:paraId="6E54B47F" w14:textId="77777777" w:rsidR="009D4E86" w:rsidRPr="00337300" w:rsidRDefault="009D4E86" w:rsidP="009D4E86">
      <w:pPr>
        <w:numPr>
          <w:ilvl w:val="1"/>
          <w:numId w:val="8"/>
        </w:numPr>
        <w:spacing w:before="0" w:after="0"/>
        <w:jc w:val="both"/>
        <w:rPr>
          <w:rFonts w:cs="Arial"/>
        </w:rPr>
      </w:pPr>
      <w:r w:rsidRPr="00337300">
        <w:rPr>
          <w:rFonts w:cs="Arial"/>
        </w:rPr>
        <w:t>Velocidad de penetración (min/m y m/hr), versus profundidad y versus tiempo,</w:t>
      </w:r>
    </w:p>
    <w:p w14:paraId="429D5FC0" w14:textId="77777777" w:rsidR="009D4E86" w:rsidRPr="00337300" w:rsidRDefault="009D4E86" w:rsidP="009D4E86">
      <w:pPr>
        <w:numPr>
          <w:ilvl w:val="1"/>
          <w:numId w:val="8"/>
        </w:numPr>
        <w:spacing w:before="0" w:after="0"/>
        <w:jc w:val="both"/>
        <w:rPr>
          <w:rFonts w:cs="Arial"/>
        </w:rPr>
      </w:pPr>
      <w:r w:rsidRPr="00337300">
        <w:rPr>
          <w:rFonts w:cs="Arial"/>
        </w:rPr>
        <w:t>Torque instantáneo,</w:t>
      </w:r>
    </w:p>
    <w:p w14:paraId="2A6F2D15" w14:textId="77777777" w:rsidR="009D4E86" w:rsidRPr="00337300" w:rsidRDefault="009D4E86" w:rsidP="009D4E86">
      <w:pPr>
        <w:numPr>
          <w:ilvl w:val="1"/>
          <w:numId w:val="8"/>
        </w:numPr>
        <w:spacing w:before="0" w:after="0"/>
        <w:jc w:val="both"/>
        <w:rPr>
          <w:rFonts w:cs="Arial"/>
        </w:rPr>
      </w:pPr>
      <w:r w:rsidRPr="00337300">
        <w:rPr>
          <w:rFonts w:cs="Arial"/>
        </w:rPr>
        <w:t>Torque máximo,</w:t>
      </w:r>
    </w:p>
    <w:p w14:paraId="06213A6D" w14:textId="77777777" w:rsidR="009D4E86" w:rsidRPr="00337300" w:rsidRDefault="009D4E86" w:rsidP="009D4E86">
      <w:pPr>
        <w:numPr>
          <w:ilvl w:val="1"/>
          <w:numId w:val="8"/>
        </w:numPr>
        <w:spacing w:before="0" w:after="0"/>
        <w:jc w:val="both"/>
        <w:rPr>
          <w:rFonts w:cs="Arial"/>
        </w:rPr>
      </w:pPr>
      <w:r w:rsidRPr="00337300">
        <w:rPr>
          <w:rFonts w:cs="Arial"/>
        </w:rPr>
        <w:t>Velocidad de Rotación,</w:t>
      </w:r>
    </w:p>
    <w:p w14:paraId="43CB1920" w14:textId="77777777" w:rsidR="009D4E86" w:rsidRPr="00337300" w:rsidRDefault="009D4E86" w:rsidP="009D4E86">
      <w:pPr>
        <w:numPr>
          <w:ilvl w:val="1"/>
          <w:numId w:val="8"/>
        </w:numPr>
        <w:spacing w:before="0" w:after="0"/>
        <w:jc w:val="both"/>
        <w:rPr>
          <w:rFonts w:cs="Arial"/>
        </w:rPr>
      </w:pPr>
      <w:r w:rsidRPr="00337300">
        <w:rPr>
          <w:rFonts w:cs="Arial"/>
        </w:rPr>
        <w:t>Peso en Trépano y Peso en gancho,</w:t>
      </w:r>
    </w:p>
    <w:p w14:paraId="618FBCEF" w14:textId="77777777" w:rsidR="009D4E86" w:rsidRPr="00337300" w:rsidRDefault="009D4E86" w:rsidP="009D4E86">
      <w:pPr>
        <w:numPr>
          <w:ilvl w:val="1"/>
          <w:numId w:val="8"/>
        </w:numPr>
        <w:spacing w:before="0" w:after="0"/>
        <w:jc w:val="both"/>
        <w:rPr>
          <w:rFonts w:cs="Arial"/>
        </w:rPr>
      </w:pPr>
      <w:r w:rsidRPr="00337300">
        <w:rPr>
          <w:rFonts w:cs="Arial"/>
        </w:rPr>
        <w:t>Presión directa (de Stand Pipe),</w:t>
      </w:r>
    </w:p>
    <w:p w14:paraId="625014A2" w14:textId="77777777" w:rsidR="009D4E86" w:rsidRPr="00337300" w:rsidRDefault="009D4E86" w:rsidP="009D4E86">
      <w:pPr>
        <w:numPr>
          <w:ilvl w:val="1"/>
          <w:numId w:val="8"/>
        </w:numPr>
        <w:spacing w:before="0" w:after="0"/>
        <w:jc w:val="both"/>
        <w:rPr>
          <w:rFonts w:cs="Arial"/>
        </w:rPr>
      </w:pPr>
      <w:r w:rsidRPr="00337300">
        <w:rPr>
          <w:rFonts w:cs="Arial"/>
        </w:rPr>
        <w:t>Profundidad de Retornos (lagged),</w:t>
      </w:r>
    </w:p>
    <w:p w14:paraId="353475B3" w14:textId="77777777" w:rsidR="009D4E86" w:rsidRPr="00337300" w:rsidRDefault="009D4E86" w:rsidP="009D4E86">
      <w:pPr>
        <w:numPr>
          <w:ilvl w:val="1"/>
          <w:numId w:val="8"/>
        </w:numPr>
        <w:spacing w:before="0" w:after="0"/>
        <w:jc w:val="both"/>
        <w:rPr>
          <w:rFonts w:cs="Arial"/>
        </w:rPr>
      </w:pPr>
      <w:r w:rsidRPr="00337300">
        <w:rPr>
          <w:rFonts w:cs="Arial"/>
        </w:rPr>
        <w:t>Gas Total (lagged),</w:t>
      </w:r>
    </w:p>
    <w:p w14:paraId="38942E9E" w14:textId="77777777" w:rsidR="009D4E86" w:rsidRPr="00337300" w:rsidRDefault="009D4E86" w:rsidP="009D4E86">
      <w:pPr>
        <w:numPr>
          <w:ilvl w:val="1"/>
          <w:numId w:val="8"/>
        </w:numPr>
        <w:spacing w:before="0" w:after="0"/>
        <w:jc w:val="both"/>
        <w:rPr>
          <w:rFonts w:cs="Arial"/>
        </w:rPr>
      </w:pPr>
      <w:r w:rsidRPr="00337300">
        <w:rPr>
          <w:rFonts w:cs="Arial"/>
        </w:rPr>
        <w:t>Gas separado por cromatógrafo,</w:t>
      </w:r>
    </w:p>
    <w:p w14:paraId="27CD2E07" w14:textId="77777777" w:rsidR="009D4E86" w:rsidRPr="00337300" w:rsidRDefault="009D4E86" w:rsidP="009D4E86">
      <w:pPr>
        <w:numPr>
          <w:ilvl w:val="1"/>
          <w:numId w:val="8"/>
        </w:numPr>
        <w:spacing w:before="0" w:after="0"/>
        <w:jc w:val="both"/>
        <w:rPr>
          <w:rFonts w:cs="Arial"/>
        </w:rPr>
      </w:pPr>
      <w:r w:rsidRPr="00337300">
        <w:rPr>
          <w:rFonts w:cs="Arial"/>
        </w:rPr>
        <w:t>H</w:t>
      </w:r>
      <w:r w:rsidRPr="00337300">
        <w:rPr>
          <w:rFonts w:cs="Arial"/>
          <w:vertAlign w:val="subscript"/>
        </w:rPr>
        <w:t>2</w:t>
      </w:r>
      <w:r w:rsidRPr="00337300">
        <w:rPr>
          <w:rFonts w:cs="Arial"/>
        </w:rPr>
        <w:t>S (al menos un sensor),</w:t>
      </w:r>
    </w:p>
    <w:p w14:paraId="056B9917" w14:textId="77777777" w:rsidR="009D4E86" w:rsidRPr="00337300" w:rsidRDefault="009D4E86" w:rsidP="009D4E86">
      <w:pPr>
        <w:numPr>
          <w:ilvl w:val="1"/>
          <w:numId w:val="8"/>
        </w:numPr>
        <w:spacing w:before="0" w:after="0"/>
        <w:jc w:val="both"/>
        <w:rPr>
          <w:rFonts w:cs="Arial"/>
        </w:rPr>
      </w:pPr>
      <w:r w:rsidRPr="00337300">
        <w:rPr>
          <w:rFonts w:cs="Arial"/>
        </w:rPr>
        <w:t>CO</w:t>
      </w:r>
      <w:r w:rsidRPr="00337300">
        <w:rPr>
          <w:rFonts w:cs="Arial"/>
          <w:vertAlign w:val="subscript"/>
        </w:rPr>
        <w:t>2</w:t>
      </w:r>
      <w:r w:rsidRPr="00337300">
        <w:rPr>
          <w:rFonts w:cs="Arial"/>
        </w:rPr>
        <w:t xml:space="preserve"> (de ser requerido),</w:t>
      </w:r>
    </w:p>
    <w:p w14:paraId="0BDCB2F8" w14:textId="77777777" w:rsidR="009D4E86" w:rsidRPr="00337300" w:rsidRDefault="009D4E86" w:rsidP="009D4E86">
      <w:pPr>
        <w:numPr>
          <w:ilvl w:val="1"/>
          <w:numId w:val="8"/>
        </w:numPr>
        <w:spacing w:before="0" w:after="0"/>
        <w:jc w:val="both"/>
        <w:rPr>
          <w:rFonts w:cs="Arial"/>
        </w:rPr>
      </w:pPr>
      <w:r w:rsidRPr="00337300">
        <w:rPr>
          <w:rFonts w:cs="Arial"/>
        </w:rPr>
        <w:t xml:space="preserve">Peso del Lodo de entrada y salida </w:t>
      </w:r>
    </w:p>
    <w:p w14:paraId="2CCA7CA2" w14:textId="77777777" w:rsidR="009D4E86" w:rsidRPr="00337300" w:rsidRDefault="009D4E86" w:rsidP="009D4E86">
      <w:pPr>
        <w:numPr>
          <w:ilvl w:val="1"/>
          <w:numId w:val="8"/>
        </w:numPr>
        <w:spacing w:before="0" w:after="0"/>
        <w:jc w:val="both"/>
        <w:rPr>
          <w:rFonts w:cs="Arial"/>
        </w:rPr>
      </w:pPr>
      <w:r w:rsidRPr="00337300">
        <w:rPr>
          <w:rFonts w:cs="Arial"/>
        </w:rPr>
        <w:t>Flujo entrada y salida del lodo, caudal de flujo diferencial,</w:t>
      </w:r>
    </w:p>
    <w:p w14:paraId="6F1C1097" w14:textId="77777777" w:rsidR="009D4E86" w:rsidRPr="00337300" w:rsidRDefault="009D4E86" w:rsidP="009D4E86">
      <w:pPr>
        <w:numPr>
          <w:ilvl w:val="1"/>
          <w:numId w:val="8"/>
        </w:numPr>
        <w:spacing w:before="0" w:after="0"/>
        <w:jc w:val="both"/>
        <w:rPr>
          <w:rFonts w:cs="Arial"/>
        </w:rPr>
      </w:pPr>
      <w:r w:rsidRPr="00337300">
        <w:rPr>
          <w:rFonts w:cs="Arial"/>
        </w:rPr>
        <w:t>Emboladas separadas y totales (1/min),</w:t>
      </w:r>
    </w:p>
    <w:p w14:paraId="22B56479" w14:textId="7FB8E7EA" w:rsidR="009D4E86" w:rsidRPr="00337300" w:rsidRDefault="009D4E86" w:rsidP="009D4E86">
      <w:pPr>
        <w:numPr>
          <w:ilvl w:val="1"/>
          <w:numId w:val="8"/>
        </w:numPr>
        <w:spacing w:before="0" w:after="0"/>
        <w:jc w:val="both"/>
        <w:rPr>
          <w:rFonts w:cs="Arial"/>
        </w:rPr>
      </w:pPr>
      <w:r w:rsidRPr="00337300">
        <w:rPr>
          <w:rFonts w:cs="Arial"/>
        </w:rPr>
        <w:t>Temperatura de entrada y salida del lodo,</w:t>
      </w:r>
    </w:p>
    <w:p w14:paraId="23DC33ED" w14:textId="73A60BCB" w:rsidR="009D4E86" w:rsidRPr="00337300" w:rsidRDefault="009D4E86" w:rsidP="009D4E86">
      <w:pPr>
        <w:numPr>
          <w:ilvl w:val="1"/>
          <w:numId w:val="8"/>
        </w:numPr>
        <w:spacing w:before="0" w:after="0"/>
        <w:jc w:val="both"/>
        <w:rPr>
          <w:rFonts w:cs="Arial"/>
        </w:rPr>
      </w:pPr>
      <w:r w:rsidRPr="00337300">
        <w:rPr>
          <w:rFonts w:cs="Arial"/>
        </w:rPr>
        <w:lastRenderedPageBreak/>
        <w:t>Resistividad de entrada y salida del lodo,</w:t>
      </w:r>
    </w:p>
    <w:p w14:paraId="51C0C6E4" w14:textId="77777777" w:rsidR="009D4E86" w:rsidRPr="00337300" w:rsidRDefault="009D4E86" w:rsidP="009D4E86">
      <w:pPr>
        <w:numPr>
          <w:ilvl w:val="1"/>
          <w:numId w:val="8"/>
        </w:numPr>
        <w:spacing w:before="0" w:after="0"/>
        <w:jc w:val="both"/>
        <w:rPr>
          <w:rFonts w:cs="Arial"/>
        </w:rPr>
      </w:pPr>
      <w:r w:rsidRPr="00337300">
        <w:rPr>
          <w:rFonts w:cs="Arial"/>
        </w:rPr>
        <w:t>Volumen Total de las Pileta,</w:t>
      </w:r>
    </w:p>
    <w:p w14:paraId="6B9AF0B7" w14:textId="77777777" w:rsidR="009D4E86" w:rsidRPr="00337300" w:rsidRDefault="009D4E86" w:rsidP="009D4E86">
      <w:pPr>
        <w:numPr>
          <w:ilvl w:val="1"/>
          <w:numId w:val="8"/>
        </w:numPr>
        <w:spacing w:before="0" w:after="0"/>
        <w:jc w:val="both"/>
        <w:rPr>
          <w:rFonts w:cs="Arial"/>
        </w:rPr>
      </w:pPr>
      <w:r w:rsidRPr="00337300">
        <w:rPr>
          <w:rFonts w:cs="Arial"/>
        </w:rPr>
        <w:t>Volúmenes Separados de las Piletas (al menos la activa, de reserva y trip tank),</w:t>
      </w:r>
    </w:p>
    <w:p w14:paraId="32119F28" w14:textId="77777777" w:rsidR="009D4E86" w:rsidRPr="00337300" w:rsidRDefault="009D4E86" w:rsidP="009D4E86">
      <w:pPr>
        <w:numPr>
          <w:ilvl w:val="1"/>
          <w:numId w:val="8"/>
        </w:numPr>
        <w:spacing w:before="0" w:after="0"/>
        <w:jc w:val="both"/>
        <w:rPr>
          <w:rFonts w:cs="Arial"/>
        </w:rPr>
      </w:pPr>
      <w:r w:rsidRPr="00337300">
        <w:rPr>
          <w:rFonts w:cs="Arial"/>
        </w:rPr>
        <w:t>Revoluciones Totales del Trépano,</w:t>
      </w:r>
    </w:p>
    <w:p w14:paraId="691392FA" w14:textId="77777777" w:rsidR="009D4E86" w:rsidRPr="00337300" w:rsidRDefault="009D4E86" w:rsidP="009D4E86">
      <w:pPr>
        <w:numPr>
          <w:ilvl w:val="1"/>
          <w:numId w:val="8"/>
        </w:numPr>
        <w:spacing w:before="0" w:after="0"/>
        <w:jc w:val="both"/>
        <w:rPr>
          <w:rFonts w:cs="Arial"/>
        </w:rPr>
      </w:pPr>
      <w:r w:rsidRPr="00337300">
        <w:rPr>
          <w:rFonts w:cs="Arial"/>
        </w:rPr>
        <w:t>Metros Totales del Trépano,</w:t>
      </w:r>
    </w:p>
    <w:p w14:paraId="2EFA6BAB" w14:textId="77777777" w:rsidR="009D4E86" w:rsidRPr="00337300" w:rsidRDefault="009D4E86" w:rsidP="009D4E86">
      <w:pPr>
        <w:numPr>
          <w:ilvl w:val="1"/>
          <w:numId w:val="8"/>
        </w:numPr>
        <w:spacing w:before="0" w:after="0"/>
        <w:jc w:val="both"/>
        <w:rPr>
          <w:rFonts w:cs="Arial"/>
        </w:rPr>
      </w:pPr>
      <w:r w:rsidRPr="00337300">
        <w:rPr>
          <w:rFonts w:cs="Arial"/>
        </w:rPr>
        <w:t>Tiempo Total del Trépano,</w:t>
      </w:r>
    </w:p>
    <w:p w14:paraId="580159B5" w14:textId="77777777" w:rsidR="009D4E86" w:rsidRPr="00337300" w:rsidRDefault="009D4E86" w:rsidP="009D4E86">
      <w:pPr>
        <w:numPr>
          <w:ilvl w:val="1"/>
          <w:numId w:val="8"/>
        </w:numPr>
        <w:spacing w:before="0" w:after="0"/>
        <w:jc w:val="both"/>
        <w:rPr>
          <w:rFonts w:cs="Arial"/>
        </w:rPr>
      </w:pPr>
      <w:r w:rsidRPr="00337300">
        <w:rPr>
          <w:rFonts w:cs="Arial"/>
        </w:rPr>
        <w:t>Relación de gas versus profundidad, según requerido por LA EMPRESA (las fórmulas de las relaciones pueden ser modificadas en el sitio de perforación),</w:t>
      </w:r>
    </w:p>
    <w:p w14:paraId="46DB65BF" w14:textId="77777777" w:rsidR="009D4E86" w:rsidRPr="00337300" w:rsidRDefault="009D4E86" w:rsidP="009D4E86">
      <w:pPr>
        <w:numPr>
          <w:ilvl w:val="1"/>
          <w:numId w:val="8"/>
        </w:numPr>
        <w:spacing w:before="0" w:after="0"/>
        <w:jc w:val="both"/>
        <w:rPr>
          <w:rFonts w:cs="Arial"/>
        </w:rPr>
      </w:pPr>
      <w:r w:rsidRPr="00337300">
        <w:rPr>
          <w:rFonts w:cs="Arial"/>
        </w:rPr>
        <w:t>Exponente de Perforación Corregido versus Profundidad (Dxc).</w:t>
      </w:r>
    </w:p>
    <w:p w14:paraId="69DB26ED" w14:textId="77777777" w:rsidR="009D4E86" w:rsidRPr="00337300" w:rsidRDefault="009D4E86" w:rsidP="009D4E86">
      <w:pPr>
        <w:ind w:left="426"/>
        <w:jc w:val="both"/>
        <w:rPr>
          <w:rFonts w:cs="Arial"/>
        </w:rPr>
      </w:pPr>
      <w:r w:rsidRPr="00337300">
        <w:rPr>
          <w:rFonts w:cs="Arial"/>
        </w:rPr>
        <w:t>El monitor de estado de viaje debe monitorear parámetros esenciales en viaje. Deben ser impresos y mostrados de manera continua los siguientes datos en tiempo real:</w:t>
      </w:r>
    </w:p>
    <w:p w14:paraId="17714A6F" w14:textId="77777777" w:rsidR="009D4E86" w:rsidRPr="00337300" w:rsidRDefault="009D4E86" w:rsidP="009D4E86">
      <w:pPr>
        <w:numPr>
          <w:ilvl w:val="1"/>
          <w:numId w:val="8"/>
        </w:numPr>
        <w:spacing w:before="0" w:after="0"/>
        <w:jc w:val="both"/>
        <w:rPr>
          <w:rFonts w:cs="Arial"/>
        </w:rPr>
      </w:pPr>
      <w:r w:rsidRPr="00337300">
        <w:rPr>
          <w:rFonts w:cs="Arial"/>
        </w:rPr>
        <w:t>Hora del día</w:t>
      </w:r>
    </w:p>
    <w:p w14:paraId="70415339" w14:textId="77777777" w:rsidR="009D4E86" w:rsidRPr="00337300" w:rsidRDefault="009D4E86" w:rsidP="009D4E86">
      <w:pPr>
        <w:numPr>
          <w:ilvl w:val="1"/>
          <w:numId w:val="8"/>
        </w:numPr>
        <w:spacing w:before="0" w:after="0"/>
        <w:jc w:val="both"/>
        <w:rPr>
          <w:rFonts w:cs="Arial"/>
        </w:rPr>
      </w:pPr>
      <w:r w:rsidRPr="00337300">
        <w:rPr>
          <w:rFonts w:cs="Arial"/>
        </w:rPr>
        <w:t>Profundidad del trépano,</w:t>
      </w:r>
    </w:p>
    <w:p w14:paraId="152295D0" w14:textId="77777777" w:rsidR="009D4E86" w:rsidRPr="00337300" w:rsidRDefault="009D4E86" w:rsidP="009D4E86">
      <w:pPr>
        <w:numPr>
          <w:ilvl w:val="1"/>
          <w:numId w:val="8"/>
        </w:numPr>
        <w:spacing w:before="0" w:after="0"/>
        <w:jc w:val="both"/>
        <w:rPr>
          <w:rFonts w:cs="Arial"/>
        </w:rPr>
      </w:pPr>
      <w:r w:rsidRPr="00337300">
        <w:rPr>
          <w:rFonts w:cs="Arial"/>
        </w:rPr>
        <w:t>Diámetro de pozo a profundidad de trépano,</w:t>
      </w:r>
    </w:p>
    <w:p w14:paraId="6ADA19D0" w14:textId="77777777" w:rsidR="009D4E86" w:rsidRPr="00337300" w:rsidRDefault="009D4E86" w:rsidP="009D4E86">
      <w:pPr>
        <w:numPr>
          <w:ilvl w:val="1"/>
          <w:numId w:val="8"/>
        </w:numPr>
        <w:spacing w:before="0" w:after="0"/>
        <w:jc w:val="both"/>
        <w:rPr>
          <w:rFonts w:cs="Arial"/>
        </w:rPr>
      </w:pPr>
      <w:r w:rsidRPr="00337300">
        <w:rPr>
          <w:rFonts w:cs="Arial"/>
        </w:rPr>
        <w:t>Barras bajadas/Barras a bajar,</w:t>
      </w:r>
    </w:p>
    <w:p w14:paraId="4C1D24D1" w14:textId="77777777" w:rsidR="009D4E86" w:rsidRPr="00337300" w:rsidRDefault="009D4E86" w:rsidP="009D4E86">
      <w:pPr>
        <w:numPr>
          <w:ilvl w:val="1"/>
          <w:numId w:val="8"/>
        </w:numPr>
        <w:spacing w:before="0" w:after="0"/>
        <w:jc w:val="both"/>
        <w:rPr>
          <w:rFonts w:cs="Arial"/>
        </w:rPr>
      </w:pPr>
      <w:r w:rsidRPr="00337300">
        <w:rPr>
          <w:rFonts w:cs="Arial"/>
        </w:rPr>
        <w:t>Tiempo promedio por barra,</w:t>
      </w:r>
    </w:p>
    <w:p w14:paraId="151A4144" w14:textId="77777777" w:rsidR="009D4E86" w:rsidRPr="00337300" w:rsidRDefault="009D4E86" w:rsidP="009D4E86">
      <w:pPr>
        <w:numPr>
          <w:ilvl w:val="1"/>
          <w:numId w:val="8"/>
        </w:numPr>
        <w:spacing w:before="0" w:after="0"/>
        <w:jc w:val="both"/>
        <w:rPr>
          <w:rFonts w:cs="Arial"/>
        </w:rPr>
      </w:pPr>
      <w:r w:rsidRPr="00337300">
        <w:rPr>
          <w:rFonts w:cs="Arial"/>
        </w:rPr>
        <w:t>Velocidad promedio de bajada/sacada (“pulling/running”),</w:t>
      </w:r>
    </w:p>
    <w:p w14:paraId="4D409794" w14:textId="77777777" w:rsidR="009D4E86" w:rsidRPr="00337300" w:rsidRDefault="009D4E86" w:rsidP="009D4E86">
      <w:pPr>
        <w:numPr>
          <w:ilvl w:val="1"/>
          <w:numId w:val="8"/>
        </w:numPr>
        <w:spacing w:before="0" w:after="0"/>
        <w:jc w:val="both"/>
        <w:rPr>
          <w:rFonts w:cs="Arial"/>
        </w:rPr>
      </w:pPr>
      <w:r w:rsidRPr="00337300">
        <w:rPr>
          <w:rFonts w:cs="Arial"/>
        </w:rPr>
        <w:t>Peso en gancho esperado,</w:t>
      </w:r>
    </w:p>
    <w:p w14:paraId="4203DE7C" w14:textId="01DE5A7B" w:rsidR="009D4E86" w:rsidRPr="00337300" w:rsidRDefault="009D4E86" w:rsidP="009D4E86">
      <w:pPr>
        <w:numPr>
          <w:ilvl w:val="1"/>
          <w:numId w:val="8"/>
        </w:numPr>
        <w:spacing w:before="0" w:after="0"/>
        <w:jc w:val="both"/>
        <w:rPr>
          <w:rFonts w:cs="Arial"/>
        </w:rPr>
      </w:pPr>
      <w:r w:rsidRPr="00337300">
        <w:rPr>
          <w:rFonts w:cs="Arial"/>
        </w:rPr>
        <w:t>Peso en gancho diferencial: sobrepeso o arrastre (“Overpull or Slackoff”),</w:t>
      </w:r>
    </w:p>
    <w:p w14:paraId="297B0D18" w14:textId="77777777" w:rsidR="009D4E86" w:rsidRPr="00337300" w:rsidRDefault="009D4E86" w:rsidP="009D4E86">
      <w:pPr>
        <w:numPr>
          <w:ilvl w:val="1"/>
          <w:numId w:val="8"/>
        </w:numPr>
        <w:spacing w:before="0" w:after="0"/>
        <w:jc w:val="both"/>
        <w:rPr>
          <w:rFonts w:cs="Arial"/>
        </w:rPr>
      </w:pPr>
      <w:r w:rsidRPr="00337300">
        <w:rPr>
          <w:rFonts w:cs="Arial"/>
        </w:rPr>
        <w:t>Peso en gancho promedio (bajada) o máximo (sacada),</w:t>
      </w:r>
    </w:p>
    <w:p w14:paraId="70B22795" w14:textId="77777777" w:rsidR="009D4E86" w:rsidRPr="00337300" w:rsidRDefault="009D4E86" w:rsidP="009D4E86">
      <w:pPr>
        <w:numPr>
          <w:ilvl w:val="1"/>
          <w:numId w:val="8"/>
        </w:numPr>
        <w:spacing w:before="0" w:after="0"/>
        <w:jc w:val="both"/>
        <w:rPr>
          <w:rFonts w:cs="Arial"/>
        </w:rPr>
      </w:pPr>
      <w:r w:rsidRPr="00337300">
        <w:rPr>
          <w:rFonts w:cs="Arial"/>
        </w:rPr>
        <w:t>Volumen de Pileta (actual, esperada y diferencial),</w:t>
      </w:r>
    </w:p>
    <w:p w14:paraId="7DA58579" w14:textId="77777777" w:rsidR="009D4E86" w:rsidRPr="00337300" w:rsidRDefault="009D4E86" w:rsidP="009D4E86">
      <w:pPr>
        <w:numPr>
          <w:ilvl w:val="1"/>
          <w:numId w:val="8"/>
        </w:numPr>
        <w:spacing w:before="0" w:after="0"/>
        <w:jc w:val="both"/>
        <w:rPr>
          <w:rFonts w:cs="Arial"/>
        </w:rPr>
      </w:pPr>
      <w:r w:rsidRPr="00337300">
        <w:rPr>
          <w:rFonts w:cs="Arial"/>
        </w:rPr>
        <w:t>Presión calculada de pistoneo y surgencia en trépano.</w:t>
      </w:r>
    </w:p>
    <w:p w14:paraId="51FE6705" w14:textId="77777777" w:rsidR="009D4E86" w:rsidRPr="00337300" w:rsidRDefault="009D4E86" w:rsidP="009D4E86">
      <w:pPr>
        <w:ind w:left="426"/>
        <w:jc w:val="both"/>
        <w:rPr>
          <w:rFonts w:cs="Arial"/>
        </w:rPr>
      </w:pPr>
      <w:r w:rsidRPr="00337300">
        <w:rPr>
          <w:rFonts w:cs="Arial"/>
        </w:rPr>
        <w:t>Durante los procedimientos de cierre y ahogado de pozo debido a surgencia, se debe monitorear todos los parámetros pertinentes. Toda información relevante debe ser grabada e impresa en función de tiempo y de volumen bombeado. Una salida típica será:</w:t>
      </w:r>
    </w:p>
    <w:p w14:paraId="27C31298" w14:textId="77777777" w:rsidR="009D4E86" w:rsidRPr="00337300" w:rsidRDefault="009D4E86" w:rsidP="009D4E86">
      <w:pPr>
        <w:numPr>
          <w:ilvl w:val="1"/>
          <w:numId w:val="8"/>
        </w:numPr>
        <w:spacing w:before="0" w:after="0"/>
        <w:jc w:val="both"/>
        <w:rPr>
          <w:rFonts w:cs="Arial"/>
        </w:rPr>
      </w:pPr>
      <w:r w:rsidRPr="00337300">
        <w:rPr>
          <w:rFonts w:cs="Arial"/>
        </w:rPr>
        <w:t>Hora del día,</w:t>
      </w:r>
    </w:p>
    <w:p w14:paraId="01AD1AA7" w14:textId="77777777" w:rsidR="009D4E86" w:rsidRPr="00337300" w:rsidRDefault="009D4E86" w:rsidP="009D4E86">
      <w:pPr>
        <w:numPr>
          <w:ilvl w:val="1"/>
          <w:numId w:val="8"/>
        </w:numPr>
        <w:spacing w:before="0" w:after="0"/>
        <w:jc w:val="both"/>
        <w:rPr>
          <w:rFonts w:cs="Arial"/>
        </w:rPr>
      </w:pPr>
      <w:r w:rsidRPr="00337300">
        <w:rPr>
          <w:rFonts w:cs="Arial"/>
        </w:rPr>
        <w:t>Presión de tubería de revestimiento,</w:t>
      </w:r>
    </w:p>
    <w:p w14:paraId="68E42C71" w14:textId="77777777" w:rsidR="009D4E86" w:rsidRPr="00337300" w:rsidRDefault="009D4E86" w:rsidP="009D4E86">
      <w:pPr>
        <w:numPr>
          <w:ilvl w:val="1"/>
          <w:numId w:val="8"/>
        </w:numPr>
        <w:spacing w:before="0" w:after="0"/>
        <w:jc w:val="both"/>
        <w:rPr>
          <w:rFonts w:cs="Arial"/>
        </w:rPr>
      </w:pPr>
      <w:r w:rsidRPr="00337300">
        <w:rPr>
          <w:rFonts w:cs="Arial"/>
        </w:rPr>
        <w:t>Presión directa</w:t>
      </w:r>
    </w:p>
    <w:p w14:paraId="1489D89A" w14:textId="77777777" w:rsidR="009D4E86" w:rsidRPr="00337300" w:rsidRDefault="009D4E86" w:rsidP="009D4E86">
      <w:pPr>
        <w:numPr>
          <w:ilvl w:val="1"/>
          <w:numId w:val="8"/>
        </w:numPr>
        <w:spacing w:before="0" w:after="0"/>
        <w:jc w:val="both"/>
        <w:rPr>
          <w:rFonts w:cs="Arial"/>
        </w:rPr>
      </w:pPr>
      <w:r w:rsidRPr="00337300">
        <w:rPr>
          <w:rFonts w:cs="Arial"/>
        </w:rPr>
        <w:t>Volumen Total de Pileta,</w:t>
      </w:r>
    </w:p>
    <w:p w14:paraId="0747457E" w14:textId="77777777" w:rsidR="009D4E86" w:rsidRPr="00337300" w:rsidRDefault="009D4E86" w:rsidP="009D4E86">
      <w:pPr>
        <w:numPr>
          <w:ilvl w:val="1"/>
          <w:numId w:val="8"/>
        </w:numPr>
        <w:spacing w:before="0" w:after="0"/>
        <w:jc w:val="both"/>
        <w:rPr>
          <w:rFonts w:cs="Arial"/>
        </w:rPr>
      </w:pPr>
      <w:r w:rsidRPr="00337300">
        <w:rPr>
          <w:rFonts w:cs="Arial"/>
        </w:rPr>
        <w:t>Peso de entrada y salida del lodo,</w:t>
      </w:r>
    </w:p>
    <w:p w14:paraId="5441B96E" w14:textId="77777777" w:rsidR="009D4E86" w:rsidRPr="00337300" w:rsidRDefault="009D4E86" w:rsidP="009D4E86">
      <w:pPr>
        <w:numPr>
          <w:ilvl w:val="1"/>
          <w:numId w:val="8"/>
        </w:numPr>
        <w:spacing w:before="0" w:after="0"/>
        <w:jc w:val="both"/>
        <w:rPr>
          <w:rFonts w:cs="Arial"/>
        </w:rPr>
      </w:pPr>
      <w:r w:rsidRPr="00337300">
        <w:rPr>
          <w:rFonts w:cs="Arial"/>
        </w:rPr>
        <w:t>Flujo de entrada de lodo,</w:t>
      </w:r>
    </w:p>
    <w:p w14:paraId="787395D0" w14:textId="77777777" w:rsidR="009D4E86" w:rsidRPr="00337300" w:rsidRDefault="009D4E86" w:rsidP="009D4E86">
      <w:pPr>
        <w:numPr>
          <w:ilvl w:val="1"/>
          <w:numId w:val="8"/>
        </w:numPr>
        <w:spacing w:before="0" w:after="0"/>
        <w:jc w:val="both"/>
        <w:rPr>
          <w:rFonts w:cs="Arial"/>
        </w:rPr>
      </w:pPr>
      <w:r w:rsidRPr="00337300">
        <w:rPr>
          <w:rFonts w:cs="Arial"/>
        </w:rPr>
        <w:t>Barriles totales desplazados,</w:t>
      </w:r>
    </w:p>
    <w:p w14:paraId="05473923" w14:textId="77777777" w:rsidR="009D4E86" w:rsidRPr="00337300" w:rsidRDefault="009D4E86" w:rsidP="009D4E86">
      <w:pPr>
        <w:numPr>
          <w:ilvl w:val="1"/>
          <w:numId w:val="8"/>
        </w:numPr>
        <w:spacing w:before="0" w:after="0"/>
        <w:jc w:val="both"/>
        <w:rPr>
          <w:rFonts w:cs="Arial"/>
        </w:rPr>
      </w:pPr>
      <w:r w:rsidRPr="00337300">
        <w:rPr>
          <w:rFonts w:cs="Arial"/>
        </w:rPr>
        <w:t>Emboladas totales,</w:t>
      </w:r>
    </w:p>
    <w:p w14:paraId="1867AED6" w14:textId="77777777" w:rsidR="009D4E86" w:rsidRPr="00337300" w:rsidRDefault="009D4E86" w:rsidP="009D4E86">
      <w:pPr>
        <w:numPr>
          <w:ilvl w:val="1"/>
          <w:numId w:val="8"/>
        </w:numPr>
        <w:spacing w:before="0" w:after="0"/>
        <w:jc w:val="both"/>
        <w:rPr>
          <w:rFonts w:cs="Arial"/>
        </w:rPr>
      </w:pPr>
      <w:r w:rsidRPr="00337300">
        <w:rPr>
          <w:rFonts w:cs="Arial"/>
        </w:rPr>
        <w:t>Profundidad del lodo de ahogado,</w:t>
      </w:r>
    </w:p>
    <w:p w14:paraId="5CAB0748" w14:textId="77777777" w:rsidR="009D4E86" w:rsidRPr="00337300" w:rsidRDefault="009D4E86" w:rsidP="009D4E86">
      <w:pPr>
        <w:numPr>
          <w:ilvl w:val="1"/>
          <w:numId w:val="8"/>
        </w:numPr>
        <w:spacing w:before="0" w:after="0"/>
        <w:jc w:val="both"/>
        <w:rPr>
          <w:rFonts w:cs="Arial"/>
        </w:rPr>
      </w:pPr>
      <w:r w:rsidRPr="00337300">
        <w:rPr>
          <w:rFonts w:cs="Arial"/>
        </w:rPr>
        <w:lastRenderedPageBreak/>
        <w:t>Gas Total.</w:t>
      </w:r>
    </w:p>
    <w:p w14:paraId="28433032" w14:textId="77777777" w:rsidR="009D4E86" w:rsidRPr="00337300" w:rsidRDefault="009D4E86" w:rsidP="009D4E86">
      <w:pPr>
        <w:numPr>
          <w:ilvl w:val="0"/>
          <w:numId w:val="6"/>
        </w:numPr>
        <w:ind w:left="714" w:hanging="357"/>
        <w:rPr>
          <w:rFonts w:cs="Arial"/>
        </w:rPr>
      </w:pPr>
      <w:r w:rsidRPr="00337300">
        <w:rPr>
          <w:rFonts w:cs="Arial"/>
        </w:rPr>
        <w:t>Transmisión de datos vía internet</w:t>
      </w:r>
    </w:p>
    <w:p w14:paraId="349CBC3E" w14:textId="77777777" w:rsidR="009D4E86" w:rsidRPr="00337300" w:rsidRDefault="009D4E86" w:rsidP="009D4E86">
      <w:pPr>
        <w:numPr>
          <w:ilvl w:val="0"/>
          <w:numId w:val="6"/>
        </w:numPr>
        <w:ind w:left="714" w:hanging="357"/>
        <w:rPr>
          <w:rFonts w:cs="Arial"/>
        </w:rPr>
      </w:pPr>
      <w:r w:rsidRPr="00337300">
        <w:rPr>
          <w:rFonts w:cs="Arial"/>
        </w:rPr>
        <w:t>Programas (software) de visualización y análisis:</w:t>
      </w:r>
    </w:p>
    <w:p w14:paraId="7BEE5456" w14:textId="77777777" w:rsidR="009D4E86" w:rsidRPr="00337300" w:rsidRDefault="009D4E86" w:rsidP="009D4E86">
      <w:pPr>
        <w:ind w:left="426"/>
        <w:jc w:val="both"/>
        <w:rPr>
          <w:rFonts w:cs="Arial"/>
        </w:rPr>
      </w:pPr>
      <w:r w:rsidRPr="00337300">
        <w:rPr>
          <w:rFonts w:cs="Arial"/>
        </w:rPr>
        <w:t>Debe ser provisto un paquete de programas que permitan al representante de LA EMPRESA visualizar y evaluar toda la información registrada y almacenada en la base de datos por parte del CONTRATISTA (propia y/o de terceros), tales como:</w:t>
      </w:r>
    </w:p>
    <w:p w14:paraId="012661D4" w14:textId="77777777" w:rsidR="009D4E86" w:rsidRPr="00337300" w:rsidRDefault="009D4E86" w:rsidP="009D4E86">
      <w:pPr>
        <w:numPr>
          <w:ilvl w:val="0"/>
          <w:numId w:val="6"/>
        </w:numPr>
        <w:ind w:left="714" w:hanging="357"/>
        <w:rPr>
          <w:rFonts w:cs="Arial"/>
        </w:rPr>
      </w:pPr>
      <w:r w:rsidRPr="00337300">
        <w:rPr>
          <w:rFonts w:cs="Arial"/>
        </w:rPr>
        <w:t>Registro de hidrocarburos:</w:t>
      </w:r>
    </w:p>
    <w:p w14:paraId="3883BBC9" w14:textId="77777777" w:rsidR="009D4E86" w:rsidRPr="00337300" w:rsidRDefault="009D4E86" w:rsidP="009D4E86">
      <w:pPr>
        <w:ind w:left="426"/>
        <w:jc w:val="both"/>
        <w:rPr>
          <w:rFonts w:cs="Arial"/>
        </w:rPr>
      </w:pPr>
      <w:r w:rsidRPr="00337300">
        <w:rPr>
          <w:rFonts w:cs="Arial"/>
        </w:rPr>
        <w:t>El programa debe ser capaz de generar y actualizar el registro de hidrocarburo bajo las especificaciones de LA EMPRESA usando los datos almacenados en la base de datos (ROP, datos de gas, etc.) y/o ingresados manualmente (calcimetría, comentarios sobre la litología, etc.).</w:t>
      </w:r>
    </w:p>
    <w:p w14:paraId="30C7E996" w14:textId="77777777" w:rsidR="009D4E86" w:rsidRPr="00337300" w:rsidRDefault="009D4E86" w:rsidP="009D4E86">
      <w:pPr>
        <w:numPr>
          <w:ilvl w:val="0"/>
          <w:numId w:val="6"/>
        </w:numPr>
        <w:ind w:left="714" w:hanging="357"/>
        <w:rPr>
          <w:rFonts w:cs="Arial"/>
        </w:rPr>
      </w:pPr>
      <w:r w:rsidRPr="00337300">
        <w:rPr>
          <w:rFonts w:cs="Arial"/>
        </w:rPr>
        <w:t>Parámetros de perforación</w:t>
      </w:r>
    </w:p>
    <w:p w14:paraId="0058DD16" w14:textId="77777777" w:rsidR="009D4E86" w:rsidRPr="00337300" w:rsidRDefault="009D4E86" w:rsidP="009D4E86">
      <w:pPr>
        <w:numPr>
          <w:ilvl w:val="0"/>
          <w:numId w:val="6"/>
        </w:numPr>
        <w:ind w:left="714" w:hanging="357"/>
        <w:rPr>
          <w:rFonts w:cs="Arial"/>
        </w:rPr>
      </w:pPr>
      <w:r w:rsidRPr="00337300">
        <w:rPr>
          <w:rFonts w:cs="Arial"/>
        </w:rPr>
        <w:t>Detección de sobrepresión:</w:t>
      </w:r>
    </w:p>
    <w:p w14:paraId="6C26544E" w14:textId="77777777" w:rsidR="009D4E86" w:rsidRPr="00337300" w:rsidRDefault="009D4E86" w:rsidP="009D4E86">
      <w:pPr>
        <w:numPr>
          <w:ilvl w:val="1"/>
          <w:numId w:val="8"/>
        </w:numPr>
        <w:spacing w:before="0" w:after="0"/>
        <w:jc w:val="both"/>
        <w:rPr>
          <w:rFonts w:cs="Arial"/>
        </w:rPr>
      </w:pPr>
      <w:r w:rsidRPr="00337300">
        <w:rPr>
          <w:rFonts w:cs="Arial"/>
        </w:rPr>
        <w:t>Exponente "d" / Pf-FRAC</w:t>
      </w:r>
    </w:p>
    <w:p w14:paraId="157D20D6" w14:textId="77777777" w:rsidR="009D4E86" w:rsidRPr="00337300" w:rsidRDefault="009D4E86" w:rsidP="009D4E86">
      <w:pPr>
        <w:numPr>
          <w:ilvl w:val="1"/>
          <w:numId w:val="8"/>
        </w:numPr>
        <w:spacing w:before="0" w:after="0"/>
        <w:jc w:val="both"/>
        <w:rPr>
          <w:rFonts w:cs="Arial"/>
        </w:rPr>
      </w:pPr>
      <w:r w:rsidRPr="00337300">
        <w:rPr>
          <w:rFonts w:cs="Arial"/>
        </w:rPr>
        <w:t>Densidad de lutita / determinación de sobrecarga y coeficiente de Poisson</w:t>
      </w:r>
    </w:p>
    <w:p w14:paraId="7C617433" w14:textId="77777777" w:rsidR="009D4E86" w:rsidRPr="00337300" w:rsidRDefault="009D4E86" w:rsidP="009D4E86">
      <w:pPr>
        <w:numPr>
          <w:ilvl w:val="1"/>
          <w:numId w:val="8"/>
        </w:numPr>
        <w:spacing w:before="0" w:after="0"/>
        <w:jc w:val="both"/>
        <w:rPr>
          <w:rFonts w:cs="Arial"/>
        </w:rPr>
      </w:pPr>
      <w:r w:rsidRPr="00337300">
        <w:rPr>
          <w:rFonts w:cs="Arial"/>
        </w:rPr>
        <w:t>Análisis del gradiente de presión</w:t>
      </w:r>
    </w:p>
    <w:p w14:paraId="41B3CD27" w14:textId="77777777" w:rsidR="009D4E86" w:rsidRPr="00337300" w:rsidRDefault="009D4E86" w:rsidP="009D4E86">
      <w:pPr>
        <w:numPr>
          <w:ilvl w:val="1"/>
          <w:numId w:val="8"/>
        </w:numPr>
        <w:spacing w:before="0" w:after="0"/>
        <w:jc w:val="both"/>
        <w:rPr>
          <w:rFonts w:cs="Arial"/>
        </w:rPr>
      </w:pPr>
      <w:r w:rsidRPr="00337300">
        <w:rPr>
          <w:rFonts w:cs="Arial"/>
        </w:rPr>
        <w:t>Análisis del gradiente de fractura</w:t>
      </w:r>
    </w:p>
    <w:p w14:paraId="29D21820" w14:textId="77777777" w:rsidR="009D4E86" w:rsidRPr="00337300" w:rsidRDefault="009D4E86" w:rsidP="009D4E86">
      <w:pPr>
        <w:numPr>
          <w:ilvl w:val="1"/>
          <w:numId w:val="8"/>
        </w:numPr>
        <w:spacing w:before="0" w:after="0"/>
        <w:jc w:val="both"/>
        <w:rPr>
          <w:rFonts w:cs="Arial"/>
        </w:rPr>
      </w:pPr>
      <w:r w:rsidRPr="00337300">
        <w:rPr>
          <w:rFonts w:cs="Arial"/>
        </w:rPr>
        <w:t>Análisis del gradiente de sobrecarga</w:t>
      </w:r>
    </w:p>
    <w:p w14:paraId="7BF45DFC" w14:textId="77777777" w:rsidR="009D4E86" w:rsidRPr="00337300" w:rsidRDefault="009D4E86" w:rsidP="009D4E86">
      <w:pPr>
        <w:numPr>
          <w:ilvl w:val="0"/>
          <w:numId w:val="6"/>
        </w:numPr>
        <w:ind w:left="714" w:hanging="357"/>
        <w:rPr>
          <w:rFonts w:cs="Arial"/>
        </w:rPr>
      </w:pPr>
      <w:r w:rsidRPr="00337300">
        <w:rPr>
          <w:rFonts w:cs="Arial"/>
        </w:rPr>
        <w:t>Cálculos hidráulicos</w:t>
      </w:r>
    </w:p>
    <w:p w14:paraId="68C68EFF" w14:textId="77777777" w:rsidR="009D4E86" w:rsidRPr="00337300" w:rsidRDefault="009D4E86" w:rsidP="009D4E86">
      <w:pPr>
        <w:numPr>
          <w:ilvl w:val="1"/>
          <w:numId w:val="8"/>
        </w:numPr>
        <w:spacing w:before="0" w:after="0"/>
        <w:jc w:val="both"/>
        <w:rPr>
          <w:rFonts w:cs="Arial"/>
        </w:rPr>
      </w:pPr>
      <w:r w:rsidRPr="00337300">
        <w:rPr>
          <w:rFonts w:cs="Arial"/>
        </w:rPr>
        <w:t>Perdida de presión durante la perforación</w:t>
      </w:r>
    </w:p>
    <w:p w14:paraId="2468AF9E" w14:textId="77777777" w:rsidR="009D4E86" w:rsidRPr="00337300" w:rsidRDefault="009D4E86" w:rsidP="009D4E86">
      <w:pPr>
        <w:numPr>
          <w:ilvl w:val="1"/>
          <w:numId w:val="8"/>
        </w:numPr>
        <w:spacing w:before="0" w:after="0"/>
        <w:jc w:val="both"/>
        <w:rPr>
          <w:rFonts w:cs="Arial"/>
        </w:rPr>
      </w:pPr>
      <w:r w:rsidRPr="00337300">
        <w:rPr>
          <w:rFonts w:cs="Arial"/>
        </w:rPr>
        <w:t>Surgencia / pistoneo</w:t>
      </w:r>
    </w:p>
    <w:p w14:paraId="5F261836" w14:textId="77777777" w:rsidR="009D4E86" w:rsidRPr="00337300" w:rsidRDefault="009D4E86" w:rsidP="009D4E86">
      <w:pPr>
        <w:numPr>
          <w:ilvl w:val="1"/>
          <w:numId w:val="8"/>
        </w:numPr>
        <w:spacing w:before="0" w:after="0"/>
        <w:jc w:val="both"/>
        <w:rPr>
          <w:rFonts w:cs="Arial"/>
        </w:rPr>
      </w:pPr>
      <w:r w:rsidRPr="00337300">
        <w:rPr>
          <w:rFonts w:cs="Arial"/>
        </w:rPr>
        <w:t>Optimización hidráulica del Trépano</w:t>
      </w:r>
    </w:p>
    <w:p w14:paraId="537BCB53" w14:textId="77777777" w:rsidR="009D4E86" w:rsidRPr="00337300" w:rsidRDefault="009D4E86" w:rsidP="009D4E86">
      <w:pPr>
        <w:numPr>
          <w:ilvl w:val="0"/>
          <w:numId w:val="6"/>
        </w:numPr>
        <w:ind w:left="714" w:hanging="357"/>
        <w:rPr>
          <w:rFonts w:cs="Arial"/>
        </w:rPr>
      </w:pPr>
      <w:r w:rsidRPr="00337300">
        <w:rPr>
          <w:rFonts w:cs="Arial"/>
        </w:rPr>
        <w:t>Asistencia en Perforación</w:t>
      </w:r>
    </w:p>
    <w:p w14:paraId="4F3404B8" w14:textId="77777777" w:rsidR="009D4E86" w:rsidRPr="00337300" w:rsidRDefault="009D4E86" w:rsidP="009D4E86">
      <w:pPr>
        <w:numPr>
          <w:ilvl w:val="1"/>
          <w:numId w:val="8"/>
        </w:numPr>
        <w:spacing w:before="0" w:after="0"/>
        <w:jc w:val="both"/>
        <w:rPr>
          <w:rFonts w:cs="Arial"/>
        </w:rPr>
      </w:pPr>
      <w:r w:rsidRPr="00337300">
        <w:rPr>
          <w:rFonts w:cs="Arial"/>
        </w:rPr>
        <w:t>Monitoreo de entubado y cementación (estimación del volumen del agujero a partir del tiempo de retorno)</w:t>
      </w:r>
    </w:p>
    <w:p w14:paraId="19A5F152" w14:textId="77777777" w:rsidR="009D4E86" w:rsidRPr="00337300" w:rsidRDefault="009D4E86" w:rsidP="009D4E86">
      <w:pPr>
        <w:numPr>
          <w:ilvl w:val="1"/>
          <w:numId w:val="8"/>
        </w:numPr>
        <w:spacing w:before="0" w:after="0"/>
        <w:jc w:val="both"/>
        <w:rPr>
          <w:rFonts w:cs="Arial"/>
        </w:rPr>
      </w:pPr>
      <w:r w:rsidRPr="00337300">
        <w:rPr>
          <w:rFonts w:cs="Arial"/>
        </w:rPr>
        <w:t>Control de kick</w:t>
      </w:r>
    </w:p>
    <w:p w14:paraId="0E278E8A" w14:textId="77777777" w:rsidR="009D4E86" w:rsidRPr="00337300" w:rsidRDefault="009D4E86" w:rsidP="009D4E86">
      <w:pPr>
        <w:numPr>
          <w:ilvl w:val="1"/>
          <w:numId w:val="8"/>
        </w:numPr>
        <w:spacing w:before="0" w:after="0"/>
        <w:jc w:val="both"/>
        <w:rPr>
          <w:rFonts w:cs="Arial"/>
        </w:rPr>
      </w:pPr>
      <w:r w:rsidRPr="00337300">
        <w:rPr>
          <w:rFonts w:cs="Arial"/>
        </w:rPr>
        <w:t xml:space="preserve">Análisis con diagramas del survey direccional </w:t>
      </w:r>
    </w:p>
    <w:p w14:paraId="1E93FD01" w14:textId="77777777" w:rsidR="009D4E86" w:rsidRPr="00337300" w:rsidRDefault="009D4E86" w:rsidP="009D4E86">
      <w:pPr>
        <w:numPr>
          <w:ilvl w:val="1"/>
          <w:numId w:val="8"/>
        </w:numPr>
        <w:spacing w:before="0" w:after="0"/>
        <w:jc w:val="both"/>
        <w:rPr>
          <w:rFonts w:cs="Arial"/>
        </w:rPr>
      </w:pPr>
      <w:r w:rsidRPr="00337300">
        <w:rPr>
          <w:rFonts w:cs="Arial"/>
        </w:rPr>
        <w:t>Análisis del costo de perforación</w:t>
      </w:r>
    </w:p>
    <w:p w14:paraId="2E5DE409" w14:textId="77777777" w:rsidR="009D4E86" w:rsidRPr="00337300" w:rsidRDefault="009D4E86" w:rsidP="009D4E86">
      <w:pPr>
        <w:numPr>
          <w:ilvl w:val="0"/>
          <w:numId w:val="6"/>
        </w:numPr>
        <w:ind w:left="714" w:hanging="357"/>
        <w:rPr>
          <w:rFonts w:cs="Arial"/>
        </w:rPr>
      </w:pPr>
      <w:r w:rsidRPr="00337300">
        <w:rPr>
          <w:rFonts w:cs="Arial"/>
        </w:rPr>
        <w:t>Registro de gas</w:t>
      </w:r>
    </w:p>
    <w:p w14:paraId="6301EA7C" w14:textId="77777777" w:rsidR="009D4E86" w:rsidRPr="00337300" w:rsidRDefault="009D4E86" w:rsidP="009D4E86">
      <w:pPr>
        <w:numPr>
          <w:ilvl w:val="1"/>
          <w:numId w:val="8"/>
        </w:numPr>
        <w:spacing w:before="0" w:after="0"/>
        <w:jc w:val="both"/>
        <w:rPr>
          <w:rFonts w:cs="Arial"/>
        </w:rPr>
      </w:pPr>
      <w:r w:rsidRPr="00337300">
        <w:rPr>
          <w:rFonts w:cs="Arial"/>
        </w:rPr>
        <w:t>Cromatogramas y registro continuo de componentes del gas</w:t>
      </w:r>
    </w:p>
    <w:p w14:paraId="5B8D803F" w14:textId="4A41CC97" w:rsidR="009D4E86" w:rsidRPr="00337300" w:rsidRDefault="009D4E86" w:rsidP="009D4E86">
      <w:pPr>
        <w:numPr>
          <w:ilvl w:val="1"/>
          <w:numId w:val="8"/>
        </w:numPr>
        <w:spacing w:before="0" w:after="0"/>
        <w:jc w:val="both"/>
        <w:rPr>
          <w:rFonts w:cs="Arial"/>
        </w:rPr>
      </w:pPr>
      <w:r w:rsidRPr="00337300">
        <w:rPr>
          <w:rFonts w:cs="Arial"/>
        </w:rPr>
        <w:t xml:space="preserve">Análisis de relaciones de gas con las relaciones de </w:t>
      </w:r>
      <w:r w:rsidR="002637F3">
        <w:rPr>
          <w:rFonts w:cs="Arial"/>
        </w:rPr>
        <w:t>la</w:t>
      </w:r>
      <w:r w:rsidR="002637F3" w:rsidRPr="00337300">
        <w:rPr>
          <w:rFonts w:cs="Arial"/>
        </w:rPr>
        <w:t xml:space="preserve"> </w:t>
      </w:r>
      <w:r w:rsidRPr="00337300">
        <w:rPr>
          <w:rFonts w:cs="Arial"/>
        </w:rPr>
        <w:t>EMPRESA</w:t>
      </w:r>
    </w:p>
    <w:p w14:paraId="5E7DCBA0" w14:textId="77777777" w:rsidR="009D4E86" w:rsidRPr="00337300" w:rsidRDefault="009D4E86" w:rsidP="009D4E86">
      <w:pPr>
        <w:numPr>
          <w:ilvl w:val="1"/>
          <w:numId w:val="8"/>
        </w:numPr>
        <w:spacing w:before="0" w:after="0"/>
        <w:jc w:val="both"/>
        <w:rPr>
          <w:rFonts w:cs="Arial"/>
        </w:rPr>
      </w:pPr>
      <w:r w:rsidRPr="00337300">
        <w:rPr>
          <w:rFonts w:cs="Arial"/>
        </w:rPr>
        <w:t xml:space="preserve">Diagrama composicional de gas </w:t>
      </w:r>
    </w:p>
    <w:p w14:paraId="1AF991B1" w14:textId="77777777" w:rsidR="009D4E86" w:rsidRPr="00337300" w:rsidRDefault="009D4E86" w:rsidP="009D4E86">
      <w:pPr>
        <w:jc w:val="both"/>
        <w:rPr>
          <w:rFonts w:cs="Arial"/>
        </w:rPr>
      </w:pPr>
      <w:r w:rsidRPr="00337300">
        <w:rPr>
          <w:rFonts w:cs="Arial"/>
        </w:rPr>
        <w:lastRenderedPageBreak/>
        <w:t>La salida de los registros debe estar disponible en papel (impresora) y en formato Acrobat PDF.</w:t>
      </w:r>
    </w:p>
    <w:p w14:paraId="73570199" w14:textId="77777777" w:rsidR="009D4E86" w:rsidRPr="00370282" w:rsidRDefault="009D4E86">
      <w:pPr>
        <w:pStyle w:val="Ttulo3"/>
        <w:numPr>
          <w:ilvl w:val="2"/>
          <w:numId w:val="20"/>
        </w:numPr>
        <w:tabs>
          <w:tab w:val="num" w:pos="2880"/>
        </w:tabs>
        <w:ind w:left="1224" w:hanging="504"/>
        <w:rPr>
          <w:rFonts w:cs="Arial"/>
        </w:rPr>
      </w:pPr>
      <w:bookmarkStart w:id="1030" w:name="_Toc137477951"/>
      <w:bookmarkStart w:id="1031" w:name="_Toc162347557"/>
      <w:r w:rsidRPr="00370282">
        <w:rPr>
          <w:rFonts w:cs="Arial"/>
        </w:rPr>
        <w:t>Reportes de Parámetros en ocasión de Tiempos No productivos</w:t>
      </w:r>
      <w:bookmarkEnd w:id="1030"/>
      <w:bookmarkEnd w:id="1031"/>
    </w:p>
    <w:p w14:paraId="6BE543AA" w14:textId="77777777" w:rsidR="009D4E86" w:rsidRPr="00337300" w:rsidRDefault="009D4E86" w:rsidP="009D4E86">
      <w:pPr>
        <w:jc w:val="both"/>
        <w:rPr>
          <w:rFonts w:cs="Arial"/>
        </w:rPr>
      </w:pPr>
      <w:r w:rsidRPr="00337300">
        <w:rPr>
          <w:rFonts w:cs="Arial"/>
        </w:rPr>
        <w:t>En el caso que durante la perforación se presenten eventos de tiempo no productivo, tales como pegas de tubería, hueco apretado, arrastres anormales, caída de presiones, baja rata de penetración, pegas de herramientas de wireline, incrementos anormales de gas, influjos o cualquier otro evento que requiera suspender las actividades normales de perforación o impacte los tiempos normales en más de una hora. Los operadores de cabina deberán presentar un reporte de evento NPT el cual debe incluir en escala de tiempo o profundidad según corresponda los siguientes parámetros como mínimo:</w:t>
      </w:r>
    </w:p>
    <w:p w14:paraId="5561BEFA" w14:textId="77777777" w:rsidR="009D4E86" w:rsidRPr="00337300" w:rsidRDefault="009D4E86" w:rsidP="009D4E86">
      <w:pPr>
        <w:numPr>
          <w:ilvl w:val="1"/>
          <w:numId w:val="8"/>
        </w:numPr>
        <w:spacing w:before="0" w:after="0"/>
        <w:jc w:val="both"/>
        <w:rPr>
          <w:rFonts w:cs="Arial"/>
        </w:rPr>
      </w:pPr>
      <w:r w:rsidRPr="00337300">
        <w:rPr>
          <w:rFonts w:cs="Arial"/>
        </w:rPr>
        <w:t>Hora del día, (Tiempo)</w:t>
      </w:r>
    </w:p>
    <w:p w14:paraId="21E85E28" w14:textId="77777777" w:rsidR="009D4E86" w:rsidRPr="00337300" w:rsidRDefault="009D4E86" w:rsidP="009D4E86">
      <w:pPr>
        <w:numPr>
          <w:ilvl w:val="1"/>
          <w:numId w:val="8"/>
        </w:numPr>
        <w:spacing w:before="0" w:after="0"/>
        <w:jc w:val="both"/>
        <w:rPr>
          <w:rFonts w:cs="Arial"/>
        </w:rPr>
      </w:pPr>
      <w:r w:rsidRPr="00337300">
        <w:rPr>
          <w:rFonts w:cs="Arial"/>
        </w:rPr>
        <w:t>Profundidad Total Medida,</w:t>
      </w:r>
    </w:p>
    <w:p w14:paraId="6A70D622" w14:textId="77777777" w:rsidR="009D4E86" w:rsidRPr="00337300" w:rsidRDefault="009D4E86" w:rsidP="009D4E86">
      <w:pPr>
        <w:numPr>
          <w:ilvl w:val="1"/>
          <w:numId w:val="8"/>
        </w:numPr>
        <w:spacing w:before="0" w:after="0"/>
        <w:jc w:val="both"/>
        <w:rPr>
          <w:rFonts w:cs="Arial"/>
        </w:rPr>
      </w:pPr>
      <w:r w:rsidRPr="00337300">
        <w:rPr>
          <w:rFonts w:cs="Arial"/>
        </w:rPr>
        <w:t>Profundidad Vertical Verdadera,</w:t>
      </w:r>
    </w:p>
    <w:p w14:paraId="05D3B9A3" w14:textId="77777777" w:rsidR="009D4E86" w:rsidRPr="00337300" w:rsidRDefault="009D4E86" w:rsidP="009D4E86">
      <w:pPr>
        <w:numPr>
          <w:ilvl w:val="1"/>
          <w:numId w:val="8"/>
        </w:numPr>
        <w:spacing w:before="0" w:after="0"/>
        <w:jc w:val="both"/>
        <w:rPr>
          <w:rFonts w:cs="Arial"/>
        </w:rPr>
      </w:pPr>
      <w:r w:rsidRPr="00337300">
        <w:rPr>
          <w:rFonts w:cs="Arial"/>
        </w:rPr>
        <w:t>Posición del gancho,</w:t>
      </w:r>
    </w:p>
    <w:p w14:paraId="2685492E" w14:textId="77777777" w:rsidR="009D4E86" w:rsidRPr="00337300" w:rsidRDefault="009D4E86" w:rsidP="009D4E86">
      <w:pPr>
        <w:numPr>
          <w:ilvl w:val="1"/>
          <w:numId w:val="8"/>
        </w:numPr>
        <w:spacing w:before="0" w:after="0"/>
        <w:jc w:val="both"/>
        <w:rPr>
          <w:rFonts w:cs="Arial"/>
        </w:rPr>
      </w:pPr>
      <w:r w:rsidRPr="00337300">
        <w:rPr>
          <w:rFonts w:cs="Arial"/>
        </w:rPr>
        <w:t>Movimiento de la torre de perforación,</w:t>
      </w:r>
    </w:p>
    <w:p w14:paraId="62552E91" w14:textId="77777777" w:rsidR="009D4E86" w:rsidRPr="00337300" w:rsidRDefault="009D4E86" w:rsidP="009D4E86">
      <w:pPr>
        <w:numPr>
          <w:ilvl w:val="1"/>
          <w:numId w:val="8"/>
        </w:numPr>
        <w:spacing w:before="0" w:after="0"/>
        <w:jc w:val="both"/>
        <w:rPr>
          <w:rFonts w:cs="Arial"/>
        </w:rPr>
      </w:pPr>
      <w:r w:rsidRPr="00337300">
        <w:rPr>
          <w:rFonts w:cs="Arial"/>
        </w:rPr>
        <w:t>Velocidad de penetración (min/m y m/hr), versus profundidad y versus tiempo,</w:t>
      </w:r>
    </w:p>
    <w:p w14:paraId="78E86E1A" w14:textId="77777777" w:rsidR="009D4E86" w:rsidRPr="00337300" w:rsidRDefault="009D4E86" w:rsidP="009D4E86">
      <w:pPr>
        <w:numPr>
          <w:ilvl w:val="1"/>
          <w:numId w:val="8"/>
        </w:numPr>
        <w:spacing w:before="0" w:after="0"/>
        <w:jc w:val="both"/>
        <w:rPr>
          <w:rFonts w:cs="Arial"/>
        </w:rPr>
      </w:pPr>
      <w:r w:rsidRPr="00337300">
        <w:rPr>
          <w:rFonts w:cs="Arial"/>
        </w:rPr>
        <w:t>Torque instantáneo,</w:t>
      </w:r>
    </w:p>
    <w:p w14:paraId="07D4DE33" w14:textId="77777777" w:rsidR="009D4E86" w:rsidRPr="00337300" w:rsidRDefault="009D4E86" w:rsidP="009D4E86">
      <w:pPr>
        <w:numPr>
          <w:ilvl w:val="1"/>
          <w:numId w:val="8"/>
        </w:numPr>
        <w:spacing w:before="0" w:after="0"/>
        <w:jc w:val="both"/>
        <w:rPr>
          <w:rFonts w:cs="Arial"/>
        </w:rPr>
      </w:pPr>
      <w:r w:rsidRPr="00337300">
        <w:rPr>
          <w:rFonts w:cs="Arial"/>
        </w:rPr>
        <w:t>Torque máximo,</w:t>
      </w:r>
    </w:p>
    <w:p w14:paraId="0C5CFCA8" w14:textId="77777777" w:rsidR="009D4E86" w:rsidRPr="00337300" w:rsidRDefault="009D4E86" w:rsidP="009D4E86">
      <w:pPr>
        <w:numPr>
          <w:ilvl w:val="1"/>
          <w:numId w:val="8"/>
        </w:numPr>
        <w:spacing w:before="0" w:after="0"/>
        <w:jc w:val="both"/>
        <w:rPr>
          <w:rFonts w:cs="Arial"/>
        </w:rPr>
      </w:pPr>
      <w:r w:rsidRPr="00337300">
        <w:rPr>
          <w:rFonts w:cs="Arial"/>
        </w:rPr>
        <w:t>Velocidad de Rotación,</w:t>
      </w:r>
    </w:p>
    <w:p w14:paraId="6655805C" w14:textId="77777777" w:rsidR="009D4E86" w:rsidRPr="00337300" w:rsidRDefault="009D4E86" w:rsidP="009D4E86">
      <w:pPr>
        <w:numPr>
          <w:ilvl w:val="1"/>
          <w:numId w:val="8"/>
        </w:numPr>
        <w:spacing w:before="0" w:after="0"/>
        <w:jc w:val="both"/>
        <w:rPr>
          <w:rFonts w:cs="Arial"/>
        </w:rPr>
      </w:pPr>
      <w:r w:rsidRPr="00337300">
        <w:rPr>
          <w:rFonts w:cs="Arial"/>
        </w:rPr>
        <w:t>Peso en Trépano y Peso en gancho,</w:t>
      </w:r>
    </w:p>
    <w:p w14:paraId="792A46A0" w14:textId="77777777" w:rsidR="009D4E86" w:rsidRPr="00337300" w:rsidRDefault="009D4E86" w:rsidP="009D4E86">
      <w:pPr>
        <w:numPr>
          <w:ilvl w:val="1"/>
          <w:numId w:val="8"/>
        </w:numPr>
        <w:spacing w:before="0" w:after="0"/>
        <w:jc w:val="both"/>
        <w:rPr>
          <w:rFonts w:cs="Arial"/>
        </w:rPr>
      </w:pPr>
      <w:r w:rsidRPr="00337300">
        <w:rPr>
          <w:rFonts w:cs="Arial"/>
        </w:rPr>
        <w:t>Overpull-Slackoff</w:t>
      </w:r>
    </w:p>
    <w:p w14:paraId="65E455F8" w14:textId="77777777" w:rsidR="009D4E86" w:rsidRPr="00337300" w:rsidRDefault="009D4E86" w:rsidP="009D4E86">
      <w:pPr>
        <w:numPr>
          <w:ilvl w:val="1"/>
          <w:numId w:val="8"/>
        </w:numPr>
        <w:spacing w:before="0" w:after="0"/>
        <w:jc w:val="both"/>
        <w:rPr>
          <w:rFonts w:cs="Arial"/>
        </w:rPr>
      </w:pPr>
      <w:r w:rsidRPr="00337300">
        <w:rPr>
          <w:rFonts w:cs="Arial"/>
        </w:rPr>
        <w:t>Presión directa (de Stand Pipe),</w:t>
      </w:r>
    </w:p>
    <w:p w14:paraId="03C2F007" w14:textId="77777777" w:rsidR="009D4E86" w:rsidRPr="00337300" w:rsidRDefault="009D4E86" w:rsidP="009D4E86">
      <w:pPr>
        <w:numPr>
          <w:ilvl w:val="1"/>
          <w:numId w:val="8"/>
        </w:numPr>
        <w:spacing w:before="0" w:after="0"/>
        <w:jc w:val="both"/>
        <w:rPr>
          <w:rFonts w:cs="Arial"/>
        </w:rPr>
      </w:pPr>
      <w:r w:rsidRPr="00337300">
        <w:rPr>
          <w:rFonts w:cs="Arial"/>
        </w:rPr>
        <w:t>Profundidad de Retornos (lagged),</w:t>
      </w:r>
    </w:p>
    <w:p w14:paraId="687EE35B" w14:textId="77777777" w:rsidR="009D4E86" w:rsidRPr="00337300" w:rsidRDefault="009D4E86" w:rsidP="009D4E86">
      <w:pPr>
        <w:numPr>
          <w:ilvl w:val="1"/>
          <w:numId w:val="8"/>
        </w:numPr>
        <w:spacing w:before="0" w:after="0"/>
        <w:jc w:val="both"/>
        <w:rPr>
          <w:rFonts w:cs="Arial"/>
        </w:rPr>
      </w:pPr>
      <w:r w:rsidRPr="00337300">
        <w:rPr>
          <w:rFonts w:cs="Arial"/>
        </w:rPr>
        <w:t>Gas Total (lagged),</w:t>
      </w:r>
    </w:p>
    <w:p w14:paraId="66E4F758" w14:textId="77777777" w:rsidR="009D4E86" w:rsidRPr="00337300" w:rsidRDefault="009D4E86" w:rsidP="009D4E86">
      <w:pPr>
        <w:numPr>
          <w:ilvl w:val="1"/>
          <w:numId w:val="8"/>
        </w:numPr>
        <w:spacing w:before="0" w:after="0"/>
        <w:jc w:val="both"/>
        <w:rPr>
          <w:rFonts w:cs="Arial"/>
        </w:rPr>
      </w:pPr>
      <w:r w:rsidRPr="00337300">
        <w:rPr>
          <w:rFonts w:cs="Arial"/>
        </w:rPr>
        <w:t>Gas separado por cromatógrafo,</w:t>
      </w:r>
    </w:p>
    <w:p w14:paraId="78F1CA46" w14:textId="77777777" w:rsidR="009D4E86" w:rsidRPr="00337300" w:rsidRDefault="009D4E86" w:rsidP="009D4E86">
      <w:pPr>
        <w:numPr>
          <w:ilvl w:val="1"/>
          <w:numId w:val="8"/>
        </w:numPr>
        <w:spacing w:before="0" w:after="0"/>
        <w:jc w:val="both"/>
        <w:rPr>
          <w:rFonts w:cs="Arial"/>
        </w:rPr>
      </w:pPr>
      <w:r w:rsidRPr="00337300">
        <w:rPr>
          <w:rFonts w:cs="Arial"/>
        </w:rPr>
        <w:t>H</w:t>
      </w:r>
      <w:r w:rsidRPr="00337300">
        <w:rPr>
          <w:rFonts w:cs="Arial"/>
          <w:vertAlign w:val="subscript"/>
        </w:rPr>
        <w:t>2</w:t>
      </w:r>
      <w:r w:rsidRPr="00337300">
        <w:rPr>
          <w:rFonts w:cs="Arial"/>
        </w:rPr>
        <w:t>S (al menos un sensor),</w:t>
      </w:r>
    </w:p>
    <w:p w14:paraId="6EE9E16E" w14:textId="77777777" w:rsidR="009D4E86" w:rsidRPr="00337300" w:rsidRDefault="009D4E86" w:rsidP="009D4E86">
      <w:pPr>
        <w:numPr>
          <w:ilvl w:val="1"/>
          <w:numId w:val="8"/>
        </w:numPr>
        <w:spacing w:before="0" w:after="0"/>
        <w:jc w:val="both"/>
        <w:rPr>
          <w:rFonts w:cs="Arial"/>
        </w:rPr>
      </w:pPr>
      <w:r w:rsidRPr="00337300">
        <w:rPr>
          <w:rFonts w:cs="Arial"/>
        </w:rPr>
        <w:t>CO</w:t>
      </w:r>
      <w:r w:rsidRPr="00337300">
        <w:rPr>
          <w:rFonts w:cs="Arial"/>
          <w:vertAlign w:val="subscript"/>
        </w:rPr>
        <w:t>2</w:t>
      </w:r>
      <w:r w:rsidRPr="00337300">
        <w:rPr>
          <w:rFonts w:cs="Arial"/>
        </w:rPr>
        <w:t xml:space="preserve"> (de ser requerido),</w:t>
      </w:r>
    </w:p>
    <w:p w14:paraId="1D7A187F" w14:textId="77777777" w:rsidR="009D4E86" w:rsidRPr="00337300" w:rsidRDefault="009D4E86" w:rsidP="009D4E86">
      <w:pPr>
        <w:numPr>
          <w:ilvl w:val="1"/>
          <w:numId w:val="8"/>
        </w:numPr>
        <w:spacing w:before="0" w:after="0"/>
        <w:jc w:val="both"/>
        <w:rPr>
          <w:rFonts w:cs="Arial"/>
        </w:rPr>
      </w:pPr>
      <w:r w:rsidRPr="00337300">
        <w:rPr>
          <w:rFonts w:cs="Arial"/>
        </w:rPr>
        <w:t xml:space="preserve">Peso del Lodo de entrada y salida </w:t>
      </w:r>
    </w:p>
    <w:p w14:paraId="700A8A63" w14:textId="77777777" w:rsidR="009D4E86" w:rsidRPr="00337300" w:rsidRDefault="009D4E86" w:rsidP="009D4E86">
      <w:pPr>
        <w:numPr>
          <w:ilvl w:val="1"/>
          <w:numId w:val="8"/>
        </w:numPr>
        <w:spacing w:before="0" w:after="0"/>
        <w:jc w:val="both"/>
        <w:rPr>
          <w:rFonts w:cs="Arial"/>
        </w:rPr>
      </w:pPr>
      <w:r w:rsidRPr="00337300">
        <w:rPr>
          <w:rFonts w:cs="Arial"/>
        </w:rPr>
        <w:t>Flujo entrada y salida del lodo, caudal de flujo diferencial,</w:t>
      </w:r>
    </w:p>
    <w:p w14:paraId="5F6BF864" w14:textId="77777777" w:rsidR="009D4E86" w:rsidRPr="00337300" w:rsidRDefault="009D4E86" w:rsidP="009D4E86">
      <w:pPr>
        <w:numPr>
          <w:ilvl w:val="1"/>
          <w:numId w:val="8"/>
        </w:numPr>
        <w:spacing w:before="0" w:after="0"/>
        <w:jc w:val="both"/>
        <w:rPr>
          <w:rFonts w:cs="Arial"/>
        </w:rPr>
      </w:pPr>
      <w:r w:rsidRPr="00337300">
        <w:rPr>
          <w:rFonts w:cs="Arial"/>
        </w:rPr>
        <w:t>Emboladas separadas y totales (1/min),</w:t>
      </w:r>
    </w:p>
    <w:p w14:paraId="4C24FB0E" w14:textId="77777777" w:rsidR="009D4E86" w:rsidRPr="00337300" w:rsidRDefault="009D4E86" w:rsidP="009D4E86">
      <w:pPr>
        <w:numPr>
          <w:ilvl w:val="1"/>
          <w:numId w:val="8"/>
        </w:numPr>
        <w:spacing w:before="0" w:after="0"/>
        <w:jc w:val="both"/>
        <w:rPr>
          <w:rFonts w:cs="Arial"/>
        </w:rPr>
      </w:pPr>
      <w:r w:rsidRPr="00337300">
        <w:rPr>
          <w:rFonts w:cs="Arial"/>
        </w:rPr>
        <w:t>Presión Choke – Presión de revestimiento</w:t>
      </w:r>
    </w:p>
    <w:p w14:paraId="41C0230D" w14:textId="77777777" w:rsidR="009D4E86" w:rsidRPr="00337300" w:rsidRDefault="009D4E86" w:rsidP="009D4E86">
      <w:pPr>
        <w:numPr>
          <w:ilvl w:val="1"/>
          <w:numId w:val="8"/>
        </w:numPr>
        <w:spacing w:before="0" w:after="0"/>
        <w:jc w:val="both"/>
        <w:rPr>
          <w:rFonts w:cs="Arial"/>
        </w:rPr>
      </w:pPr>
      <w:r w:rsidRPr="00337300">
        <w:rPr>
          <w:rFonts w:cs="Arial"/>
        </w:rPr>
        <w:t>Temperatura de entrada y salida del lodo,</w:t>
      </w:r>
    </w:p>
    <w:p w14:paraId="030D70D5" w14:textId="77777777" w:rsidR="009D4E86" w:rsidRPr="00337300" w:rsidRDefault="009D4E86" w:rsidP="009D4E86">
      <w:pPr>
        <w:numPr>
          <w:ilvl w:val="1"/>
          <w:numId w:val="8"/>
        </w:numPr>
        <w:spacing w:before="0" w:after="0"/>
        <w:jc w:val="both"/>
        <w:rPr>
          <w:rFonts w:cs="Arial"/>
        </w:rPr>
      </w:pPr>
      <w:r w:rsidRPr="00337300">
        <w:rPr>
          <w:rFonts w:cs="Arial"/>
        </w:rPr>
        <w:t>Resistividad de entrada y salida del lodo,</w:t>
      </w:r>
    </w:p>
    <w:p w14:paraId="35AE5D51" w14:textId="77777777" w:rsidR="009D4E86" w:rsidRPr="00337300" w:rsidRDefault="009D4E86" w:rsidP="009D4E86">
      <w:pPr>
        <w:numPr>
          <w:ilvl w:val="1"/>
          <w:numId w:val="8"/>
        </w:numPr>
        <w:spacing w:before="0" w:after="0"/>
        <w:jc w:val="both"/>
        <w:rPr>
          <w:rFonts w:cs="Arial"/>
        </w:rPr>
      </w:pPr>
      <w:r w:rsidRPr="00337300">
        <w:rPr>
          <w:rFonts w:cs="Arial"/>
        </w:rPr>
        <w:t>Volumen Total de las Pileta,</w:t>
      </w:r>
    </w:p>
    <w:p w14:paraId="7D3EC045" w14:textId="77777777" w:rsidR="009D4E86" w:rsidRPr="00337300" w:rsidRDefault="009D4E86" w:rsidP="009D4E86">
      <w:pPr>
        <w:numPr>
          <w:ilvl w:val="1"/>
          <w:numId w:val="8"/>
        </w:numPr>
        <w:spacing w:before="0" w:after="0"/>
        <w:jc w:val="both"/>
        <w:rPr>
          <w:rFonts w:cs="Arial"/>
        </w:rPr>
      </w:pPr>
      <w:r w:rsidRPr="00337300">
        <w:rPr>
          <w:rFonts w:cs="Arial"/>
        </w:rPr>
        <w:t>Volúmenes Separados de las Piletas (al menos la activa, de reserva y trip tank),</w:t>
      </w:r>
    </w:p>
    <w:p w14:paraId="6B6311B9" w14:textId="5952A7A1" w:rsidR="009D4E86" w:rsidRPr="00337300" w:rsidRDefault="009D4E86" w:rsidP="009D4E86">
      <w:pPr>
        <w:numPr>
          <w:ilvl w:val="1"/>
          <w:numId w:val="8"/>
        </w:numPr>
        <w:spacing w:before="0" w:after="0"/>
        <w:jc w:val="both"/>
        <w:rPr>
          <w:rFonts w:cs="Arial"/>
        </w:rPr>
      </w:pPr>
      <w:r w:rsidRPr="00337300">
        <w:rPr>
          <w:rFonts w:cs="Arial"/>
        </w:rPr>
        <w:t xml:space="preserve">Relación de gas versus profundidad, según requerido por </w:t>
      </w:r>
      <w:r w:rsidR="002637F3">
        <w:rPr>
          <w:rFonts w:cs="Arial"/>
        </w:rPr>
        <w:t>la</w:t>
      </w:r>
      <w:r w:rsidR="002637F3" w:rsidRPr="00337300">
        <w:rPr>
          <w:rFonts w:cs="Arial"/>
        </w:rPr>
        <w:t xml:space="preserve"> </w:t>
      </w:r>
      <w:r w:rsidRPr="00337300">
        <w:rPr>
          <w:rFonts w:cs="Arial"/>
        </w:rPr>
        <w:t>EMPRESA (las fórmulas de las relaciones pueden ser modificadas en el sitio de perforación),</w:t>
      </w:r>
    </w:p>
    <w:p w14:paraId="52ABCD62" w14:textId="77777777" w:rsidR="009D4E86" w:rsidRPr="00337300" w:rsidRDefault="009D4E86" w:rsidP="009D4E86">
      <w:pPr>
        <w:numPr>
          <w:ilvl w:val="1"/>
          <w:numId w:val="8"/>
        </w:numPr>
        <w:spacing w:before="0" w:after="0"/>
        <w:jc w:val="both"/>
        <w:rPr>
          <w:rFonts w:cs="Arial"/>
        </w:rPr>
      </w:pPr>
      <w:r w:rsidRPr="00337300">
        <w:rPr>
          <w:rFonts w:cs="Arial"/>
        </w:rPr>
        <w:lastRenderedPageBreak/>
        <w:t>Exponente de Perforación Corregido versus Profundidad (Dxc).</w:t>
      </w:r>
    </w:p>
    <w:p w14:paraId="23F30717" w14:textId="77777777" w:rsidR="009D4E86" w:rsidRPr="00337300" w:rsidRDefault="009D4E86" w:rsidP="009D4E86">
      <w:pPr>
        <w:jc w:val="both"/>
        <w:rPr>
          <w:rFonts w:cs="Arial"/>
        </w:rPr>
      </w:pPr>
      <w:r w:rsidRPr="00337300">
        <w:rPr>
          <w:rFonts w:cs="Arial"/>
        </w:rPr>
        <w:t>La priorización de los parámetros será seleccionada basada en el tipo de evento a pedido de la EMPRESA y experiencia del operador de Cabina.</w:t>
      </w:r>
    </w:p>
    <w:p w14:paraId="3D63B2B4" w14:textId="77777777" w:rsidR="009D4E86" w:rsidRPr="00370282" w:rsidRDefault="009D4E86">
      <w:pPr>
        <w:pStyle w:val="Ttulo3"/>
        <w:numPr>
          <w:ilvl w:val="2"/>
          <w:numId w:val="20"/>
        </w:numPr>
        <w:tabs>
          <w:tab w:val="num" w:pos="2880"/>
        </w:tabs>
        <w:ind w:left="1224" w:hanging="504"/>
        <w:rPr>
          <w:rFonts w:cs="Arial"/>
        </w:rPr>
      </w:pPr>
      <w:bookmarkStart w:id="1032" w:name="_Toc137477952"/>
      <w:bookmarkStart w:id="1033" w:name="_Toc162347558"/>
      <w:r w:rsidRPr="00370282">
        <w:rPr>
          <w:rFonts w:cs="Arial"/>
        </w:rPr>
        <w:t>Salidas gráficas</w:t>
      </w:r>
      <w:bookmarkEnd w:id="1032"/>
      <w:bookmarkEnd w:id="1033"/>
    </w:p>
    <w:p w14:paraId="34CB89D2" w14:textId="77777777" w:rsidR="009D4E86" w:rsidRPr="00337300" w:rsidRDefault="009D4E86" w:rsidP="009D4E86">
      <w:pPr>
        <w:jc w:val="both"/>
        <w:rPr>
          <w:rFonts w:cs="Arial"/>
        </w:rPr>
      </w:pPr>
      <w:r w:rsidRPr="00337300">
        <w:rPr>
          <w:rFonts w:cs="Arial"/>
        </w:rPr>
        <w:t>EL CONTRATISTA debe contar en todo momento con los insumos necesarios para la impresión de los diferentes paquetes de datos adquiridos y procesados durante la registración.</w:t>
      </w:r>
    </w:p>
    <w:p w14:paraId="7F72FC60" w14:textId="52F5B61C" w:rsidR="009D4E86" w:rsidRPr="00337300" w:rsidRDefault="009D4E86" w:rsidP="009D4E86">
      <w:pPr>
        <w:jc w:val="both"/>
        <w:rPr>
          <w:rFonts w:cs="Arial"/>
        </w:rPr>
      </w:pPr>
      <w:r w:rsidRPr="00337300">
        <w:rPr>
          <w:rFonts w:cs="Arial"/>
        </w:rPr>
        <w:t xml:space="preserve">El formato de impresión debe ser de al menos 21 cm de ancho y el diseño de la salida debe ser configurable según de los requerimientos de </w:t>
      </w:r>
      <w:r w:rsidR="002637F3">
        <w:rPr>
          <w:rFonts w:cs="Arial"/>
        </w:rPr>
        <w:t>la</w:t>
      </w:r>
      <w:r w:rsidR="002637F3" w:rsidRPr="00337300">
        <w:rPr>
          <w:rFonts w:cs="Arial"/>
        </w:rPr>
        <w:t xml:space="preserve"> </w:t>
      </w:r>
      <w:r w:rsidRPr="00337300">
        <w:rPr>
          <w:rFonts w:cs="Arial"/>
        </w:rPr>
        <w:t>EMPRESA.</w:t>
      </w:r>
    </w:p>
    <w:p w14:paraId="7948ECD4" w14:textId="77777777" w:rsidR="009D4E86" w:rsidRDefault="009D4E86">
      <w:pPr>
        <w:pStyle w:val="Ttulo2"/>
        <w:numPr>
          <w:ilvl w:val="1"/>
          <w:numId w:val="20"/>
        </w:numPr>
        <w:tabs>
          <w:tab w:val="num" w:pos="2160"/>
        </w:tabs>
        <w:spacing w:before="360"/>
        <w:ind w:left="576"/>
        <w:rPr>
          <w:rFonts w:cs="Arial"/>
        </w:rPr>
      </w:pPr>
      <w:bookmarkStart w:id="1034" w:name="_Toc137477953"/>
      <w:bookmarkStart w:id="1035" w:name="_Toc162347559"/>
      <w:r w:rsidRPr="00370282">
        <w:rPr>
          <w:rFonts w:cs="Arial"/>
        </w:rPr>
        <w:t>Personal y</w:t>
      </w:r>
      <w:r>
        <w:rPr>
          <w:rFonts w:cs="Arial"/>
        </w:rPr>
        <w:t xml:space="preserve"> C</w:t>
      </w:r>
      <w:r w:rsidRPr="00370282">
        <w:rPr>
          <w:rFonts w:cs="Arial"/>
        </w:rPr>
        <w:t>ompetencias</w:t>
      </w:r>
      <w:bookmarkEnd w:id="1034"/>
      <w:bookmarkEnd w:id="1035"/>
    </w:p>
    <w:p w14:paraId="7DB267E4" w14:textId="77777777" w:rsidR="009D4E86" w:rsidRPr="00785308" w:rsidRDefault="009D4E86" w:rsidP="009D4E86">
      <w:pPr>
        <w:jc w:val="both"/>
        <w:rPr>
          <w:lang w:eastAsia="es-ES"/>
        </w:rPr>
      </w:pPr>
      <w:r>
        <w:rPr>
          <w:lang w:val="es-ES_tradnl" w:eastAsia="es-ES"/>
        </w:rPr>
        <w:t>El</w:t>
      </w:r>
      <w:r w:rsidRPr="00785308">
        <w:rPr>
          <w:lang w:val="es-ES_tradnl" w:eastAsia="es-ES"/>
        </w:rPr>
        <w:t xml:space="preserve"> CONTRATISTA debe proveer un equipo de offshore cualificado y experimentado para asegurar 24 horas seguidas de operación y capacidades de mantenimiento en la plataforma autoelevable o plataforma de producción. </w:t>
      </w:r>
      <w:r>
        <w:rPr>
          <w:lang w:val="es-ES_tradnl" w:eastAsia="es-ES"/>
        </w:rPr>
        <w:t>El</w:t>
      </w:r>
      <w:r w:rsidRPr="00785308">
        <w:rPr>
          <w:lang w:val="es-ES_tradnl" w:eastAsia="es-ES"/>
        </w:rPr>
        <w:t xml:space="preserve"> CONTRATISTA debe proporcionar personal de relevo para trabajar en diagrama de rotación de acuerdo </w:t>
      </w:r>
      <w:r>
        <w:rPr>
          <w:lang w:val="es-ES_tradnl" w:eastAsia="es-ES"/>
        </w:rPr>
        <w:t>con e</w:t>
      </w:r>
      <w:r w:rsidRPr="00785308">
        <w:rPr>
          <w:lang w:val="es-ES_tradnl" w:eastAsia="es-ES"/>
        </w:rPr>
        <w:t xml:space="preserve">l plan de trabajo de la </w:t>
      </w:r>
      <w:r>
        <w:rPr>
          <w:lang w:val="es-ES_tradnl" w:eastAsia="es-ES"/>
        </w:rPr>
        <w:t>EMPRESA</w:t>
      </w:r>
      <w:r w:rsidRPr="00785308">
        <w:rPr>
          <w:lang w:eastAsia="es-ES"/>
        </w:rPr>
        <w:t xml:space="preserve">. </w:t>
      </w:r>
      <w:r>
        <w:rPr>
          <w:lang w:eastAsia="es-ES"/>
        </w:rPr>
        <w:t>Se podrá contar con una mayor dotación durante el armado de líneas y alistamiento de equipos, de tal manera de no generar retrasos.</w:t>
      </w:r>
    </w:p>
    <w:p w14:paraId="40487ECE" w14:textId="77777777" w:rsidR="009D4E86" w:rsidRPr="00785308" w:rsidRDefault="009D4E86" w:rsidP="009D4E86">
      <w:pPr>
        <w:jc w:val="both"/>
        <w:rPr>
          <w:lang w:eastAsia="es-ES"/>
        </w:rPr>
      </w:pPr>
      <w:r>
        <w:rPr>
          <w:lang w:eastAsia="es-ES"/>
        </w:rPr>
        <w:t>El</w:t>
      </w:r>
      <w:r w:rsidRPr="00785308">
        <w:rPr>
          <w:lang w:eastAsia="es-ES"/>
        </w:rPr>
        <w:t xml:space="preserve"> CONTRATISTA debe ser responsable de asegurar que el personal asignado tiene todas las certificaciones necesarias para llevar a cabo la operación. </w:t>
      </w:r>
      <w:r>
        <w:rPr>
          <w:lang w:eastAsia="es-ES"/>
        </w:rPr>
        <w:t>El</w:t>
      </w:r>
      <w:r w:rsidRPr="00785308">
        <w:rPr>
          <w:lang w:eastAsia="es-ES"/>
        </w:rPr>
        <w:t xml:space="preserve"> CONTRATISTA es a su vez responsable de mantener dichas certificaciones durante el período contractual.</w:t>
      </w:r>
    </w:p>
    <w:p w14:paraId="38356ABF" w14:textId="77777777" w:rsidR="009D4E86" w:rsidRPr="00785308" w:rsidRDefault="009D4E86" w:rsidP="009D4E86">
      <w:pPr>
        <w:jc w:val="both"/>
        <w:rPr>
          <w:lang w:eastAsia="es-ES"/>
        </w:rPr>
      </w:pPr>
      <w:r w:rsidRPr="00785308">
        <w:rPr>
          <w:lang w:eastAsia="es-ES"/>
        </w:rPr>
        <w:t xml:space="preserve">Para el personal que trabaje en la plataforma autoelevable o en la plataforma de producción, las certificaciones mínimas requeridas son: </w:t>
      </w:r>
    </w:p>
    <w:p w14:paraId="744CE6EB" w14:textId="77777777" w:rsidR="009D4E86" w:rsidRPr="00FE7328" w:rsidRDefault="009D4E86">
      <w:pPr>
        <w:pStyle w:val="Prrafodelista"/>
        <w:numPr>
          <w:ilvl w:val="0"/>
          <w:numId w:val="28"/>
        </w:numPr>
        <w:spacing w:after="120"/>
        <w:jc w:val="both"/>
        <w:rPr>
          <w:rFonts w:ascii="Arial" w:hAnsi="Arial" w:cs="Arial"/>
          <w:sz w:val="22"/>
          <w:szCs w:val="22"/>
          <w:lang w:val="es-AR"/>
        </w:rPr>
      </w:pPr>
      <w:r w:rsidRPr="00FE7328">
        <w:rPr>
          <w:rFonts w:ascii="Arial" w:hAnsi="Arial" w:cs="Arial"/>
          <w:sz w:val="22"/>
          <w:szCs w:val="22"/>
          <w:lang w:val="es-AR"/>
        </w:rPr>
        <w:t>Supervivencia en el mar</w:t>
      </w:r>
    </w:p>
    <w:p w14:paraId="4543B4CA" w14:textId="77777777" w:rsidR="009D4E86" w:rsidRPr="00FE7328" w:rsidRDefault="009D4E86">
      <w:pPr>
        <w:pStyle w:val="Prrafodelista"/>
        <w:numPr>
          <w:ilvl w:val="0"/>
          <w:numId w:val="28"/>
        </w:numPr>
        <w:spacing w:after="120"/>
        <w:jc w:val="both"/>
        <w:rPr>
          <w:rFonts w:ascii="Arial" w:hAnsi="Arial" w:cs="Arial"/>
          <w:sz w:val="22"/>
          <w:szCs w:val="22"/>
          <w:lang w:val="es-AR"/>
        </w:rPr>
      </w:pPr>
      <w:r w:rsidRPr="00FE7328">
        <w:rPr>
          <w:rFonts w:ascii="Arial" w:hAnsi="Arial" w:cs="Arial"/>
          <w:sz w:val="22"/>
          <w:szCs w:val="22"/>
          <w:lang w:val="es-AR"/>
        </w:rPr>
        <w:t>Control de fuego</w:t>
      </w:r>
    </w:p>
    <w:p w14:paraId="517B871E" w14:textId="77777777" w:rsidR="009D4E86" w:rsidRPr="00FE7328" w:rsidRDefault="009D4E86">
      <w:pPr>
        <w:pStyle w:val="Prrafodelista"/>
        <w:numPr>
          <w:ilvl w:val="0"/>
          <w:numId w:val="28"/>
        </w:numPr>
        <w:spacing w:after="120"/>
        <w:jc w:val="both"/>
        <w:rPr>
          <w:rFonts w:ascii="Arial" w:hAnsi="Arial" w:cs="Arial"/>
          <w:sz w:val="22"/>
          <w:szCs w:val="22"/>
          <w:lang w:val="es-AR"/>
        </w:rPr>
      </w:pPr>
      <w:r w:rsidRPr="00FE7328">
        <w:rPr>
          <w:rFonts w:ascii="Arial" w:hAnsi="Arial" w:cs="Arial"/>
          <w:sz w:val="22"/>
          <w:szCs w:val="22"/>
          <w:lang w:val="es-AR"/>
        </w:rPr>
        <w:t>Primeros auxilios</w:t>
      </w:r>
    </w:p>
    <w:p w14:paraId="0AFB6CA8" w14:textId="77777777" w:rsidR="009D4E86" w:rsidRPr="00FE7328" w:rsidRDefault="009D4E86">
      <w:pPr>
        <w:pStyle w:val="Prrafodelista"/>
        <w:numPr>
          <w:ilvl w:val="0"/>
          <w:numId w:val="28"/>
        </w:numPr>
        <w:spacing w:after="120"/>
        <w:jc w:val="both"/>
        <w:rPr>
          <w:rFonts w:ascii="Arial" w:hAnsi="Arial" w:cs="Arial"/>
          <w:sz w:val="22"/>
          <w:szCs w:val="22"/>
          <w:lang w:val="es-AR"/>
        </w:rPr>
      </w:pPr>
      <w:r w:rsidRPr="00FE7328">
        <w:rPr>
          <w:rFonts w:ascii="Arial" w:hAnsi="Arial" w:cs="Arial"/>
          <w:sz w:val="22"/>
          <w:szCs w:val="22"/>
          <w:lang w:val="es-AR"/>
        </w:rPr>
        <w:t>Certificado de apto físico</w:t>
      </w:r>
    </w:p>
    <w:p w14:paraId="6A842BF1" w14:textId="77777777" w:rsidR="009D4E86" w:rsidRPr="00785308" w:rsidRDefault="009D4E86" w:rsidP="009D4E86">
      <w:pPr>
        <w:tabs>
          <w:tab w:val="left" w:pos="0"/>
        </w:tabs>
        <w:jc w:val="both"/>
        <w:rPr>
          <w:lang w:eastAsia="es-ES"/>
        </w:rPr>
      </w:pPr>
      <w:r w:rsidRPr="00785308">
        <w:rPr>
          <w:lang w:eastAsia="es-ES"/>
        </w:rPr>
        <w:t>Sólo el personal aprobado podrá trabajar en los equipos y admitido en la plataforma autoelevebable.</w:t>
      </w:r>
      <w:r>
        <w:rPr>
          <w:lang w:eastAsia="es-ES"/>
        </w:rPr>
        <w:t xml:space="preserve"> El no envío de los CV’s hasta 15 días después de su solicitud será considerado una falta grave.</w:t>
      </w:r>
    </w:p>
    <w:p w14:paraId="6B969E41" w14:textId="77777777" w:rsidR="009D4E86" w:rsidRPr="00785308" w:rsidRDefault="009D4E86" w:rsidP="009D4E86">
      <w:pPr>
        <w:tabs>
          <w:tab w:val="left" w:pos="0"/>
        </w:tabs>
        <w:jc w:val="both"/>
        <w:rPr>
          <w:lang w:eastAsia="es-ES"/>
        </w:rPr>
      </w:pPr>
      <w:r w:rsidRPr="00785308">
        <w:rPr>
          <w:lang w:eastAsia="es-ES"/>
        </w:rPr>
        <w:t xml:space="preserve">En caso de sustitución de algún miembro del equipo asignado, antes de llevar a cabo el relevo, </w:t>
      </w:r>
      <w:r>
        <w:rPr>
          <w:lang w:eastAsia="es-ES"/>
        </w:rPr>
        <w:t>e</w:t>
      </w:r>
      <w:r w:rsidRPr="00785308">
        <w:rPr>
          <w:lang w:eastAsia="es-ES"/>
        </w:rPr>
        <w:t xml:space="preserve">l CONTRATISTA deberá enviar el CV de la persona propuesta para el reemplazo. La </w:t>
      </w:r>
      <w:r>
        <w:rPr>
          <w:lang w:eastAsia="es-ES"/>
        </w:rPr>
        <w:t>EMPRESA</w:t>
      </w:r>
      <w:r w:rsidRPr="00785308">
        <w:rPr>
          <w:lang w:eastAsia="es-ES"/>
        </w:rPr>
        <w:t xml:space="preserve"> se reserva el derecho de aprobar o rechazar el sustituto propuesto. Ningún cambio podrá ser realizado sin la aprobación formal de la </w:t>
      </w:r>
      <w:r>
        <w:rPr>
          <w:lang w:eastAsia="es-ES"/>
        </w:rPr>
        <w:t>EMPRESA</w:t>
      </w:r>
      <w:r w:rsidRPr="00785308">
        <w:rPr>
          <w:lang w:eastAsia="es-ES"/>
        </w:rPr>
        <w:t>.</w:t>
      </w:r>
      <w:r>
        <w:rPr>
          <w:lang w:eastAsia="es-ES"/>
        </w:rPr>
        <w:t xml:space="preserve"> El cambio sin aprobación de cualquier miembro del equipo será considerado una falta muy grave.</w:t>
      </w:r>
    </w:p>
    <w:p w14:paraId="0C421E6D" w14:textId="77777777" w:rsidR="009D4E86" w:rsidRDefault="009D4E86" w:rsidP="009D4E86">
      <w:pPr>
        <w:jc w:val="both"/>
        <w:rPr>
          <w:rFonts w:cs="Arial"/>
        </w:rPr>
      </w:pPr>
      <w:r w:rsidRPr="00D15C2F">
        <w:rPr>
          <w:rFonts w:cs="Arial"/>
        </w:rPr>
        <w:lastRenderedPageBreak/>
        <w:t xml:space="preserve">La falta de personal cualificado de acuerdo </w:t>
      </w:r>
      <w:r>
        <w:rPr>
          <w:rFonts w:cs="Arial"/>
        </w:rPr>
        <w:t>con</w:t>
      </w:r>
      <w:r w:rsidRPr="00D15C2F">
        <w:rPr>
          <w:rFonts w:cs="Arial"/>
        </w:rPr>
        <w:t xml:space="preserve"> los requisitos estipulados será considerada como un incumplimiento de </w:t>
      </w:r>
      <w:r>
        <w:rPr>
          <w:rFonts w:cs="Arial"/>
        </w:rPr>
        <w:t>C</w:t>
      </w:r>
      <w:r w:rsidRPr="00D15C2F">
        <w:rPr>
          <w:rFonts w:cs="Arial"/>
        </w:rPr>
        <w:t xml:space="preserve">ontrato por parte del contratista, pudiendo aplicar la EMPRESA todas las multas fijadas por incumplimiento de </w:t>
      </w:r>
      <w:r>
        <w:rPr>
          <w:rFonts w:cs="Arial"/>
        </w:rPr>
        <w:t>C</w:t>
      </w:r>
      <w:r w:rsidRPr="00D15C2F">
        <w:rPr>
          <w:rFonts w:cs="Arial"/>
        </w:rPr>
        <w:t>ontrato.</w:t>
      </w:r>
    </w:p>
    <w:p w14:paraId="5F95E3FB" w14:textId="37583C38" w:rsidR="009D4E86" w:rsidRDefault="009D4E86" w:rsidP="009D4E86">
      <w:pPr>
        <w:jc w:val="both"/>
        <w:rPr>
          <w:rFonts w:cs="Arial"/>
        </w:rPr>
      </w:pPr>
      <w:r>
        <w:rPr>
          <w:rFonts w:cs="Arial"/>
        </w:rPr>
        <w:t>El personal clave del CONTRATISTA deberá ser aprobado por la EMPRESA 30 días antes de la realización del trabajo como máximo. De no contar con todas las posiciones aprobadas, se considerará una falta grave y se aplicará las multas definidas en el Anexo I. De hacer un cambio de personal dentro de los 30 días anteriores a la realización del trabajo, la EMPRESA podrá aplicar las multas hasta tanto el CONTRATISTA no tenga el personal aprobado según los procedimientos definidos.</w:t>
      </w:r>
    </w:p>
    <w:p w14:paraId="145810B8" w14:textId="77777777" w:rsidR="009D4E86" w:rsidRDefault="009D4E86" w:rsidP="009D4E86">
      <w:pPr>
        <w:jc w:val="both"/>
        <w:rPr>
          <w:rFonts w:cs="Arial"/>
        </w:rPr>
      </w:pPr>
      <w:r>
        <w:rPr>
          <w:rFonts w:cs="Arial"/>
        </w:rPr>
        <w:t>La EMPRESA define como personal clave para este Servicio las siguientes posiciones:</w:t>
      </w:r>
    </w:p>
    <w:p w14:paraId="118611FA" w14:textId="77777777" w:rsidR="009D4E86" w:rsidRDefault="009D4E86">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Referente Técnico/Geólogo</w:t>
      </w:r>
    </w:p>
    <w:p w14:paraId="5F6C60F6" w14:textId="77777777" w:rsidR="009D4E86" w:rsidRDefault="009D4E86">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Asistente Técnico</w:t>
      </w:r>
    </w:p>
    <w:p w14:paraId="5BD09F99" w14:textId="77777777" w:rsidR="009D4E86" w:rsidRPr="00370282" w:rsidRDefault="009D4E86" w:rsidP="009D4E86">
      <w:pPr>
        <w:rPr>
          <w:lang w:val="es-ES_tradnl" w:eastAsia="es-ES"/>
        </w:rPr>
      </w:pPr>
    </w:p>
    <w:p w14:paraId="6D878F70" w14:textId="77777777" w:rsidR="009D4E86" w:rsidRDefault="009D4E86" w:rsidP="009D4E86">
      <w:pPr>
        <w:spacing w:before="0" w:after="0"/>
        <w:jc w:val="both"/>
        <w:rPr>
          <w:rFonts w:cs="Arial"/>
        </w:rPr>
      </w:pPr>
      <w:r w:rsidRPr="00337300">
        <w:rPr>
          <w:rFonts w:cs="Arial"/>
        </w:rPr>
        <w:t xml:space="preserve">El personal afectado a la operación debe ser competente, se requieren al menos 2 geólogos (“loggers”), 2 asistentes técnicos y 1 analista de presiones (especialista en control de densidad de lutitas/ “Exponente D”) durante toda la duración del trabajo. </w:t>
      </w:r>
    </w:p>
    <w:p w14:paraId="0496BA3F" w14:textId="77777777" w:rsidR="009D4E86" w:rsidRDefault="009D4E86" w:rsidP="009D4E86">
      <w:pPr>
        <w:spacing w:before="0" w:after="0"/>
        <w:jc w:val="both"/>
        <w:rPr>
          <w:rFonts w:cs="Arial"/>
        </w:rPr>
      </w:pPr>
    </w:p>
    <w:p w14:paraId="2573AE6C" w14:textId="77777777" w:rsidR="009D4E86" w:rsidRDefault="009D4E86" w:rsidP="009D4E86">
      <w:pPr>
        <w:spacing w:before="0" w:after="0"/>
        <w:jc w:val="both"/>
        <w:rPr>
          <w:rFonts w:cs="Arial"/>
        </w:rPr>
      </w:pPr>
      <w:r w:rsidRPr="00337300">
        <w:rPr>
          <w:rFonts w:cs="Arial"/>
        </w:rPr>
        <w:t xml:space="preserve">Al menos </w:t>
      </w:r>
      <w:r>
        <w:rPr>
          <w:rFonts w:cs="Arial"/>
        </w:rPr>
        <w:t>el</w:t>
      </w:r>
      <w:r w:rsidRPr="00337300">
        <w:rPr>
          <w:rFonts w:cs="Arial"/>
        </w:rPr>
        <w:t xml:space="preserve"> geólogo y </w:t>
      </w:r>
      <w:r>
        <w:rPr>
          <w:rFonts w:cs="Arial"/>
        </w:rPr>
        <w:t>el</w:t>
      </w:r>
      <w:r w:rsidRPr="00337300">
        <w:rPr>
          <w:rFonts w:cs="Arial"/>
        </w:rPr>
        <w:t xml:space="preserve"> asistente técnico deben estar presentes en todo momento en el área de trabajo</w:t>
      </w:r>
      <w:r>
        <w:rPr>
          <w:rFonts w:cs="Arial"/>
        </w:rPr>
        <w:t>, dando cobertura las 24 hs del día</w:t>
      </w:r>
      <w:r w:rsidRPr="00337300">
        <w:rPr>
          <w:rFonts w:cs="Arial"/>
        </w:rPr>
        <w:t>.</w:t>
      </w:r>
    </w:p>
    <w:p w14:paraId="61F72D2A" w14:textId="77777777" w:rsidR="009D4E86" w:rsidRPr="00337300" w:rsidRDefault="009D4E86" w:rsidP="009D4E86">
      <w:pPr>
        <w:spacing w:before="0" w:after="0"/>
        <w:jc w:val="both"/>
        <w:rPr>
          <w:rFonts w:cs="Arial"/>
        </w:rPr>
      </w:pPr>
    </w:p>
    <w:p w14:paraId="628C8C7B" w14:textId="77777777" w:rsidR="009D4E86" w:rsidRDefault="009D4E86" w:rsidP="009D4E86">
      <w:pPr>
        <w:spacing w:before="0" w:after="0"/>
        <w:jc w:val="both"/>
        <w:rPr>
          <w:rFonts w:cs="Arial"/>
        </w:rPr>
      </w:pPr>
      <w:r w:rsidRPr="00337300">
        <w:rPr>
          <w:rFonts w:cs="Arial"/>
        </w:rPr>
        <w:t>Los geólogos principales de cada turno y el analista de presiones deben tener manejo fluido de idioma Inglés y español (oral y escrita) y probada experiencia laboral en la cuenca del Sudeste de México (mínimo 3 años).</w:t>
      </w:r>
    </w:p>
    <w:p w14:paraId="44F63DEC" w14:textId="77777777" w:rsidR="009D4E86" w:rsidRDefault="009D4E86" w:rsidP="009D4E86">
      <w:pPr>
        <w:spacing w:before="0" w:after="0"/>
        <w:jc w:val="both"/>
        <w:rPr>
          <w:rFonts w:cs="Arial"/>
        </w:rPr>
      </w:pPr>
    </w:p>
    <w:p w14:paraId="35B26E83" w14:textId="77777777" w:rsidR="009D4E86" w:rsidRDefault="009D4E86" w:rsidP="009D4E86">
      <w:pPr>
        <w:spacing w:before="0" w:after="0"/>
        <w:jc w:val="both"/>
        <w:rPr>
          <w:rFonts w:cs="Arial"/>
        </w:rPr>
      </w:pPr>
      <w:r>
        <w:rPr>
          <w:rFonts w:cs="Arial"/>
        </w:rPr>
        <w:t>El personal clave debe tener c</w:t>
      </w:r>
      <w:r w:rsidRPr="00370282">
        <w:rPr>
          <w:rFonts w:cs="Arial"/>
        </w:rPr>
        <w:t>onocimientos Informáticos adecuados a la función que cumplan.</w:t>
      </w:r>
    </w:p>
    <w:p w14:paraId="19466106" w14:textId="77777777" w:rsidR="009D4E86" w:rsidRPr="00337300" w:rsidRDefault="009D4E86" w:rsidP="009D4E86">
      <w:pPr>
        <w:spacing w:before="0" w:after="0"/>
        <w:jc w:val="both"/>
        <w:rPr>
          <w:rFonts w:cs="Arial"/>
        </w:rPr>
      </w:pPr>
    </w:p>
    <w:p w14:paraId="3C04D6F5" w14:textId="77777777" w:rsidR="009D4E86" w:rsidRPr="00337300" w:rsidRDefault="009D4E86" w:rsidP="009D4E86">
      <w:pPr>
        <w:spacing w:before="0" w:after="0"/>
        <w:jc w:val="both"/>
        <w:rPr>
          <w:rFonts w:cs="Arial"/>
        </w:rPr>
      </w:pPr>
      <w:r w:rsidRPr="00337300">
        <w:rPr>
          <w:rFonts w:cs="Arial"/>
        </w:rPr>
        <w:t>El personal que se afecte a la actividad, debe contar en sus antecedentes de capacitación con cursos debidamente certificados, acorde a la función que preste.</w:t>
      </w:r>
      <w:r>
        <w:rPr>
          <w:rFonts w:cs="Arial"/>
        </w:rPr>
        <w:t xml:space="preserve"> El personal debe poseer habilitación para trabajos en ambientes de H</w:t>
      </w:r>
      <w:r w:rsidRPr="00370282">
        <w:rPr>
          <w:rFonts w:cs="Arial"/>
          <w:vertAlign w:val="subscript"/>
        </w:rPr>
        <w:t>2</w:t>
      </w:r>
      <w:r>
        <w:rPr>
          <w:rFonts w:cs="Arial"/>
        </w:rPr>
        <w:t>S.</w:t>
      </w:r>
    </w:p>
    <w:p w14:paraId="20B73C30" w14:textId="77777777" w:rsidR="009D4E86" w:rsidRDefault="009D4E86" w:rsidP="009D4E86">
      <w:pPr>
        <w:spacing w:before="0" w:after="0"/>
        <w:jc w:val="both"/>
        <w:rPr>
          <w:rFonts w:cs="Arial"/>
        </w:rPr>
      </w:pPr>
    </w:p>
    <w:p w14:paraId="308CC658" w14:textId="77777777" w:rsidR="009D4E86" w:rsidRPr="00337300" w:rsidRDefault="009D4E86" w:rsidP="009D4E86">
      <w:pPr>
        <w:spacing w:before="0" w:after="0"/>
        <w:jc w:val="both"/>
        <w:rPr>
          <w:rFonts w:cs="Arial"/>
        </w:rPr>
      </w:pPr>
      <w:r>
        <w:rPr>
          <w:rFonts w:cs="Arial"/>
        </w:rPr>
        <w:t>Adicionalmente, se solicitará que el personal clave cumpla con la siguiente</w:t>
      </w:r>
      <w:r w:rsidRPr="00337300">
        <w:rPr>
          <w:rFonts w:cs="Arial"/>
        </w:rPr>
        <w:t xml:space="preserve"> capacitación mínima requerida:</w:t>
      </w:r>
    </w:p>
    <w:p w14:paraId="23A1EDB2" w14:textId="77777777" w:rsidR="009D4E86" w:rsidRPr="00337300" w:rsidRDefault="009D4E86" w:rsidP="009D4E86">
      <w:pPr>
        <w:numPr>
          <w:ilvl w:val="0"/>
          <w:numId w:val="6"/>
        </w:numPr>
        <w:spacing w:before="0" w:after="0"/>
        <w:ind w:left="714" w:hanging="357"/>
        <w:jc w:val="both"/>
        <w:rPr>
          <w:rFonts w:cs="Arial"/>
        </w:rPr>
      </w:pPr>
      <w:r w:rsidRPr="00337300">
        <w:rPr>
          <w:rFonts w:cs="Arial"/>
        </w:rPr>
        <w:t>Procedimientos Internos: El personal afectado a la operación debe tener conocimiento y aplicar los procedimientos internos de la EMPRESA. Que comprenden:</w:t>
      </w:r>
    </w:p>
    <w:p w14:paraId="16288355" w14:textId="77777777" w:rsidR="009D4E86" w:rsidRPr="00337300" w:rsidRDefault="009D4E86" w:rsidP="009D4E86">
      <w:pPr>
        <w:numPr>
          <w:ilvl w:val="0"/>
          <w:numId w:val="6"/>
        </w:numPr>
        <w:spacing w:before="0" w:after="0"/>
        <w:ind w:left="714" w:hanging="357"/>
        <w:jc w:val="both"/>
        <w:rPr>
          <w:rFonts w:cs="Arial"/>
        </w:rPr>
      </w:pPr>
      <w:r w:rsidRPr="00337300">
        <w:rPr>
          <w:rFonts w:cs="Arial"/>
        </w:rPr>
        <w:t>Permisos de trabajos.</w:t>
      </w:r>
    </w:p>
    <w:p w14:paraId="2B431A2A" w14:textId="77777777" w:rsidR="009D4E86" w:rsidRPr="00337300" w:rsidRDefault="009D4E86" w:rsidP="009D4E86">
      <w:pPr>
        <w:numPr>
          <w:ilvl w:val="0"/>
          <w:numId w:val="6"/>
        </w:numPr>
        <w:spacing w:before="0" w:after="0"/>
        <w:ind w:left="714" w:hanging="357"/>
        <w:jc w:val="both"/>
        <w:rPr>
          <w:rFonts w:cs="Arial"/>
        </w:rPr>
      </w:pPr>
      <w:r w:rsidRPr="00337300">
        <w:rPr>
          <w:rFonts w:cs="Arial"/>
        </w:rPr>
        <w:t>Inspección no destructiva de elementos de izaje y críticos Plataforma Autoelevable</w:t>
      </w:r>
    </w:p>
    <w:p w14:paraId="484F7F45" w14:textId="77777777" w:rsidR="009D4E86" w:rsidRPr="00337300" w:rsidRDefault="009D4E86" w:rsidP="009D4E86">
      <w:pPr>
        <w:numPr>
          <w:ilvl w:val="0"/>
          <w:numId w:val="6"/>
        </w:numPr>
        <w:spacing w:before="0" w:after="0"/>
        <w:ind w:left="714" w:hanging="357"/>
        <w:jc w:val="both"/>
        <w:rPr>
          <w:rFonts w:cs="Arial"/>
        </w:rPr>
      </w:pPr>
      <w:r w:rsidRPr="00337300">
        <w:rPr>
          <w:rFonts w:cs="Arial"/>
        </w:rPr>
        <w:t>Carga, transporte y descarga de materiales en general.</w:t>
      </w:r>
    </w:p>
    <w:p w14:paraId="2CD254E2" w14:textId="77777777" w:rsidR="009D4E86" w:rsidRPr="00337300" w:rsidRDefault="009D4E86" w:rsidP="009D4E86">
      <w:pPr>
        <w:numPr>
          <w:ilvl w:val="0"/>
          <w:numId w:val="6"/>
        </w:numPr>
        <w:spacing w:before="0" w:after="0"/>
        <w:ind w:left="714" w:hanging="357"/>
        <w:jc w:val="both"/>
        <w:rPr>
          <w:rFonts w:cs="Arial"/>
        </w:rPr>
      </w:pPr>
      <w:r w:rsidRPr="00337300">
        <w:rPr>
          <w:rFonts w:cs="Arial"/>
        </w:rPr>
        <w:lastRenderedPageBreak/>
        <w:t xml:space="preserve">Izaje y manejo de cargas. </w:t>
      </w:r>
    </w:p>
    <w:p w14:paraId="1C0F1B46" w14:textId="77777777" w:rsidR="009D4E86" w:rsidRPr="00337300" w:rsidRDefault="009D4E86" w:rsidP="009D4E86">
      <w:pPr>
        <w:numPr>
          <w:ilvl w:val="0"/>
          <w:numId w:val="6"/>
        </w:numPr>
        <w:spacing w:before="0" w:after="0"/>
        <w:ind w:left="714" w:hanging="357"/>
        <w:jc w:val="both"/>
        <w:rPr>
          <w:rFonts w:cs="Arial"/>
        </w:rPr>
      </w:pPr>
      <w:r w:rsidRPr="00337300">
        <w:rPr>
          <w:rFonts w:cs="Arial"/>
        </w:rPr>
        <w:t>Política medio ambiente de la EMPRESA.</w:t>
      </w:r>
    </w:p>
    <w:p w14:paraId="0A96169D" w14:textId="77777777" w:rsidR="009D4E86" w:rsidRPr="00337300" w:rsidRDefault="009D4E86" w:rsidP="009D4E86">
      <w:pPr>
        <w:numPr>
          <w:ilvl w:val="0"/>
          <w:numId w:val="6"/>
        </w:numPr>
        <w:spacing w:before="0" w:after="0"/>
        <w:ind w:left="714" w:hanging="357"/>
        <w:jc w:val="both"/>
        <w:rPr>
          <w:rFonts w:cs="Arial"/>
        </w:rPr>
      </w:pPr>
      <w:r w:rsidRPr="00337300">
        <w:rPr>
          <w:rFonts w:cs="Arial"/>
        </w:rPr>
        <w:t xml:space="preserve">Discriminación de maniobras. </w:t>
      </w:r>
    </w:p>
    <w:p w14:paraId="3AEE31C5" w14:textId="77777777" w:rsidR="009D4E86" w:rsidRPr="00337300" w:rsidRDefault="009D4E86" w:rsidP="009D4E86">
      <w:pPr>
        <w:spacing w:before="0" w:after="0"/>
        <w:jc w:val="both"/>
        <w:rPr>
          <w:rFonts w:cs="Arial"/>
        </w:rPr>
      </w:pPr>
    </w:p>
    <w:p w14:paraId="5EF816E6" w14:textId="77777777" w:rsidR="009D4E86" w:rsidRPr="00337300" w:rsidRDefault="009D4E86" w:rsidP="009D4E86">
      <w:pPr>
        <w:spacing w:before="0" w:after="0"/>
        <w:jc w:val="both"/>
        <w:rPr>
          <w:rFonts w:cs="Arial"/>
        </w:rPr>
      </w:pPr>
      <w:r w:rsidRPr="00337300">
        <w:rPr>
          <w:rFonts w:cs="Arial"/>
        </w:rPr>
        <w:t>Será obligación del CONTRATISTA el cumplimiento de todos los puntos detallados en el presente requerimiento técnico. El geólogo de la EMPRESA (“geólogo well site”) supervisará el equipamiento y procedimientos llevados a cabo, desde la inspección inicial de la cabina hasta el desmantelamiento de la misma y la entrega final de información. Será la vía formal de comunicación entre el CONTRATISTA y la EMPRESA, pudiendo solicitar los cambios, implementaciones o mejoras que crea conveniente.</w:t>
      </w:r>
    </w:p>
    <w:p w14:paraId="5F795CB6" w14:textId="4F0B0756" w:rsidR="00F461FB" w:rsidRPr="00F77BC3" w:rsidRDefault="00F461FB">
      <w:pPr>
        <w:pStyle w:val="Ttulo1"/>
        <w:numPr>
          <w:ilvl w:val="0"/>
          <w:numId w:val="20"/>
        </w:numPr>
        <w:ind w:left="0" w:firstLine="0"/>
        <w:rPr>
          <w:rFonts w:cs="Arial"/>
        </w:rPr>
      </w:pPr>
      <w:bookmarkStart w:id="1036" w:name="_Toc155372142"/>
      <w:bookmarkStart w:id="1037" w:name="_Toc155372143"/>
      <w:bookmarkStart w:id="1038" w:name="_Toc155372144"/>
      <w:bookmarkStart w:id="1039" w:name="_Toc155372145"/>
      <w:bookmarkStart w:id="1040" w:name="_Toc155372146"/>
      <w:bookmarkStart w:id="1041" w:name="_Toc155372147"/>
      <w:bookmarkStart w:id="1042" w:name="_Toc155372148"/>
      <w:bookmarkStart w:id="1043" w:name="_Toc155372149"/>
      <w:bookmarkStart w:id="1044" w:name="_Toc155372150"/>
      <w:bookmarkStart w:id="1045" w:name="_Toc155372151"/>
      <w:bookmarkStart w:id="1046" w:name="_Toc155372152"/>
      <w:bookmarkStart w:id="1047" w:name="_Toc155372153"/>
      <w:bookmarkStart w:id="1048" w:name="_Toc155372154"/>
      <w:bookmarkStart w:id="1049" w:name="_Toc155372155"/>
      <w:bookmarkStart w:id="1050" w:name="_Toc155372156"/>
      <w:bookmarkStart w:id="1051" w:name="_Toc155372157"/>
      <w:bookmarkStart w:id="1052" w:name="_Toc155372158"/>
      <w:bookmarkStart w:id="1053" w:name="_Toc155372159"/>
      <w:bookmarkStart w:id="1054" w:name="_Toc155372160"/>
      <w:bookmarkStart w:id="1055" w:name="_Toc155372161"/>
      <w:bookmarkStart w:id="1056" w:name="_Toc155372162"/>
      <w:bookmarkStart w:id="1057" w:name="_Toc155372163"/>
      <w:bookmarkStart w:id="1058" w:name="_Toc155372164"/>
      <w:bookmarkStart w:id="1059" w:name="_Toc155372165"/>
      <w:bookmarkStart w:id="1060" w:name="_Toc155372166"/>
      <w:bookmarkStart w:id="1061" w:name="_Toc155372167"/>
      <w:bookmarkStart w:id="1062" w:name="_Toc155372168"/>
      <w:bookmarkStart w:id="1063" w:name="_Toc155372169"/>
      <w:bookmarkStart w:id="1064" w:name="_Toc155372170"/>
      <w:bookmarkStart w:id="1065" w:name="_Toc155372171"/>
      <w:bookmarkStart w:id="1066" w:name="_Toc155372172"/>
      <w:bookmarkStart w:id="1067" w:name="_Toc155372173"/>
      <w:bookmarkStart w:id="1068" w:name="_Toc155372174"/>
      <w:bookmarkStart w:id="1069" w:name="_Toc155372175"/>
      <w:bookmarkStart w:id="1070" w:name="_Toc155372176"/>
      <w:bookmarkStart w:id="1071" w:name="_Toc155372177"/>
      <w:bookmarkStart w:id="1072" w:name="_Toc155372178"/>
      <w:bookmarkStart w:id="1073" w:name="_Toc155372179"/>
      <w:bookmarkStart w:id="1074" w:name="_Toc155372180"/>
      <w:bookmarkStart w:id="1075" w:name="_Toc155372181"/>
      <w:bookmarkStart w:id="1076" w:name="_Toc155372182"/>
      <w:bookmarkStart w:id="1077" w:name="_Toc155372183"/>
      <w:bookmarkStart w:id="1078" w:name="_Toc155372184"/>
      <w:bookmarkStart w:id="1079" w:name="_Toc155372185"/>
      <w:bookmarkStart w:id="1080" w:name="_Toc155372186"/>
      <w:bookmarkStart w:id="1081" w:name="_Toc155372187"/>
      <w:bookmarkStart w:id="1082" w:name="_Toc155372188"/>
      <w:bookmarkStart w:id="1083" w:name="_Toc155372189"/>
      <w:bookmarkStart w:id="1084" w:name="_Toc155372190"/>
      <w:bookmarkStart w:id="1085" w:name="_Toc155372191"/>
      <w:bookmarkStart w:id="1086" w:name="_Toc155372192"/>
      <w:bookmarkStart w:id="1087" w:name="_Toc155372193"/>
      <w:bookmarkStart w:id="1088" w:name="_Toc155372194"/>
      <w:bookmarkStart w:id="1089" w:name="_Toc155372195"/>
      <w:bookmarkStart w:id="1090" w:name="_Toc155372196"/>
      <w:bookmarkStart w:id="1091" w:name="_Toc155372197"/>
      <w:bookmarkStart w:id="1092" w:name="_Toc155372198"/>
      <w:bookmarkStart w:id="1093" w:name="_Toc155372199"/>
      <w:bookmarkStart w:id="1094" w:name="_Toc155372200"/>
      <w:bookmarkStart w:id="1095" w:name="_Toc155372201"/>
      <w:bookmarkStart w:id="1096" w:name="_Toc155372202"/>
      <w:bookmarkStart w:id="1097" w:name="_Toc155372203"/>
      <w:bookmarkStart w:id="1098" w:name="_Toc155372204"/>
      <w:bookmarkStart w:id="1099" w:name="_Toc155372205"/>
      <w:bookmarkStart w:id="1100" w:name="_Toc155372206"/>
      <w:bookmarkStart w:id="1101" w:name="_Toc155372207"/>
      <w:bookmarkStart w:id="1102" w:name="_Toc155372208"/>
      <w:bookmarkStart w:id="1103" w:name="_Toc155372209"/>
      <w:bookmarkStart w:id="1104" w:name="_Toc155372210"/>
      <w:bookmarkStart w:id="1105" w:name="_Toc155372211"/>
      <w:bookmarkStart w:id="1106" w:name="_Toc155372212"/>
      <w:bookmarkStart w:id="1107" w:name="_Toc155372213"/>
      <w:bookmarkStart w:id="1108" w:name="_Toc155372214"/>
      <w:bookmarkStart w:id="1109" w:name="_Toc155372215"/>
      <w:bookmarkStart w:id="1110" w:name="_Toc155372216"/>
      <w:bookmarkStart w:id="1111" w:name="_Toc155372217"/>
      <w:bookmarkStart w:id="1112" w:name="_Toc155372218"/>
      <w:bookmarkStart w:id="1113" w:name="_Toc155372219"/>
      <w:bookmarkStart w:id="1114" w:name="_Toc155372220"/>
      <w:bookmarkStart w:id="1115" w:name="_Toc155372221"/>
      <w:bookmarkStart w:id="1116" w:name="_Toc155372222"/>
      <w:bookmarkStart w:id="1117" w:name="_Toc155372223"/>
      <w:bookmarkStart w:id="1118" w:name="_Toc155372224"/>
      <w:bookmarkStart w:id="1119" w:name="_Toc155372225"/>
      <w:bookmarkStart w:id="1120" w:name="_Toc155372226"/>
      <w:bookmarkStart w:id="1121" w:name="_Toc155372227"/>
      <w:bookmarkStart w:id="1122" w:name="_Toc155372228"/>
      <w:bookmarkStart w:id="1123" w:name="_Toc155372229"/>
      <w:bookmarkStart w:id="1124" w:name="_Toc155372230"/>
      <w:bookmarkStart w:id="1125" w:name="_Toc155372231"/>
      <w:bookmarkStart w:id="1126" w:name="_Toc155372232"/>
      <w:bookmarkStart w:id="1127" w:name="_Toc155372233"/>
      <w:bookmarkStart w:id="1128" w:name="_Toc155372234"/>
      <w:bookmarkStart w:id="1129" w:name="_Toc155372235"/>
      <w:bookmarkStart w:id="1130" w:name="_Toc155372236"/>
      <w:bookmarkStart w:id="1131" w:name="_Toc155372237"/>
      <w:bookmarkStart w:id="1132" w:name="_Toc155372238"/>
      <w:bookmarkStart w:id="1133" w:name="_Toc155372239"/>
      <w:bookmarkStart w:id="1134" w:name="_Toc155372240"/>
      <w:bookmarkStart w:id="1135" w:name="_Toc155372241"/>
      <w:bookmarkStart w:id="1136" w:name="_Toc155372242"/>
      <w:bookmarkStart w:id="1137" w:name="_Toc155372243"/>
      <w:bookmarkStart w:id="1138" w:name="_Toc155372244"/>
      <w:bookmarkStart w:id="1139" w:name="_Toc155372245"/>
      <w:bookmarkStart w:id="1140" w:name="_Toc155372246"/>
      <w:bookmarkStart w:id="1141" w:name="_Toc155372247"/>
      <w:bookmarkStart w:id="1142" w:name="_Toc155372248"/>
      <w:bookmarkStart w:id="1143" w:name="_Toc155372249"/>
      <w:bookmarkStart w:id="1144" w:name="_Toc155372250"/>
      <w:bookmarkStart w:id="1145" w:name="_Toc155372251"/>
      <w:bookmarkStart w:id="1146" w:name="_Toc155372252"/>
      <w:bookmarkStart w:id="1147" w:name="_Toc155372253"/>
      <w:bookmarkStart w:id="1148" w:name="_Toc155372254"/>
      <w:bookmarkStart w:id="1149" w:name="_Toc155372255"/>
      <w:bookmarkStart w:id="1150" w:name="_Toc155372256"/>
      <w:bookmarkStart w:id="1151" w:name="_Toc155372257"/>
      <w:bookmarkStart w:id="1152" w:name="_Toc155372258"/>
      <w:bookmarkStart w:id="1153" w:name="_Toc155372259"/>
      <w:bookmarkStart w:id="1154" w:name="_Toc155372260"/>
      <w:bookmarkStart w:id="1155" w:name="_Toc155372261"/>
      <w:bookmarkStart w:id="1156" w:name="_Toc155372262"/>
      <w:bookmarkStart w:id="1157" w:name="_Toc155372263"/>
      <w:bookmarkStart w:id="1158" w:name="_Toc155372264"/>
      <w:bookmarkStart w:id="1159" w:name="_Toc155372265"/>
      <w:bookmarkStart w:id="1160" w:name="_Toc155372266"/>
      <w:bookmarkStart w:id="1161" w:name="_Toc155372267"/>
      <w:bookmarkStart w:id="1162" w:name="_Toc155372268"/>
      <w:bookmarkStart w:id="1163" w:name="_Toc155372269"/>
      <w:bookmarkStart w:id="1164" w:name="_Toc155372270"/>
      <w:bookmarkStart w:id="1165" w:name="_Toc155372271"/>
      <w:bookmarkStart w:id="1166" w:name="_Toc155372272"/>
      <w:bookmarkStart w:id="1167" w:name="_Toc155372273"/>
      <w:bookmarkStart w:id="1168" w:name="_Toc155372274"/>
      <w:bookmarkStart w:id="1169" w:name="_Toc155372275"/>
      <w:bookmarkStart w:id="1170" w:name="_Toc155372276"/>
      <w:bookmarkStart w:id="1171" w:name="_Toc155372277"/>
      <w:bookmarkStart w:id="1172" w:name="_Toc155372278"/>
      <w:bookmarkStart w:id="1173" w:name="_Toc155372279"/>
      <w:bookmarkStart w:id="1174" w:name="_Toc155372280"/>
      <w:bookmarkStart w:id="1175" w:name="_Toc155372281"/>
      <w:bookmarkStart w:id="1176" w:name="_Toc155372282"/>
      <w:bookmarkStart w:id="1177" w:name="_Toc155372283"/>
      <w:bookmarkStart w:id="1178" w:name="_Toc155372284"/>
      <w:bookmarkStart w:id="1179" w:name="_Toc155372285"/>
      <w:bookmarkStart w:id="1180" w:name="_Toc155372286"/>
      <w:bookmarkStart w:id="1181" w:name="_Toc155372287"/>
      <w:bookmarkStart w:id="1182" w:name="_Toc155372288"/>
      <w:bookmarkStart w:id="1183" w:name="_Toc155372289"/>
      <w:bookmarkStart w:id="1184" w:name="_Toc155372290"/>
      <w:bookmarkStart w:id="1185" w:name="_Toc155372291"/>
      <w:bookmarkStart w:id="1186" w:name="_Toc155372292"/>
      <w:bookmarkStart w:id="1187" w:name="_Toc155372293"/>
      <w:bookmarkStart w:id="1188" w:name="_Toc155372294"/>
      <w:bookmarkStart w:id="1189" w:name="_Toc155372295"/>
      <w:bookmarkStart w:id="1190" w:name="_Toc155372296"/>
      <w:bookmarkStart w:id="1191" w:name="_Toc155372297"/>
      <w:bookmarkStart w:id="1192" w:name="_Toc155372298"/>
      <w:bookmarkStart w:id="1193" w:name="_Toc155372299"/>
      <w:bookmarkStart w:id="1194" w:name="_Toc155372300"/>
      <w:bookmarkStart w:id="1195" w:name="_Toc155372301"/>
      <w:bookmarkStart w:id="1196" w:name="_Toc155372302"/>
      <w:bookmarkStart w:id="1197" w:name="_Toc155372303"/>
      <w:bookmarkStart w:id="1198" w:name="_Toc155372304"/>
      <w:bookmarkStart w:id="1199" w:name="_Toc155372305"/>
      <w:bookmarkStart w:id="1200" w:name="_Toc155372306"/>
      <w:bookmarkStart w:id="1201" w:name="_Toc155372307"/>
      <w:bookmarkStart w:id="1202" w:name="_Toc155372308"/>
      <w:bookmarkStart w:id="1203" w:name="_Toc155372309"/>
      <w:bookmarkStart w:id="1204" w:name="_Toc155372310"/>
      <w:bookmarkStart w:id="1205" w:name="_Toc155372311"/>
      <w:bookmarkStart w:id="1206" w:name="_Toc155372312"/>
      <w:bookmarkStart w:id="1207" w:name="_Toc155372313"/>
      <w:bookmarkStart w:id="1208" w:name="_Toc155372314"/>
      <w:bookmarkStart w:id="1209" w:name="_Toc155372315"/>
      <w:bookmarkStart w:id="1210" w:name="_Toc155372316"/>
      <w:bookmarkStart w:id="1211" w:name="_Toc155372317"/>
      <w:bookmarkStart w:id="1212" w:name="_Toc155372318"/>
      <w:bookmarkStart w:id="1213" w:name="_Toc155372319"/>
      <w:bookmarkStart w:id="1214" w:name="_Toc155372320"/>
      <w:bookmarkStart w:id="1215" w:name="_Toc155372321"/>
      <w:bookmarkStart w:id="1216" w:name="_Toc155372322"/>
      <w:bookmarkStart w:id="1217" w:name="_Toc155372323"/>
      <w:bookmarkStart w:id="1218" w:name="_Toc155372324"/>
      <w:bookmarkStart w:id="1219" w:name="_Toc155372325"/>
      <w:bookmarkStart w:id="1220" w:name="_Toc155372326"/>
      <w:bookmarkStart w:id="1221" w:name="_Toc155372327"/>
      <w:bookmarkStart w:id="1222" w:name="_Toc155372328"/>
      <w:bookmarkStart w:id="1223" w:name="_Toc155372389"/>
      <w:bookmarkStart w:id="1224" w:name="_Toc155372390"/>
      <w:bookmarkStart w:id="1225" w:name="_Toc155372391"/>
      <w:bookmarkStart w:id="1226" w:name="_Toc155372392"/>
      <w:bookmarkStart w:id="1227" w:name="_Toc155372393"/>
      <w:bookmarkStart w:id="1228" w:name="_Toc155372394"/>
      <w:bookmarkStart w:id="1229" w:name="_Toc155372395"/>
      <w:bookmarkStart w:id="1230" w:name="_Toc155372506"/>
      <w:bookmarkStart w:id="1231" w:name="_Toc155372507"/>
      <w:bookmarkStart w:id="1232" w:name="_Toc155372508"/>
      <w:bookmarkStart w:id="1233" w:name="_Toc155372509"/>
      <w:bookmarkStart w:id="1234" w:name="_Toc155372510"/>
      <w:bookmarkStart w:id="1235" w:name="_Toc155372511"/>
      <w:bookmarkStart w:id="1236" w:name="_Toc155372512"/>
      <w:bookmarkStart w:id="1237" w:name="_Toc155372513"/>
      <w:bookmarkStart w:id="1238" w:name="_Toc155372514"/>
      <w:bookmarkStart w:id="1239" w:name="_Toc155372660"/>
      <w:bookmarkStart w:id="1240" w:name="_Toc155372661"/>
      <w:bookmarkStart w:id="1241" w:name="_Toc155372662"/>
      <w:bookmarkStart w:id="1242" w:name="_Toc155372663"/>
      <w:bookmarkStart w:id="1243" w:name="_Toc155372664"/>
      <w:bookmarkStart w:id="1244" w:name="_Toc155372665"/>
      <w:bookmarkStart w:id="1245" w:name="_Toc155372666"/>
      <w:bookmarkStart w:id="1246" w:name="_Toc155372667"/>
      <w:bookmarkStart w:id="1247" w:name="_Toc155372668"/>
      <w:bookmarkStart w:id="1248" w:name="_Toc155372669"/>
      <w:bookmarkStart w:id="1249" w:name="_Toc155372670"/>
      <w:bookmarkStart w:id="1250" w:name="_Toc155372671"/>
      <w:bookmarkStart w:id="1251" w:name="_Toc155372672"/>
      <w:bookmarkStart w:id="1252" w:name="_Toc155372673"/>
      <w:bookmarkStart w:id="1253" w:name="_Toc155372674"/>
      <w:bookmarkStart w:id="1254" w:name="_Toc155372675"/>
      <w:bookmarkStart w:id="1255" w:name="_Toc155372676"/>
      <w:bookmarkStart w:id="1256" w:name="_Toc155372677"/>
      <w:bookmarkStart w:id="1257" w:name="_Toc155372678"/>
      <w:bookmarkStart w:id="1258" w:name="_Toc155372679"/>
      <w:bookmarkStart w:id="1259" w:name="_Toc155372680"/>
      <w:bookmarkStart w:id="1260" w:name="_Toc155372681"/>
      <w:bookmarkStart w:id="1261" w:name="_Toc155372682"/>
      <w:bookmarkStart w:id="1262" w:name="_Toc155372683"/>
      <w:bookmarkStart w:id="1263" w:name="_Toc155372684"/>
      <w:bookmarkStart w:id="1264" w:name="_Toc155372685"/>
      <w:bookmarkStart w:id="1265" w:name="_Toc155372686"/>
      <w:bookmarkStart w:id="1266" w:name="_Toc155372687"/>
      <w:bookmarkStart w:id="1267" w:name="_Toc155372688"/>
      <w:bookmarkStart w:id="1268" w:name="_Toc155372689"/>
      <w:bookmarkStart w:id="1269" w:name="_Toc155372690"/>
      <w:bookmarkStart w:id="1270" w:name="_Toc155372691"/>
      <w:bookmarkStart w:id="1271" w:name="_Toc155372692"/>
      <w:bookmarkStart w:id="1272" w:name="_Toc155372693"/>
      <w:bookmarkStart w:id="1273" w:name="_Toc155372694"/>
      <w:bookmarkStart w:id="1274" w:name="_Toc155372695"/>
      <w:bookmarkStart w:id="1275" w:name="_Toc155372696"/>
      <w:bookmarkStart w:id="1276" w:name="_Toc155372697"/>
      <w:bookmarkStart w:id="1277" w:name="_Toc155372698"/>
      <w:bookmarkStart w:id="1278" w:name="_Toc155372699"/>
      <w:bookmarkStart w:id="1279" w:name="_Toc155372700"/>
      <w:bookmarkStart w:id="1280" w:name="_Toc155372701"/>
      <w:bookmarkStart w:id="1281" w:name="_Toc155372702"/>
      <w:bookmarkStart w:id="1282" w:name="_Toc155372703"/>
      <w:bookmarkStart w:id="1283" w:name="_Toc155372704"/>
      <w:bookmarkStart w:id="1284" w:name="_Toc155372705"/>
      <w:bookmarkStart w:id="1285" w:name="_Toc155372706"/>
      <w:bookmarkStart w:id="1286" w:name="_Toc155372707"/>
      <w:bookmarkStart w:id="1287" w:name="_Toc155372708"/>
      <w:bookmarkStart w:id="1288" w:name="_Toc155372709"/>
      <w:bookmarkStart w:id="1289" w:name="_Toc155372710"/>
      <w:bookmarkStart w:id="1290" w:name="_Toc155372711"/>
      <w:bookmarkStart w:id="1291" w:name="_Toc155372712"/>
      <w:bookmarkStart w:id="1292" w:name="_Toc155372713"/>
      <w:bookmarkStart w:id="1293" w:name="_Toc155372714"/>
      <w:bookmarkStart w:id="1294" w:name="_Toc155372715"/>
      <w:bookmarkStart w:id="1295" w:name="_Toc155372716"/>
      <w:bookmarkStart w:id="1296" w:name="_Toc155372717"/>
      <w:bookmarkStart w:id="1297" w:name="_Toc155372718"/>
      <w:bookmarkStart w:id="1298" w:name="_Toc155372719"/>
      <w:bookmarkStart w:id="1299" w:name="_Toc155372720"/>
      <w:bookmarkStart w:id="1300" w:name="_Toc155372721"/>
      <w:bookmarkStart w:id="1301" w:name="_Toc155372722"/>
      <w:bookmarkStart w:id="1302" w:name="_Toc155372723"/>
      <w:bookmarkStart w:id="1303" w:name="_Toc155372724"/>
      <w:bookmarkStart w:id="1304" w:name="_Toc155372725"/>
      <w:bookmarkStart w:id="1305" w:name="_Toc155372726"/>
      <w:bookmarkStart w:id="1306" w:name="_Toc155372727"/>
      <w:bookmarkStart w:id="1307" w:name="_Toc155372728"/>
      <w:bookmarkStart w:id="1308" w:name="_Toc155372729"/>
      <w:bookmarkStart w:id="1309" w:name="_Toc155372730"/>
      <w:bookmarkStart w:id="1310" w:name="_Toc155372731"/>
      <w:bookmarkStart w:id="1311" w:name="_Toc155372732"/>
      <w:bookmarkStart w:id="1312" w:name="_Toc155372733"/>
      <w:bookmarkStart w:id="1313" w:name="_Toc155372734"/>
      <w:bookmarkStart w:id="1314" w:name="_Toc155372735"/>
      <w:bookmarkStart w:id="1315" w:name="_Toc155372736"/>
      <w:bookmarkStart w:id="1316" w:name="_Toc155372737"/>
      <w:bookmarkStart w:id="1317" w:name="_Toc155372738"/>
      <w:bookmarkStart w:id="1318" w:name="_Toc155372739"/>
      <w:bookmarkStart w:id="1319" w:name="_Toc155372740"/>
      <w:bookmarkStart w:id="1320" w:name="_Toc155372741"/>
      <w:bookmarkStart w:id="1321" w:name="_Toc155372742"/>
      <w:bookmarkStart w:id="1322" w:name="_Toc155372743"/>
      <w:bookmarkStart w:id="1323" w:name="_Toc155372744"/>
      <w:bookmarkStart w:id="1324" w:name="_Toc155372745"/>
      <w:bookmarkStart w:id="1325" w:name="_Toc155372746"/>
      <w:bookmarkStart w:id="1326" w:name="_Toc155372747"/>
      <w:bookmarkStart w:id="1327" w:name="_Toc155372748"/>
      <w:bookmarkStart w:id="1328" w:name="_Toc155372749"/>
      <w:bookmarkStart w:id="1329" w:name="_Toc155372750"/>
      <w:bookmarkStart w:id="1330" w:name="_Toc155372751"/>
      <w:bookmarkStart w:id="1331" w:name="_Toc155372752"/>
      <w:bookmarkStart w:id="1332" w:name="_Toc155372753"/>
      <w:bookmarkStart w:id="1333" w:name="_Toc155372754"/>
      <w:bookmarkStart w:id="1334" w:name="_Toc155372755"/>
      <w:bookmarkStart w:id="1335" w:name="_Toc155372756"/>
      <w:bookmarkStart w:id="1336" w:name="_Toc155372757"/>
      <w:bookmarkStart w:id="1337" w:name="_Toc155372758"/>
      <w:bookmarkStart w:id="1338" w:name="_Toc155372759"/>
      <w:bookmarkStart w:id="1339" w:name="_Toc155372760"/>
      <w:bookmarkStart w:id="1340" w:name="_Toc155372761"/>
      <w:bookmarkStart w:id="1341" w:name="_Toc155372762"/>
      <w:bookmarkStart w:id="1342" w:name="_Toc155372763"/>
      <w:bookmarkStart w:id="1343" w:name="_Toc155372764"/>
      <w:bookmarkStart w:id="1344" w:name="_Toc155372765"/>
      <w:bookmarkStart w:id="1345" w:name="_Toc155372766"/>
      <w:bookmarkStart w:id="1346" w:name="_Toc155372767"/>
      <w:bookmarkStart w:id="1347" w:name="_Toc155372768"/>
      <w:bookmarkStart w:id="1348" w:name="_Toc155372769"/>
      <w:bookmarkStart w:id="1349" w:name="_Toc155372770"/>
      <w:bookmarkStart w:id="1350" w:name="_Toc155372771"/>
      <w:bookmarkStart w:id="1351" w:name="_Toc155372772"/>
      <w:bookmarkStart w:id="1352" w:name="_Toc155372773"/>
      <w:bookmarkStart w:id="1353" w:name="_Toc155372774"/>
      <w:bookmarkStart w:id="1354" w:name="_Toc155372775"/>
      <w:bookmarkStart w:id="1355" w:name="_Toc155372776"/>
      <w:bookmarkStart w:id="1356" w:name="_Toc155372777"/>
      <w:bookmarkStart w:id="1357" w:name="_Toc155372778"/>
      <w:bookmarkStart w:id="1358" w:name="_Toc155372779"/>
      <w:bookmarkStart w:id="1359" w:name="_Toc155372780"/>
      <w:bookmarkStart w:id="1360" w:name="_Toc155372781"/>
      <w:bookmarkStart w:id="1361" w:name="_Toc155372782"/>
      <w:bookmarkStart w:id="1362" w:name="_Toc155372783"/>
      <w:bookmarkStart w:id="1363" w:name="_Toc155372784"/>
      <w:bookmarkStart w:id="1364" w:name="_Toc155372785"/>
      <w:bookmarkStart w:id="1365" w:name="_Toc155372786"/>
      <w:bookmarkStart w:id="1366" w:name="_Toc155372787"/>
      <w:bookmarkStart w:id="1367" w:name="_Toc155372788"/>
      <w:bookmarkStart w:id="1368" w:name="_Toc155372789"/>
      <w:bookmarkStart w:id="1369" w:name="_Toc155372790"/>
      <w:bookmarkStart w:id="1370" w:name="_Toc155372791"/>
      <w:bookmarkStart w:id="1371" w:name="_Toc155372792"/>
      <w:bookmarkStart w:id="1372" w:name="_Toc155372793"/>
      <w:bookmarkStart w:id="1373" w:name="_Toc155372794"/>
      <w:bookmarkStart w:id="1374" w:name="_Toc155372795"/>
      <w:bookmarkStart w:id="1375" w:name="_Toc155372796"/>
      <w:bookmarkStart w:id="1376" w:name="_Toc155372797"/>
      <w:bookmarkStart w:id="1377" w:name="_Toc155372798"/>
      <w:bookmarkStart w:id="1378" w:name="_Toc155372799"/>
      <w:bookmarkStart w:id="1379" w:name="_Toc155372800"/>
      <w:bookmarkStart w:id="1380" w:name="_Toc155372801"/>
      <w:bookmarkStart w:id="1381" w:name="_Toc155372802"/>
      <w:bookmarkStart w:id="1382" w:name="_Toc155372803"/>
      <w:bookmarkStart w:id="1383" w:name="_Toc155372804"/>
      <w:bookmarkStart w:id="1384" w:name="_Toc155372805"/>
      <w:bookmarkStart w:id="1385" w:name="_Toc155372806"/>
      <w:bookmarkStart w:id="1386" w:name="_Toc155372807"/>
      <w:bookmarkStart w:id="1387" w:name="_Toc155372808"/>
      <w:bookmarkStart w:id="1388" w:name="_Toc155372809"/>
      <w:bookmarkStart w:id="1389" w:name="_Toc155372810"/>
      <w:bookmarkStart w:id="1390" w:name="_Toc155372811"/>
      <w:bookmarkStart w:id="1391" w:name="_Toc155372812"/>
      <w:bookmarkStart w:id="1392" w:name="_Toc155372813"/>
      <w:bookmarkStart w:id="1393" w:name="_Toc155372814"/>
      <w:bookmarkStart w:id="1394" w:name="_Toc155372815"/>
      <w:bookmarkStart w:id="1395" w:name="_Toc155372816"/>
      <w:bookmarkStart w:id="1396" w:name="_Toc155372817"/>
      <w:bookmarkStart w:id="1397" w:name="_Toc155372818"/>
      <w:bookmarkStart w:id="1398" w:name="_Toc155372819"/>
      <w:bookmarkStart w:id="1399" w:name="_Toc155372820"/>
      <w:bookmarkStart w:id="1400" w:name="_Toc155372821"/>
      <w:bookmarkStart w:id="1401" w:name="_Toc155372822"/>
      <w:bookmarkStart w:id="1402" w:name="_Toc155372823"/>
      <w:bookmarkStart w:id="1403" w:name="_Toc155372824"/>
      <w:bookmarkStart w:id="1404" w:name="_Toc155372825"/>
      <w:bookmarkStart w:id="1405" w:name="_Toc155372826"/>
      <w:bookmarkStart w:id="1406" w:name="_Toc155372827"/>
      <w:bookmarkStart w:id="1407" w:name="_Toc155372828"/>
      <w:bookmarkStart w:id="1408" w:name="_Toc155372829"/>
      <w:bookmarkStart w:id="1409" w:name="_Toc155372830"/>
      <w:bookmarkStart w:id="1410" w:name="_Toc155372831"/>
      <w:bookmarkStart w:id="1411" w:name="_Toc155372832"/>
      <w:bookmarkStart w:id="1412" w:name="_Toc155372833"/>
      <w:bookmarkStart w:id="1413" w:name="_Toc137477954"/>
      <w:bookmarkStart w:id="1414" w:name="_Toc162347560"/>
      <w:bookmarkEnd w:id="1007"/>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Fonts w:cs="Arial"/>
        </w:rPr>
        <w:t>SERVICIO DE CORRIDA DE TUBERÍA DE REVESTIMIENTO</w:t>
      </w:r>
      <w:r w:rsidRPr="00F77BC3">
        <w:rPr>
          <w:rFonts w:cs="Arial"/>
        </w:rPr>
        <w:t xml:space="preserve"> </w:t>
      </w:r>
      <w:bookmarkEnd w:id="1413"/>
      <w:bookmarkEnd w:id="1414"/>
    </w:p>
    <w:p w14:paraId="4DE6A3A2" w14:textId="77777777" w:rsidR="00F461FB" w:rsidRPr="00581A36" w:rsidRDefault="00F461FB">
      <w:pPr>
        <w:pStyle w:val="Ttulo2"/>
        <w:numPr>
          <w:ilvl w:val="1"/>
          <w:numId w:val="20"/>
        </w:numPr>
        <w:tabs>
          <w:tab w:val="num" w:pos="2160"/>
        </w:tabs>
        <w:spacing w:before="360"/>
        <w:ind w:left="576"/>
        <w:rPr>
          <w:rFonts w:cs="Arial"/>
        </w:rPr>
      </w:pPr>
      <w:bookmarkStart w:id="1415" w:name="_Toc137477955"/>
      <w:bookmarkStart w:id="1416" w:name="_Toc162347561"/>
      <w:r w:rsidRPr="00581A36">
        <w:rPr>
          <w:rFonts w:cs="Arial"/>
        </w:rPr>
        <w:t>Alcance</w:t>
      </w:r>
      <w:bookmarkEnd w:id="1415"/>
      <w:bookmarkEnd w:id="1416"/>
    </w:p>
    <w:p w14:paraId="24205ED0" w14:textId="3EC9B08E" w:rsidR="00F461FB" w:rsidRPr="00581A36" w:rsidRDefault="00F461FB" w:rsidP="00F461FB">
      <w:pPr>
        <w:jc w:val="both"/>
        <w:rPr>
          <w:rFonts w:cs="Arial"/>
        </w:rPr>
      </w:pPr>
      <w:r w:rsidRPr="00581A36">
        <w:rPr>
          <w:rFonts w:cs="Arial"/>
        </w:rPr>
        <w:t>L</w:t>
      </w:r>
      <w:r>
        <w:rPr>
          <w:rFonts w:cs="Arial"/>
        </w:rPr>
        <w:t>a</w:t>
      </w:r>
      <w:r w:rsidRPr="00581A36">
        <w:rPr>
          <w:rFonts w:cs="Arial"/>
        </w:rPr>
        <w:t xml:space="preserve"> EMPRESA requiere la provisión, por parte del CONTRATISTA, de todas las herramientas y personal necesarios para la corrida </w:t>
      </w:r>
      <w:r>
        <w:rPr>
          <w:rFonts w:cs="Arial"/>
        </w:rPr>
        <w:t xml:space="preserve">y recuperación </w:t>
      </w:r>
      <w:r w:rsidRPr="00581A36">
        <w:rPr>
          <w:rFonts w:cs="Arial"/>
        </w:rPr>
        <w:t xml:space="preserve">de revestimientos planeados en cada uno de los pozos de la campaña, incluidas las contingencias indicadas en el Anexo </w:t>
      </w:r>
      <w:r>
        <w:rPr>
          <w:rFonts w:cs="Arial"/>
        </w:rPr>
        <w:t>IV – “P</w:t>
      </w:r>
      <w:r w:rsidRPr="00581A36">
        <w:rPr>
          <w:rFonts w:cs="Arial"/>
        </w:rPr>
        <w:t xml:space="preserve">rograma </w:t>
      </w:r>
      <w:r>
        <w:rPr>
          <w:rFonts w:cs="Arial"/>
        </w:rPr>
        <w:t>G</w:t>
      </w:r>
      <w:r w:rsidRPr="00581A36">
        <w:rPr>
          <w:rFonts w:cs="Arial"/>
        </w:rPr>
        <w:t xml:space="preserve">eneral de </w:t>
      </w:r>
      <w:r>
        <w:rPr>
          <w:rFonts w:cs="Arial"/>
        </w:rPr>
        <w:t>P</w:t>
      </w:r>
      <w:r w:rsidRPr="00581A36">
        <w:rPr>
          <w:rFonts w:cs="Arial"/>
        </w:rPr>
        <w:t>erforación</w:t>
      </w:r>
      <w:r>
        <w:rPr>
          <w:rFonts w:cs="Arial"/>
        </w:rPr>
        <w:t>”</w:t>
      </w:r>
      <w:r w:rsidRPr="00581A36">
        <w:rPr>
          <w:rFonts w:cs="Arial"/>
        </w:rPr>
        <w:t>. El CONTRATISTA deberá proveer un set principal de herramientas y su respaldo, tanto para corridas convencional con llave y cuña como para cuando se use la tecnología de Impulsor de tubulares con rotación.</w:t>
      </w:r>
    </w:p>
    <w:p w14:paraId="08E206B1" w14:textId="77777777" w:rsidR="00F461FB" w:rsidRPr="00821318" w:rsidRDefault="00F461FB" w:rsidP="00F461FB">
      <w:pPr>
        <w:jc w:val="both"/>
        <w:rPr>
          <w:rFonts w:cs="Arial"/>
        </w:rPr>
      </w:pPr>
      <w:r w:rsidRPr="00581A36">
        <w:rPr>
          <w:rFonts w:cs="Arial"/>
        </w:rPr>
        <w:t>E</w:t>
      </w:r>
      <w:r>
        <w:rPr>
          <w:rFonts w:cs="Arial"/>
        </w:rPr>
        <w:t>l</w:t>
      </w:r>
      <w:r w:rsidRPr="00581A36">
        <w:rPr>
          <w:rFonts w:cs="Arial"/>
        </w:rPr>
        <w:t xml:space="preserve"> CONTRATISTA deberá proveer las herramientas y el personal dentro del alcance de este </w:t>
      </w:r>
      <w:r>
        <w:rPr>
          <w:rFonts w:cs="Arial"/>
        </w:rPr>
        <w:t>S</w:t>
      </w:r>
      <w:r w:rsidRPr="00581A36">
        <w:rPr>
          <w:rFonts w:cs="Arial"/>
        </w:rPr>
        <w:t xml:space="preserve">ervicio. La recuperación de revestimientos debido a condiciones del hueco, así como la recuperación final de los tiebacks </w:t>
      </w:r>
      <w:r>
        <w:rPr>
          <w:rFonts w:cs="Arial"/>
        </w:rPr>
        <w:t xml:space="preserve">y resvestimientos de todas las secciones” </w:t>
      </w:r>
      <w:r w:rsidRPr="00821318">
        <w:rPr>
          <w:rFonts w:cs="Arial"/>
        </w:rPr>
        <w:t>en la etapa de abandono del pozo también forma parte de este alcance.</w:t>
      </w:r>
    </w:p>
    <w:p w14:paraId="62275F75" w14:textId="77777777" w:rsidR="00F461FB" w:rsidRPr="00581A36" w:rsidRDefault="00F461FB" w:rsidP="00F461FB">
      <w:pPr>
        <w:jc w:val="both"/>
        <w:rPr>
          <w:rFonts w:cs="Arial"/>
        </w:rPr>
      </w:pPr>
      <w:r w:rsidRPr="00581A36">
        <w:rPr>
          <w:rFonts w:cs="Arial"/>
        </w:rPr>
        <w:t xml:space="preserve">La lista completa de las herramientas a proveer por </w:t>
      </w:r>
      <w:r>
        <w:rPr>
          <w:rFonts w:cs="Arial"/>
        </w:rPr>
        <w:t>el</w:t>
      </w:r>
      <w:r w:rsidRPr="00581A36">
        <w:rPr>
          <w:rFonts w:cs="Arial"/>
        </w:rPr>
        <w:t xml:space="preserve"> CONTRATISTA debe ser incluida en la propuesta original. Este equipo deberá incluir como mínimo, pero no limitarse a, equipos CRT, llaves manuales e hidráulicas, cuñas manuales e hidráulicas, elevadores manuales e hidráulicos, Spiders, fuentes de poder, elevadores sencillos de juntas, herramientas de llenado de tubería, protectores de rosca (reutilizables, de manipuleo rápido), cabezas de circulación, centralizadores de conexión, sistema electrónico de control y registro de torque, calibradores de diámetro interno de la tubería</w:t>
      </w:r>
      <w:r>
        <w:rPr>
          <w:rFonts w:cs="Arial"/>
        </w:rPr>
        <w:t xml:space="preserve">, </w:t>
      </w:r>
      <w:r w:rsidRPr="00581A36">
        <w:rPr>
          <w:rFonts w:cs="Arial"/>
        </w:rPr>
        <w:t xml:space="preserve">sistema impulsor, </w:t>
      </w:r>
      <w:r>
        <w:rPr>
          <w:rFonts w:cs="Arial"/>
        </w:rPr>
        <w:t xml:space="preserve">handling plugs, guías de emboque, grasas, </w:t>
      </w:r>
      <w:r w:rsidRPr="00581A36">
        <w:rPr>
          <w:rFonts w:cs="Arial"/>
        </w:rPr>
        <w:t>etc.</w:t>
      </w:r>
    </w:p>
    <w:p w14:paraId="1B85FD53" w14:textId="612D8BCD" w:rsidR="00F461FB" w:rsidRDefault="00F461FB" w:rsidP="00F461FB">
      <w:pPr>
        <w:jc w:val="both"/>
        <w:rPr>
          <w:rFonts w:cs="Arial"/>
        </w:rPr>
      </w:pPr>
      <w:r w:rsidRPr="00581A36">
        <w:rPr>
          <w:rFonts w:cs="Arial"/>
        </w:rPr>
        <w:t xml:space="preserve">Las características de las tuberías de revestimiento se muestran en el Anexo IV </w:t>
      </w:r>
    </w:p>
    <w:p w14:paraId="7E540941" w14:textId="2B592CE3" w:rsidR="00F461FB" w:rsidRPr="0014399D" w:rsidRDefault="00F461FB" w:rsidP="00F461FB">
      <w:pPr>
        <w:jc w:val="both"/>
        <w:rPr>
          <w:rFonts w:cs="Arial"/>
        </w:rPr>
      </w:pPr>
      <w:r>
        <w:rPr>
          <w:rFonts w:cs="Arial"/>
        </w:rPr>
        <w:t>Cualquier incumplimiento de los requisitos definidos en este anexo técnico será considerado una falta muy grave, aplicándose las multas definidas en Anexo II.</w:t>
      </w:r>
    </w:p>
    <w:p w14:paraId="78F3F3FA" w14:textId="77777777" w:rsidR="00F461FB" w:rsidRPr="00581A36" w:rsidRDefault="00F461FB" w:rsidP="00F461FB">
      <w:pPr>
        <w:jc w:val="both"/>
        <w:rPr>
          <w:rFonts w:cs="Arial"/>
        </w:rPr>
      </w:pPr>
    </w:p>
    <w:p w14:paraId="41E3B747" w14:textId="77777777" w:rsidR="00F461FB" w:rsidRPr="00581A36" w:rsidRDefault="00F461FB">
      <w:pPr>
        <w:pStyle w:val="Ttulo2"/>
        <w:numPr>
          <w:ilvl w:val="1"/>
          <w:numId w:val="20"/>
        </w:numPr>
        <w:tabs>
          <w:tab w:val="num" w:pos="2160"/>
        </w:tabs>
        <w:spacing w:before="360"/>
        <w:ind w:left="576"/>
        <w:rPr>
          <w:rFonts w:cs="Arial"/>
        </w:rPr>
      </w:pPr>
      <w:bookmarkStart w:id="1417" w:name="_Toc137477956"/>
      <w:bookmarkStart w:id="1418" w:name="_Toc162347562"/>
      <w:r w:rsidRPr="00581A36">
        <w:rPr>
          <w:rFonts w:cs="Arial"/>
        </w:rPr>
        <w:t xml:space="preserve">Inspecciones </w:t>
      </w:r>
      <w:r>
        <w:rPr>
          <w:rFonts w:cs="Arial"/>
        </w:rPr>
        <w:t>R</w:t>
      </w:r>
      <w:r w:rsidRPr="00581A36">
        <w:rPr>
          <w:rFonts w:cs="Arial"/>
        </w:rPr>
        <w:t>equeridas</w:t>
      </w:r>
      <w:bookmarkEnd w:id="1417"/>
      <w:bookmarkEnd w:id="1418"/>
    </w:p>
    <w:p w14:paraId="57FB0991" w14:textId="77777777" w:rsidR="00F461FB" w:rsidRPr="00581A36" w:rsidRDefault="00F461FB" w:rsidP="00F461FB">
      <w:pPr>
        <w:jc w:val="both"/>
        <w:rPr>
          <w:rFonts w:cs="Arial"/>
        </w:rPr>
      </w:pPr>
      <w:r w:rsidRPr="00581A36">
        <w:rPr>
          <w:rFonts w:cs="Arial"/>
        </w:rPr>
        <w:t>Las herramientas deben estar inspeccionadas y certificadas, aptas para trabajar a las tensiones y velocidades de corrida más eficientes y determinadas por la EMPRESA</w:t>
      </w:r>
      <w:r>
        <w:rPr>
          <w:rFonts w:cs="Arial"/>
        </w:rPr>
        <w:t xml:space="preserve">. </w:t>
      </w:r>
      <w:r w:rsidRPr="00581A36">
        <w:rPr>
          <w:rFonts w:cs="Arial"/>
        </w:rPr>
        <w:t xml:space="preserve">Deben haber sido </w:t>
      </w:r>
      <w:r>
        <w:rPr>
          <w:rFonts w:cs="Arial"/>
        </w:rPr>
        <w:t>ejecutadas</w:t>
      </w:r>
      <w:r w:rsidRPr="00581A36">
        <w:rPr>
          <w:rFonts w:cs="Arial"/>
        </w:rPr>
        <w:t xml:space="preserve"> todas la pruebas hidráulicas y ensayos no destructivos correspondientes indicados por el fabricante según el tipo de herramienta.</w:t>
      </w:r>
    </w:p>
    <w:p w14:paraId="54AAD34B" w14:textId="77777777" w:rsidR="00F461FB" w:rsidRPr="00581A36" w:rsidRDefault="00F461FB" w:rsidP="00F461FB">
      <w:pPr>
        <w:jc w:val="both"/>
        <w:rPr>
          <w:rFonts w:cs="Arial"/>
        </w:rPr>
      </w:pPr>
      <w:r w:rsidRPr="00581A36">
        <w:rPr>
          <w:rFonts w:cs="Arial"/>
        </w:rPr>
        <w:t xml:space="preserve">El sistema electrónico de registro de torque debe estar debidamente calibrado y adecuado para el tipo de conectores que serán suministrados por </w:t>
      </w:r>
      <w:r>
        <w:rPr>
          <w:rFonts w:cs="Arial"/>
        </w:rPr>
        <w:t>la</w:t>
      </w:r>
      <w:r w:rsidRPr="00581A36">
        <w:rPr>
          <w:rFonts w:cs="Arial"/>
        </w:rPr>
        <w:t xml:space="preserve"> EMPRESA.</w:t>
      </w:r>
    </w:p>
    <w:p w14:paraId="3878D95C" w14:textId="77777777" w:rsidR="00F461FB" w:rsidRPr="00581A36" w:rsidRDefault="00F461FB" w:rsidP="00F461FB">
      <w:pPr>
        <w:jc w:val="both"/>
        <w:rPr>
          <w:rFonts w:cs="Arial"/>
        </w:rPr>
      </w:pPr>
      <w:r w:rsidRPr="00581A36">
        <w:rPr>
          <w:rFonts w:cs="Arial"/>
        </w:rPr>
        <w:t xml:space="preserve">Las herramientas propuestas deben cumplir con los estándares de la industria y del fabricante original del equipo (OEM) en cuanto a fabricación, inspección, mantenimiento y almacenamiento. Por ejemplo, el estándar DS-1, para tolerancias de desgaste e inspecciones. </w:t>
      </w:r>
      <w:r>
        <w:rPr>
          <w:rFonts w:cs="Arial"/>
        </w:rPr>
        <w:t>D</w:t>
      </w:r>
      <w:r w:rsidRPr="00581A36">
        <w:rPr>
          <w:rFonts w:cs="Arial"/>
        </w:rPr>
        <w:t xml:space="preserve">ebe suministrarse a la EMPRESA junto con la oferta de </w:t>
      </w:r>
      <w:r>
        <w:rPr>
          <w:rFonts w:cs="Arial"/>
        </w:rPr>
        <w:t>S</w:t>
      </w:r>
      <w:r w:rsidRPr="00581A36">
        <w:rPr>
          <w:rFonts w:cs="Arial"/>
        </w:rPr>
        <w:t xml:space="preserve">ervicios </w:t>
      </w:r>
      <w:r>
        <w:rPr>
          <w:rFonts w:cs="Arial"/>
        </w:rPr>
        <w:t>e</w:t>
      </w:r>
      <w:r w:rsidRPr="00581A36">
        <w:rPr>
          <w:rFonts w:cs="Arial"/>
        </w:rPr>
        <w:t xml:space="preserve">l programa de inspección de cada tipo de herramienta, incluyendo frecuencia, procedimientos, y parámetros de aceptación o rechazo. </w:t>
      </w:r>
    </w:p>
    <w:p w14:paraId="0F377498" w14:textId="77777777" w:rsidR="00F461FB" w:rsidRDefault="00F461FB" w:rsidP="00F461FB">
      <w:pPr>
        <w:jc w:val="both"/>
        <w:rPr>
          <w:rFonts w:cs="Arial"/>
        </w:rPr>
      </w:pPr>
      <w:r w:rsidRPr="00581A36">
        <w:rPr>
          <w:rFonts w:cs="Arial"/>
        </w:rPr>
        <w:t xml:space="preserve">Es potestad de </w:t>
      </w:r>
      <w:r>
        <w:rPr>
          <w:rFonts w:cs="Arial"/>
        </w:rPr>
        <w:t>la</w:t>
      </w:r>
      <w:r w:rsidRPr="00581A36">
        <w:rPr>
          <w:rFonts w:cs="Arial"/>
        </w:rPr>
        <w:t xml:space="preserve"> EMPRESA realizar, por su cuenta o por intervención de terceras compañías, auditorías adicionales e inspecciones de los elementos que vayan a ser puestos en </w:t>
      </w:r>
      <w:r>
        <w:rPr>
          <w:rFonts w:cs="Arial"/>
        </w:rPr>
        <w:t>S</w:t>
      </w:r>
      <w:r w:rsidRPr="00581A36">
        <w:rPr>
          <w:rFonts w:cs="Arial"/>
        </w:rPr>
        <w:t xml:space="preserve">ervicio. Si la evaluación indicara que las herramientas o equipos suministrados por </w:t>
      </w:r>
      <w:r>
        <w:rPr>
          <w:rFonts w:cs="Arial"/>
        </w:rPr>
        <w:t>el</w:t>
      </w:r>
      <w:r w:rsidRPr="00581A36">
        <w:rPr>
          <w:rFonts w:cs="Arial"/>
        </w:rPr>
        <w:t xml:space="preserve"> CONTRATISTA no cumplen con las condiciones de calidad o seguridad necesarias para la operación, esos elementos pueden ser rechazados. E</w:t>
      </w:r>
      <w:r>
        <w:rPr>
          <w:rFonts w:cs="Arial"/>
        </w:rPr>
        <w:t>l</w:t>
      </w:r>
      <w:r w:rsidRPr="00581A36">
        <w:rPr>
          <w:rFonts w:cs="Arial"/>
        </w:rPr>
        <w:t xml:space="preserve"> CONTRATISTA será responsable de reemplazar esos elementos por otros similares que cumplan los requerimientos a satisfacción de </w:t>
      </w:r>
      <w:r>
        <w:rPr>
          <w:rFonts w:cs="Arial"/>
        </w:rPr>
        <w:t>la</w:t>
      </w:r>
      <w:r w:rsidRPr="00581A36">
        <w:rPr>
          <w:rFonts w:cs="Arial"/>
        </w:rPr>
        <w:t xml:space="preserve"> EMPRESA dentro de un plazo razonable sin interferir con el normal desarrollo de las operaciones.</w:t>
      </w:r>
    </w:p>
    <w:p w14:paraId="5D809A59" w14:textId="77777777" w:rsidR="00F461FB" w:rsidRPr="00785308" w:rsidRDefault="00F461FB" w:rsidP="00F461FB">
      <w:pPr>
        <w:jc w:val="both"/>
        <w:rPr>
          <w:rFonts w:cs="Arial"/>
        </w:rPr>
      </w:pPr>
      <w:r w:rsidRPr="00FB0FD3">
        <w:rPr>
          <w:rFonts w:cs="Arial"/>
        </w:rPr>
        <w:t>El envío a la locación de equipos sin inspeccionar será considerado una falta muy grave.</w:t>
      </w:r>
      <w:r>
        <w:rPr>
          <w:rFonts w:cs="Arial"/>
        </w:rPr>
        <w:t xml:space="preserve"> </w:t>
      </w:r>
    </w:p>
    <w:p w14:paraId="29AE2BD7" w14:textId="77777777" w:rsidR="00F461FB" w:rsidRPr="00581A36" w:rsidRDefault="00F461FB">
      <w:pPr>
        <w:pStyle w:val="Ttulo2"/>
        <w:numPr>
          <w:ilvl w:val="1"/>
          <w:numId w:val="20"/>
        </w:numPr>
        <w:tabs>
          <w:tab w:val="num" w:pos="2160"/>
        </w:tabs>
        <w:spacing w:before="360"/>
        <w:ind w:left="576"/>
        <w:rPr>
          <w:rFonts w:cs="Arial"/>
        </w:rPr>
      </w:pPr>
      <w:bookmarkStart w:id="1419" w:name="_Toc137477957"/>
      <w:bookmarkStart w:id="1420" w:name="_Toc162347563"/>
      <w:r w:rsidRPr="00581A36">
        <w:rPr>
          <w:rFonts w:cs="Arial"/>
        </w:rPr>
        <w:t>Registros</w:t>
      </w:r>
      <w:r>
        <w:rPr>
          <w:rFonts w:cs="Arial"/>
        </w:rPr>
        <w:t xml:space="preserve"> de Información</w:t>
      </w:r>
      <w:bookmarkEnd w:id="1419"/>
      <w:bookmarkEnd w:id="1420"/>
    </w:p>
    <w:p w14:paraId="19D492FA" w14:textId="77777777" w:rsidR="00F461FB" w:rsidRPr="009D2F06" w:rsidRDefault="00F461FB">
      <w:pPr>
        <w:pStyle w:val="Ttulo3"/>
        <w:numPr>
          <w:ilvl w:val="2"/>
          <w:numId w:val="20"/>
        </w:numPr>
        <w:tabs>
          <w:tab w:val="num" w:pos="2880"/>
        </w:tabs>
        <w:ind w:left="1224" w:hanging="504"/>
        <w:rPr>
          <w:rFonts w:cs="Arial"/>
        </w:rPr>
      </w:pPr>
      <w:bookmarkStart w:id="1421" w:name="_Toc137477958"/>
      <w:bookmarkStart w:id="1422" w:name="_Toc162347564"/>
      <w:r w:rsidRPr="009D2F06">
        <w:rPr>
          <w:rFonts w:cs="Arial"/>
        </w:rPr>
        <w:t xml:space="preserve">Etapa de </w:t>
      </w:r>
      <w:r>
        <w:rPr>
          <w:rFonts w:cs="Arial"/>
        </w:rPr>
        <w:t>P</w:t>
      </w:r>
      <w:r w:rsidRPr="009D2F06">
        <w:rPr>
          <w:rFonts w:cs="Arial"/>
        </w:rPr>
        <w:t>lanificación</w:t>
      </w:r>
      <w:bookmarkEnd w:id="1421"/>
      <w:bookmarkEnd w:id="1422"/>
    </w:p>
    <w:p w14:paraId="0B173952" w14:textId="77777777" w:rsidR="00F461FB" w:rsidRPr="00581A36" w:rsidRDefault="00F461FB" w:rsidP="00F461FB">
      <w:pPr>
        <w:jc w:val="both"/>
        <w:rPr>
          <w:rFonts w:cs="Arial"/>
        </w:rPr>
      </w:pPr>
      <w:r w:rsidRPr="00581A36">
        <w:rPr>
          <w:rFonts w:cs="Arial"/>
        </w:rPr>
        <w:t xml:space="preserve">Previo al inicio de las operaciones, entre </w:t>
      </w:r>
      <w:r>
        <w:rPr>
          <w:rFonts w:cs="Arial"/>
        </w:rPr>
        <w:t>la</w:t>
      </w:r>
      <w:r w:rsidRPr="00581A36">
        <w:rPr>
          <w:rFonts w:cs="Arial"/>
        </w:rPr>
        <w:t xml:space="preserve"> EMPRESA y </w:t>
      </w:r>
      <w:r>
        <w:rPr>
          <w:rFonts w:cs="Arial"/>
        </w:rPr>
        <w:t>el</w:t>
      </w:r>
      <w:r w:rsidRPr="00581A36">
        <w:rPr>
          <w:rFonts w:cs="Arial"/>
        </w:rPr>
        <w:t xml:space="preserve"> CONTRATISTA se elaborará un inventario físico de los equipos de apriete y corrida de </w:t>
      </w:r>
      <w:r>
        <w:rPr>
          <w:rFonts w:cs="Arial"/>
        </w:rPr>
        <w:t xml:space="preserve">tubería </w:t>
      </w:r>
      <w:r w:rsidRPr="00581A36">
        <w:rPr>
          <w:rFonts w:cs="Arial"/>
        </w:rPr>
        <w:t>asignados a este proyecto para confirmar que son adecuadas al uso previsto teniendo en cuenta dimensiones, capacidades, utilización previa, vida remanente, etc.</w:t>
      </w:r>
    </w:p>
    <w:p w14:paraId="14FEB09F" w14:textId="77777777" w:rsidR="00F461FB" w:rsidRPr="00581A36" w:rsidRDefault="00F461FB" w:rsidP="00F461FB">
      <w:pPr>
        <w:jc w:val="both"/>
        <w:rPr>
          <w:rFonts w:cs="Arial"/>
        </w:rPr>
      </w:pPr>
      <w:r w:rsidRPr="00581A36">
        <w:rPr>
          <w:rFonts w:cs="Arial"/>
        </w:rPr>
        <w:t>E</w:t>
      </w:r>
      <w:r>
        <w:rPr>
          <w:rFonts w:cs="Arial"/>
        </w:rPr>
        <w:t>l</w:t>
      </w:r>
      <w:r w:rsidRPr="00581A36">
        <w:rPr>
          <w:rFonts w:cs="Arial"/>
        </w:rPr>
        <w:t xml:space="preserve"> CONTRATISTA presentará los procedimientos de operación, las hojas técnicas de cada herramienta, provisión de las inspecciones, certificados de fabricación, pruebas hidráulicas, etc.</w:t>
      </w:r>
    </w:p>
    <w:p w14:paraId="09CA6F39" w14:textId="77777777" w:rsidR="00F461FB" w:rsidRDefault="00F461FB" w:rsidP="00F461FB">
      <w:pPr>
        <w:jc w:val="both"/>
        <w:rPr>
          <w:rFonts w:cs="Arial"/>
        </w:rPr>
      </w:pPr>
      <w:r w:rsidRPr="00581A36">
        <w:rPr>
          <w:rFonts w:cs="Arial"/>
        </w:rPr>
        <w:t xml:space="preserve">Todas las herramientas deben tener límites operacionales bien definidos, claramente establecidos y comunicados a </w:t>
      </w:r>
      <w:r>
        <w:rPr>
          <w:rFonts w:cs="Arial"/>
        </w:rPr>
        <w:t>la</w:t>
      </w:r>
      <w:r w:rsidRPr="00581A36">
        <w:rPr>
          <w:rFonts w:cs="Arial"/>
        </w:rPr>
        <w:t xml:space="preserve"> EMPRESA. La oferta presentada y luego la entrega física de herramientas deben estar </w:t>
      </w:r>
      <w:r w:rsidRPr="00581A36">
        <w:rPr>
          <w:rFonts w:cs="Arial"/>
        </w:rPr>
        <w:lastRenderedPageBreak/>
        <w:t xml:space="preserve">acompañadas por un documento con esas recomendaciones, descripción técnica de la herramienta, información de ingeniería, límites operativos de cada elemento y ficha de especificaciones, por ejemplo, pero sin limitarse a, lo siguiente: máxima tensión, régimen de rotación y torque (cuando aplique), presión hidráulica requerida, máximos valores de apriete, etc. Si durante la operación en la plataforma de perforación las condiciones operativas requirieran estar cerca de esos límites, debe establecerse una comunicación apropiada entre representantes del CONTRATISTA y </w:t>
      </w:r>
      <w:r>
        <w:rPr>
          <w:rFonts w:cs="Arial"/>
        </w:rPr>
        <w:t>la</w:t>
      </w:r>
      <w:r w:rsidRPr="00581A36">
        <w:rPr>
          <w:rFonts w:cs="Arial"/>
        </w:rPr>
        <w:t xml:space="preserve"> EMPRESA para analizar riesgos y evitar el abuso o el daño irreparable.</w:t>
      </w:r>
    </w:p>
    <w:p w14:paraId="36199EAC" w14:textId="77777777" w:rsidR="00F461FB" w:rsidRDefault="00F461FB" w:rsidP="00F461FB">
      <w:pPr>
        <w:jc w:val="both"/>
        <w:rPr>
          <w:rFonts w:cs="Arial"/>
        </w:rPr>
      </w:pPr>
      <w:r>
        <w:rPr>
          <w:rFonts w:cs="Arial"/>
        </w:rPr>
        <w:t>Previo a la realización del programa de trabajo, el CONTRATISTA deberá enviar a los Supervisores de Campo que participarán del trabajo a la base del proveedor de equipos de completion de la EMPRESA para verificar las herramientas que serán enroscadas durante el trabajo. De esta visita se preparará un informe, el cual será entregado a la EMPRESA, como máximo, 10 días después de la visita. La no presentación del informe será considerada una Falta Grave.</w:t>
      </w:r>
    </w:p>
    <w:p w14:paraId="0FE8F278" w14:textId="77777777" w:rsidR="00F461FB" w:rsidRPr="00357BED" w:rsidRDefault="00F461FB" w:rsidP="00F461FB">
      <w:pPr>
        <w:jc w:val="both"/>
        <w:rPr>
          <w:rFonts w:cs="Arial"/>
        </w:rPr>
      </w:pPr>
      <w:r w:rsidRPr="00357BED">
        <w:rPr>
          <w:rFonts w:cs="Arial"/>
        </w:rPr>
        <w:t xml:space="preserve">Durante la etapa de </w:t>
      </w:r>
      <w:r>
        <w:rPr>
          <w:rFonts w:cs="Arial"/>
        </w:rPr>
        <w:t>planeamiento, el CONTRATISTA deberá presentar la</w:t>
      </w:r>
      <w:r w:rsidRPr="00357BED">
        <w:rPr>
          <w:rFonts w:cs="Arial"/>
        </w:rPr>
        <w:t xml:space="preserve"> siguiente información:</w:t>
      </w:r>
    </w:p>
    <w:p w14:paraId="76AAB218" w14:textId="77777777" w:rsidR="00F461FB" w:rsidRPr="00785308" w:rsidRDefault="00F461FB">
      <w:pPr>
        <w:pStyle w:val="Prrafodelista"/>
        <w:numPr>
          <w:ilvl w:val="1"/>
          <w:numId w:val="28"/>
        </w:numPr>
        <w:spacing w:after="120"/>
        <w:jc w:val="both"/>
        <w:rPr>
          <w:rFonts w:ascii="Arial" w:hAnsi="Arial" w:cs="Arial"/>
          <w:sz w:val="22"/>
          <w:szCs w:val="22"/>
        </w:rPr>
      </w:pPr>
      <w:r w:rsidRPr="00785308">
        <w:rPr>
          <w:rFonts w:ascii="Arial" w:hAnsi="Arial" w:cs="Arial"/>
          <w:sz w:val="22"/>
          <w:szCs w:val="22"/>
        </w:rPr>
        <w:t>Consideraciones de seguridad.</w:t>
      </w:r>
    </w:p>
    <w:p w14:paraId="0D7F2E05" w14:textId="77777777" w:rsidR="00F461FB" w:rsidRDefault="00F461FB">
      <w:pPr>
        <w:pStyle w:val="Prrafodelista"/>
        <w:numPr>
          <w:ilvl w:val="1"/>
          <w:numId w:val="28"/>
        </w:numPr>
        <w:spacing w:after="120"/>
        <w:jc w:val="both"/>
        <w:rPr>
          <w:rFonts w:ascii="Arial" w:hAnsi="Arial" w:cs="Arial"/>
          <w:sz w:val="22"/>
          <w:szCs w:val="22"/>
        </w:rPr>
      </w:pPr>
      <w:r w:rsidRPr="00785308">
        <w:rPr>
          <w:rFonts w:ascii="Arial" w:hAnsi="Arial" w:cs="Arial"/>
          <w:sz w:val="22"/>
          <w:szCs w:val="22"/>
        </w:rPr>
        <w:t>Secuencia operativa.</w:t>
      </w:r>
    </w:p>
    <w:p w14:paraId="63152D7C" w14:textId="77777777" w:rsidR="00F461FB" w:rsidRDefault="00F461FB">
      <w:pPr>
        <w:pStyle w:val="Prrafodelista"/>
        <w:numPr>
          <w:ilvl w:val="1"/>
          <w:numId w:val="28"/>
        </w:numPr>
        <w:spacing w:after="120"/>
        <w:jc w:val="both"/>
        <w:rPr>
          <w:rFonts w:ascii="Arial" w:hAnsi="Arial" w:cs="Arial"/>
          <w:sz w:val="22"/>
          <w:szCs w:val="22"/>
        </w:rPr>
      </w:pPr>
      <w:r>
        <w:rPr>
          <w:rFonts w:ascii="Arial" w:hAnsi="Arial" w:cs="Arial"/>
          <w:sz w:val="22"/>
          <w:szCs w:val="22"/>
        </w:rPr>
        <w:t>Programa detallado describiendo los equipos a utilizar, los diámetros de las tuberías que se deberán conectar, el torque que se aplicará a cada rosca, la grasa a utilizar, etc.</w:t>
      </w:r>
    </w:p>
    <w:p w14:paraId="3E7EECAD" w14:textId="171BCC25" w:rsidR="00F461FB" w:rsidRDefault="00F461FB" w:rsidP="00F461FB">
      <w:pPr>
        <w:jc w:val="both"/>
        <w:rPr>
          <w:rFonts w:cs="Arial"/>
        </w:rPr>
      </w:pPr>
      <w:r>
        <w:rPr>
          <w:rFonts w:cs="Arial"/>
        </w:rPr>
        <w:t>Los tiempos de entrega del programa quedan definidos en el Anexo II.</w:t>
      </w:r>
    </w:p>
    <w:p w14:paraId="264A81A4" w14:textId="77777777" w:rsidR="00F461FB" w:rsidRPr="00357BED" w:rsidRDefault="00F461FB" w:rsidP="00F461FB">
      <w:pPr>
        <w:jc w:val="both"/>
        <w:rPr>
          <w:rFonts w:cs="Arial"/>
        </w:rPr>
      </w:pPr>
      <w:r>
        <w:rPr>
          <w:rFonts w:cs="Arial"/>
        </w:rPr>
        <w:t>Antes de cada trabajo, el CONTRATISTA deberá entregar el check list de preparación al representante de la EMPRESA.</w:t>
      </w:r>
    </w:p>
    <w:p w14:paraId="135C2D6C" w14:textId="77777777" w:rsidR="00F461FB" w:rsidRPr="009D2F06" w:rsidRDefault="00F461FB">
      <w:pPr>
        <w:pStyle w:val="Ttulo3"/>
        <w:numPr>
          <w:ilvl w:val="2"/>
          <w:numId w:val="20"/>
        </w:numPr>
        <w:tabs>
          <w:tab w:val="num" w:pos="2880"/>
        </w:tabs>
        <w:ind w:left="1224" w:hanging="504"/>
        <w:rPr>
          <w:rFonts w:cs="Arial"/>
        </w:rPr>
      </w:pPr>
      <w:bookmarkStart w:id="1423" w:name="_Toc137477959"/>
      <w:bookmarkStart w:id="1424" w:name="_Toc162347565"/>
      <w:r>
        <w:rPr>
          <w:rFonts w:cs="Arial"/>
        </w:rPr>
        <w:t>Etapa</w:t>
      </w:r>
      <w:r w:rsidRPr="009D2F06">
        <w:rPr>
          <w:rFonts w:cs="Arial"/>
        </w:rPr>
        <w:t xml:space="preserve"> de </w:t>
      </w:r>
      <w:r>
        <w:rPr>
          <w:rFonts w:cs="Arial"/>
        </w:rPr>
        <w:t>E</w:t>
      </w:r>
      <w:r w:rsidRPr="009D2F06">
        <w:rPr>
          <w:rFonts w:cs="Arial"/>
        </w:rPr>
        <w:t>jecución</w:t>
      </w:r>
      <w:bookmarkEnd w:id="1423"/>
      <w:bookmarkEnd w:id="1424"/>
    </w:p>
    <w:p w14:paraId="52474E97" w14:textId="77777777" w:rsidR="00F461FB" w:rsidRPr="00581A36" w:rsidRDefault="00F461FB" w:rsidP="00F461FB">
      <w:pPr>
        <w:jc w:val="both"/>
        <w:rPr>
          <w:rFonts w:cs="Arial"/>
        </w:rPr>
      </w:pPr>
      <w:r w:rsidRPr="00581A36">
        <w:rPr>
          <w:rFonts w:cs="Arial"/>
        </w:rPr>
        <w:t xml:space="preserve">Durante la ejecución de los trabajos, </w:t>
      </w:r>
      <w:r>
        <w:rPr>
          <w:rFonts w:cs="Arial"/>
        </w:rPr>
        <w:t>el</w:t>
      </w:r>
      <w:r w:rsidRPr="00581A36">
        <w:rPr>
          <w:rFonts w:cs="Arial"/>
        </w:rPr>
        <w:t xml:space="preserve"> CONTRATISTA debe mantener actualizado diariamente el inventario de herramientas asignadas, con su ubicación física (pozo, Plataforma Autoelevable, puerto, base de mantenimiento, etc.).</w:t>
      </w:r>
    </w:p>
    <w:p w14:paraId="149EE634" w14:textId="77777777" w:rsidR="00F461FB" w:rsidRPr="00581A36" w:rsidRDefault="00F461FB" w:rsidP="00F461FB">
      <w:pPr>
        <w:jc w:val="both"/>
        <w:rPr>
          <w:rFonts w:cs="Arial"/>
        </w:rPr>
      </w:pPr>
      <w:r w:rsidRPr="00581A36">
        <w:rPr>
          <w:rFonts w:cs="Arial"/>
        </w:rPr>
        <w:t>La disponibilidad de equipos en la plataforma tanto en diversidad como en calidad debe ser tal que permita flexibilidad en la selección de herramientas, de modo de cubrir posibles contingencias por performance diferentes a los esperados</w:t>
      </w:r>
      <w:r w:rsidRPr="00581A36" w:rsidDel="00332D57">
        <w:rPr>
          <w:rFonts w:cs="Arial"/>
        </w:rPr>
        <w:t xml:space="preserve"> </w:t>
      </w:r>
      <w:r w:rsidRPr="00581A36">
        <w:rPr>
          <w:rFonts w:cs="Arial"/>
        </w:rPr>
        <w:t>si fuera necesario.</w:t>
      </w:r>
    </w:p>
    <w:p w14:paraId="2EF20939" w14:textId="77777777" w:rsidR="00F461FB" w:rsidRPr="00581A36" w:rsidRDefault="00F461FB" w:rsidP="00F461FB">
      <w:pPr>
        <w:jc w:val="both"/>
        <w:rPr>
          <w:rFonts w:cs="Arial"/>
        </w:rPr>
      </w:pPr>
      <w:r w:rsidRPr="00581A36">
        <w:rPr>
          <w:rFonts w:cs="Arial"/>
        </w:rPr>
        <w:t>E</w:t>
      </w:r>
      <w:r>
        <w:rPr>
          <w:rFonts w:cs="Arial"/>
        </w:rPr>
        <w:t>l</w:t>
      </w:r>
      <w:r w:rsidRPr="00581A36">
        <w:rPr>
          <w:rFonts w:cs="Arial"/>
        </w:rPr>
        <w:t xml:space="preserve"> CONTRATISTA debe mantener actualizada y distribuir a </w:t>
      </w:r>
      <w:r>
        <w:rPr>
          <w:rFonts w:cs="Arial"/>
        </w:rPr>
        <w:t>la</w:t>
      </w:r>
      <w:r w:rsidRPr="00581A36">
        <w:rPr>
          <w:rFonts w:cs="Arial"/>
        </w:rPr>
        <w:t xml:space="preserve"> EMPRESA una base de datos identificando las herramientas del </w:t>
      </w:r>
      <w:r>
        <w:rPr>
          <w:rFonts w:cs="Arial"/>
        </w:rPr>
        <w:t>C</w:t>
      </w:r>
      <w:r w:rsidRPr="00581A36">
        <w:rPr>
          <w:rFonts w:cs="Arial"/>
        </w:rPr>
        <w:t>ontrato, su descripción técnica, su disponibilidad y lugar de almacenamiento.</w:t>
      </w:r>
    </w:p>
    <w:p w14:paraId="16588941" w14:textId="77777777" w:rsidR="00F461FB" w:rsidRPr="00581A36" w:rsidRDefault="00F461FB" w:rsidP="00F461FB">
      <w:pPr>
        <w:jc w:val="both"/>
        <w:rPr>
          <w:rFonts w:cs="Arial"/>
        </w:rPr>
      </w:pPr>
    </w:p>
    <w:p w14:paraId="5D964945" w14:textId="77777777" w:rsidR="00F461FB" w:rsidRPr="009D2F06" w:rsidRDefault="00F461FB">
      <w:pPr>
        <w:pStyle w:val="Ttulo3"/>
        <w:numPr>
          <w:ilvl w:val="2"/>
          <w:numId w:val="20"/>
        </w:numPr>
        <w:tabs>
          <w:tab w:val="num" w:pos="2880"/>
        </w:tabs>
        <w:ind w:left="1224" w:hanging="504"/>
        <w:rPr>
          <w:rFonts w:cs="Arial"/>
        </w:rPr>
      </w:pPr>
      <w:bookmarkStart w:id="1425" w:name="_Toc137477960"/>
      <w:bookmarkStart w:id="1426" w:name="_Toc162347566"/>
      <w:r w:rsidRPr="009D2F06">
        <w:rPr>
          <w:rFonts w:cs="Arial"/>
        </w:rPr>
        <w:lastRenderedPageBreak/>
        <w:t xml:space="preserve">Etapa de </w:t>
      </w:r>
      <w:r>
        <w:rPr>
          <w:rFonts w:cs="Arial"/>
        </w:rPr>
        <w:t>C</w:t>
      </w:r>
      <w:r w:rsidRPr="009D2F06">
        <w:rPr>
          <w:rFonts w:cs="Arial"/>
        </w:rPr>
        <w:t>ierre</w:t>
      </w:r>
      <w:bookmarkEnd w:id="1425"/>
      <w:bookmarkEnd w:id="1426"/>
      <w:r w:rsidRPr="009D2F06">
        <w:rPr>
          <w:rFonts w:cs="Arial"/>
        </w:rPr>
        <w:t xml:space="preserve"> </w:t>
      </w:r>
    </w:p>
    <w:p w14:paraId="6985C0EB" w14:textId="77777777" w:rsidR="00F461FB" w:rsidRPr="00581A36" w:rsidRDefault="00F461FB" w:rsidP="00F461FB">
      <w:pPr>
        <w:jc w:val="both"/>
      </w:pPr>
      <w:r w:rsidRPr="00581A36">
        <w:t>El reporte de operación a ser presentado a la EMPRESA deberá contener como mínimo:</w:t>
      </w:r>
    </w:p>
    <w:p w14:paraId="4B46E3F1" w14:textId="77777777" w:rsidR="00F461FB" w:rsidRPr="0029200F" w:rsidRDefault="00F461FB">
      <w:pPr>
        <w:pStyle w:val="Prrafodelista"/>
        <w:numPr>
          <w:ilvl w:val="0"/>
          <w:numId w:val="55"/>
        </w:numPr>
        <w:jc w:val="both"/>
        <w:rPr>
          <w:rFonts w:ascii="Arial" w:hAnsi="Arial" w:cs="Arial"/>
        </w:rPr>
      </w:pPr>
      <w:r w:rsidRPr="0029200F">
        <w:rPr>
          <w:rFonts w:ascii="Arial" w:hAnsi="Arial" w:cs="Arial"/>
          <w:sz w:val="22"/>
          <w:szCs w:val="22"/>
        </w:rPr>
        <w:t xml:space="preserve">El tally de la tubería conteniendo la información detallada de la posición del equipo de flotación, combinaciones, tuberías cortas, marcadores radiactivos, colgadores, extensiones, equipos de completion, etc. </w:t>
      </w:r>
    </w:p>
    <w:p w14:paraId="79A375F4" w14:textId="77777777" w:rsidR="00F461FB" w:rsidRPr="0029200F" w:rsidRDefault="00F461FB">
      <w:pPr>
        <w:pStyle w:val="Prrafodelista"/>
        <w:numPr>
          <w:ilvl w:val="0"/>
          <w:numId w:val="55"/>
        </w:numPr>
        <w:jc w:val="both"/>
        <w:rPr>
          <w:rFonts w:ascii="Arial" w:hAnsi="Arial" w:cs="Arial"/>
        </w:rPr>
      </w:pPr>
      <w:r w:rsidRPr="0029200F">
        <w:rPr>
          <w:rFonts w:ascii="Arial" w:hAnsi="Arial" w:cs="Arial"/>
          <w:sz w:val="22"/>
          <w:szCs w:val="22"/>
        </w:rPr>
        <w:t>Registro de prueba del equipo de flotación.</w:t>
      </w:r>
    </w:p>
    <w:p w14:paraId="0EF116F1" w14:textId="77777777" w:rsidR="00F461FB" w:rsidRPr="0029200F" w:rsidRDefault="00F461FB">
      <w:pPr>
        <w:pStyle w:val="Prrafodelista"/>
        <w:numPr>
          <w:ilvl w:val="0"/>
          <w:numId w:val="55"/>
        </w:numPr>
        <w:jc w:val="both"/>
        <w:rPr>
          <w:rFonts w:ascii="Arial" w:hAnsi="Arial" w:cs="Arial"/>
        </w:rPr>
      </w:pPr>
      <w:r w:rsidRPr="0029200F">
        <w:rPr>
          <w:rFonts w:ascii="Arial" w:hAnsi="Arial" w:cs="Arial"/>
          <w:sz w:val="22"/>
          <w:szCs w:val="22"/>
        </w:rPr>
        <w:t>Tiempo de armado y desarmado de equipo de corrida de revestimiento.</w:t>
      </w:r>
    </w:p>
    <w:p w14:paraId="5209D46C" w14:textId="77777777" w:rsidR="00F461FB" w:rsidRPr="00DC7FD0" w:rsidRDefault="00F461FB" w:rsidP="00F461FB">
      <w:pPr>
        <w:jc w:val="both"/>
      </w:pPr>
      <w:r w:rsidRPr="00DC7FD0">
        <w:t>Como parte de los Servicios objeto de este Contrato el CONTRATISTA deberá presentar en forma digital a la INSPECCIÓN, toda la información contenida del apriete computarizado de cada junta como es el record de aprietes, estadística de apriete máximo, gráficos de torque/vuelta entre otros.</w:t>
      </w:r>
    </w:p>
    <w:p w14:paraId="5E2707E7" w14:textId="77777777" w:rsidR="00F461FB" w:rsidRPr="00DC7FD0" w:rsidRDefault="00F461FB" w:rsidP="00F461FB">
      <w:pPr>
        <w:jc w:val="both"/>
        <w:rPr>
          <w:rFonts w:cs="Arial"/>
        </w:rPr>
      </w:pPr>
      <w:r w:rsidRPr="00DC7FD0">
        <w:rPr>
          <w:rFonts w:cs="Arial"/>
        </w:rPr>
        <w:t>Los tiempos de corrida, n</w:t>
      </w:r>
      <w:r w:rsidRPr="00DC7FD0">
        <w:t xml:space="preserve">umero de tubulares corridos por hora </w:t>
      </w:r>
      <w:r w:rsidRPr="00DC7FD0">
        <w:rPr>
          <w:rFonts w:cs="Arial"/>
        </w:rPr>
        <w:t xml:space="preserve">y los eventos que generen pérdida de tiempos deberán ser consignados por el CONTRATISTA y presentados a la INSPECCIÓN. </w:t>
      </w:r>
    </w:p>
    <w:p w14:paraId="1A670C80" w14:textId="77777777" w:rsidR="00F461FB" w:rsidRPr="00581A36" w:rsidRDefault="00F461FB" w:rsidP="00F461FB">
      <w:pPr>
        <w:jc w:val="both"/>
        <w:rPr>
          <w:rFonts w:cs="Arial"/>
        </w:rPr>
      </w:pPr>
      <w:r w:rsidRPr="00581A36">
        <w:rPr>
          <w:rFonts w:cs="Arial"/>
        </w:rPr>
        <w:t>E</w:t>
      </w:r>
      <w:r>
        <w:rPr>
          <w:rFonts w:cs="Arial"/>
        </w:rPr>
        <w:t>l</w:t>
      </w:r>
      <w:r w:rsidRPr="00581A36">
        <w:rPr>
          <w:rFonts w:cs="Arial"/>
        </w:rPr>
        <w:t xml:space="preserve"> CONTRATISTA realizará el informe final de todas las corridas de </w:t>
      </w:r>
      <w:r>
        <w:rPr>
          <w:rFonts w:cs="Arial"/>
        </w:rPr>
        <w:t>tubería</w:t>
      </w:r>
      <w:r w:rsidRPr="00581A36">
        <w:rPr>
          <w:rFonts w:cs="Arial"/>
        </w:rPr>
        <w:t xml:space="preserve"> de cada pozo, donde se registrarán los resultados finales y comparativos respecto a lo programado, identificando desviaciones y justificaciones. </w:t>
      </w:r>
    </w:p>
    <w:p w14:paraId="7E574D55" w14:textId="77777777" w:rsidR="00F461FB" w:rsidRPr="00581A36" w:rsidRDefault="00F461FB" w:rsidP="00F461FB">
      <w:pPr>
        <w:jc w:val="both"/>
        <w:rPr>
          <w:rFonts w:cs="Arial"/>
        </w:rPr>
      </w:pPr>
      <w:r w:rsidRPr="00581A36">
        <w:rPr>
          <w:rFonts w:cs="Arial"/>
        </w:rPr>
        <w:t>Deben estar claramente indicadas las conclusiones, recomendaciones para usos posteriores, acciones correctivas y lecciones aprendidas.</w:t>
      </w:r>
    </w:p>
    <w:p w14:paraId="763EB6FA" w14:textId="77777777" w:rsidR="00F461FB" w:rsidRPr="00D174EA" w:rsidRDefault="00F461FB">
      <w:pPr>
        <w:pStyle w:val="Ttulo2"/>
        <w:numPr>
          <w:ilvl w:val="1"/>
          <w:numId w:val="20"/>
        </w:numPr>
        <w:tabs>
          <w:tab w:val="num" w:pos="2160"/>
        </w:tabs>
        <w:spacing w:before="360"/>
        <w:ind w:left="576"/>
        <w:rPr>
          <w:rFonts w:cs="Arial"/>
        </w:rPr>
      </w:pPr>
      <w:bookmarkStart w:id="1427" w:name="_Toc137477961"/>
      <w:bookmarkStart w:id="1428" w:name="_Toc162347567"/>
      <w:r w:rsidRPr="00D174EA">
        <w:rPr>
          <w:rFonts w:cs="Arial"/>
        </w:rPr>
        <w:t>Especificaciones Técnicas de Equipos y Servicios</w:t>
      </w:r>
      <w:bookmarkEnd w:id="1427"/>
      <w:bookmarkEnd w:id="1428"/>
    </w:p>
    <w:p w14:paraId="5EFE93D2" w14:textId="77777777" w:rsidR="00F461FB" w:rsidRPr="009D2F06" w:rsidRDefault="00F461FB">
      <w:pPr>
        <w:pStyle w:val="Ttulo3"/>
        <w:numPr>
          <w:ilvl w:val="2"/>
          <w:numId w:val="20"/>
        </w:numPr>
        <w:tabs>
          <w:tab w:val="num" w:pos="2880"/>
        </w:tabs>
        <w:ind w:left="1224" w:hanging="504"/>
        <w:rPr>
          <w:rFonts w:cs="Arial"/>
        </w:rPr>
      </w:pPr>
      <w:bookmarkStart w:id="1429" w:name="_Toc137477962"/>
      <w:bookmarkStart w:id="1430" w:name="_Toc162347568"/>
      <w:r w:rsidRPr="009D2F06">
        <w:rPr>
          <w:rFonts w:cs="Arial"/>
        </w:rPr>
        <w:t xml:space="preserve">Condiciones </w:t>
      </w:r>
      <w:r>
        <w:rPr>
          <w:rFonts w:cs="Arial"/>
        </w:rPr>
        <w:t>G</w:t>
      </w:r>
      <w:r w:rsidRPr="009D2F06">
        <w:rPr>
          <w:rFonts w:cs="Arial"/>
        </w:rPr>
        <w:t>enerales</w:t>
      </w:r>
      <w:bookmarkEnd w:id="1429"/>
      <w:bookmarkEnd w:id="1430"/>
    </w:p>
    <w:p w14:paraId="6779DAFE" w14:textId="07145CC9" w:rsidR="00F461FB" w:rsidRPr="00581A36" w:rsidRDefault="00F461FB" w:rsidP="00F461FB">
      <w:pPr>
        <w:jc w:val="both"/>
        <w:rPr>
          <w:rFonts w:cs="Arial"/>
        </w:rPr>
      </w:pPr>
      <w:r w:rsidRPr="00581A36">
        <w:rPr>
          <w:rFonts w:cs="Arial"/>
        </w:rPr>
        <w:t>L</w:t>
      </w:r>
      <w:r>
        <w:rPr>
          <w:rFonts w:cs="Arial"/>
        </w:rPr>
        <w:t>a</w:t>
      </w:r>
      <w:r w:rsidRPr="00581A36">
        <w:rPr>
          <w:rFonts w:cs="Arial"/>
        </w:rPr>
        <w:t xml:space="preserve"> EMPRESA entregará la información correspondiente de los programas básicos de los pozos para que </w:t>
      </w:r>
      <w:r>
        <w:rPr>
          <w:rFonts w:cs="Arial"/>
        </w:rPr>
        <w:t>el</w:t>
      </w:r>
      <w:r w:rsidRPr="00581A36">
        <w:rPr>
          <w:rFonts w:cs="Arial"/>
        </w:rPr>
        <w:t xml:space="preserve"> CONTRATISTA prepare las herramientas para la etapa de </w:t>
      </w:r>
      <w:r>
        <w:rPr>
          <w:rFonts w:cs="Arial"/>
        </w:rPr>
        <w:t>P</w:t>
      </w:r>
      <w:r w:rsidRPr="00581A36">
        <w:rPr>
          <w:rFonts w:cs="Arial"/>
        </w:rPr>
        <w:t>erforaci</w:t>
      </w:r>
      <w:r>
        <w:rPr>
          <w:rFonts w:cs="Arial"/>
        </w:rPr>
        <w:t>ó</w:t>
      </w:r>
      <w:r w:rsidRPr="00581A36">
        <w:rPr>
          <w:rFonts w:cs="Arial"/>
        </w:rPr>
        <w:t>n, de acuerdo con los tiempos y tamaños establecidos para cada una de las secciones y revestimientos.</w:t>
      </w:r>
    </w:p>
    <w:p w14:paraId="48D33E34" w14:textId="77777777" w:rsidR="00F461FB" w:rsidRPr="00581A36" w:rsidRDefault="00F461FB" w:rsidP="00F461FB">
      <w:pPr>
        <w:jc w:val="both"/>
        <w:rPr>
          <w:rFonts w:cs="Arial"/>
        </w:rPr>
      </w:pPr>
      <w:r w:rsidRPr="00581A36">
        <w:rPr>
          <w:rFonts w:cs="Arial"/>
        </w:rPr>
        <w:t>La disponibilidad de herramientas de corrida en la plataforma deberá ser tal que las probabilidades de espera por fallas prematuras sean solucionadas rápidamente con el equipo de soporte.</w:t>
      </w:r>
      <w:r>
        <w:rPr>
          <w:rFonts w:cs="Arial"/>
        </w:rPr>
        <w:t xml:space="preserve"> Es obligatorio la existencia de equipo de back up en la locación. En caso de no existir el equipo durante la operación, se considerará como Falta Muy Grave.</w:t>
      </w:r>
    </w:p>
    <w:p w14:paraId="6B063B5D" w14:textId="77777777" w:rsidR="00F461FB" w:rsidRPr="00581A36" w:rsidRDefault="00F461FB" w:rsidP="00F461FB">
      <w:pPr>
        <w:jc w:val="both"/>
        <w:rPr>
          <w:rFonts w:cs="Arial"/>
        </w:rPr>
      </w:pPr>
      <w:r w:rsidRPr="00581A36">
        <w:rPr>
          <w:rFonts w:cs="Arial"/>
        </w:rPr>
        <w:t xml:space="preserve">Se puede proponer nuevas tecnologías, indicando la aplicación específica o el objetivo de su utilización. Esas herramientas especiales deben ser provistas por </w:t>
      </w:r>
      <w:r>
        <w:rPr>
          <w:rFonts w:cs="Arial"/>
        </w:rPr>
        <w:t>e</w:t>
      </w:r>
      <w:r w:rsidRPr="00581A36">
        <w:rPr>
          <w:rFonts w:cs="Arial"/>
        </w:rPr>
        <w:t>l mism</w:t>
      </w:r>
      <w:r>
        <w:rPr>
          <w:rFonts w:cs="Arial"/>
        </w:rPr>
        <w:t>o</w:t>
      </w:r>
      <w:r w:rsidRPr="00581A36">
        <w:rPr>
          <w:rFonts w:cs="Arial"/>
        </w:rPr>
        <w:t xml:space="preserve"> CONTRATISTA y su costo debe ser incluido en la oferta en las mismas condiciones que las otras herramientas.</w:t>
      </w:r>
    </w:p>
    <w:p w14:paraId="69203CE5" w14:textId="77777777" w:rsidR="00F461FB" w:rsidRPr="009D2F06" w:rsidRDefault="00F461FB">
      <w:pPr>
        <w:pStyle w:val="Ttulo3"/>
        <w:numPr>
          <w:ilvl w:val="2"/>
          <w:numId w:val="20"/>
        </w:numPr>
        <w:tabs>
          <w:tab w:val="num" w:pos="2880"/>
        </w:tabs>
        <w:ind w:left="1224" w:hanging="504"/>
        <w:rPr>
          <w:rFonts w:cs="Arial"/>
        </w:rPr>
      </w:pPr>
      <w:bookmarkStart w:id="1431" w:name="_Toc137477963"/>
      <w:bookmarkStart w:id="1432" w:name="_Toc162347569"/>
      <w:r w:rsidRPr="009D2F06">
        <w:rPr>
          <w:rFonts w:cs="Arial"/>
        </w:rPr>
        <w:lastRenderedPageBreak/>
        <w:t xml:space="preserve">Especificaciones </w:t>
      </w:r>
      <w:r>
        <w:rPr>
          <w:rFonts w:cs="Arial"/>
        </w:rPr>
        <w:t>P</w:t>
      </w:r>
      <w:r w:rsidRPr="009D2F06">
        <w:rPr>
          <w:rFonts w:cs="Arial"/>
        </w:rPr>
        <w:t xml:space="preserve">articulares de las </w:t>
      </w:r>
      <w:r>
        <w:rPr>
          <w:rFonts w:cs="Arial"/>
        </w:rPr>
        <w:t>H</w:t>
      </w:r>
      <w:r w:rsidRPr="009D2F06">
        <w:rPr>
          <w:rFonts w:cs="Arial"/>
        </w:rPr>
        <w:t>erramientas</w:t>
      </w:r>
      <w:bookmarkEnd w:id="1431"/>
      <w:bookmarkEnd w:id="1432"/>
    </w:p>
    <w:p w14:paraId="14CCFC6E" w14:textId="77777777" w:rsidR="00F461FB" w:rsidRPr="00F4516B" w:rsidRDefault="00F461FB" w:rsidP="00F461FB">
      <w:pPr>
        <w:jc w:val="both"/>
        <w:rPr>
          <w:rFonts w:cs="Arial"/>
          <w:color w:val="242424"/>
          <w:shd w:val="clear" w:color="auto" w:fill="FFFFFF"/>
        </w:rPr>
      </w:pPr>
      <w:r w:rsidRPr="00F4516B">
        <w:rPr>
          <w:rFonts w:cs="Arial"/>
          <w:color w:val="242424"/>
          <w:shd w:val="clear" w:color="auto" w:fill="FFFFFF"/>
        </w:rPr>
        <w:t>Llave hidráulica con registro de torque integrado de última generación. Modelos</w:t>
      </w:r>
      <w:r>
        <w:rPr>
          <w:rFonts w:cs="Arial"/>
          <w:color w:val="242424"/>
          <w:shd w:val="clear" w:color="auto" w:fill="FFFFFF"/>
        </w:rPr>
        <w:t xml:space="preserve"> </w:t>
      </w:r>
      <w:r w:rsidRPr="00F4516B">
        <w:rPr>
          <w:rFonts w:cs="Arial"/>
          <w:color w:val="242424"/>
          <w:shd w:val="clear" w:color="auto" w:fill="FFFFFF"/>
        </w:rPr>
        <w:t xml:space="preserve">menores a 5 años </w:t>
      </w:r>
      <w:r>
        <w:rPr>
          <w:rFonts w:cs="Arial"/>
          <w:color w:val="242424"/>
          <w:shd w:val="clear" w:color="auto" w:fill="FFFFFF"/>
        </w:rPr>
        <w:t>(</w:t>
      </w:r>
      <w:r w:rsidRPr="00F4516B">
        <w:rPr>
          <w:rFonts w:cs="Arial"/>
          <w:color w:val="242424"/>
          <w:shd w:val="clear" w:color="auto" w:fill="FFFFFF"/>
        </w:rPr>
        <w:t>m</w:t>
      </w:r>
      <w:r>
        <w:rPr>
          <w:rFonts w:cs="Arial"/>
          <w:color w:val="242424"/>
          <w:shd w:val="clear" w:color="auto" w:fill="FFFFFF"/>
        </w:rPr>
        <w:t>á</w:t>
      </w:r>
      <w:r w:rsidRPr="00F4516B">
        <w:rPr>
          <w:rFonts w:cs="Arial"/>
          <w:color w:val="242424"/>
          <w:shd w:val="clear" w:color="auto" w:fill="FFFFFF"/>
        </w:rPr>
        <w:t>ximo 201</w:t>
      </w:r>
      <w:r>
        <w:rPr>
          <w:rFonts w:cs="Arial"/>
          <w:color w:val="242424"/>
          <w:shd w:val="clear" w:color="auto" w:fill="FFFFFF"/>
        </w:rPr>
        <w:t>9)</w:t>
      </w:r>
      <w:r w:rsidRPr="00F4516B">
        <w:rPr>
          <w:rFonts w:cs="Arial"/>
          <w:color w:val="242424"/>
          <w:shd w:val="clear" w:color="auto" w:fill="FFFFFF"/>
        </w:rPr>
        <w:t>. Todas las llaves deben venir con Contra</w:t>
      </w:r>
      <w:r>
        <w:rPr>
          <w:rFonts w:cs="Arial"/>
          <w:color w:val="242424"/>
          <w:shd w:val="clear" w:color="auto" w:fill="FFFFFF"/>
        </w:rPr>
        <w:t>.</w:t>
      </w:r>
    </w:p>
    <w:p w14:paraId="16FCB645" w14:textId="71FAF1E5" w:rsidR="00F461FB" w:rsidRPr="00F4516B" w:rsidRDefault="00F461FB" w:rsidP="00F461FB">
      <w:pPr>
        <w:jc w:val="both"/>
      </w:pPr>
      <w:r w:rsidRPr="00F4516B">
        <w:t>E</w:t>
      </w:r>
      <w:r>
        <w:t>l</w:t>
      </w:r>
      <w:r w:rsidRPr="00F4516B">
        <w:t xml:space="preserve"> CONTRATISTA deberá proveer una unidad de monitoreo de make up torq</w:t>
      </w:r>
      <w:r>
        <w:t>u</w:t>
      </w:r>
      <w:r w:rsidRPr="00F4516B">
        <w:t>e para la corrida de los casing</w:t>
      </w:r>
      <w:r w:rsidRPr="0029200F">
        <w:t>con</w:t>
      </w:r>
      <w:r w:rsidRPr="00F4516B">
        <w:t xml:space="preserve"> conexi</w:t>
      </w:r>
      <w:r>
        <w:t>o</w:t>
      </w:r>
      <w:r w:rsidRPr="00F4516B">
        <w:t>nes premium que requieran monitoreo de torque.</w:t>
      </w:r>
    </w:p>
    <w:p w14:paraId="77E93248" w14:textId="77777777" w:rsidR="00F461FB" w:rsidRPr="00F4516B" w:rsidRDefault="00F461FB" w:rsidP="00F461FB">
      <w:pPr>
        <w:jc w:val="both"/>
      </w:pPr>
      <w:r w:rsidRPr="00F4516B">
        <w:t>E</w:t>
      </w:r>
      <w:r>
        <w:t>l</w:t>
      </w:r>
      <w:r w:rsidRPr="00F4516B">
        <w:t xml:space="preserve"> CONTRATISTA deberá proveer las cartas gr</w:t>
      </w:r>
      <w:r>
        <w:t>á</w:t>
      </w:r>
      <w:r w:rsidRPr="00F4516B">
        <w:t>ficas del monitoreo del make u</w:t>
      </w:r>
      <w:r>
        <w:t>p</w:t>
      </w:r>
      <w:r w:rsidRPr="00F4516B">
        <w:t xml:space="preserve"> torque de las conexiones premium a la EMPRESA para todas las conexiones en la que se requiera su implementación. </w:t>
      </w:r>
    </w:p>
    <w:p w14:paraId="483ADD5B" w14:textId="77777777" w:rsidR="00F461FB" w:rsidRPr="00581A36" w:rsidRDefault="00F461FB" w:rsidP="00F461FB">
      <w:pPr>
        <w:jc w:val="both"/>
        <w:rPr>
          <w:rFonts w:cs="Arial"/>
        </w:rPr>
      </w:pPr>
      <w:r w:rsidRPr="00581A36">
        <w:t xml:space="preserve">Las mordazas de las llaves deberán estar diseñadas para evitar dañar la junta y el cuerpo de las tuberías, incluso aquellas </w:t>
      </w:r>
      <w:r>
        <w:t xml:space="preserve">tuberías </w:t>
      </w:r>
      <w:r w:rsidRPr="00581A36">
        <w:t>con características de resistencia a la corrosión (por ejemplo, aceros al cromo).</w:t>
      </w:r>
    </w:p>
    <w:p w14:paraId="154AC6CD" w14:textId="77777777" w:rsidR="00F461FB" w:rsidRPr="00815CAC" w:rsidRDefault="00F461FB" w:rsidP="00F461FB">
      <w:pPr>
        <w:jc w:val="both"/>
      </w:pPr>
      <w:r w:rsidRPr="00815CAC">
        <w:t>El CONTRATISTA presentará la propuesta de introducción de tubería de revestimiento según los requerimientos del pozo, en la cual se detallarán, como mínimo, la hidráulica para circular y reciprocar la sarta, análisis de torque y arrastre (cuando aplique) y las recomendaciones operativas para llevar a buen fin las operaciones.</w:t>
      </w:r>
    </w:p>
    <w:p w14:paraId="70B958AC" w14:textId="77777777" w:rsidR="00F461FB" w:rsidRPr="00815CAC" w:rsidRDefault="00F461FB" w:rsidP="00F461FB">
      <w:pPr>
        <w:jc w:val="both"/>
      </w:pPr>
      <w:r w:rsidRPr="00815CAC">
        <w:t>Las herramientas deberán estar seleccionadas para soportar las tensiones máximas simuladas previo a la corrida del revestimiento.</w:t>
      </w:r>
    </w:p>
    <w:p w14:paraId="118BB327" w14:textId="77777777" w:rsidR="00F461FB" w:rsidRPr="00815CAC" w:rsidRDefault="00F461FB" w:rsidP="00F461FB">
      <w:pPr>
        <w:jc w:val="both"/>
      </w:pPr>
      <w:r w:rsidRPr="00815CAC">
        <w:t>Las cuñas hidráulicas deberán tener sistemas de lubricación en las partes móviles que impidan el atascamiento por penetración de fluidos base agua.</w:t>
      </w:r>
    </w:p>
    <w:p w14:paraId="37648B9A" w14:textId="77777777" w:rsidR="00F461FB" w:rsidRPr="00815CAC" w:rsidRDefault="00F461FB" w:rsidP="00F461FB">
      <w:pPr>
        <w:jc w:val="both"/>
      </w:pPr>
      <w:r w:rsidRPr="00815CAC">
        <w:t>Las unidades de poder deben cumplir con las regulaciones existentes sobre emisiones, ruidos y contención de chispas o llamas.</w:t>
      </w:r>
    </w:p>
    <w:p w14:paraId="274C61C6" w14:textId="77777777" w:rsidR="00F461FB" w:rsidRPr="00815CAC" w:rsidRDefault="00F461FB" w:rsidP="00F461FB">
      <w:pPr>
        <w:jc w:val="both"/>
      </w:pPr>
      <w:r>
        <w:t>Si el CONTRATISTA dañara la tubería, roscas o equipos del GRUPO EMPRESA durante las operaciones de apriete, la EMPRESA podrá solicitar la compensación económica de los equipos dañados.</w:t>
      </w:r>
    </w:p>
    <w:p w14:paraId="384F9FB4" w14:textId="77777777" w:rsidR="00F461FB" w:rsidRPr="00581A36" w:rsidRDefault="00F461FB" w:rsidP="00F461FB">
      <w:pPr>
        <w:jc w:val="both"/>
        <w:rPr>
          <w:rFonts w:eastAsia="Times New Roman"/>
          <w:bCs/>
          <w:iCs/>
          <w:lang w:val="es-MX"/>
        </w:rPr>
      </w:pPr>
      <w:r w:rsidRPr="00581A36">
        <w:rPr>
          <w:rFonts w:eastAsia="Times New Roman"/>
          <w:bCs/>
          <w:iCs/>
          <w:lang w:val="es-MX"/>
        </w:rPr>
        <w:t xml:space="preserve">En el caso de sistemas de herramienta impulsadora de tubería de revestimiento </w:t>
      </w:r>
      <w:r>
        <w:rPr>
          <w:rFonts w:eastAsia="Times New Roman"/>
          <w:bCs/>
          <w:iCs/>
          <w:lang w:val="es-MX"/>
        </w:rPr>
        <w:t>e</w:t>
      </w:r>
      <w:r w:rsidRPr="00581A36">
        <w:rPr>
          <w:rFonts w:eastAsia="Times New Roman"/>
          <w:bCs/>
          <w:iCs/>
          <w:lang w:val="es-MX"/>
        </w:rPr>
        <w:t>l CONTRATISTA deberá proporcionar los equipos, herramientas, materiales y accesorios para el trabajo de introducción y recuperación de tuberías de revestimiento en los diferentes diámetros, que garanticen la introducción de la tubería de revestimiento hasta la profundidad total programada para cada etapa, aplicando la técnica de perforación con tubería de revestimiento. Las características básicas de la herramienta se describen a continuación.</w:t>
      </w:r>
    </w:p>
    <w:p w14:paraId="61AE8DC3" w14:textId="77777777" w:rsidR="00F461FB" w:rsidRPr="00581A36" w:rsidRDefault="00F461FB" w:rsidP="00F461FB">
      <w:pPr>
        <w:jc w:val="both"/>
        <w:rPr>
          <w:rFonts w:eastAsia="Times New Roman"/>
          <w:bCs/>
          <w:iCs/>
          <w:lang w:val="es-MX"/>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2835"/>
        <w:gridCol w:w="5822"/>
      </w:tblGrid>
      <w:tr w:rsidR="00F461FB" w:rsidRPr="00581A36" w14:paraId="1E2FACC9" w14:textId="77777777" w:rsidTr="00ED2794">
        <w:trPr>
          <w:trHeight w:val="433"/>
          <w:jc w:val="center"/>
        </w:trPr>
        <w:tc>
          <w:tcPr>
            <w:tcW w:w="670" w:type="dxa"/>
            <w:vMerge w:val="restart"/>
            <w:shd w:val="clear" w:color="000000" w:fill="BFBFBF"/>
            <w:noWrap/>
            <w:vAlign w:val="center"/>
            <w:hideMark/>
          </w:tcPr>
          <w:p w14:paraId="008155B9" w14:textId="77777777" w:rsidR="00F461FB" w:rsidRPr="004227FF" w:rsidRDefault="00F461FB" w:rsidP="00ED2794">
            <w:pPr>
              <w:spacing w:before="200"/>
              <w:jc w:val="both"/>
              <w:outlineLvl w:val="3"/>
              <w:rPr>
                <w:rFonts w:eastAsia="Times New Roman"/>
                <w:b/>
                <w:bCs/>
                <w:iCs/>
                <w:lang w:val="es-MX"/>
              </w:rPr>
            </w:pPr>
            <w:r w:rsidRPr="004227FF">
              <w:rPr>
                <w:rFonts w:eastAsia="Times New Roman"/>
                <w:b/>
                <w:bCs/>
                <w:iCs/>
                <w:lang w:val="es-MX"/>
              </w:rPr>
              <w:t>No.</w:t>
            </w:r>
          </w:p>
        </w:tc>
        <w:tc>
          <w:tcPr>
            <w:tcW w:w="2835" w:type="dxa"/>
            <w:vMerge w:val="restart"/>
            <w:shd w:val="clear" w:color="000000" w:fill="BFBFBF"/>
            <w:noWrap/>
            <w:vAlign w:val="center"/>
            <w:hideMark/>
          </w:tcPr>
          <w:p w14:paraId="7CC2528D" w14:textId="77777777" w:rsidR="00F461FB" w:rsidRPr="00581A36" w:rsidRDefault="00F461FB" w:rsidP="00ED2794">
            <w:pPr>
              <w:spacing w:before="200"/>
              <w:jc w:val="both"/>
              <w:outlineLvl w:val="3"/>
              <w:rPr>
                <w:rFonts w:eastAsia="Times New Roman"/>
                <w:b/>
                <w:bCs/>
                <w:iCs/>
                <w:lang w:val="es-MX"/>
              </w:rPr>
            </w:pPr>
            <w:r w:rsidRPr="00581A36">
              <w:rPr>
                <w:rFonts w:eastAsia="Times New Roman"/>
                <w:b/>
                <w:bCs/>
                <w:iCs/>
                <w:lang w:val="es-MX"/>
              </w:rPr>
              <w:t>Diámetro</w:t>
            </w:r>
          </w:p>
        </w:tc>
        <w:tc>
          <w:tcPr>
            <w:tcW w:w="5822" w:type="dxa"/>
            <w:vMerge w:val="restart"/>
            <w:shd w:val="clear" w:color="000000" w:fill="BFBFBF"/>
            <w:vAlign w:val="center"/>
            <w:hideMark/>
          </w:tcPr>
          <w:p w14:paraId="45E5DBD7" w14:textId="77777777" w:rsidR="00F461FB" w:rsidRPr="00581A36" w:rsidRDefault="00F461FB" w:rsidP="00ED2794">
            <w:pPr>
              <w:spacing w:before="200"/>
              <w:jc w:val="both"/>
              <w:outlineLvl w:val="3"/>
              <w:rPr>
                <w:rFonts w:eastAsia="Times New Roman"/>
                <w:b/>
                <w:bCs/>
                <w:iCs/>
                <w:lang w:val="es-MX"/>
              </w:rPr>
            </w:pPr>
            <w:r w:rsidRPr="00581A36">
              <w:rPr>
                <w:rFonts w:eastAsia="Times New Roman"/>
                <w:b/>
                <w:bCs/>
                <w:iCs/>
                <w:lang w:val="es-MX"/>
              </w:rPr>
              <w:t>Características</w:t>
            </w:r>
          </w:p>
        </w:tc>
      </w:tr>
      <w:tr w:rsidR="00F461FB" w:rsidRPr="00581A36" w14:paraId="4D7CFE92" w14:textId="77777777" w:rsidTr="00ED2794">
        <w:trPr>
          <w:trHeight w:val="611"/>
          <w:jc w:val="center"/>
        </w:trPr>
        <w:tc>
          <w:tcPr>
            <w:tcW w:w="670" w:type="dxa"/>
            <w:vMerge/>
            <w:vAlign w:val="center"/>
            <w:hideMark/>
          </w:tcPr>
          <w:p w14:paraId="26046128" w14:textId="77777777" w:rsidR="00F461FB" w:rsidRPr="00581A36" w:rsidRDefault="00F461FB" w:rsidP="00ED2794">
            <w:pPr>
              <w:spacing w:before="200"/>
              <w:jc w:val="both"/>
              <w:outlineLvl w:val="3"/>
              <w:rPr>
                <w:rFonts w:eastAsia="Times New Roman"/>
                <w:b/>
                <w:bCs/>
                <w:iCs/>
                <w:lang w:val="es-MX"/>
              </w:rPr>
            </w:pPr>
          </w:p>
        </w:tc>
        <w:tc>
          <w:tcPr>
            <w:tcW w:w="2835" w:type="dxa"/>
            <w:vMerge/>
            <w:vAlign w:val="center"/>
            <w:hideMark/>
          </w:tcPr>
          <w:p w14:paraId="110FEF9C" w14:textId="77777777" w:rsidR="00F461FB" w:rsidRPr="00581A36" w:rsidRDefault="00F461FB" w:rsidP="00ED2794">
            <w:pPr>
              <w:spacing w:before="200"/>
              <w:jc w:val="both"/>
              <w:outlineLvl w:val="3"/>
              <w:rPr>
                <w:rFonts w:eastAsia="Times New Roman"/>
                <w:b/>
                <w:bCs/>
                <w:iCs/>
                <w:lang w:val="es-MX"/>
              </w:rPr>
            </w:pPr>
          </w:p>
        </w:tc>
        <w:tc>
          <w:tcPr>
            <w:tcW w:w="5822" w:type="dxa"/>
            <w:vMerge/>
            <w:vAlign w:val="center"/>
            <w:hideMark/>
          </w:tcPr>
          <w:p w14:paraId="2B67F05E" w14:textId="77777777" w:rsidR="00F461FB" w:rsidRPr="00581A36" w:rsidRDefault="00F461FB" w:rsidP="00ED2794">
            <w:pPr>
              <w:spacing w:before="200"/>
              <w:jc w:val="both"/>
              <w:outlineLvl w:val="3"/>
              <w:rPr>
                <w:rFonts w:eastAsia="Times New Roman"/>
                <w:b/>
                <w:bCs/>
                <w:iCs/>
                <w:lang w:val="es-MX"/>
              </w:rPr>
            </w:pPr>
          </w:p>
        </w:tc>
      </w:tr>
      <w:tr w:rsidR="00F461FB" w:rsidRPr="00581A36" w14:paraId="10439C75" w14:textId="77777777" w:rsidTr="00ED2794">
        <w:trPr>
          <w:trHeight w:val="1060"/>
          <w:jc w:val="center"/>
        </w:trPr>
        <w:tc>
          <w:tcPr>
            <w:tcW w:w="670" w:type="dxa"/>
            <w:shd w:val="clear" w:color="auto" w:fill="auto"/>
            <w:noWrap/>
            <w:vAlign w:val="center"/>
            <w:hideMark/>
          </w:tcPr>
          <w:p w14:paraId="4F3EF843" w14:textId="77777777" w:rsidR="00F461FB" w:rsidRPr="00581A36" w:rsidRDefault="00F461FB" w:rsidP="00ED2794">
            <w:pPr>
              <w:spacing w:before="200"/>
              <w:jc w:val="both"/>
              <w:outlineLvl w:val="3"/>
              <w:rPr>
                <w:rFonts w:eastAsia="Times New Roman"/>
                <w:bCs/>
                <w:iCs/>
                <w:lang w:val="es-MX"/>
              </w:rPr>
            </w:pPr>
            <w:r w:rsidRPr="00581A36">
              <w:rPr>
                <w:rFonts w:eastAsia="Times New Roman"/>
                <w:bCs/>
                <w:iCs/>
                <w:lang w:val="es-MX"/>
              </w:rPr>
              <w:lastRenderedPageBreak/>
              <w:t>1</w:t>
            </w:r>
          </w:p>
        </w:tc>
        <w:tc>
          <w:tcPr>
            <w:tcW w:w="2835" w:type="dxa"/>
            <w:shd w:val="clear" w:color="auto" w:fill="auto"/>
            <w:vAlign w:val="center"/>
            <w:hideMark/>
          </w:tcPr>
          <w:p w14:paraId="3DC6F848" w14:textId="77777777" w:rsidR="00F461FB" w:rsidRPr="00581A36" w:rsidRDefault="00F461FB" w:rsidP="00ED2794">
            <w:pPr>
              <w:spacing w:before="200"/>
              <w:jc w:val="both"/>
              <w:outlineLvl w:val="3"/>
              <w:rPr>
                <w:rFonts w:eastAsia="Times New Roman"/>
                <w:bCs/>
                <w:iCs/>
                <w:lang w:val="es-MX"/>
              </w:rPr>
            </w:pPr>
            <w:r w:rsidRPr="00581A36">
              <w:rPr>
                <w:rFonts w:eastAsia="Times New Roman"/>
                <w:bCs/>
                <w:iCs/>
                <w:lang w:val="es-MX"/>
              </w:rPr>
              <w:t xml:space="preserve">Equipo impulsor de tubería (tipo CRT) con espiga (spear) con capacidad de 500 a 750 Toneladas y 40,000 pie-libra a 85,000 pie-libra para </w:t>
            </w:r>
            <w:r>
              <w:rPr>
                <w:rFonts w:eastAsia="Times New Roman"/>
                <w:bCs/>
                <w:iCs/>
                <w:lang w:val="es-MX"/>
              </w:rPr>
              <w:t>entub</w:t>
            </w:r>
            <w:r w:rsidRPr="00581A36">
              <w:rPr>
                <w:rFonts w:eastAsia="Times New Roman"/>
                <w:bCs/>
                <w:iCs/>
                <w:lang w:val="es-MX"/>
              </w:rPr>
              <w:t xml:space="preserve">ar con tuberías de </w:t>
            </w:r>
            <w:r>
              <w:rPr>
                <w:rFonts w:eastAsia="Times New Roman"/>
                <w:bCs/>
                <w:iCs/>
                <w:lang w:val="es-MX"/>
              </w:rPr>
              <w:t>30’’</w:t>
            </w:r>
            <w:r w:rsidRPr="00581A36">
              <w:rPr>
                <w:rFonts w:eastAsia="Times New Roman"/>
                <w:bCs/>
                <w:iCs/>
                <w:lang w:val="es-MX"/>
              </w:rPr>
              <w:t xml:space="preserve">,13 </w:t>
            </w:r>
            <w:r>
              <w:rPr>
                <w:rFonts w:eastAsia="Times New Roman" w:cs="Arial"/>
                <w:bCs/>
                <w:iCs/>
                <w:lang w:val="es-MX"/>
              </w:rPr>
              <w:t>⅜</w:t>
            </w:r>
            <w:r w:rsidRPr="00581A36">
              <w:rPr>
                <w:rFonts w:eastAsia="Times New Roman"/>
                <w:bCs/>
                <w:iCs/>
                <w:lang w:val="es-MX"/>
              </w:rPr>
              <w:t xml:space="preserve">", 9 </w:t>
            </w:r>
            <w:r>
              <w:rPr>
                <w:rFonts w:eastAsia="Times New Roman" w:cs="Arial"/>
                <w:bCs/>
                <w:iCs/>
                <w:lang w:val="es-MX"/>
              </w:rPr>
              <w:t>⅝</w:t>
            </w:r>
            <w:r w:rsidRPr="00581A36">
              <w:rPr>
                <w:rFonts w:eastAsia="Times New Roman"/>
                <w:bCs/>
                <w:iCs/>
                <w:lang w:val="es-MX"/>
              </w:rPr>
              <w:t>"</w:t>
            </w:r>
            <w:r>
              <w:rPr>
                <w:rFonts w:eastAsia="Times New Roman"/>
                <w:bCs/>
                <w:iCs/>
                <w:lang w:val="es-MX"/>
              </w:rPr>
              <w:t xml:space="preserve"> y 7’’</w:t>
            </w:r>
            <w:r w:rsidRPr="00581A36">
              <w:rPr>
                <w:rFonts w:eastAsia="Times New Roman"/>
                <w:bCs/>
                <w:iCs/>
                <w:lang w:val="es-MX"/>
              </w:rPr>
              <w:t>.</w:t>
            </w:r>
          </w:p>
        </w:tc>
        <w:tc>
          <w:tcPr>
            <w:tcW w:w="5822" w:type="dxa"/>
            <w:shd w:val="clear" w:color="auto" w:fill="auto"/>
            <w:vAlign w:val="center"/>
            <w:hideMark/>
          </w:tcPr>
          <w:p w14:paraId="152FC91C" w14:textId="77777777" w:rsidR="00F461FB" w:rsidRPr="00581A36" w:rsidRDefault="00F461FB" w:rsidP="00ED2794">
            <w:pPr>
              <w:spacing w:before="200"/>
              <w:jc w:val="both"/>
              <w:outlineLvl w:val="3"/>
              <w:rPr>
                <w:rFonts w:eastAsia="Times New Roman"/>
                <w:bCs/>
                <w:iCs/>
                <w:lang w:val="es-MX"/>
              </w:rPr>
            </w:pPr>
            <w:r w:rsidRPr="00581A36">
              <w:rPr>
                <w:rFonts w:eastAsia="Times New Roman"/>
                <w:bCs/>
                <w:iCs/>
                <w:lang w:val="es-MX"/>
              </w:rPr>
              <w:t xml:space="preserve">Equipo de sistema conductor de tubería de revestimiento con capacidad de circular y rotar al mismo tiempo, de 500 TN y de 40,000 pie-libra a 85,000 pie-libra de sujeción interior, con herramienta integrada de llenado rápido y circulación juego de insertos para </w:t>
            </w:r>
            <w:r>
              <w:rPr>
                <w:rFonts w:eastAsia="Times New Roman"/>
                <w:bCs/>
                <w:iCs/>
                <w:lang w:val="es-MX"/>
              </w:rPr>
              <w:t>30’’</w:t>
            </w:r>
            <w:r w:rsidRPr="00581A36">
              <w:rPr>
                <w:rFonts w:eastAsia="Times New Roman"/>
                <w:bCs/>
                <w:iCs/>
                <w:lang w:val="es-MX"/>
              </w:rPr>
              <w:t xml:space="preserve">, 13 </w:t>
            </w:r>
            <w:r>
              <w:rPr>
                <w:rFonts w:eastAsia="Times New Roman" w:cs="Arial"/>
                <w:bCs/>
                <w:iCs/>
                <w:lang w:val="es-MX"/>
              </w:rPr>
              <w:t>⅜</w:t>
            </w:r>
            <w:r w:rsidRPr="00581A36">
              <w:rPr>
                <w:rFonts w:eastAsia="Times New Roman"/>
                <w:bCs/>
                <w:iCs/>
                <w:lang w:val="es-MX"/>
              </w:rPr>
              <w:t xml:space="preserve">", 9 </w:t>
            </w:r>
            <w:r>
              <w:rPr>
                <w:rFonts w:eastAsia="Times New Roman" w:cs="Arial"/>
                <w:bCs/>
                <w:iCs/>
                <w:lang w:val="es-MX"/>
              </w:rPr>
              <w:t>⅝</w:t>
            </w:r>
            <w:r w:rsidRPr="00581A36">
              <w:rPr>
                <w:rFonts w:eastAsia="Times New Roman"/>
                <w:bCs/>
                <w:iCs/>
                <w:lang w:val="es-MX"/>
              </w:rPr>
              <w:t xml:space="preserve">" </w:t>
            </w:r>
            <w:r>
              <w:rPr>
                <w:rFonts w:eastAsia="Times New Roman"/>
                <w:bCs/>
                <w:iCs/>
                <w:lang w:val="es-MX"/>
              </w:rPr>
              <w:t xml:space="preserve">y 7’’ </w:t>
            </w:r>
            <w:r w:rsidRPr="00581A36">
              <w:rPr>
                <w:rFonts w:eastAsia="Times New Roman"/>
                <w:bCs/>
                <w:iCs/>
                <w:lang w:val="es-MX"/>
              </w:rPr>
              <w:t xml:space="preserve">para equipo con sistema conductor de tubería de revestimiento con capacidad de rotar, araña neumática o hidráulica para soportar 500 toneladas, juego de cuñas para </w:t>
            </w:r>
            <w:r>
              <w:rPr>
                <w:rFonts w:eastAsia="Times New Roman"/>
                <w:bCs/>
                <w:iCs/>
                <w:lang w:val="es-MX"/>
              </w:rPr>
              <w:t>30’’</w:t>
            </w:r>
            <w:r w:rsidRPr="00581A36">
              <w:rPr>
                <w:rFonts w:eastAsia="Times New Roman"/>
                <w:bCs/>
                <w:iCs/>
                <w:lang w:val="es-MX"/>
              </w:rPr>
              <w:t xml:space="preserve">,13 </w:t>
            </w:r>
            <w:r>
              <w:rPr>
                <w:rFonts w:eastAsia="Times New Roman" w:cs="Arial"/>
                <w:bCs/>
                <w:iCs/>
                <w:lang w:val="es-MX"/>
              </w:rPr>
              <w:t>⅜</w:t>
            </w:r>
            <w:r>
              <w:rPr>
                <w:rFonts w:eastAsia="Times New Roman"/>
                <w:bCs/>
                <w:iCs/>
                <w:lang w:val="es-MX"/>
              </w:rPr>
              <w:t>’’</w:t>
            </w:r>
            <w:r w:rsidRPr="00581A36">
              <w:rPr>
                <w:rFonts w:eastAsia="Times New Roman"/>
                <w:bCs/>
                <w:iCs/>
                <w:lang w:val="es-MX"/>
              </w:rPr>
              <w:t xml:space="preserve">, 9 </w:t>
            </w:r>
            <w:r>
              <w:rPr>
                <w:rFonts w:eastAsia="Times New Roman" w:cs="Arial"/>
                <w:bCs/>
                <w:iCs/>
                <w:lang w:val="es-MX"/>
              </w:rPr>
              <w:t>⅝</w:t>
            </w:r>
            <w:r>
              <w:rPr>
                <w:rFonts w:eastAsia="Times New Roman"/>
                <w:bCs/>
                <w:iCs/>
                <w:lang w:val="es-MX"/>
              </w:rPr>
              <w:t>’’ y 7’’</w:t>
            </w:r>
            <w:r w:rsidRPr="00581A36">
              <w:rPr>
                <w:rFonts w:eastAsia="Times New Roman"/>
                <w:bCs/>
                <w:iCs/>
                <w:lang w:val="es-MX"/>
              </w:rPr>
              <w:t xml:space="preserve"> con sus cables, collarín de seguridad de </w:t>
            </w:r>
            <w:r>
              <w:rPr>
                <w:rFonts w:eastAsia="Times New Roman"/>
                <w:bCs/>
                <w:iCs/>
                <w:lang w:val="es-MX"/>
              </w:rPr>
              <w:t>30’’</w:t>
            </w:r>
            <w:r w:rsidRPr="00581A36">
              <w:rPr>
                <w:rFonts w:eastAsia="Times New Roman"/>
                <w:bCs/>
                <w:iCs/>
                <w:lang w:val="es-MX"/>
              </w:rPr>
              <w:t xml:space="preserve">, 13 </w:t>
            </w:r>
            <w:r>
              <w:rPr>
                <w:rFonts w:eastAsia="Times New Roman" w:cs="Arial"/>
                <w:bCs/>
                <w:iCs/>
                <w:lang w:val="es-MX"/>
              </w:rPr>
              <w:t>⅜</w:t>
            </w:r>
            <w:r>
              <w:rPr>
                <w:rFonts w:eastAsia="Times New Roman"/>
                <w:bCs/>
                <w:iCs/>
                <w:lang w:val="es-MX"/>
              </w:rPr>
              <w:t>’’</w:t>
            </w:r>
            <w:r w:rsidRPr="00581A36">
              <w:rPr>
                <w:rFonts w:eastAsia="Times New Roman"/>
                <w:bCs/>
                <w:iCs/>
                <w:lang w:val="es-MX"/>
              </w:rPr>
              <w:t xml:space="preserve">, 9 </w:t>
            </w:r>
            <w:r>
              <w:rPr>
                <w:rFonts w:eastAsia="Times New Roman" w:cs="Arial"/>
                <w:bCs/>
                <w:iCs/>
                <w:lang w:val="es-MX"/>
              </w:rPr>
              <w:t>⅝’’ y 7’’</w:t>
            </w:r>
            <w:r w:rsidRPr="00581A36">
              <w:rPr>
                <w:rFonts w:eastAsia="Times New Roman"/>
                <w:bCs/>
                <w:iCs/>
                <w:lang w:val="es-MX"/>
              </w:rPr>
              <w:t xml:space="preserve">, llave de aguante para </w:t>
            </w:r>
            <w:r>
              <w:rPr>
                <w:rFonts w:eastAsia="Times New Roman"/>
                <w:bCs/>
                <w:iCs/>
                <w:lang w:val="es-MX"/>
              </w:rPr>
              <w:t>30’’</w:t>
            </w:r>
            <w:r w:rsidRPr="00581A36">
              <w:rPr>
                <w:rFonts w:eastAsia="Times New Roman"/>
                <w:bCs/>
                <w:iCs/>
                <w:lang w:val="es-MX"/>
              </w:rPr>
              <w:t xml:space="preserve">, 13 </w:t>
            </w:r>
            <w:r>
              <w:rPr>
                <w:rFonts w:eastAsia="Times New Roman" w:cs="Arial"/>
                <w:bCs/>
                <w:iCs/>
                <w:lang w:val="es-MX"/>
              </w:rPr>
              <w:t>⅜</w:t>
            </w:r>
            <w:r>
              <w:rPr>
                <w:rFonts w:eastAsia="Times New Roman"/>
                <w:bCs/>
                <w:iCs/>
                <w:lang w:val="es-MX"/>
              </w:rPr>
              <w:t>’’</w:t>
            </w:r>
            <w:r w:rsidRPr="00581A36">
              <w:rPr>
                <w:rFonts w:eastAsia="Times New Roman"/>
                <w:bCs/>
                <w:iCs/>
                <w:lang w:val="es-MX"/>
              </w:rPr>
              <w:t xml:space="preserve">, 9 </w:t>
            </w:r>
            <w:r>
              <w:rPr>
                <w:rFonts w:eastAsia="Times New Roman" w:cs="Arial"/>
                <w:bCs/>
                <w:iCs/>
                <w:lang w:val="es-MX"/>
              </w:rPr>
              <w:t>⅝’’ y 7’’</w:t>
            </w:r>
            <w:r>
              <w:rPr>
                <w:rFonts w:eastAsia="Times New Roman"/>
                <w:bCs/>
                <w:iCs/>
                <w:lang w:val="es-MX"/>
              </w:rPr>
              <w:t>.</w:t>
            </w:r>
          </w:p>
          <w:p w14:paraId="654300AD" w14:textId="77777777" w:rsidR="00F461FB" w:rsidRDefault="00F461FB" w:rsidP="00ED2794">
            <w:pPr>
              <w:spacing w:before="200"/>
              <w:jc w:val="both"/>
              <w:outlineLvl w:val="3"/>
            </w:pPr>
            <w:r w:rsidRPr="00581A36">
              <w:rPr>
                <w:rFonts w:eastAsia="Times New Roman"/>
                <w:bCs/>
                <w:iCs/>
                <w:lang w:val="es-MX"/>
              </w:rPr>
              <w:t>Stab In (Plato Spider) con cuñas de 5</w:t>
            </w:r>
            <w:r>
              <w:rPr>
                <w:rFonts w:eastAsia="Times New Roman"/>
                <w:bCs/>
                <w:iCs/>
                <w:lang w:val="es-MX"/>
              </w:rPr>
              <w:t>’’</w:t>
            </w:r>
            <w:r w:rsidRPr="00581A36">
              <w:rPr>
                <w:rFonts w:eastAsia="Times New Roman"/>
                <w:bCs/>
                <w:iCs/>
                <w:lang w:val="es-MX"/>
              </w:rPr>
              <w:t xml:space="preserve"> y 5 ½</w:t>
            </w:r>
            <w:r>
              <w:rPr>
                <w:rFonts w:eastAsia="Times New Roman"/>
                <w:bCs/>
                <w:iCs/>
                <w:lang w:val="es-MX"/>
              </w:rPr>
              <w:t>’’</w:t>
            </w:r>
            <w:r w:rsidRPr="00581A36">
              <w:rPr>
                <w:rFonts w:eastAsia="Times New Roman"/>
                <w:bCs/>
                <w:iCs/>
                <w:lang w:val="es-MX"/>
              </w:rPr>
              <w:t xml:space="preserve"> </w:t>
            </w:r>
            <w:r w:rsidRPr="00581A36">
              <w:t>collarín</w:t>
            </w:r>
            <w:r w:rsidRPr="00581A36">
              <w:rPr>
                <w:spacing w:val="19"/>
              </w:rPr>
              <w:t xml:space="preserve"> </w:t>
            </w:r>
            <w:r w:rsidRPr="00581A36">
              <w:t>de</w:t>
            </w:r>
            <w:r w:rsidRPr="00581A36">
              <w:rPr>
                <w:spacing w:val="12"/>
              </w:rPr>
              <w:t xml:space="preserve"> </w:t>
            </w:r>
            <w:r w:rsidRPr="00581A36">
              <w:t>arrastre</w:t>
            </w:r>
            <w:r w:rsidRPr="00581A36">
              <w:rPr>
                <w:spacing w:val="12"/>
              </w:rPr>
              <w:t xml:space="preserve"> </w:t>
            </w:r>
            <w:r w:rsidRPr="00581A36">
              <w:t>para</w:t>
            </w:r>
            <w:r w:rsidRPr="00581A36">
              <w:rPr>
                <w:spacing w:val="13"/>
              </w:rPr>
              <w:t xml:space="preserve"> </w:t>
            </w:r>
            <w:r w:rsidRPr="00581A36">
              <w:t>20</w:t>
            </w:r>
            <w:r>
              <w:t>’’</w:t>
            </w:r>
            <w:r w:rsidRPr="00581A36">
              <w:rPr>
                <w:spacing w:val="14"/>
              </w:rPr>
              <w:t xml:space="preserve"> </w:t>
            </w:r>
            <w:r w:rsidRPr="00581A36">
              <w:t>o</w:t>
            </w:r>
            <w:r w:rsidRPr="00581A36">
              <w:rPr>
                <w:spacing w:val="13"/>
              </w:rPr>
              <w:t xml:space="preserve"> </w:t>
            </w:r>
            <w:r w:rsidRPr="00581A36">
              <w:t>16</w:t>
            </w:r>
            <w:r>
              <w:t>’’</w:t>
            </w:r>
            <w:r w:rsidRPr="00581A36">
              <w:rPr>
                <w:spacing w:val="13"/>
              </w:rPr>
              <w:t xml:space="preserve"> </w:t>
            </w:r>
            <w:r w:rsidRPr="00581A36">
              <w:t>con</w:t>
            </w:r>
            <w:r w:rsidRPr="00581A36">
              <w:rPr>
                <w:spacing w:val="13"/>
              </w:rPr>
              <w:t xml:space="preserve"> </w:t>
            </w:r>
            <w:r w:rsidRPr="00581A36">
              <w:t>sus</w:t>
            </w:r>
            <w:r w:rsidRPr="00581A36">
              <w:rPr>
                <w:spacing w:val="26"/>
                <w:w w:val="99"/>
              </w:rPr>
              <w:t xml:space="preserve"> </w:t>
            </w:r>
            <w:r w:rsidRPr="00581A36">
              <w:t xml:space="preserve">cables, </w:t>
            </w:r>
            <w:r w:rsidRPr="00581A36">
              <w:rPr>
                <w:spacing w:val="-1"/>
              </w:rPr>
              <w:t>collarín</w:t>
            </w:r>
            <w:r w:rsidRPr="00581A36">
              <w:rPr>
                <w:spacing w:val="55"/>
              </w:rPr>
              <w:t xml:space="preserve"> </w:t>
            </w:r>
            <w:r w:rsidRPr="00581A36">
              <w:t>de</w:t>
            </w:r>
            <w:r w:rsidRPr="00581A36">
              <w:rPr>
                <w:spacing w:val="60"/>
              </w:rPr>
              <w:t xml:space="preserve"> </w:t>
            </w:r>
            <w:r w:rsidRPr="00581A36">
              <w:rPr>
                <w:spacing w:val="-1"/>
              </w:rPr>
              <w:t>seguridad</w:t>
            </w:r>
            <w:r w:rsidRPr="00581A36">
              <w:rPr>
                <w:spacing w:val="56"/>
              </w:rPr>
              <w:t xml:space="preserve"> </w:t>
            </w:r>
            <w:r w:rsidRPr="00581A36">
              <w:t>para</w:t>
            </w:r>
            <w:r w:rsidRPr="00581A36">
              <w:rPr>
                <w:spacing w:val="55"/>
              </w:rPr>
              <w:t xml:space="preserve"> </w:t>
            </w:r>
            <w:r w:rsidRPr="00581A36">
              <w:t>20</w:t>
            </w:r>
            <w:r>
              <w:t>’’</w:t>
            </w:r>
            <w:r w:rsidRPr="00581A36">
              <w:rPr>
                <w:spacing w:val="56"/>
              </w:rPr>
              <w:t xml:space="preserve"> </w:t>
            </w:r>
            <w:r w:rsidRPr="00581A36">
              <w:t>o</w:t>
            </w:r>
            <w:r w:rsidRPr="00581A36">
              <w:rPr>
                <w:spacing w:val="55"/>
              </w:rPr>
              <w:t xml:space="preserve"> </w:t>
            </w:r>
            <w:r w:rsidRPr="00581A36">
              <w:t>16</w:t>
            </w:r>
            <w:r>
              <w:t>’’</w:t>
            </w:r>
            <w:r w:rsidRPr="00581A36">
              <w:t>,</w:t>
            </w:r>
            <w:r w:rsidRPr="00581A36">
              <w:rPr>
                <w:spacing w:val="30"/>
                <w:w w:val="99"/>
              </w:rPr>
              <w:t xml:space="preserve"> </w:t>
            </w:r>
            <w:r w:rsidRPr="00581A36">
              <w:t>llave</w:t>
            </w:r>
            <w:r w:rsidRPr="00581A36">
              <w:rPr>
                <w:spacing w:val="-5"/>
              </w:rPr>
              <w:t xml:space="preserve"> </w:t>
            </w:r>
            <w:r w:rsidRPr="00581A36">
              <w:t>de</w:t>
            </w:r>
            <w:r w:rsidRPr="00581A36">
              <w:rPr>
                <w:spacing w:val="2"/>
              </w:rPr>
              <w:t xml:space="preserve"> </w:t>
            </w:r>
            <w:r w:rsidRPr="00581A36">
              <w:t>aguante</w:t>
            </w:r>
            <w:r w:rsidRPr="00581A36">
              <w:rPr>
                <w:spacing w:val="-5"/>
              </w:rPr>
              <w:t xml:space="preserve"> </w:t>
            </w:r>
            <w:r w:rsidRPr="00581A36">
              <w:rPr>
                <w:spacing w:val="1"/>
              </w:rPr>
              <w:t>para</w:t>
            </w:r>
            <w:r w:rsidRPr="00581A36">
              <w:rPr>
                <w:spacing w:val="-4"/>
              </w:rPr>
              <w:t xml:space="preserve"> </w:t>
            </w:r>
            <w:r w:rsidRPr="00581A36">
              <w:t>20</w:t>
            </w:r>
            <w:r>
              <w:t>’’</w:t>
            </w:r>
            <w:r w:rsidRPr="00581A36">
              <w:rPr>
                <w:spacing w:val="-5"/>
              </w:rPr>
              <w:t xml:space="preserve"> </w:t>
            </w:r>
            <w:r w:rsidRPr="00581A36">
              <w:t>o</w:t>
            </w:r>
            <w:r w:rsidRPr="00581A36">
              <w:rPr>
                <w:spacing w:val="-4"/>
              </w:rPr>
              <w:t xml:space="preserve"> </w:t>
            </w:r>
            <w:r w:rsidRPr="00581A36">
              <w:t>16</w:t>
            </w:r>
            <w:r>
              <w:t>’’</w:t>
            </w:r>
            <w:r w:rsidRPr="00581A36">
              <w:t>.</w:t>
            </w:r>
          </w:p>
          <w:p w14:paraId="567DCDF4" w14:textId="77777777" w:rsidR="00F461FB" w:rsidRDefault="00F461FB" w:rsidP="00ED2794">
            <w:pPr>
              <w:spacing w:before="200"/>
              <w:jc w:val="both"/>
              <w:outlineLvl w:val="3"/>
              <w:rPr>
                <w:bCs/>
                <w:iCs/>
                <w:lang w:val="es-MX"/>
              </w:rPr>
            </w:pPr>
            <w:r>
              <w:rPr>
                <w:bCs/>
                <w:iCs/>
                <w:lang w:val="es-MX"/>
              </w:rPr>
              <w:t>Grasas de almacenamiento y de enrosque.</w:t>
            </w:r>
          </w:p>
          <w:p w14:paraId="3352F311" w14:textId="77777777" w:rsidR="00F461FB" w:rsidRPr="00581A36" w:rsidRDefault="00F461FB" w:rsidP="00ED2794">
            <w:pPr>
              <w:spacing w:before="200"/>
              <w:jc w:val="both"/>
              <w:outlineLvl w:val="3"/>
              <w:rPr>
                <w:rFonts w:eastAsia="Times New Roman"/>
                <w:bCs/>
                <w:iCs/>
                <w:lang w:val="es-MX"/>
              </w:rPr>
            </w:pPr>
            <w:r>
              <w:rPr>
                <w:bCs/>
                <w:iCs/>
                <w:lang w:val="es-MX"/>
              </w:rPr>
              <w:t>Escalera o plataforma de trabajo.</w:t>
            </w:r>
          </w:p>
        </w:tc>
      </w:tr>
    </w:tbl>
    <w:p w14:paraId="0CD600B6" w14:textId="77777777" w:rsidR="00F461FB" w:rsidRDefault="00F461FB" w:rsidP="00F461FB">
      <w:pPr>
        <w:jc w:val="both"/>
        <w:rPr>
          <w:rFonts w:eastAsia="Times New Roman"/>
          <w:bCs/>
          <w:iCs/>
          <w:lang w:val="es-MX"/>
        </w:rPr>
      </w:pPr>
    </w:p>
    <w:p w14:paraId="26D8793E" w14:textId="77777777" w:rsidR="00F461FB" w:rsidRPr="00581A36" w:rsidRDefault="00F461FB" w:rsidP="00F461FB">
      <w:pPr>
        <w:jc w:val="both"/>
        <w:rPr>
          <w:rFonts w:eastAsia="Times New Roman"/>
        </w:rPr>
      </w:pPr>
      <w:r w:rsidRPr="00581A36">
        <w:rPr>
          <w:rFonts w:eastAsia="Times New Roman"/>
        </w:rPr>
        <w:t>Todas las herramientas listadas y que se utilicen en las operaciones deben tener su backup.</w:t>
      </w:r>
    </w:p>
    <w:p w14:paraId="59AFFC4A" w14:textId="77777777" w:rsidR="00F461FB" w:rsidRPr="009D2F06" w:rsidRDefault="00F461FB">
      <w:pPr>
        <w:pStyle w:val="Ttulo3"/>
        <w:numPr>
          <w:ilvl w:val="2"/>
          <w:numId w:val="20"/>
        </w:numPr>
        <w:tabs>
          <w:tab w:val="num" w:pos="2880"/>
        </w:tabs>
        <w:ind w:left="1224" w:hanging="504"/>
        <w:rPr>
          <w:rFonts w:cs="Arial"/>
        </w:rPr>
      </w:pPr>
      <w:bookmarkStart w:id="1433" w:name="_Toc137477964"/>
      <w:bookmarkStart w:id="1434" w:name="_Toc162347570"/>
      <w:r w:rsidRPr="009D2F06">
        <w:rPr>
          <w:rFonts w:cs="Arial"/>
        </w:rPr>
        <w:t>Análisis de Calidad del Servicio</w:t>
      </w:r>
      <w:bookmarkEnd w:id="1433"/>
      <w:bookmarkEnd w:id="1434"/>
    </w:p>
    <w:p w14:paraId="4F6E88A3" w14:textId="77777777" w:rsidR="00F461FB" w:rsidRPr="00581A36" w:rsidRDefault="00F461FB" w:rsidP="00F461FB">
      <w:pPr>
        <w:jc w:val="both"/>
        <w:rPr>
          <w:rFonts w:cs="Arial"/>
        </w:rPr>
      </w:pPr>
      <w:r w:rsidRPr="00581A36">
        <w:rPr>
          <w:rFonts w:cs="Arial"/>
        </w:rPr>
        <w:t xml:space="preserve">Todas las herramientas deben tener un número de serie único que sea rastreable hasta la fabricación original. Los registros de historial de utilización, reparaciones deben estar disponibles para revisión por parte de los representantes </w:t>
      </w:r>
      <w:r>
        <w:rPr>
          <w:rFonts w:cs="Arial"/>
        </w:rPr>
        <w:t>la</w:t>
      </w:r>
      <w:r w:rsidRPr="00581A36">
        <w:rPr>
          <w:rFonts w:cs="Arial"/>
        </w:rPr>
        <w:t xml:space="preserve"> EMPRESA.</w:t>
      </w:r>
    </w:p>
    <w:p w14:paraId="5E7CA251" w14:textId="77777777" w:rsidR="00F461FB" w:rsidRPr="00581A36" w:rsidRDefault="00F461FB" w:rsidP="00F461FB">
      <w:pPr>
        <w:jc w:val="both"/>
        <w:rPr>
          <w:rFonts w:cs="Arial"/>
        </w:rPr>
      </w:pPr>
      <w:r w:rsidRPr="00581A36">
        <w:rPr>
          <w:rFonts w:cs="Arial"/>
        </w:rPr>
        <w:t xml:space="preserve">Cada herramienta suministrada deberá estar acompañada por el certificado de inspección y certificado de prueba operativa hecha en el taller previo al despacho. </w:t>
      </w:r>
    </w:p>
    <w:p w14:paraId="6E6BD3BE" w14:textId="77777777" w:rsidR="00F461FB" w:rsidRDefault="00F461FB" w:rsidP="00F461FB">
      <w:pPr>
        <w:jc w:val="both"/>
        <w:rPr>
          <w:rFonts w:cs="Arial"/>
        </w:rPr>
      </w:pPr>
      <w:r w:rsidRPr="00581A36">
        <w:rPr>
          <w:rFonts w:cs="Arial"/>
        </w:rPr>
        <w:t>L</w:t>
      </w:r>
      <w:r>
        <w:rPr>
          <w:rFonts w:cs="Arial"/>
        </w:rPr>
        <w:t>a</w:t>
      </w:r>
      <w:r w:rsidRPr="00581A36">
        <w:rPr>
          <w:rFonts w:cs="Arial"/>
        </w:rPr>
        <w:t xml:space="preserve"> EMPRESA podrá durante la ejecución de los trabajos realizar auditorías o inspecciones con terceras compañías para verificar las inspecciones del CONTRATISTA.</w:t>
      </w:r>
    </w:p>
    <w:p w14:paraId="39A70374" w14:textId="77777777" w:rsidR="00F461FB" w:rsidRDefault="00F461FB" w:rsidP="00F461FB">
      <w:pPr>
        <w:jc w:val="both"/>
        <w:rPr>
          <w:rFonts w:cs="Arial"/>
        </w:rPr>
      </w:pPr>
      <w:r>
        <w:rPr>
          <w:rFonts w:cs="Arial"/>
        </w:rPr>
        <w:t>La EMPRESA llevará a cabo una evaluación final del Servicio, donde se tendrá en cuenta:</w:t>
      </w:r>
    </w:p>
    <w:p w14:paraId="573C547A" w14:textId="77777777" w:rsidR="00F461FB" w:rsidRPr="000241C5" w:rsidRDefault="00F461FB">
      <w:pPr>
        <w:pStyle w:val="Prrafodelista"/>
        <w:numPr>
          <w:ilvl w:val="0"/>
          <w:numId w:val="30"/>
        </w:numPr>
        <w:jc w:val="both"/>
        <w:rPr>
          <w:rFonts w:ascii="Arial" w:eastAsia="Times New Roman" w:hAnsi="Arial"/>
          <w:sz w:val="22"/>
          <w:szCs w:val="22"/>
          <w:lang w:val="es-AR" w:eastAsia="en-US"/>
        </w:rPr>
      </w:pPr>
      <w:r w:rsidRPr="000241C5">
        <w:rPr>
          <w:rFonts w:ascii="Arial" w:eastAsia="Times New Roman" w:hAnsi="Arial"/>
          <w:sz w:val="22"/>
          <w:szCs w:val="22"/>
          <w:lang w:val="es-AR" w:eastAsia="en-US"/>
        </w:rPr>
        <w:t>Entrega de Información Previo a la operación.</w:t>
      </w:r>
    </w:p>
    <w:p w14:paraId="4081B645" w14:textId="77777777" w:rsidR="00F461FB" w:rsidRPr="000241C5" w:rsidRDefault="00F461FB">
      <w:pPr>
        <w:pStyle w:val="Prrafodelista"/>
        <w:numPr>
          <w:ilvl w:val="0"/>
          <w:numId w:val="30"/>
        </w:numPr>
        <w:jc w:val="both"/>
        <w:rPr>
          <w:rFonts w:ascii="Arial" w:eastAsia="Times New Roman" w:hAnsi="Arial"/>
          <w:sz w:val="22"/>
          <w:szCs w:val="22"/>
          <w:lang w:val="es-AR" w:eastAsia="en-US"/>
        </w:rPr>
      </w:pPr>
      <w:r w:rsidRPr="000241C5">
        <w:rPr>
          <w:rFonts w:ascii="Arial" w:eastAsia="Times New Roman" w:hAnsi="Arial"/>
          <w:sz w:val="22"/>
          <w:szCs w:val="22"/>
          <w:lang w:val="es-AR" w:eastAsia="en-US"/>
        </w:rPr>
        <w:t>Entrega de Información Posterior a la operación.</w:t>
      </w:r>
    </w:p>
    <w:p w14:paraId="4B3A48C3" w14:textId="77777777" w:rsidR="00F461FB" w:rsidRDefault="00F461FB">
      <w:pPr>
        <w:pStyle w:val="Prrafodelista"/>
        <w:numPr>
          <w:ilvl w:val="0"/>
          <w:numId w:val="30"/>
        </w:numPr>
        <w:jc w:val="both"/>
        <w:rPr>
          <w:rFonts w:ascii="Arial" w:eastAsia="Times New Roman" w:hAnsi="Arial"/>
          <w:sz w:val="22"/>
          <w:szCs w:val="22"/>
          <w:lang w:val="es-AR" w:eastAsia="en-US"/>
        </w:rPr>
      </w:pPr>
      <w:r>
        <w:rPr>
          <w:rFonts w:ascii="Arial" w:eastAsia="Times New Roman" w:hAnsi="Arial"/>
          <w:sz w:val="22"/>
          <w:szCs w:val="22"/>
          <w:lang w:val="es-AR" w:eastAsia="en-US"/>
        </w:rPr>
        <w:t>Cumplimiento del programa de trabajo.</w:t>
      </w:r>
    </w:p>
    <w:p w14:paraId="16063690" w14:textId="77777777" w:rsidR="00F461FB" w:rsidRPr="00581A36" w:rsidRDefault="00F461FB">
      <w:pPr>
        <w:pStyle w:val="Prrafodelista"/>
        <w:numPr>
          <w:ilvl w:val="0"/>
          <w:numId w:val="30"/>
        </w:numPr>
        <w:jc w:val="both"/>
        <w:rPr>
          <w:rFonts w:ascii="Arial" w:eastAsia="Times New Roman" w:hAnsi="Arial"/>
          <w:sz w:val="22"/>
          <w:szCs w:val="22"/>
          <w:lang w:val="es-AR" w:eastAsia="en-US"/>
        </w:rPr>
      </w:pPr>
      <w:r>
        <w:rPr>
          <w:rFonts w:ascii="Arial" w:eastAsia="Times New Roman" w:hAnsi="Arial"/>
          <w:sz w:val="22"/>
          <w:szCs w:val="22"/>
          <w:lang w:val="es-AR" w:eastAsia="en-US"/>
        </w:rPr>
        <w:t>Performance en la velocidad de bajada o recuperación de tuberías.</w:t>
      </w:r>
    </w:p>
    <w:p w14:paraId="0767DE00" w14:textId="77777777" w:rsidR="00F461FB" w:rsidRPr="00581A36" w:rsidRDefault="00F461FB">
      <w:pPr>
        <w:pStyle w:val="Prrafodelista"/>
        <w:numPr>
          <w:ilvl w:val="0"/>
          <w:numId w:val="30"/>
        </w:numPr>
        <w:jc w:val="both"/>
        <w:rPr>
          <w:rFonts w:ascii="Arial" w:eastAsia="Times New Roman" w:hAnsi="Arial"/>
          <w:sz w:val="22"/>
          <w:szCs w:val="22"/>
          <w:lang w:val="es-AR" w:eastAsia="en-US"/>
        </w:rPr>
      </w:pPr>
      <w:r>
        <w:rPr>
          <w:rFonts w:ascii="Arial" w:eastAsia="Times New Roman" w:hAnsi="Arial"/>
          <w:sz w:val="22"/>
          <w:szCs w:val="22"/>
          <w:lang w:val="es-AR" w:eastAsia="en-US"/>
        </w:rPr>
        <w:t>Daños generados a las tuberías o sus roscas.</w:t>
      </w:r>
    </w:p>
    <w:p w14:paraId="36BC5581" w14:textId="77777777" w:rsidR="00F461FB" w:rsidRPr="000241C5" w:rsidRDefault="00F461FB">
      <w:pPr>
        <w:pStyle w:val="Prrafodelista"/>
        <w:numPr>
          <w:ilvl w:val="0"/>
          <w:numId w:val="30"/>
        </w:numPr>
        <w:jc w:val="both"/>
        <w:rPr>
          <w:rFonts w:ascii="Arial" w:eastAsia="Times New Roman" w:hAnsi="Arial"/>
          <w:sz w:val="22"/>
          <w:szCs w:val="22"/>
          <w:lang w:val="es-AR" w:eastAsia="en-US"/>
        </w:rPr>
      </w:pPr>
      <w:r w:rsidRPr="000241C5">
        <w:rPr>
          <w:rFonts w:ascii="Arial" w:eastAsia="Times New Roman" w:hAnsi="Arial"/>
          <w:sz w:val="22"/>
          <w:szCs w:val="22"/>
          <w:lang w:val="es-AR" w:eastAsia="en-US"/>
        </w:rPr>
        <w:t>Incidentes de Seguridad y Medio Ambiente.</w:t>
      </w:r>
    </w:p>
    <w:p w14:paraId="722915D8" w14:textId="77777777" w:rsidR="00F461FB" w:rsidRPr="000241C5" w:rsidRDefault="00F461FB">
      <w:pPr>
        <w:pStyle w:val="Prrafodelista"/>
        <w:numPr>
          <w:ilvl w:val="0"/>
          <w:numId w:val="30"/>
        </w:numPr>
        <w:jc w:val="both"/>
        <w:rPr>
          <w:rFonts w:ascii="Arial" w:eastAsia="Times New Roman" w:hAnsi="Arial"/>
          <w:sz w:val="22"/>
          <w:szCs w:val="22"/>
          <w:lang w:val="es-AR" w:eastAsia="en-US"/>
        </w:rPr>
      </w:pPr>
      <w:r w:rsidRPr="000241C5">
        <w:rPr>
          <w:rFonts w:ascii="Arial" w:eastAsia="Times New Roman" w:hAnsi="Arial"/>
          <w:sz w:val="22"/>
          <w:szCs w:val="22"/>
          <w:lang w:val="es-AR" w:eastAsia="en-US"/>
        </w:rPr>
        <w:t>Logística.</w:t>
      </w:r>
    </w:p>
    <w:p w14:paraId="2D37F376" w14:textId="77777777" w:rsidR="00F461FB" w:rsidRDefault="00F461FB" w:rsidP="00F461FB">
      <w:pPr>
        <w:jc w:val="both"/>
        <w:rPr>
          <w:rFonts w:cs="Arial"/>
          <w:lang w:val="es-ES_tradnl"/>
        </w:rPr>
      </w:pPr>
    </w:p>
    <w:p w14:paraId="5683B03C" w14:textId="77777777" w:rsidR="00F461FB" w:rsidRPr="00A463D4" w:rsidRDefault="00F461FB" w:rsidP="00F461FB">
      <w:pPr>
        <w:jc w:val="both"/>
        <w:rPr>
          <w:rFonts w:cs="Arial"/>
          <w:lang w:val="es-ES_tradnl"/>
        </w:rPr>
      </w:pPr>
      <w:r w:rsidRPr="00A463D4">
        <w:rPr>
          <w:rFonts w:cs="Arial"/>
          <w:lang w:val="es-ES_tradnl"/>
        </w:rPr>
        <w:lastRenderedPageBreak/>
        <w:t xml:space="preserve">La evaluación se hará por cada intervención. La evaluación se hará sobre la base de una escala de calificación que se acordará entre las partes. Dicha planilla de evaluación puede cambiar durante la duración del </w:t>
      </w:r>
      <w:r>
        <w:rPr>
          <w:rFonts w:cs="Arial"/>
          <w:lang w:val="es-ES_tradnl"/>
        </w:rPr>
        <w:t>C</w:t>
      </w:r>
      <w:r w:rsidRPr="00A463D4">
        <w:rPr>
          <w:rFonts w:cs="Arial"/>
          <w:lang w:val="es-ES_tradnl"/>
        </w:rPr>
        <w:t>ontrato en base a legislación vigente y/o necesidades operativas.</w:t>
      </w:r>
    </w:p>
    <w:p w14:paraId="150CDABF" w14:textId="2B180212" w:rsidR="00F461FB" w:rsidRPr="00A463D4" w:rsidRDefault="00F461FB" w:rsidP="00F461FB">
      <w:pPr>
        <w:jc w:val="both"/>
        <w:rPr>
          <w:rFonts w:cs="Arial"/>
          <w:lang w:val="es-ES_tradnl"/>
        </w:rPr>
      </w:pPr>
      <w:r w:rsidRPr="00A463D4">
        <w:rPr>
          <w:rFonts w:cs="Arial"/>
          <w:lang w:val="es-ES_tradnl"/>
        </w:rPr>
        <w:t>Esta evaluación arrojará una calificación de la misma según la siguiente escala</w:t>
      </w:r>
      <w:r w:rsidR="002637F3">
        <w:rPr>
          <w:rFonts w:cs="Arial"/>
          <w:lang w:val="es-ES_tradnl"/>
        </w:rPr>
        <w:t>:</w:t>
      </w:r>
    </w:p>
    <w:tbl>
      <w:tblPr>
        <w:tblW w:w="6625" w:type="dxa"/>
        <w:jc w:val="center"/>
        <w:tblCellMar>
          <w:left w:w="70" w:type="dxa"/>
          <w:right w:w="70" w:type="dxa"/>
        </w:tblCellMar>
        <w:tblLook w:val="0000" w:firstRow="0" w:lastRow="0" w:firstColumn="0" w:lastColumn="0" w:noHBand="0" w:noVBand="0"/>
      </w:tblPr>
      <w:tblGrid>
        <w:gridCol w:w="1200"/>
        <w:gridCol w:w="5425"/>
      </w:tblGrid>
      <w:tr w:rsidR="00F461FB" w:rsidRPr="007E114B" w14:paraId="33C15D7E" w14:textId="77777777" w:rsidTr="00ED2794">
        <w:trPr>
          <w:cantSplit/>
          <w:trHeight w:val="285"/>
          <w:tblHeader/>
          <w:jc w:val="center"/>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93088E9" w14:textId="77777777" w:rsidR="00F461FB" w:rsidRPr="007E114B" w:rsidRDefault="00F461FB" w:rsidP="00ED2794">
            <w:pPr>
              <w:jc w:val="both"/>
              <w:rPr>
                <w:rFonts w:cs="Arial"/>
                <w:b/>
                <w:bCs/>
              </w:rPr>
            </w:pPr>
            <w:r w:rsidRPr="007E114B">
              <w:rPr>
                <w:rFonts w:cs="Arial"/>
                <w:b/>
                <w:bCs/>
              </w:rPr>
              <w:t>% Final</w:t>
            </w:r>
          </w:p>
        </w:tc>
        <w:tc>
          <w:tcPr>
            <w:tcW w:w="542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011CF9" w14:textId="77777777" w:rsidR="00F461FB" w:rsidRPr="007E114B" w:rsidRDefault="00F461FB" w:rsidP="00ED2794">
            <w:pPr>
              <w:jc w:val="both"/>
              <w:rPr>
                <w:rFonts w:cs="Arial"/>
                <w:b/>
                <w:bCs/>
              </w:rPr>
            </w:pPr>
            <w:r w:rsidRPr="007E114B">
              <w:rPr>
                <w:rFonts w:cs="Arial"/>
                <w:b/>
                <w:bCs/>
              </w:rPr>
              <w:t>Concepto</w:t>
            </w:r>
          </w:p>
        </w:tc>
      </w:tr>
      <w:tr w:rsidR="00F461FB" w:rsidRPr="007E114B" w14:paraId="51A15E8D" w14:textId="77777777" w:rsidTr="00ED2794">
        <w:trPr>
          <w:cantSplit/>
          <w:trHeight w:val="22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1C2C66DE" w14:textId="77777777" w:rsidR="00F461FB" w:rsidRPr="007E114B" w:rsidRDefault="00F461FB" w:rsidP="00ED2794">
            <w:pPr>
              <w:jc w:val="both"/>
              <w:rPr>
                <w:rFonts w:cs="Arial"/>
              </w:rPr>
            </w:pPr>
            <w:r w:rsidRPr="007E114B">
              <w:rPr>
                <w:rFonts w:cs="Arial"/>
              </w:rPr>
              <w:t>0 - 30</w:t>
            </w:r>
          </w:p>
        </w:tc>
        <w:tc>
          <w:tcPr>
            <w:tcW w:w="5425" w:type="dxa"/>
            <w:tcBorders>
              <w:top w:val="nil"/>
              <w:left w:val="nil"/>
              <w:bottom w:val="single" w:sz="4" w:space="0" w:color="auto"/>
              <w:right w:val="single" w:sz="4" w:space="0" w:color="auto"/>
            </w:tcBorders>
            <w:shd w:val="clear" w:color="auto" w:fill="auto"/>
            <w:noWrap/>
            <w:vAlign w:val="bottom"/>
          </w:tcPr>
          <w:p w14:paraId="6E73200C" w14:textId="77777777" w:rsidR="00F461FB" w:rsidRPr="007E114B" w:rsidRDefault="00F461FB" w:rsidP="00ED2794">
            <w:pPr>
              <w:jc w:val="both"/>
              <w:rPr>
                <w:rFonts w:cs="Arial"/>
              </w:rPr>
            </w:pPr>
            <w:r w:rsidRPr="007E114B">
              <w:rPr>
                <w:rFonts w:cs="Arial"/>
              </w:rPr>
              <w:t>MALO</w:t>
            </w:r>
          </w:p>
        </w:tc>
      </w:tr>
      <w:tr w:rsidR="00F461FB" w:rsidRPr="007E114B" w14:paraId="5D16447E" w14:textId="77777777" w:rsidTr="00ED2794">
        <w:trPr>
          <w:cantSplit/>
          <w:trHeight w:val="22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36B51A2B" w14:textId="77777777" w:rsidR="00F461FB" w:rsidRPr="007E114B" w:rsidRDefault="00F461FB" w:rsidP="00ED2794">
            <w:pPr>
              <w:jc w:val="both"/>
              <w:rPr>
                <w:rFonts w:cs="Arial"/>
              </w:rPr>
            </w:pPr>
            <w:r w:rsidRPr="007E114B">
              <w:rPr>
                <w:rFonts w:cs="Arial"/>
              </w:rPr>
              <w:t>31 - 74</w:t>
            </w:r>
          </w:p>
        </w:tc>
        <w:tc>
          <w:tcPr>
            <w:tcW w:w="5425" w:type="dxa"/>
            <w:tcBorders>
              <w:top w:val="nil"/>
              <w:left w:val="nil"/>
              <w:bottom w:val="single" w:sz="4" w:space="0" w:color="auto"/>
              <w:right w:val="single" w:sz="4" w:space="0" w:color="auto"/>
            </w:tcBorders>
            <w:shd w:val="clear" w:color="auto" w:fill="auto"/>
            <w:noWrap/>
            <w:vAlign w:val="bottom"/>
          </w:tcPr>
          <w:p w14:paraId="5CB9C062" w14:textId="77777777" w:rsidR="00F461FB" w:rsidRPr="007E114B" w:rsidRDefault="00F461FB" w:rsidP="00ED2794">
            <w:pPr>
              <w:jc w:val="both"/>
              <w:rPr>
                <w:rFonts w:cs="Arial"/>
              </w:rPr>
            </w:pPr>
            <w:r w:rsidRPr="007E114B">
              <w:rPr>
                <w:rFonts w:cs="Arial"/>
              </w:rPr>
              <w:t>INSUFI</w:t>
            </w:r>
            <w:r>
              <w:rPr>
                <w:rFonts w:cs="Arial"/>
              </w:rPr>
              <w:t>CI</w:t>
            </w:r>
            <w:r w:rsidRPr="007E114B">
              <w:rPr>
                <w:rFonts w:cs="Arial"/>
              </w:rPr>
              <w:t>ENTE</w:t>
            </w:r>
          </w:p>
        </w:tc>
      </w:tr>
      <w:tr w:rsidR="00F461FB" w:rsidRPr="007E114B" w14:paraId="0B73456E" w14:textId="77777777" w:rsidTr="00ED2794">
        <w:trPr>
          <w:cantSplit/>
          <w:trHeight w:val="22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3A4E8E42" w14:textId="77777777" w:rsidR="00F461FB" w:rsidRPr="007E114B" w:rsidRDefault="00F461FB" w:rsidP="00ED2794">
            <w:pPr>
              <w:jc w:val="both"/>
              <w:rPr>
                <w:rFonts w:cs="Arial"/>
              </w:rPr>
            </w:pPr>
            <w:r w:rsidRPr="007E114B">
              <w:rPr>
                <w:rFonts w:cs="Arial"/>
              </w:rPr>
              <w:t>75 - 84</w:t>
            </w:r>
          </w:p>
        </w:tc>
        <w:tc>
          <w:tcPr>
            <w:tcW w:w="5425" w:type="dxa"/>
            <w:tcBorders>
              <w:top w:val="nil"/>
              <w:left w:val="nil"/>
              <w:bottom w:val="single" w:sz="4" w:space="0" w:color="auto"/>
              <w:right w:val="single" w:sz="4" w:space="0" w:color="auto"/>
            </w:tcBorders>
            <w:shd w:val="clear" w:color="auto" w:fill="auto"/>
            <w:noWrap/>
            <w:vAlign w:val="bottom"/>
          </w:tcPr>
          <w:p w14:paraId="72B456CF" w14:textId="77777777" w:rsidR="00F461FB" w:rsidRPr="007E114B" w:rsidRDefault="00F461FB" w:rsidP="00ED2794">
            <w:pPr>
              <w:jc w:val="both"/>
              <w:rPr>
                <w:rFonts w:cs="Arial"/>
              </w:rPr>
            </w:pPr>
            <w:r w:rsidRPr="007E114B">
              <w:rPr>
                <w:rFonts w:cs="Arial"/>
              </w:rPr>
              <w:t>SATISFACTORIO</w:t>
            </w:r>
          </w:p>
        </w:tc>
      </w:tr>
      <w:tr w:rsidR="00F461FB" w:rsidRPr="007E114B" w14:paraId="33944DDE" w14:textId="77777777" w:rsidTr="00ED2794">
        <w:trPr>
          <w:cantSplit/>
          <w:trHeight w:val="18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603B34BF" w14:textId="77777777" w:rsidR="00F461FB" w:rsidRPr="007E114B" w:rsidRDefault="00F461FB" w:rsidP="00ED2794">
            <w:pPr>
              <w:jc w:val="both"/>
              <w:rPr>
                <w:rFonts w:cs="Arial"/>
              </w:rPr>
            </w:pPr>
            <w:r w:rsidRPr="007E114B">
              <w:rPr>
                <w:rFonts w:cs="Arial"/>
              </w:rPr>
              <w:t>85 - 100</w:t>
            </w:r>
          </w:p>
        </w:tc>
        <w:tc>
          <w:tcPr>
            <w:tcW w:w="5425" w:type="dxa"/>
            <w:tcBorders>
              <w:top w:val="nil"/>
              <w:left w:val="nil"/>
              <w:bottom w:val="single" w:sz="4" w:space="0" w:color="auto"/>
              <w:right w:val="single" w:sz="4" w:space="0" w:color="auto"/>
            </w:tcBorders>
            <w:shd w:val="clear" w:color="auto" w:fill="auto"/>
            <w:noWrap/>
            <w:vAlign w:val="bottom"/>
          </w:tcPr>
          <w:p w14:paraId="5A636E88" w14:textId="77777777" w:rsidR="00F461FB" w:rsidRPr="007E114B" w:rsidRDefault="00F461FB" w:rsidP="00ED2794">
            <w:pPr>
              <w:jc w:val="both"/>
              <w:rPr>
                <w:rFonts w:cs="Arial"/>
              </w:rPr>
            </w:pPr>
            <w:r w:rsidRPr="007E114B">
              <w:rPr>
                <w:rFonts w:cs="Arial"/>
              </w:rPr>
              <w:t>MUY BUENO</w:t>
            </w:r>
          </w:p>
        </w:tc>
      </w:tr>
    </w:tbl>
    <w:p w14:paraId="5B7C1E28" w14:textId="77777777" w:rsidR="00F461FB" w:rsidRPr="00A463D4" w:rsidRDefault="00F461FB" w:rsidP="00F461FB">
      <w:pPr>
        <w:jc w:val="both"/>
        <w:rPr>
          <w:rFonts w:cs="Arial"/>
          <w:lang w:val="es-ES_tradnl"/>
        </w:rPr>
      </w:pPr>
    </w:p>
    <w:p w14:paraId="439DBC92" w14:textId="77777777" w:rsidR="00F461FB" w:rsidRPr="00A463D4" w:rsidRDefault="00F461FB" w:rsidP="00F461FB">
      <w:pPr>
        <w:jc w:val="both"/>
        <w:rPr>
          <w:rFonts w:cs="Arial"/>
          <w:lang w:val="es-ES_tradnl"/>
        </w:rPr>
      </w:pPr>
      <w:r w:rsidRPr="00A463D4">
        <w:rPr>
          <w:rFonts w:cs="Arial"/>
          <w:lang w:val="es-ES_tradnl"/>
        </w:rPr>
        <w:t>En caso de falta grave</w:t>
      </w:r>
      <w:r>
        <w:rPr>
          <w:rFonts w:cs="Arial"/>
          <w:lang w:val="es-ES_tradnl"/>
        </w:rPr>
        <w:t xml:space="preserve"> la</w:t>
      </w:r>
      <w:r w:rsidRPr="00A463D4">
        <w:rPr>
          <w:rFonts w:cs="Arial"/>
          <w:lang w:val="es-ES_tradnl"/>
        </w:rPr>
        <w:t xml:space="preserve"> EMPRESA se reserva el derecho a llamar a otra compañía para brindar alguno de los </w:t>
      </w:r>
      <w:r>
        <w:rPr>
          <w:rFonts w:cs="Arial"/>
          <w:lang w:val="es-ES_tradnl"/>
        </w:rPr>
        <w:t>S</w:t>
      </w:r>
      <w:r w:rsidRPr="00A463D4">
        <w:rPr>
          <w:rFonts w:cs="Arial"/>
          <w:lang w:val="es-ES_tradnl"/>
        </w:rPr>
        <w:t xml:space="preserve">ervicios objeto del presente </w:t>
      </w:r>
      <w:r>
        <w:rPr>
          <w:rFonts w:cs="Arial"/>
          <w:lang w:val="es-ES_tradnl"/>
        </w:rPr>
        <w:t>C</w:t>
      </w:r>
      <w:r w:rsidRPr="00A463D4">
        <w:rPr>
          <w:rFonts w:cs="Arial"/>
          <w:lang w:val="es-ES_tradnl"/>
        </w:rPr>
        <w:t>ontrato, haciendo cargo de cualquier gasto que surgiere a</w:t>
      </w:r>
      <w:r>
        <w:rPr>
          <w:rFonts w:cs="Arial"/>
          <w:lang w:val="es-ES_tradnl"/>
        </w:rPr>
        <w:t>l</w:t>
      </w:r>
      <w:r w:rsidRPr="00A463D4">
        <w:rPr>
          <w:rFonts w:cs="Arial"/>
          <w:lang w:val="es-ES_tradnl"/>
        </w:rPr>
        <w:t xml:space="preserve"> CONTRATISTA.</w:t>
      </w:r>
    </w:p>
    <w:p w14:paraId="1558174A" w14:textId="77777777" w:rsidR="00F461FB" w:rsidRPr="00581A36" w:rsidRDefault="00F461FB">
      <w:pPr>
        <w:pStyle w:val="Ttulo2"/>
        <w:numPr>
          <w:ilvl w:val="1"/>
          <w:numId w:val="20"/>
        </w:numPr>
        <w:tabs>
          <w:tab w:val="num" w:pos="2160"/>
        </w:tabs>
        <w:spacing w:before="360"/>
        <w:ind w:left="576"/>
        <w:rPr>
          <w:rFonts w:cs="Arial"/>
        </w:rPr>
      </w:pPr>
      <w:bookmarkStart w:id="1435" w:name="_Toc137477965"/>
      <w:bookmarkStart w:id="1436" w:name="_Toc162347571"/>
      <w:r>
        <w:rPr>
          <w:rFonts w:cs="Arial"/>
        </w:rPr>
        <w:t xml:space="preserve">Personal y </w:t>
      </w:r>
      <w:r w:rsidRPr="00581A36">
        <w:rPr>
          <w:rFonts w:cs="Arial"/>
        </w:rPr>
        <w:t>Competencias</w:t>
      </w:r>
      <w:bookmarkEnd w:id="1435"/>
      <w:bookmarkEnd w:id="1436"/>
    </w:p>
    <w:p w14:paraId="6F823B16" w14:textId="77777777" w:rsidR="00F461FB" w:rsidRPr="00581A36" w:rsidRDefault="00F461FB" w:rsidP="00F461FB">
      <w:pPr>
        <w:jc w:val="both"/>
        <w:rPr>
          <w:rFonts w:cs="Arial"/>
        </w:rPr>
      </w:pPr>
      <w:r w:rsidRPr="00581A36">
        <w:rPr>
          <w:rFonts w:cs="Arial"/>
        </w:rPr>
        <w:t xml:space="preserve">Para el </w:t>
      </w:r>
      <w:r>
        <w:rPr>
          <w:rFonts w:cs="Arial"/>
        </w:rPr>
        <w:t>S</w:t>
      </w:r>
      <w:r w:rsidRPr="00581A36">
        <w:rPr>
          <w:rFonts w:cs="Arial"/>
        </w:rPr>
        <w:t xml:space="preserve">ervicio integral </w:t>
      </w:r>
      <w:r>
        <w:rPr>
          <w:rFonts w:cs="Arial"/>
        </w:rPr>
        <w:t>el</w:t>
      </w:r>
      <w:r w:rsidRPr="00581A36">
        <w:rPr>
          <w:rFonts w:cs="Arial"/>
        </w:rPr>
        <w:t xml:space="preserve"> CONTRATISTA debe indicar el personal que será necesario para realizar la operación de manera eficiente y segura. Enganchador, Cuadrilla de relevo, </w:t>
      </w:r>
      <w:r w:rsidRPr="00581A36">
        <w:rPr>
          <w:spacing w:val="-1"/>
        </w:rPr>
        <w:t>Especialista</w:t>
      </w:r>
      <w:r w:rsidRPr="00581A36">
        <w:rPr>
          <w:spacing w:val="-9"/>
        </w:rPr>
        <w:t xml:space="preserve"> </w:t>
      </w:r>
      <w:r w:rsidRPr="00581A36">
        <w:t>operador</w:t>
      </w:r>
      <w:r w:rsidRPr="00581A36">
        <w:rPr>
          <w:spacing w:val="-7"/>
        </w:rPr>
        <w:t xml:space="preserve"> </w:t>
      </w:r>
      <w:r w:rsidRPr="00581A36">
        <w:t>de</w:t>
      </w:r>
      <w:r w:rsidRPr="00581A36">
        <w:rPr>
          <w:spacing w:val="-7"/>
        </w:rPr>
        <w:t xml:space="preserve"> </w:t>
      </w:r>
      <w:r w:rsidRPr="00581A36">
        <w:t>llaves</w:t>
      </w:r>
      <w:r w:rsidRPr="00581A36">
        <w:rPr>
          <w:spacing w:val="-7"/>
        </w:rPr>
        <w:t xml:space="preserve"> </w:t>
      </w:r>
      <w:r w:rsidRPr="00581A36">
        <w:rPr>
          <w:spacing w:val="-1"/>
        </w:rPr>
        <w:t xml:space="preserve">para </w:t>
      </w:r>
      <w:r w:rsidRPr="00581A36">
        <w:t>apriete</w:t>
      </w:r>
      <w:r w:rsidRPr="00581A36">
        <w:rPr>
          <w:spacing w:val="-6"/>
        </w:rPr>
        <w:t xml:space="preserve"> </w:t>
      </w:r>
      <w:r w:rsidRPr="00581A36">
        <w:t>y</w:t>
      </w:r>
      <w:r w:rsidRPr="00581A36">
        <w:rPr>
          <w:spacing w:val="23"/>
          <w:w w:val="99"/>
        </w:rPr>
        <w:t xml:space="preserve"> </w:t>
      </w:r>
      <w:r w:rsidRPr="00581A36">
        <w:rPr>
          <w:spacing w:val="-1"/>
        </w:rPr>
        <w:t>desenrosque</w:t>
      </w:r>
      <w:r w:rsidRPr="00581A36">
        <w:rPr>
          <w:spacing w:val="-13"/>
        </w:rPr>
        <w:t xml:space="preserve"> </w:t>
      </w:r>
      <w:r w:rsidRPr="00581A36">
        <w:t>de</w:t>
      </w:r>
      <w:r w:rsidRPr="00581A36">
        <w:rPr>
          <w:spacing w:val="-12"/>
        </w:rPr>
        <w:t xml:space="preserve"> </w:t>
      </w:r>
      <w:r w:rsidRPr="00581A36">
        <w:rPr>
          <w:spacing w:val="-1"/>
        </w:rPr>
        <w:t xml:space="preserve">tuberías. </w:t>
      </w:r>
      <w:r w:rsidRPr="00581A36">
        <w:rPr>
          <w:rFonts w:cs="Arial"/>
        </w:rPr>
        <w:t>Un miembro del grupo de trabajo debe ser un Supervisor de Servicio.</w:t>
      </w:r>
    </w:p>
    <w:p w14:paraId="7221A696" w14:textId="77777777" w:rsidR="00F461FB" w:rsidRPr="00581A36" w:rsidRDefault="00F461FB" w:rsidP="00F461FB">
      <w:pPr>
        <w:spacing w:after="0"/>
        <w:jc w:val="both"/>
        <w:rPr>
          <w:rFonts w:cs="Arial"/>
        </w:rPr>
      </w:pPr>
      <w:r w:rsidRPr="00581A36">
        <w:rPr>
          <w:rFonts w:cs="Arial"/>
        </w:rPr>
        <w:t>Para cada trabajo se requiere S</w:t>
      </w:r>
      <w:r>
        <w:rPr>
          <w:rFonts w:cs="Arial"/>
        </w:rPr>
        <w:t>upervisor de Servicio</w:t>
      </w:r>
      <w:r w:rsidRPr="00581A36">
        <w:rPr>
          <w:rFonts w:cs="Arial"/>
        </w:rPr>
        <w:t xml:space="preserve"> </w:t>
      </w:r>
      <w:r>
        <w:rPr>
          <w:rFonts w:cs="Arial"/>
        </w:rPr>
        <w:t>en la</w:t>
      </w:r>
      <w:r w:rsidRPr="00581A36">
        <w:rPr>
          <w:rFonts w:cs="Arial"/>
        </w:rPr>
        <w:t xml:space="preserve"> P</w:t>
      </w:r>
      <w:r>
        <w:rPr>
          <w:rFonts w:cs="Arial"/>
        </w:rPr>
        <w:t>lataforma</w:t>
      </w:r>
      <w:r w:rsidRPr="00581A36">
        <w:rPr>
          <w:rFonts w:cs="Arial"/>
        </w:rPr>
        <w:t xml:space="preserve"> A</w:t>
      </w:r>
      <w:r>
        <w:rPr>
          <w:rFonts w:cs="Arial"/>
        </w:rPr>
        <w:t>utoelevable</w:t>
      </w:r>
      <w:r w:rsidRPr="00581A36">
        <w:rPr>
          <w:rFonts w:cs="Arial"/>
        </w:rPr>
        <w:t xml:space="preserve"> para cobertura de 24 horas operativas para la preparación, manipuleo y corrida de revestimientos, tanto en hoyo entubado como en hoyo abierto.</w:t>
      </w:r>
    </w:p>
    <w:p w14:paraId="1000C267" w14:textId="77777777" w:rsidR="00F461FB" w:rsidRPr="00581A36" w:rsidRDefault="00F461FB" w:rsidP="00F461FB">
      <w:pPr>
        <w:spacing w:after="0"/>
        <w:jc w:val="both"/>
        <w:rPr>
          <w:rFonts w:cs="Arial"/>
        </w:rPr>
      </w:pPr>
      <w:r w:rsidRPr="00581A36">
        <w:rPr>
          <w:rFonts w:cs="Arial"/>
        </w:rPr>
        <w:t xml:space="preserve">El personal que se asigne al presente </w:t>
      </w:r>
      <w:r>
        <w:rPr>
          <w:rFonts w:cs="Arial"/>
        </w:rPr>
        <w:t>C</w:t>
      </w:r>
      <w:r w:rsidRPr="00581A36">
        <w:rPr>
          <w:rFonts w:cs="Arial"/>
        </w:rPr>
        <w:t>ontrato debe contar en sus antecedentes de experiencia y capacitación con cursos debidamente certificados, acorde a la función que preste.</w:t>
      </w:r>
    </w:p>
    <w:p w14:paraId="082EB147" w14:textId="77777777" w:rsidR="00F461FB" w:rsidRDefault="00F461FB" w:rsidP="00F461FB">
      <w:pPr>
        <w:jc w:val="both"/>
        <w:rPr>
          <w:rFonts w:cs="Arial"/>
        </w:rPr>
      </w:pPr>
      <w:r>
        <w:rPr>
          <w:rFonts w:cs="Arial"/>
        </w:rPr>
        <w:t>La EMPRESA define como personal clave para este Servicio la siguiente posición:</w:t>
      </w:r>
    </w:p>
    <w:p w14:paraId="0253ABB1" w14:textId="77777777" w:rsidR="00F461FB" w:rsidRPr="002637F3" w:rsidRDefault="00F461FB">
      <w:pPr>
        <w:pStyle w:val="Prrafodelista"/>
        <w:numPr>
          <w:ilvl w:val="0"/>
          <w:numId w:val="28"/>
        </w:numPr>
        <w:spacing w:after="120"/>
        <w:jc w:val="both"/>
        <w:rPr>
          <w:rFonts w:ascii="Arial" w:hAnsi="Arial" w:cs="Arial"/>
          <w:sz w:val="22"/>
          <w:szCs w:val="22"/>
          <w:lang w:val="es-AR"/>
        </w:rPr>
      </w:pPr>
      <w:r w:rsidRPr="002637F3">
        <w:rPr>
          <w:rFonts w:ascii="Arial" w:hAnsi="Arial" w:cs="Arial"/>
          <w:sz w:val="22"/>
          <w:szCs w:val="22"/>
          <w:lang w:val="es-AR"/>
        </w:rPr>
        <w:t>Referente Técnico (</w:t>
      </w:r>
      <w:r w:rsidRPr="0029200F">
        <w:rPr>
          <w:rFonts w:ascii="Arial" w:hAnsi="Arial" w:cs="Arial"/>
          <w:sz w:val="22"/>
          <w:szCs w:val="22"/>
        </w:rPr>
        <w:t>Supervisor de Servicio en la Plataforma Autoelevable)</w:t>
      </w:r>
    </w:p>
    <w:p w14:paraId="5EEE4FEF" w14:textId="77777777" w:rsidR="00F461FB" w:rsidRDefault="00F461FB">
      <w:pPr>
        <w:pStyle w:val="Prrafodelista"/>
        <w:numPr>
          <w:ilvl w:val="0"/>
          <w:numId w:val="28"/>
        </w:numPr>
        <w:spacing w:after="120"/>
        <w:jc w:val="both"/>
        <w:rPr>
          <w:rFonts w:ascii="Arial" w:hAnsi="Arial" w:cs="Arial"/>
          <w:sz w:val="22"/>
          <w:szCs w:val="22"/>
          <w:lang w:val="es-AR"/>
        </w:rPr>
      </w:pPr>
      <w:r>
        <w:rPr>
          <w:rFonts w:ascii="Arial" w:hAnsi="Arial" w:cs="Arial"/>
          <w:sz w:val="22"/>
          <w:szCs w:val="22"/>
          <w:lang w:val="es-AR"/>
        </w:rPr>
        <w:t>Supervisor de Control de Torque</w:t>
      </w:r>
    </w:p>
    <w:p w14:paraId="777D6B39" w14:textId="77777777" w:rsidR="00F461FB" w:rsidRPr="00581A36" w:rsidRDefault="00F461FB" w:rsidP="00F461FB">
      <w:pPr>
        <w:jc w:val="both"/>
        <w:rPr>
          <w:rFonts w:cs="Arial"/>
          <w:lang w:val="es-VE"/>
        </w:rPr>
      </w:pPr>
    </w:p>
    <w:p w14:paraId="21877407" w14:textId="77777777" w:rsidR="00F461FB" w:rsidRPr="00581A36" w:rsidRDefault="00F461FB" w:rsidP="00F461FB">
      <w:pPr>
        <w:jc w:val="both"/>
        <w:rPr>
          <w:rFonts w:cs="Arial"/>
          <w:lang w:val="es-VE"/>
        </w:rPr>
      </w:pPr>
      <w:r w:rsidRPr="00581A36">
        <w:rPr>
          <w:rFonts w:cs="Arial"/>
          <w:lang w:val="es-VE"/>
        </w:rPr>
        <w:lastRenderedPageBreak/>
        <w:t>Años de experiencia requerida para las funciones del personal de operaciones.</w:t>
      </w:r>
    </w:p>
    <w:tbl>
      <w:tblPr>
        <w:tblStyle w:val="Tablaconcuadrcula"/>
        <w:tblW w:w="7415" w:type="dxa"/>
        <w:jc w:val="center"/>
        <w:tblLook w:val="04A0" w:firstRow="1" w:lastRow="0" w:firstColumn="1" w:lastColumn="0" w:noHBand="0" w:noVBand="1"/>
      </w:tblPr>
      <w:tblGrid>
        <w:gridCol w:w="3303"/>
        <w:gridCol w:w="1844"/>
        <w:gridCol w:w="2268"/>
      </w:tblGrid>
      <w:tr w:rsidR="00F461FB" w:rsidRPr="00581A36" w14:paraId="0A88B825" w14:textId="77777777" w:rsidTr="00ED2794">
        <w:trPr>
          <w:trHeight w:val="911"/>
          <w:jc w:val="center"/>
        </w:trPr>
        <w:tc>
          <w:tcPr>
            <w:tcW w:w="3303"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647AF001" w14:textId="77777777" w:rsidR="00F461FB" w:rsidRPr="00581A36" w:rsidRDefault="00F461FB" w:rsidP="00ED2794">
            <w:pPr>
              <w:jc w:val="center"/>
              <w:rPr>
                <w:rFonts w:cs="Arial"/>
                <w:b/>
                <w:iCs/>
                <w:color w:val="FFFFFF" w:themeColor="background1"/>
              </w:rPr>
            </w:pPr>
            <w:r w:rsidRPr="00581A36">
              <w:rPr>
                <w:rFonts w:cs="Arial"/>
                <w:b/>
                <w:iCs/>
                <w:color w:val="FFFFFF" w:themeColor="background1"/>
              </w:rPr>
              <w:t>Personal</w:t>
            </w:r>
          </w:p>
        </w:tc>
        <w:tc>
          <w:tcPr>
            <w:tcW w:w="1844"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5B5650CB" w14:textId="77777777" w:rsidR="00F461FB" w:rsidRPr="00581A36" w:rsidRDefault="00F461FB" w:rsidP="00ED2794">
            <w:pPr>
              <w:jc w:val="center"/>
              <w:rPr>
                <w:rFonts w:cs="Arial"/>
                <w:b/>
                <w:iCs/>
                <w:color w:val="FFFFFF" w:themeColor="background1"/>
              </w:rPr>
            </w:pPr>
            <w:r w:rsidRPr="00581A36">
              <w:rPr>
                <w:rFonts w:cs="Arial"/>
                <w:b/>
                <w:iCs/>
                <w:color w:val="FFFFFF" w:themeColor="background1"/>
              </w:rPr>
              <w:t>Experiencia en la industria</w:t>
            </w:r>
          </w:p>
        </w:tc>
        <w:tc>
          <w:tcPr>
            <w:tcW w:w="226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1966744F" w14:textId="77777777" w:rsidR="00F461FB" w:rsidRPr="00581A36" w:rsidRDefault="00F461FB" w:rsidP="00ED2794">
            <w:pPr>
              <w:jc w:val="center"/>
              <w:rPr>
                <w:rFonts w:cs="Arial"/>
                <w:b/>
                <w:iCs/>
                <w:color w:val="FFFFFF" w:themeColor="background1"/>
              </w:rPr>
            </w:pPr>
            <w:r w:rsidRPr="00581A36">
              <w:rPr>
                <w:rFonts w:cs="Arial"/>
                <w:b/>
                <w:iCs/>
                <w:color w:val="FFFFFF" w:themeColor="background1"/>
              </w:rPr>
              <w:t>Experiencia en OP costa afuera</w:t>
            </w:r>
          </w:p>
        </w:tc>
      </w:tr>
      <w:tr w:rsidR="00F461FB" w:rsidRPr="00581A36" w14:paraId="3DAE8083" w14:textId="77777777" w:rsidTr="00ED2794">
        <w:trPr>
          <w:trHeight w:val="597"/>
          <w:jc w:val="center"/>
        </w:trPr>
        <w:tc>
          <w:tcPr>
            <w:tcW w:w="3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0D14D2" w14:textId="77777777" w:rsidR="00F461FB" w:rsidRPr="00581A36" w:rsidRDefault="00F461FB" w:rsidP="00ED2794">
            <w:pPr>
              <w:jc w:val="center"/>
              <w:rPr>
                <w:rFonts w:cs="Arial"/>
                <w:b/>
                <w:iCs/>
                <w:color w:val="000000" w:themeColor="text1"/>
              </w:rPr>
            </w:pPr>
            <w:r w:rsidRPr="00581A36">
              <w:rPr>
                <w:rFonts w:cs="Arial"/>
                <w:b/>
                <w:iCs/>
                <w:color w:val="000000" w:themeColor="text1"/>
              </w:rPr>
              <w:t>Referente Técnico</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2E48AAB" w14:textId="77777777" w:rsidR="00F461FB" w:rsidRPr="00581A36" w:rsidRDefault="00F461FB" w:rsidP="00ED2794">
            <w:pPr>
              <w:jc w:val="center"/>
              <w:rPr>
                <w:rFonts w:cs="Arial"/>
                <w:iCs/>
                <w:color w:val="000000" w:themeColor="text1"/>
              </w:rPr>
            </w:pPr>
            <w:r w:rsidRPr="00581A36">
              <w:rPr>
                <w:rFonts w:cs="Arial"/>
                <w:iCs/>
                <w:color w:val="000000" w:themeColor="text1"/>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A87573" w14:textId="77777777" w:rsidR="00F461FB" w:rsidRPr="00581A36" w:rsidRDefault="00F461FB" w:rsidP="00ED2794">
            <w:pPr>
              <w:jc w:val="center"/>
              <w:rPr>
                <w:rFonts w:cs="Arial"/>
                <w:iCs/>
                <w:color w:val="000000" w:themeColor="text1"/>
              </w:rPr>
            </w:pPr>
            <w:r w:rsidRPr="00581A36">
              <w:rPr>
                <w:rFonts w:cs="Arial"/>
                <w:iCs/>
                <w:color w:val="000000" w:themeColor="text1"/>
              </w:rPr>
              <w:t>5</w:t>
            </w:r>
          </w:p>
        </w:tc>
      </w:tr>
      <w:tr w:rsidR="00F461FB" w:rsidRPr="00581A36" w14:paraId="09DEA9D7" w14:textId="77777777" w:rsidTr="00ED2794">
        <w:trPr>
          <w:trHeight w:val="541"/>
          <w:jc w:val="center"/>
        </w:trPr>
        <w:tc>
          <w:tcPr>
            <w:tcW w:w="3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850338" w14:textId="77777777" w:rsidR="00F461FB" w:rsidRPr="00581A36" w:rsidRDefault="00F461FB" w:rsidP="00ED2794">
            <w:pPr>
              <w:jc w:val="center"/>
              <w:rPr>
                <w:rFonts w:cs="Arial"/>
                <w:b/>
                <w:iCs/>
                <w:color w:val="000000" w:themeColor="text1"/>
              </w:rPr>
            </w:pPr>
            <w:r w:rsidRPr="00581A36">
              <w:rPr>
                <w:rFonts w:cs="Arial"/>
                <w:b/>
                <w:iCs/>
                <w:color w:val="000000" w:themeColor="text1"/>
              </w:rPr>
              <w:t xml:space="preserve">Supervisor de </w:t>
            </w:r>
            <w:r>
              <w:rPr>
                <w:rFonts w:cs="Arial"/>
                <w:b/>
                <w:iCs/>
                <w:color w:val="000000" w:themeColor="text1"/>
              </w:rPr>
              <w:t>Control de Torque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BD96F30" w14:textId="77777777" w:rsidR="00F461FB" w:rsidRPr="00581A36" w:rsidRDefault="00F461FB" w:rsidP="00ED2794">
            <w:pPr>
              <w:jc w:val="center"/>
              <w:rPr>
                <w:rFonts w:cs="Arial"/>
                <w:iCs/>
                <w:color w:val="000000" w:themeColor="text1"/>
              </w:rPr>
            </w:pPr>
            <w:r w:rsidRPr="00581A36">
              <w:rPr>
                <w:rFonts w:cs="Arial"/>
                <w:iCs/>
                <w:color w:val="000000" w:themeColor="text1"/>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8B30DF" w14:textId="77777777" w:rsidR="00F461FB" w:rsidRPr="00581A36" w:rsidRDefault="00F461FB" w:rsidP="00ED2794">
            <w:pPr>
              <w:jc w:val="center"/>
              <w:rPr>
                <w:rFonts w:cs="Arial"/>
                <w:iCs/>
                <w:color w:val="000000" w:themeColor="text1"/>
              </w:rPr>
            </w:pPr>
            <w:r w:rsidRPr="00581A36">
              <w:rPr>
                <w:rFonts w:cs="Arial"/>
                <w:iCs/>
                <w:color w:val="000000" w:themeColor="text1"/>
              </w:rPr>
              <w:t>5</w:t>
            </w:r>
          </w:p>
        </w:tc>
      </w:tr>
      <w:tr w:rsidR="00F461FB" w:rsidRPr="00581A36" w14:paraId="73CDFF6E" w14:textId="77777777" w:rsidTr="00ED2794">
        <w:trPr>
          <w:trHeight w:val="113"/>
          <w:jc w:val="center"/>
        </w:trPr>
        <w:tc>
          <w:tcPr>
            <w:tcW w:w="3303"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3E2653E1" w14:textId="77777777" w:rsidR="00F461FB" w:rsidRPr="00581A36" w:rsidRDefault="00F461FB" w:rsidP="00ED2794">
            <w:pPr>
              <w:jc w:val="center"/>
              <w:rPr>
                <w:rFonts w:cs="Arial"/>
                <w:b/>
                <w:i/>
                <w:iCs/>
                <w:color w:val="FFFFFF" w:themeColor="background1"/>
                <w:sz w:val="18"/>
                <w:szCs w:val="12"/>
              </w:rPr>
            </w:pPr>
          </w:p>
        </w:tc>
        <w:tc>
          <w:tcPr>
            <w:tcW w:w="1844"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5F6CB01C" w14:textId="77777777" w:rsidR="00F461FB" w:rsidRPr="00581A36" w:rsidRDefault="00F461FB" w:rsidP="00ED2794"/>
        </w:tc>
        <w:tc>
          <w:tcPr>
            <w:tcW w:w="226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67AD060D" w14:textId="77777777" w:rsidR="00F461FB" w:rsidRPr="00581A36" w:rsidRDefault="00F461FB" w:rsidP="00ED2794">
            <w:pPr>
              <w:jc w:val="center"/>
              <w:rPr>
                <w:rFonts w:cs="Arial"/>
                <w:b/>
                <w:i/>
                <w:iCs/>
                <w:color w:val="FFFFFF" w:themeColor="background1"/>
                <w:sz w:val="18"/>
              </w:rPr>
            </w:pPr>
          </w:p>
        </w:tc>
      </w:tr>
    </w:tbl>
    <w:p w14:paraId="40CD0F94" w14:textId="77777777" w:rsidR="00F461FB" w:rsidRPr="00581A36" w:rsidRDefault="00F461FB" w:rsidP="00F461FB">
      <w:pPr>
        <w:spacing w:after="0"/>
        <w:jc w:val="both"/>
        <w:rPr>
          <w:rFonts w:cs="Arial"/>
        </w:rPr>
      </w:pPr>
    </w:p>
    <w:p w14:paraId="15DB7AE8" w14:textId="77777777" w:rsidR="00F461FB" w:rsidRPr="00581A36" w:rsidRDefault="00F461FB" w:rsidP="00F461FB">
      <w:pPr>
        <w:jc w:val="both"/>
        <w:rPr>
          <w:rFonts w:cs="Arial"/>
        </w:rPr>
      </w:pPr>
    </w:p>
    <w:p w14:paraId="2006DD77" w14:textId="77777777" w:rsidR="00F461FB" w:rsidRPr="00581A36" w:rsidRDefault="00F461FB">
      <w:pPr>
        <w:pStyle w:val="Ttulo3"/>
        <w:numPr>
          <w:ilvl w:val="2"/>
          <w:numId w:val="20"/>
        </w:numPr>
        <w:tabs>
          <w:tab w:val="num" w:pos="2880"/>
        </w:tabs>
        <w:ind w:left="1224" w:hanging="504"/>
        <w:rPr>
          <w:rFonts w:cs="Arial"/>
        </w:rPr>
      </w:pPr>
      <w:bookmarkStart w:id="1437" w:name="_Toc137477966"/>
      <w:bookmarkStart w:id="1438" w:name="_Toc162347572"/>
      <w:r w:rsidRPr="00581A36">
        <w:rPr>
          <w:rFonts w:cs="Arial"/>
        </w:rPr>
        <w:t xml:space="preserve">Requisitos </w:t>
      </w:r>
      <w:r>
        <w:rPr>
          <w:rFonts w:cs="Arial"/>
        </w:rPr>
        <w:t>E</w:t>
      </w:r>
      <w:r w:rsidRPr="00581A36">
        <w:rPr>
          <w:rFonts w:cs="Arial"/>
        </w:rPr>
        <w:t>specíficos del Referente Técnico</w:t>
      </w:r>
      <w:bookmarkEnd w:id="1437"/>
      <w:bookmarkEnd w:id="1438"/>
    </w:p>
    <w:p w14:paraId="426AE723" w14:textId="77777777" w:rsidR="00F461FB" w:rsidRPr="00581A36" w:rsidRDefault="00F461FB" w:rsidP="00F461FB">
      <w:pPr>
        <w:autoSpaceDE w:val="0"/>
        <w:autoSpaceDN w:val="0"/>
        <w:adjustRightInd w:val="0"/>
        <w:spacing w:after="100"/>
        <w:ind w:right="-29"/>
        <w:jc w:val="both"/>
        <w:rPr>
          <w:rFonts w:cs="Arial"/>
        </w:rPr>
      </w:pPr>
      <w:r w:rsidRPr="00581A36">
        <w:rPr>
          <w:rFonts w:cs="Arial"/>
        </w:rPr>
        <w:t>El Referente Técnico deberá contar con:</w:t>
      </w:r>
    </w:p>
    <w:p w14:paraId="1A31F971" w14:textId="77777777" w:rsidR="00F461FB" w:rsidRPr="00581A36" w:rsidRDefault="00F461FB" w:rsidP="00F461FB">
      <w:pPr>
        <w:numPr>
          <w:ilvl w:val="0"/>
          <w:numId w:val="6"/>
        </w:numPr>
        <w:spacing w:before="0" w:after="0"/>
        <w:ind w:left="714" w:hanging="357"/>
        <w:jc w:val="both"/>
        <w:rPr>
          <w:rFonts w:cs="Arial"/>
        </w:rPr>
      </w:pPr>
      <w:r w:rsidRPr="00581A36">
        <w:rPr>
          <w:rFonts w:cs="Arial"/>
        </w:rPr>
        <w:t>Al menos 10 años de experiencia en operaciones de corridas de revestimientos, tanto con sistemas convencionales y sistemas Impulsores CRT, dicha experiencia deberá estar soportada por trabajos anteriores en campo, ingeniería, QA/QC y área comercial y de los cuales al menos 5 años en operaciones costa afuera en el área del Golfo de México.</w:t>
      </w:r>
    </w:p>
    <w:p w14:paraId="0A3B21B8" w14:textId="77777777" w:rsidR="00F461FB" w:rsidRPr="00581A36" w:rsidRDefault="00F461FB" w:rsidP="00F461FB">
      <w:pPr>
        <w:numPr>
          <w:ilvl w:val="0"/>
          <w:numId w:val="6"/>
        </w:numPr>
        <w:spacing w:before="0" w:after="0"/>
        <w:ind w:left="714" w:hanging="357"/>
        <w:jc w:val="both"/>
        <w:rPr>
          <w:rFonts w:cs="Arial"/>
        </w:rPr>
      </w:pPr>
      <w:r w:rsidRPr="00581A36">
        <w:rPr>
          <w:rFonts w:cs="Arial"/>
        </w:rPr>
        <w:t xml:space="preserve">Título profesional de ingeniería o con un perfil profesional en cualquier rama que tenga relación con la ejecución motivo de estos trabajos y cédula profesional (en los países donde aplique). </w:t>
      </w:r>
    </w:p>
    <w:p w14:paraId="19895621" w14:textId="77777777" w:rsidR="00F461FB" w:rsidRPr="00CA65B1" w:rsidRDefault="00F461FB">
      <w:pPr>
        <w:pStyle w:val="Ttulo3"/>
        <w:numPr>
          <w:ilvl w:val="2"/>
          <w:numId w:val="20"/>
        </w:numPr>
        <w:tabs>
          <w:tab w:val="num" w:pos="2880"/>
        </w:tabs>
        <w:ind w:left="1224" w:hanging="504"/>
        <w:rPr>
          <w:rFonts w:cs="Arial"/>
        </w:rPr>
      </w:pPr>
      <w:bookmarkStart w:id="1439" w:name="_Toc137477967"/>
      <w:bookmarkStart w:id="1440" w:name="_Toc162347573"/>
      <w:r w:rsidRPr="00CA65B1">
        <w:rPr>
          <w:rFonts w:cs="Arial"/>
        </w:rPr>
        <w:t xml:space="preserve">Requisitos del Supervisor de </w:t>
      </w:r>
      <w:r>
        <w:rPr>
          <w:rFonts w:cs="Arial"/>
        </w:rPr>
        <w:t>Control de Torque</w:t>
      </w:r>
      <w:r w:rsidRPr="00CA65B1">
        <w:rPr>
          <w:rFonts w:cs="Arial"/>
        </w:rPr>
        <w:t>:</w:t>
      </w:r>
      <w:bookmarkEnd w:id="1439"/>
      <w:bookmarkEnd w:id="1440"/>
    </w:p>
    <w:p w14:paraId="44B9F200" w14:textId="77C25BC5" w:rsidR="00F461FB" w:rsidRPr="00581A36" w:rsidRDefault="00F461FB" w:rsidP="00F461FB">
      <w:pPr>
        <w:numPr>
          <w:ilvl w:val="0"/>
          <w:numId w:val="6"/>
        </w:numPr>
        <w:spacing w:before="0" w:after="0"/>
        <w:ind w:left="714" w:hanging="357"/>
        <w:jc w:val="both"/>
        <w:rPr>
          <w:rFonts w:cs="Arial"/>
        </w:rPr>
      </w:pPr>
      <w:r w:rsidRPr="00581A36">
        <w:rPr>
          <w:rFonts w:cs="Arial"/>
        </w:rPr>
        <w:t>Mínimo Diez (10) años de experiencia en el campo</w:t>
      </w:r>
      <w:r>
        <w:rPr>
          <w:rFonts w:cs="Arial"/>
        </w:rPr>
        <w:t xml:space="preserve"> costa afuera</w:t>
      </w:r>
      <w:r w:rsidRPr="00581A36">
        <w:rPr>
          <w:rFonts w:cs="Arial"/>
        </w:rPr>
        <w:t xml:space="preserve">, trabajando como Operador en el manejo de las llaves de apriete y desenrosque de tuberías, equipo de llenado, circulación, alineador de tubería, manejo de la computadora (CPU), </w:t>
      </w:r>
      <w:r w:rsidRPr="00F4516B">
        <w:rPr>
          <w:rFonts w:cs="Arial"/>
        </w:rPr>
        <w:t xml:space="preserve">manejo de sistema de monitoreo de make-up torque, </w:t>
      </w:r>
      <w:r w:rsidRPr="00581A36">
        <w:rPr>
          <w:rFonts w:cs="Arial"/>
        </w:rPr>
        <w:t xml:space="preserve">sistema de impulsión de tubulares. </w:t>
      </w:r>
    </w:p>
    <w:p w14:paraId="2C85C4D1" w14:textId="77777777" w:rsidR="00F461FB" w:rsidRPr="00581A36" w:rsidRDefault="00F461FB" w:rsidP="00F461FB">
      <w:pPr>
        <w:numPr>
          <w:ilvl w:val="0"/>
          <w:numId w:val="6"/>
        </w:numPr>
        <w:spacing w:before="0" w:after="0"/>
        <w:ind w:left="714" w:hanging="357"/>
        <w:jc w:val="both"/>
        <w:rPr>
          <w:rFonts w:cs="Arial"/>
        </w:rPr>
      </w:pPr>
      <w:r w:rsidRPr="00581A36">
        <w:rPr>
          <w:rFonts w:cs="Arial"/>
        </w:rPr>
        <w:t>Mínimo Cinco (5) años de experiencia en el campo, trabajando como Operador en el extranjero y</w:t>
      </w:r>
      <w:r>
        <w:rPr>
          <w:rFonts w:cs="Arial"/>
        </w:rPr>
        <w:t>/o</w:t>
      </w:r>
      <w:r w:rsidRPr="00581A36">
        <w:rPr>
          <w:rFonts w:cs="Arial"/>
        </w:rPr>
        <w:t xml:space="preserve"> operaciones costa afuera en el área del Golfo de México.</w:t>
      </w:r>
    </w:p>
    <w:p w14:paraId="22DC3F19" w14:textId="77777777" w:rsidR="00F461FB" w:rsidRPr="00581A36" w:rsidRDefault="00F461FB" w:rsidP="00F461FB">
      <w:pPr>
        <w:numPr>
          <w:ilvl w:val="0"/>
          <w:numId w:val="6"/>
        </w:numPr>
        <w:spacing w:before="0" w:after="0"/>
        <w:ind w:left="714" w:hanging="357"/>
        <w:jc w:val="both"/>
        <w:rPr>
          <w:rFonts w:cs="Arial"/>
        </w:rPr>
      </w:pPr>
      <w:r w:rsidRPr="00581A36">
        <w:rPr>
          <w:rFonts w:cs="Arial"/>
        </w:rPr>
        <w:t>Título profesional o nivel técnico superior en alguna área de ingeniería o con un perfil profesional en cualquier rama que tenga relación con la ejecución motivo de estos trabajos y cédula profesional (en los países donde aplique).</w:t>
      </w:r>
    </w:p>
    <w:p w14:paraId="766D6C42" w14:textId="77777777" w:rsidR="00F461FB" w:rsidRPr="00581A36" w:rsidRDefault="00F461FB">
      <w:pPr>
        <w:pStyle w:val="Ttulo3"/>
        <w:numPr>
          <w:ilvl w:val="2"/>
          <w:numId w:val="20"/>
        </w:numPr>
        <w:tabs>
          <w:tab w:val="num" w:pos="2880"/>
        </w:tabs>
        <w:ind w:left="1224" w:hanging="504"/>
        <w:rPr>
          <w:rFonts w:cs="Arial"/>
        </w:rPr>
      </w:pPr>
      <w:bookmarkStart w:id="1441" w:name="_Toc162347574"/>
      <w:r w:rsidRPr="00581A36">
        <w:rPr>
          <w:rFonts w:cs="Arial"/>
        </w:rPr>
        <w:t xml:space="preserve">Competencias de Supervisor de Servicio en la </w:t>
      </w:r>
      <w:r>
        <w:rPr>
          <w:rFonts w:cs="Arial"/>
        </w:rPr>
        <w:t>Plataforma Autoelevable</w:t>
      </w:r>
      <w:r w:rsidRPr="00581A36">
        <w:rPr>
          <w:rFonts w:cs="Arial"/>
        </w:rPr>
        <w:t>:</w:t>
      </w:r>
      <w:bookmarkEnd w:id="1441"/>
    </w:p>
    <w:p w14:paraId="5EDF196F" w14:textId="77777777" w:rsidR="00F461FB" w:rsidRPr="00581A36" w:rsidRDefault="00F461FB" w:rsidP="00F461FB">
      <w:pPr>
        <w:numPr>
          <w:ilvl w:val="0"/>
          <w:numId w:val="6"/>
        </w:numPr>
        <w:spacing w:before="0" w:after="0"/>
        <w:ind w:left="714" w:hanging="357"/>
        <w:jc w:val="both"/>
        <w:rPr>
          <w:rFonts w:cs="Arial"/>
        </w:rPr>
      </w:pPr>
      <w:r w:rsidRPr="00581A36">
        <w:rPr>
          <w:rFonts w:cs="Arial"/>
        </w:rPr>
        <w:t>Entrenado en competencias de SSA (HSE) de tal manera que pueda hacer Conversaciones de Seguridad, Auditorias de Seguridad o similares.</w:t>
      </w:r>
    </w:p>
    <w:p w14:paraId="2FDFA219" w14:textId="77777777" w:rsidR="00F461FB" w:rsidRPr="00581A36" w:rsidRDefault="00F461FB" w:rsidP="00F461FB">
      <w:pPr>
        <w:numPr>
          <w:ilvl w:val="0"/>
          <w:numId w:val="6"/>
        </w:numPr>
        <w:spacing w:before="0" w:after="0"/>
        <w:ind w:left="714" w:hanging="357"/>
        <w:jc w:val="both"/>
        <w:rPr>
          <w:rFonts w:cs="Arial"/>
        </w:rPr>
      </w:pPr>
      <w:r w:rsidRPr="00581A36">
        <w:rPr>
          <w:rFonts w:cs="Arial"/>
        </w:rPr>
        <w:lastRenderedPageBreak/>
        <w:t xml:space="preserve">Competente en la aplicación del Sistema de Gestión de SSA (HSE) implementando en el lugar de Trabajo (ya sea el del CONTRATISTA del Equipo de Perforación o </w:t>
      </w:r>
      <w:r>
        <w:rPr>
          <w:rFonts w:cs="Arial"/>
        </w:rPr>
        <w:t>la</w:t>
      </w:r>
      <w:r w:rsidRPr="00581A36">
        <w:rPr>
          <w:rFonts w:cs="Arial"/>
        </w:rPr>
        <w:t xml:space="preserve"> EMPRESA).</w:t>
      </w:r>
    </w:p>
    <w:p w14:paraId="315A6CB4" w14:textId="77777777" w:rsidR="00F461FB" w:rsidRPr="00581A36" w:rsidRDefault="00F461FB" w:rsidP="00F461FB">
      <w:pPr>
        <w:numPr>
          <w:ilvl w:val="0"/>
          <w:numId w:val="6"/>
        </w:numPr>
        <w:spacing w:before="0" w:after="0"/>
        <w:ind w:left="714" w:hanging="357"/>
        <w:jc w:val="both"/>
        <w:rPr>
          <w:rFonts w:cs="Arial"/>
        </w:rPr>
      </w:pPr>
      <w:r w:rsidRPr="00581A36">
        <w:rPr>
          <w:rFonts w:cs="Arial"/>
        </w:rPr>
        <w:t>Competente para comunicarse técnicamente en Idioma Inglés y Castellano.</w:t>
      </w:r>
    </w:p>
    <w:p w14:paraId="75090423" w14:textId="77777777" w:rsidR="00F461FB" w:rsidRPr="00581A36" w:rsidRDefault="00F461FB" w:rsidP="00F461FB">
      <w:pPr>
        <w:numPr>
          <w:ilvl w:val="0"/>
          <w:numId w:val="6"/>
        </w:numPr>
        <w:spacing w:before="0" w:after="0"/>
        <w:ind w:left="714" w:hanging="357"/>
        <w:jc w:val="both"/>
        <w:rPr>
          <w:rFonts w:cs="Arial"/>
        </w:rPr>
      </w:pPr>
      <w:r w:rsidRPr="00581A36">
        <w:rPr>
          <w:rFonts w:cs="Arial"/>
        </w:rPr>
        <w:t>Certificado en Control de Pozo (IADC o IWCF), nivel básico como mínimo.</w:t>
      </w:r>
    </w:p>
    <w:p w14:paraId="75F0AF3E" w14:textId="77777777" w:rsidR="00F461FB" w:rsidRPr="00581A36" w:rsidRDefault="00F461FB" w:rsidP="00F461FB">
      <w:pPr>
        <w:numPr>
          <w:ilvl w:val="0"/>
          <w:numId w:val="6"/>
        </w:numPr>
        <w:spacing w:before="0" w:after="0"/>
        <w:ind w:left="714" w:hanging="357"/>
        <w:jc w:val="both"/>
        <w:rPr>
          <w:rFonts w:cs="Arial"/>
        </w:rPr>
      </w:pPr>
      <w:r w:rsidRPr="00581A36">
        <w:rPr>
          <w:rFonts w:cs="Arial"/>
        </w:rPr>
        <w:t>Entrenado en Prevención de Pega de Tubería (Stuck pipe prevention)</w:t>
      </w:r>
    </w:p>
    <w:p w14:paraId="2D7FD988" w14:textId="77777777" w:rsidR="00F461FB" w:rsidRPr="00581A36" w:rsidRDefault="00F461FB" w:rsidP="00F461FB">
      <w:pPr>
        <w:numPr>
          <w:ilvl w:val="0"/>
          <w:numId w:val="6"/>
        </w:numPr>
        <w:spacing w:before="0" w:after="0"/>
        <w:ind w:left="714" w:hanging="357"/>
        <w:jc w:val="both"/>
        <w:rPr>
          <w:rFonts w:cs="Arial"/>
        </w:rPr>
      </w:pPr>
      <w:r w:rsidRPr="00581A36">
        <w:rPr>
          <w:rFonts w:cs="Arial"/>
        </w:rPr>
        <w:t>Preferiblemente con entrenamiento en Prevención de Eventos No Planeados (TRUE-Training to avoid Unscheduled Events), o en curso similar.</w:t>
      </w:r>
    </w:p>
    <w:p w14:paraId="1CC90190" w14:textId="77777777" w:rsidR="00F461FB" w:rsidRPr="00581A36" w:rsidRDefault="00F461FB" w:rsidP="00F461FB">
      <w:pPr>
        <w:numPr>
          <w:ilvl w:val="0"/>
          <w:numId w:val="6"/>
        </w:numPr>
        <w:spacing w:before="0" w:after="0"/>
        <w:ind w:left="714" w:hanging="357"/>
        <w:jc w:val="both"/>
        <w:rPr>
          <w:rFonts w:cs="Arial"/>
        </w:rPr>
      </w:pPr>
      <w:r w:rsidRPr="00581A36">
        <w:rPr>
          <w:rFonts w:cs="Arial"/>
        </w:rPr>
        <w:t>Conocimientos básicos de operaciones de cementación.</w:t>
      </w:r>
    </w:p>
    <w:p w14:paraId="664DABE8" w14:textId="77777777" w:rsidR="00F461FB" w:rsidRPr="00581A36" w:rsidRDefault="00F461FB" w:rsidP="00F461FB">
      <w:pPr>
        <w:numPr>
          <w:ilvl w:val="0"/>
          <w:numId w:val="6"/>
        </w:numPr>
        <w:spacing w:before="0" w:after="0"/>
        <w:ind w:left="714" w:hanging="357"/>
        <w:jc w:val="both"/>
        <w:rPr>
          <w:rFonts w:cs="Arial"/>
        </w:rPr>
      </w:pPr>
      <w:r w:rsidRPr="00581A36">
        <w:rPr>
          <w:rFonts w:cs="Arial"/>
        </w:rPr>
        <w:t>Competencia en el uso de todas las herramientas para corrida de revestimientos.</w:t>
      </w:r>
    </w:p>
    <w:p w14:paraId="4CC8BEC5" w14:textId="77777777" w:rsidR="00F461FB" w:rsidRPr="00581A36" w:rsidRDefault="00F461FB" w:rsidP="00F461FB">
      <w:pPr>
        <w:numPr>
          <w:ilvl w:val="0"/>
          <w:numId w:val="6"/>
        </w:numPr>
        <w:spacing w:before="0" w:after="0"/>
        <w:ind w:left="714" w:hanging="357"/>
        <w:jc w:val="both"/>
        <w:rPr>
          <w:rFonts w:cs="Arial"/>
        </w:rPr>
      </w:pPr>
      <w:r w:rsidRPr="00581A36">
        <w:rPr>
          <w:rFonts w:cs="Arial"/>
        </w:rPr>
        <w:t>Competente en el uso de los programas (software) o sistemas de cómputo para hacer los siguientes análisis de ingeniería:</w:t>
      </w:r>
    </w:p>
    <w:p w14:paraId="4C4B5D17" w14:textId="77777777" w:rsidR="00F461FB" w:rsidRPr="00581A36" w:rsidRDefault="00F461FB" w:rsidP="00F461FB">
      <w:pPr>
        <w:numPr>
          <w:ilvl w:val="1"/>
          <w:numId w:val="6"/>
        </w:numPr>
        <w:spacing w:before="0" w:after="0" w:line="240" w:lineRule="auto"/>
        <w:ind w:left="1134" w:hanging="425"/>
        <w:jc w:val="both"/>
        <w:rPr>
          <w:rFonts w:cs="Arial"/>
        </w:rPr>
      </w:pPr>
      <w:r w:rsidRPr="00581A36">
        <w:rPr>
          <w:rFonts w:cs="Arial"/>
        </w:rPr>
        <w:t>Torque y Arrastre</w:t>
      </w:r>
    </w:p>
    <w:p w14:paraId="023F06D0" w14:textId="77777777" w:rsidR="00F461FB" w:rsidRPr="00581A36" w:rsidRDefault="00F461FB" w:rsidP="00F461FB">
      <w:pPr>
        <w:numPr>
          <w:ilvl w:val="1"/>
          <w:numId w:val="6"/>
        </w:numPr>
        <w:spacing w:before="0" w:after="0" w:line="240" w:lineRule="auto"/>
        <w:ind w:left="1134" w:hanging="425"/>
        <w:jc w:val="both"/>
        <w:rPr>
          <w:rFonts w:cs="Arial"/>
        </w:rPr>
      </w:pPr>
      <w:r w:rsidRPr="00581A36">
        <w:rPr>
          <w:rFonts w:cs="Arial"/>
        </w:rPr>
        <w:t>Hidráulicas, surgencia y pistoneo.</w:t>
      </w:r>
    </w:p>
    <w:p w14:paraId="46F509AB" w14:textId="77777777" w:rsidR="00F461FB" w:rsidRPr="00581A36" w:rsidRDefault="00F461FB" w:rsidP="00F461FB">
      <w:pPr>
        <w:numPr>
          <w:ilvl w:val="1"/>
          <w:numId w:val="6"/>
        </w:numPr>
        <w:spacing w:before="0" w:after="0" w:line="240" w:lineRule="auto"/>
        <w:ind w:left="1134" w:hanging="425"/>
        <w:jc w:val="both"/>
        <w:rPr>
          <w:rFonts w:cs="Arial"/>
        </w:rPr>
      </w:pPr>
      <w:r w:rsidRPr="00581A36">
        <w:rPr>
          <w:rFonts w:cs="Arial"/>
        </w:rPr>
        <w:t>Elongación del sistema tubería de perforación / revestimiento / colgador.</w:t>
      </w:r>
    </w:p>
    <w:p w14:paraId="4180B020" w14:textId="77777777" w:rsidR="00F461FB" w:rsidRPr="00581A36" w:rsidRDefault="00F461FB" w:rsidP="00F461FB">
      <w:pPr>
        <w:numPr>
          <w:ilvl w:val="1"/>
          <w:numId w:val="6"/>
        </w:numPr>
        <w:spacing w:before="0" w:after="0" w:line="240" w:lineRule="auto"/>
        <w:ind w:left="1134" w:hanging="425"/>
        <w:jc w:val="both"/>
        <w:rPr>
          <w:rFonts w:cs="Arial"/>
        </w:rPr>
      </w:pPr>
      <w:r w:rsidRPr="00581A36">
        <w:rPr>
          <w:rFonts w:cs="Arial"/>
        </w:rPr>
        <w:t>Hacer los cálculos de presión y tensión para los eventos de sentamiento del colgador, así como también para pruebas de presión (positiva y negativa).</w:t>
      </w:r>
    </w:p>
    <w:p w14:paraId="00F1A5A7" w14:textId="77777777" w:rsidR="00F461FB" w:rsidRPr="00581A36" w:rsidRDefault="00F461FB" w:rsidP="00F461FB">
      <w:pPr>
        <w:numPr>
          <w:ilvl w:val="0"/>
          <w:numId w:val="6"/>
        </w:numPr>
        <w:spacing w:before="0" w:after="0"/>
        <w:ind w:left="714" w:hanging="357"/>
        <w:jc w:val="both"/>
        <w:rPr>
          <w:rFonts w:cs="Arial"/>
        </w:rPr>
      </w:pPr>
      <w:r w:rsidRPr="00581A36">
        <w:rPr>
          <w:rFonts w:cs="Arial"/>
        </w:rPr>
        <w:t>Competente en la elaboración de Análisis de Riesgo operativos</w:t>
      </w:r>
    </w:p>
    <w:p w14:paraId="516CABF8" w14:textId="77777777" w:rsidR="00F461FB" w:rsidRPr="00581A36" w:rsidRDefault="00F461FB" w:rsidP="00F461FB">
      <w:pPr>
        <w:jc w:val="both"/>
        <w:rPr>
          <w:rFonts w:cs="Arial"/>
          <w:bCs/>
        </w:rPr>
      </w:pPr>
    </w:p>
    <w:p w14:paraId="510E1AB1" w14:textId="77777777" w:rsidR="00F461FB" w:rsidRPr="00581A36" w:rsidRDefault="00F461FB">
      <w:pPr>
        <w:pStyle w:val="Ttulo3"/>
        <w:numPr>
          <w:ilvl w:val="2"/>
          <w:numId w:val="20"/>
        </w:numPr>
        <w:tabs>
          <w:tab w:val="num" w:pos="2880"/>
        </w:tabs>
        <w:ind w:left="1224" w:hanging="504"/>
        <w:rPr>
          <w:rFonts w:cs="Arial"/>
        </w:rPr>
      </w:pPr>
      <w:bookmarkStart w:id="1442" w:name="_Toc162347575"/>
      <w:r w:rsidRPr="00581A36">
        <w:rPr>
          <w:rFonts w:cs="Arial"/>
        </w:rPr>
        <w:t xml:space="preserve">Roles y responsabilidades particulares del Supervisor de Servicio en la </w:t>
      </w:r>
      <w:r>
        <w:rPr>
          <w:rFonts w:cs="Arial"/>
        </w:rPr>
        <w:t>Plataforma Autoelevable</w:t>
      </w:r>
      <w:r w:rsidRPr="00581A36">
        <w:rPr>
          <w:rFonts w:cs="Arial"/>
        </w:rPr>
        <w:t>:</w:t>
      </w:r>
      <w:bookmarkEnd w:id="1442"/>
    </w:p>
    <w:p w14:paraId="2522D630" w14:textId="77777777" w:rsidR="00F461FB" w:rsidRPr="00581A36" w:rsidRDefault="00F461FB" w:rsidP="00F461FB">
      <w:pPr>
        <w:jc w:val="both"/>
        <w:rPr>
          <w:rFonts w:cs="Arial"/>
        </w:rPr>
      </w:pPr>
      <w:r w:rsidRPr="00581A36">
        <w:rPr>
          <w:rFonts w:cs="Arial"/>
        </w:rPr>
        <w:t xml:space="preserve">Estos deben ser acordados entre </w:t>
      </w:r>
      <w:r>
        <w:rPr>
          <w:rFonts w:cs="Arial"/>
        </w:rPr>
        <w:t>el</w:t>
      </w:r>
      <w:r w:rsidRPr="00581A36">
        <w:rPr>
          <w:rFonts w:cs="Arial"/>
        </w:rPr>
        <w:t xml:space="preserve"> CONTRATISTA y </w:t>
      </w:r>
      <w:r>
        <w:rPr>
          <w:rFonts w:cs="Arial"/>
        </w:rPr>
        <w:t>la</w:t>
      </w:r>
      <w:r w:rsidRPr="00581A36">
        <w:rPr>
          <w:rFonts w:cs="Arial"/>
        </w:rPr>
        <w:t xml:space="preserve"> EMPRESA y deben al menos incluir:</w:t>
      </w:r>
    </w:p>
    <w:p w14:paraId="447FB9C4" w14:textId="77777777" w:rsidR="00F461FB" w:rsidRPr="00581A36" w:rsidRDefault="00F461FB" w:rsidP="00F461FB">
      <w:pPr>
        <w:numPr>
          <w:ilvl w:val="0"/>
          <w:numId w:val="6"/>
        </w:numPr>
        <w:spacing w:before="0" w:after="0"/>
        <w:ind w:left="714" w:hanging="357"/>
        <w:jc w:val="both"/>
        <w:rPr>
          <w:rFonts w:cs="Arial"/>
        </w:rPr>
      </w:pPr>
      <w:r w:rsidRPr="00581A36">
        <w:rPr>
          <w:rFonts w:cs="Arial"/>
        </w:rPr>
        <w:t>Participar en las reuniones previas al trabajo (DWOP</w:t>
      </w:r>
      <w:r>
        <w:rPr>
          <w:rFonts w:cs="Arial"/>
        </w:rPr>
        <w:t>/CWOP</w:t>
      </w:r>
      <w:r w:rsidRPr="00581A36">
        <w:rPr>
          <w:rFonts w:cs="Arial"/>
        </w:rPr>
        <w:t>)</w:t>
      </w:r>
    </w:p>
    <w:p w14:paraId="7306753C" w14:textId="77777777" w:rsidR="00F461FB" w:rsidRPr="00581A36" w:rsidRDefault="00F461FB" w:rsidP="00F461FB">
      <w:pPr>
        <w:numPr>
          <w:ilvl w:val="0"/>
          <w:numId w:val="6"/>
        </w:numPr>
        <w:spacing w:before="0" w:after="0"/>
        <w:ind w:left="714" w:hanging="357"/>
        <w:jc w:val="both"/>
        <w:rPr>
          <w:rFonts w:cs="Arial"/>
        </w:rPr>
      </w:pPr>
      <w:r w:rsidRPr="00581A36">
        <w:rPr>
          <w:rFonts w:cs="Arial"/>
        </w:rPr>
        <w:t>Una vez en la plataforma Autoelevable, verificar la existencia de todas las herramientas, materiales, equipo y personal requeridos para evitar demoras o pérdida de tiempo en las operaciones.</w:t>
      </w:r>
    </w:p>
    <w:p w14:paraId="59CC6140" w14:textId="77777777" w:rsidR="00F461FB" w:rsidRPr="00581A36" w:rsidRDefault="00F461FB" w:rsidP="00F461FB">
      <w:pPr>
        <w:numPr>
          <w:ilvl w:val="0"/>
          <w:numId w:val="6"/>
        </w:numPr>
        <w:spacing w:before="0" w:after="0"/>
        <w:ind w:left="714" w:hanging="357"/>
        <w:jc w:val="both"/>
        <w:rPr>
          <w:rFonts w:cs="Arial"/>
        </w:rPr>
      </w:pPr>
      <w:r w:rsidRPr="00581A36">
        <w:rPr>
          <w:rFonts w:cs="Arial"/>
        </w:rPr>
        <w:t xml:space="preserve">Proveer los detalles del Equipo y las herramientas a utilizar, incluyendo, pero sin limitarse a la lista de equipos, especificaciones, números de serie, especificaciones de los pines de corte, presiones de prueba, y demás detalles completos del Sistema del colgador del revestimiento. Cualquier desviación del equipo requerido debe ser informada inmediatamente al representante de </w:t>
      </w:r>
      <w:r>
        <w:rPr>
          <w:rFonts w:cs="Arial"/>
        </w:rPr>
        <w:t>la</w:t>
      </w:r>
      <w:r w:rsidRPr="00581A36">
        <w:rPr>
          <w:rFonts w:cs="Arial"/>
        </w:rPr>
        <w:t xml:space="preserve"> EMPRESA en el sitio.</w:t>
      </w:r>
    </w:p>
    <w:p w14:paraId="10BBC82B" w14:textId="77777777" w:rsidR="00F461FB" w:rsidRPr="00581A36" w:rsidRDefault="00F461FB" w:rsidP="00F461FB">
      <w:pPr>
        <w:numPr>
          <w:ilvl w:val="0"/>
          <w:numId w:val="6"/>
        </w:numPr>
        <w:spacing w:before="0" w:after="0"/>
        <w:ind w:left="714" w:hanging="357"/>
        <w:jc w:val="both"/>
        <w:rPr>
          <w:rFonts w:cs="Arial"/>
        </w:rPr>
      </w:pPr>
      <w:r w:rsidRPr="00581A36">
        <w:rPr>
          <w:rFonts w:cs="Arial"/>
        </w:rPr>
        <w:t>Revisión simulaciones pre trabajo para la bajada de revestimientos.</w:t>
      </w:r>
    </w:p>
    <w:p w14:paraId="0EFACD06" w14:textId="77777777" w:rsidR="00F461FB" w:rsidRPr="00581A36" w:rsidRDefault="00F461FB" w:rsidP="00F461FB">
      <w:pPr>
        <w:numPr>
          <w:ilvl w:val="1"/>
          <w:numId w:val="6"/>
        </w:numPr>
        <w:spacing w:before="0" w:after="0" w:line="240" w:lineRule="auto"/>
        <w:ind w:left="1134" w:hanging="425"/>
        <w:jc w:val="both"/>
        <w:rPr>
          <w:rFonts w:cs="Arial"/>
        </w:rPr>
      </w:pPr>
      <w:r w:rsidRPr="00581A36">
        <w:rPr>
          <w:rFonts w:cs="Arial"/>
        </w:rPr>
        <w:t>Torque y Arrastre</w:t>
      </w:r>
    </w:p>
    <w:p w14:paraId="469829E2" w14:textId="77777777" w:rsidR="00F461FB" w:rsidRPr="00581A36" w:rsidRDefault="00F461FB" w:rsidP="00F461FB">
      <w:pPr>
        <w:numPr>
          <w:ilvl w:val="1"/>
          <w:numId w:val="6"/>
        </w:numPr>
        <w:spacing w:before="0" w:after="0" w:line="240" w:lineRule="auto"/>
        <w:ind w:left="1134" w:hanging="425"/>
        <w:jc w:val="both"/>
        <w:rPr>
          <w:rFonts w:cs="Arial"/>
        </w:rPr>
      </w:pPr>
      <w:r w:rsidRPr="00581A36">
        <w:rPr>
          <w:rFonts w:cs="Arial"/>
        </w:rPr>
        <w:t>Hidráulicas, surgencia y pistoneo.</w:t>
      </w:r>
    </w:p>
    <w:p w14:paraId="459D74E3" w14:textId="77777777" w:rsidR="00F461FB" w:rsidRPr="00581A36" w:rsidRDefault="00F461FB">
      <w:pPr>
        <w:pStyle w:val="Ttulo3"/>
        <w:numPr>
          <w:ilvl w:val="2"/>
          <w:numId w:val="20"/>
        </w:numPr>
        <w:tabs>
          <w:tab w:val="num" w:pos="2880"/>
        </w:tabs>
        <w:ind w:left="1224" w:hanging="504"/>
        <w:rPr>
          <w:rFonts w:cs="Arial"/>
        </w:rPr>
      </w:pPr>
      <w:bookmarkStart w:id="1443" w:name="_Toc158017830"/>
      <w:bookmarkStart w:id="1444" w:name="_Toc137477968"/>
      <w:bookmarkStart w:id="1445" w:name="_Toc162347576"/>
      <w:bookmarkEnd w:id="1443"/>
      <w:r w:rsidRPr="00581A36">
        <w:rPr>
          <w:rFonts w:cs="Arial"/>
        </w:rPr>
        <w:lastRenderedPageBreak/>
        <w:t xml:space="preserve">Capacitación y </w:t>
      </w:r>
      <w:r>
        <w:rPr>
          <w:rFonts w:cs="Arial"/>
        </w:rPr>
        <w:t>E</w:t>
      </w:r>
      <w:r w:rsidRPr="00581A36">
        <w:rPr>
          <w:rFonts w:cs="Arial"/>
        </w:rPr>
        <w:t>ntrenamiento</w:t>
      </w:r>
      <w:bookmarkEnd w:id="1444"/>
      <w:bookmarkEnd w:id="1445"/>
    </w:p>
    <w:p w14:paraId="4499F7BD" w14:textId="7346CEC6" w:rsidR="00F461FB" w:rsidRPr="00581A36" w:rsidRDefault="00F461FB" w:rsidP="00F461FB">
      <w:pPr>
        <w:jc w:val="both"/>
        <w:rPr>
          <w:rFonts w:cs="Arial"/>
        </w:rPr>
      </w:pPr>
      <w:r w:rsidRPr="00581A36">
        <w:rPr>
          <w:rFonts w:cs="Arial"/>
        </w:rPr>
        <w:t xml:space="preserve">El personal del CONTRATISTA que sea asignado a las operaciones en la Plataforma Autoelevable debe tener, además de lo indicado en el Anexo </w:t>
      </w:r>
      <w:r>
        <w:rPr>
          <w:rFonts w:cs="Arial"/>
        </w:rPr>
        <w:t>II</w:t>
      </w:r>
      <w:r w:rsidRPr="00581A36">
        <w:rPr>
          <w:rFonts w:cs="Arial"/>
        </w:rPr>
        <w:t>, el siguiente entrenamiento:</w:t>
      </w:r>
    </w:p>
    <w:p w14:paraId="61C1EE3E" w14:textId="77777777" w:rsidR="00F461FB" w:rsidRPr="00581A36" w:rsidRDefault="00F461FB" w:rsidP="00F461FB">
      <w:pPr>
        <w:pStyle w:val="Textocomentario"/>
        <w:numPr>
          <w:ilvl w:val="0"/>
          <w:numId w:val="6"/>
        </w:numPr>
        <w:spacing w:before="0" w:after="0"/>
        <w:ind w:left="714" w:hanging="357"/>
        <w:jc w:val="both"/>
        <w:rPr>
          <w:rFonts w:cs="Arial"/>
        </w:rPr>
      </w:pPr>
      <w:r w:rsidRPr="00581A36">
        <w:rPr>
          <w:rFonts w:cs="Arial"/>
        </w:rPr>
        <w:t>Prevención de pega de tubería.</w:t>
      </w:r>
    </w:p>
    <w:p w14:paraId="67DD9F88" w14:textId="77777777" w:rsidR="00F461FB" w:rsidRPr="00581A36" w:rsidRDefault="00F461FB" w:rsidP="00F461FB">
      <w:pPr>
        <w:pStyle w:val="Textocomentario"/>
        <w:numPr>
          <w:ilvl w:val="0"/>
          <w:numId w:val="6"/>
        </w:numPr>
        <w:spacing w:before="0" w:after="0"/>
        <w:ind w:left="714" w:hanging="357"/>
        <w:jc w:val="both"/>
        <w:rPr>
          <w:rFonts w:cs="Arial"/>
        </w:rPr>
      </w:pPr>
      <w:r w:rsidRPr="00581A36">
        <w:rPr>
          <w:rFonts w:cs="Arial"/>
        </w:rPr>
        <w:t xml:space="preserve">Levantamiento de cargas </w:t>
      </w:r>
    </w:p>
    <w:p w14:paraId="3C3E0A89" w14:textId="77777777" w:rsidR="00F461FB" w:rsidRPr="00581A36" w:rsidRDefault="00F461FB" w:rsidP="00F461FB">
      <w:pPr>
        <w:pStyle w:val="Textocomentario"/>
        <w:numPr>
          <w:ilvl w:val="0"/>
          <w:numId w:val="6"/>
        </w:numPr>
        <w:spacing w:before="0" w:after="0"/>
        <w:ind w:left="714" w:hanging="357"/>
        <w:jc w:val="both"/>
        <w:rPr>
          <w:rFonts w:cs="Arial"/>
        </w:rPr>
      </w:pPr>
      <w:r w:rsidRPr="00581A36">
        <w:rPr>
          <w:rFonts w:cs="Arial"/>
        </w:rPr>
        <w:t>Herramientas de corrida de revestimiento</w:t>
      </w:r>
    </w:p>
    <w:p w14:paraId="3326F35A" w14:textId="77777777" w:rsidR="00F461FB" w:rsidRPr="00581A36" w:rsidRDefault="00F461FB" w:rsidP="00F461FB">
      <w:pPr>
        <w:pStyle w:val="Textocomentario"/>
        <w:numPr>
          <w:ilvl w:val="0"/>
          <w:numId w:val="6"/>
        </w:numPr>
        <w:spacing w:before="0" w:after="0"/>
        <w:ind w:left="714" w:hanging="357"/>
        <w:jc w:val="both"/>
        <w:rPr>
          <w:rFonts w:cs="Arial"/>
        </w:rPr>
      </w:pPr>
      <w:r w:rsidRPr="00581A36">
        <w:rPr>
          <w:rFonts w:cs="Arial"/>
        </w:rPr>
        <w:t>Análisis de torque de apriete para conexiones Premium</w:t>
      </w:r>
    </w:p>
    <w:p w14:paraId="10D4CC16" w14:textId="77777777" w:rsidR="00F461FB" w:rsidRPr="00581A36" w:rsidRDefault="00F461FB">
      <w:pPr>
        <w:pStyle w:val="Ttulo2"/>
        <w:numPr>
          <w:ilvl w:val="1"/>
          <w:numId w:val="20"/>
        </w:numPr>
        <w:tabs>
          <w:tab w:val="num" w:pos="2160"/>
        </w:tabs>
        <w:spacing w:before="360"/>
        <w:ind w:left="576"/>
        <w:rPr>
          <w:rFonts w:cs="Arial"/>
        </w:rPr>
      </w:pPr>
      <w:bookmarkStart w:id="1446" w:name="_Toc158017832"/>
      <w:bookmarkStart w:id="1447" w:name="_Toc137477969"/>
      <w:bookmarkStart w:id="1448" w:name="_Toc162347577"/>
      <w:bookmarkEnd w:id="1446"/>
      <w:r w:rsidRPr="00F77BC3">
        <w:rPr>
          <w:rFonts w:cs="Arial"/>
        </w:rPr>
        <w:t>Normativa y Estándares Aplicables</w:t>
      </w:r>
      <w:bookmarkEnd w:id="1447"/>
      <w:bookmarkEnd w:id="1448"/>
    </w:p>
    <w:p w14:paraId="4EA631A5" w14:textId="77777777" w:rsidR="00F461FB" w:rsidRPr="00581A36" w:rsidRDefault="00F461FB" w:rsidP="00F461FB">
      <w:pPr>
        <w:jc w:val="both"/>
        <w:rPr>
          <w:rFonts w:eastAsiaTheme="minorHAnsi"/>
          <w:lang w:val="es-ES_tradnl" w:eastAsia="es-ES"/>
        </w:rPr>
      </w:pPr>
      <w:r w:rsidRPr="00581A36">
        <w:rPr>
          <w:lang w:val="es-ES_tradnl" w:eastAsia="es-ES"/>
        </w:rPr>
        <w:t xml:space="preserve">La normativa y estándares que aplica para este </w:t>
      </w:r>
      <w:r>
        <w:rPr>
          <w:lang w:val="es-ES_tradnl" w:eastAsia="es-ES"/>
        </w:rPr>
        <w:t>S</w:t>
      </w:r>
      <w:r w:rsidRPr="00581A36">
        <w:rPr>
          <w:lang w:val="es-ES_tradnl" w:eastAsia="es-ES"/>
        </w:rPr>
        <w:t>ervicio son, aunque no se limitan a:</w:t>
      </w:r>
    </w:p>
    <w:p w14:paraId="107A25BB" w14:textId="77777777" w:rsidR="00F461FB" w:rsidRPr="00F34295" w:rsidRDefault="00F461FB" w:rsidP="00F461FB">
      <w:pPr>
        <w:numPr>
          <w:ilvl w:val="0"/>
          <w:numId w:val="6"/>
        </w:numPr>
        <w:spacing w:before="0" w:after="0"/>
        <w:jc w:val="both"/>
        <w:rPr>
          <w:lang w:val="en-US"/>
        </w:rPr>
      </w:pPr>
      <w:r w:rsidRPr="00F34295">
        <w:rPr>
          <w:lang w:val="en-US"/>
        </w:rPr>
        <w:t>API 5C1 Recommended Practice for Care and Use of Casing and Tubing.</w:t>
      </w:r>
    </w:p>
    <w:p w14:paraId="390640F7" w14:textId="77777777" w:rsidR="00F461FB" w:rsidRPr="00F34295" w:rsidRDefault="00F461FB" w:rsidP="00F461FB">
      <w:pPr>
        <w:numPr>
          <w:ilvl w:val="0"/>
          <w:numId w:val="6"/>
        </w:numPr>
        <w:spacing w:before="0" w:after="0"/>
        <w:jc w:val="both"/>
        <w:rPr>
          <w:lang w:val="en-US"/>
        </w:rPr>
      </w:pPr>
      <w:r w:rsidRPr="00F34295">
        <w:rPr>
          <w:lang w:val="en-US"/>
        </w:rPr>
        <w:t>API 5A3 Recommended Practice on Thread Compounds for Casing, Tubing, Line Pipe, and Drill Stem Elements.</w:t>
      </w:r>
    </w:p>
    <w:p w14:paraId="3FF708E4" w14:textId="77777777" w:rsidR="00F461FB" w:rsidRDefault="00F461FB" w:rsidP="00F461FB">
      <w:pPr>
        <w:numPr>
          <w:ilvl w:val="0"/>
          <w:numId w:val="6"/>
        </w:numPr>
        <w:spacing w:before="0" w:after="0"/>
        <w:jc w:val="both"/>
        <w:rPr>
          <w:lang w:val="en-US"/>
        </w:rPr>
      </w:pPr>
      <w:r w:rsidRPr="00F34295">
        <w:rPr>
          <w:lang w:val="en-US"/>
        </w:rPr>
        <w:t>API 5CT Specification for Casing and Tubing</w:t>
      </w:r>
      <w:r>
        <w:rPr>
          <w:lang w:val="en-US"/>
        </w:rPr>
        <w:t>.</w:t>
      </w:r>
    </w:p>
    <w:p w14:paraId="031CDF69" w14:textId="77777777" w:rsidR="00F461FB" w:rsidRDefault="00F461FB" w:rsidP="00F461FB">
      <w:pPr>
        <w:numPr>
          <w:ilvl w:val="0"/>
          <w:numId w:val="6"/>
        </w:numPr>
        <w:spacing w:before="0" w:after="0"/>
        <w:jc w:val="both"/>
      </w:pPr>
      <w:r w:rsidRPr="00A01D6F">
        <w:t>Recomendaciones de fabricantes para e</w:t>
      </w:r>
      <w:r>
        <w:t>l manipuleo de roscas propietarias.</w:t>
      </w:r>
    </w:p>
    <w:p w14:paraId="05B364B0" w14:textId="77777777" w:rsidR="00F461FB" w:rsidRDefault="00F461FB" w:rsidP="00F461FB">
      <w:pPr>
        <w:numPr>
          <w:ilvl w:val="0"/>
          <w:numId w:val="6"/>
        </w:numPr>
        <w:spacing w:before="0" w:after="0"/>
        <w:jc w:val="both"/>
      </w:pPr>
      <w:r>
        <w:t>Listado de grasas aprobadas por fabricantes.</w:t>
      </w:r>
    </w:p>
    <w:p w14:paraId="5A5CCA90" w14:textId="77777777" w:rsidR="00AF0796" w:rsidRPr="00A01D6F" w:rsidRDefault="00AF0796" w:rsidP="00AF0796">
      <w:pPr>
        <w:spacing w:before="0" w:after="0"/>
        <w:ind w:left="720"/>
        <w:jc w:val="both"/>
      </w:pPr>
    </w:p>
    <w:p w14:paraId="236F23A3" w14:textId="77777777" w:rsidR="00473B9F" w:rsidRPr="006057E0" w:rsidRDefault="00473B9F" w:rsidP="00C052D9">
      <w:pPr>
        <w:rPr>
          <w:lang w:val="en-CA"/>
        </w:rPr>
      </w:pPr>
      <w:bookmarkStart w:id="1449" w:name="_GoBack"/>
      <w:bookmarkEnd w:id="1449"/>
    </w:p>
    <w:sectPr w:rsidR="00473B9F" w:rsidRPr="006057E0" w:rsidSect="001E281B">
      <w:headerReference w:type="default" r:id="rId43"/>
      <w:footerReference w:type="default" r:id="rId44"/>
      <w:pgSz w:w="12240" w:h="15840"/>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9BEB" w14:textId="77777777" w:rsidR="00817BAA" w:rsidRDefault="00817BAA">
      <w:r>
        <w:separator/>
      </w:r>
    </w:p>
  </w:endnote>
  <w:endnote w:type="continuationSeparator" w:id="0">
    <w:p w14:paraId="4147CF71" w14:textId="77777777" w:rsidR="00817BAA" w:rsidRDefault="0081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rus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souvenir">
    <w:altName w:val="Times New Roman"/>
    <w:panose1 w:val="00000000000000000000"/>
    <w:charset w:val="00"/>
    <w:family w:val="roman"/>
    <w:notTrueType/>
    <w:pitch w:val="default"/>
    <w:sig w:usb0="00000003" w:usb1="00000000" w:usb2="00000000" w:usb3="00000000" w:csb0="00000001" w:csb1="00000000"/>
  </w:font>
  <w:font w:name="Univers 45 Light">
    <w:altName w:val="Calibri"/>
    <w:charset w:val="00"/>
    <w:family w:val="auto"/>
    <w:pitch w:val="variable"/>
    <w:sig w:usb0="80000027"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10957"/>
      <w:docPartObj>
        <w:docPartGallery w:val="Page Numbers (Bottom of Page)"/>
        <w:docPartUnique/>
      </w:docPartObj>
    </w:sdtPr>
    <w:sdtEndPr>
      <w:rPr>
        <w:sz w:val="12"/>
        <w:szCs w:val="12"/>
      </w:rPr>
    </w:sdtEndPr>
    <w:sdtContent>
      <w:p w14:paraId="517A6552" w14:textId="77777777" w:rsidR="00817BAA" w:rsidRPr="00624E93" w:rsidRDefault="00817BAA">
        <w:pPr>
          <w:pStyle w:val="Piedepgina"/>
          <w:jc w:val="right"/>
          <w:rPr>
            <w:sz w:val="12"/>
            <w:szCs w:val="12"/>
          </w:rPr>
        </w:pPr>
        <w:r w:rsidRPr="00624E93">
          <w:rPr>
            <w:sz w:val="12"/>
            <w:szCs w:val="12"/>
          </w:rPr>
          <w:fldChar w:fldCharType="begin"/>
        </w:r>
        <w:r w:rsidRPr="00624E93">
          <w:rPr>
            <w:sz w:val="12"/>
            <w:szCs w:val="12"/>
          </w:rPr>
          <w:instrText>PAGE   \* MERGEFORMAT</w:instrText>
        </w:r>
        <w:r w:rsidRPr="00624E93">
          <w:rPr>
            <w:sz w:val="12"/>
            <w:szCs w:val="12"/>
          </w:rPr>
          <w:fldChar w:fldCharType="separate"/>
        </w:r>
        <w:r>
          <w:rPr>
            <w:noProof/>
            <w:sz w:val="12"/>
            <w:szCs w:val="12"/>
          </w:rPr>
          <w:t>190</w:t>
        </w:r>
        <w:r w:rsidRPr="00624E93">
          <w:rPr>
            <w:sz w:val="12"/>
            <w:szCs w:val="12"/>
          </w:rPr>
          <w:fldChar w:fldCharType="end"/>
        </w:r>
      </w:p>
    </w:sdtContent>
  </w:sdt>
  <w:p w14:paraId="5F8DCF28" w14:textId="77777777" w:rsidR="00817BAA" w:rsidRDefault="00817B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4B83" w14:textId="77777777" w:rsidR="00817BAA" w:rsidRDefault="00817BAA">
      <w:r>
        <w:separator/>
      </w:r>
    </w:p>
  </w:footnote>
  <w:footnote w:type="continuationSeparator" w:id="0">
    <w:p w14:paraId="011C57E1" w14:textId="77777777" w:rsidR="00817BAA" w:rsidRDefault="0081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817BAA" w:rsidRPr="00D106B6" w14:paraId="75FD7851" w14:textId="77777777" w:rsidTr="00ED2794">
      <w:trPr>
        <w:cantSplit/>
        <w:trHeight w:val="699"/>
      </w:trPr>
      <w:tc>
        <w:tcPr>
          <w:tcW w:w="2055" w:type="dxa"/>
          <w:vMerge w:val="restart"/>
        </w:tcPr>
        <w:p w14:paraId="72592D11" w14:textId="77777777" w:rsidR="00817BAA" w:rsidRPr="00D106B6" w:rsidRDefault="00817BAA" w:rsidP="003D43C5">
          <w:pPr>
            <w:rPr>
              <w:rFonts w:cs="Arial"/>
              <w:b/>
            </w:rPr>
          </w:pPr>
          <w:r>
            <w:rPr>
              <w:rFonts w:cs="Arial"/>
              <w:b/>
              <w:noProof/>
              <w:lang w:eastAsia="es-AR"/>
            </w:rPr>
            <w:drawing>
              <wp:anchor distT="0" distB="0" distL="114300" distR="114300" simplePos="0" relativeHeight="251657216" behindDoc="0" locked="0" layoutInCell="1" allowOverlap="1" wp14:anchorId="19EEBF32" wp14:editId="6423FE62">
                <wp:simplePos x="0" y="0"/>
                <wp:positionH relativeFrom="column">
                  <wp:posOffset>279400</wp:posOffset>
                </wp:positionH>
                <wp:positionV relativeFrom="paragraph">
                  <wp:posOffset>367665</wp:posOffset>
                </wp:positionV>
                <wp:extent cx="658495" cy="497205"/>
                <wp:effectExtent l="0" t="0" r="8255" b="0"/>
                <wp:wrapSquare wrapText="bothSides"/>
                <wp:docPr id="378298761" name="Imagen 378298761" descr="http://hokchienergy.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kchienergy.com/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14:paraId="6222E035" w14:textId="77777777" w:rsidR="00817BAA" w:rsidRPr="00D106B6" w:rsidRDefault="00817BAA" w:rsidP="003D43C5">
          <w:pPr>
            <w:pStyle w:val="Encabezado"/>
            <w:spacing w:line="240" w:lineRule="auto"/>
            <w:jc w:val="center"/>
            <w:rPr>
              <w:rFonts w:cs="Arial"/>
              <w:b/>
            </w:rPr>
          </w:pPr>
          <w:r>
            <w:rPr>
              <w:rFonts w:cs="Arial"/>
              <w:b/>
            </w:rPr>
            <w:t xml:space="preserve">LICITACION PUBLICA </w:t>
          </w:r>
        </w:p>
        <w:p w14:paraId="6F0034FB" w14:textId="77777777" w:rsidR="00817BAA" w:rsidRPr="00D106B6" w:rsidRDefault="00817BAA" w:rsidP="003D43C5">
          <w:pPr>
            <w:pStyle w:val="Encabezado"/>
            <w:spacing w:line="240" w:lineRule="auto"/>
            <w:jc w:val="center"/>
            <w:rPr>
              <w:rFonts w:cs="Arial"/>
            </w:rPr>
          </w:pPr>
          <w:r>
            <w:rPr>
              <w:rFonts w:cs="Arial"/>
            </w:rPr>
            <w:t>Servicios Integrados de Perforación</w:t>
          </w:r>
        </w:p>
      </w:tc>
    </w:tr>
    <w:tr w:rsidR="00817BAA" w:rsidRPr="00D106B6" w14:paraId="6C130451" w14:textId="77777777" w:rsidTr="00ED2794">
      <w:trPr>
        <w:cantSplit/>
        <w:trHeight w:val="1020"/>
      </w:trPr>
      <w:tc>
        <w:tcPr>
          <w:tcW w:w="2055" w:type="dxa"/>
          <w:vMerge/>
        </w:tcPr>
        <w:p w14:paraId="17FDB470" w14:textId="77777777" w:rsidR="00817BAA" w:rsidRPr="00D106B6" w:rsidRDefault="00817BAA" w:rsidP="003D43C5">
          <w:pPr>
            <w:pStyle w:val="Encabezado"/>
            <w:rPr>
              <w:rFonts w:cs="Arial"/>
            </w:rPr>
          </w:pPr>
        </w:p>
      </w:tc>
      <w:tc>
        <w:tcPr>
          <w:tcW w:w="5670" w:type="dxa"/>
          <w:vAlign w:val="center"/>
        </w:tcPr>
        <w:p w14:paraId="7AFFEDA6" w14:textId="77777777" w:rsidR="00817BAA" w:rsidRPr="00D106B6" w:rsidRDefault="00817BAA" w:rsidP="003D43C5">
          <w:pPr>
            <w:pStyle w:val="Encabezado"/>
            <w:spacing w:line="240" w:lineRule="auto"/>
          </w:pPr>
          <w:r w:rsidRPr="00D106B6">
            <w:rPr>
              <w:rFonts w:cs="Arial"/>
              <w:b/>
            </w:rPr>
            <w:t>A</w:t>
          </w:r>
          <w:r>
            <w:rPr>
              <w:rFonts w:cs="Arial"/>
              <w:b/>
            </w:rPr>
            <w:t>nexo</w:t>
          </w:r>
          <w:r w:rsidRPr="00D106B6">
            <w:rPr>
              <w:rFonts w:cs="Arial"/>
              <w:b/>
            </w:rPr>
            <w:t xml:space="preserve"> </w:t>
          </w:r>
          <w:r>
            <w:rPr>
              <w:rFonts w:cs="Arial"/>
              <w:b/>
            </w:rPr>
            <w:t>III</w:t>
          </w:r>
          <w:r w:rsidRPr="00D106B6">
            <w:rPr>
              <w:rFonts w:cs="Arial"/>
              <w:b/>
            </w:rPr>
            <w:t xml:space="preserve"> –</w:t>
          </w:r>
          <w:r>
            <w:rPr>
              <w:rFonts w:cs="Arial"/>
              <w:b/>
            </w:rPr>
            <w:t xml:space="preserve"> Anexo Técnico por Líneas de Servicio</w:t>
          </w:r>
        </w:p>
      </w:tc>
      <w:tc>
        <w:tcPr>
          <w:tcW w:w="1984" w:type="dxa"/>
        </w:tcPr>
        <w:p w14:paraId="474CE5A7" w14:textId="77777777" w:rsidR="00817BAA" w:rsidRPr="00D106B6" w:rsidRDefault="00817BAA" w:rsidP="003D43C5">
          <w:pPr>
            <w:pStyle w:val="Encabezado"/>
            <w:spacing w:line="240" w:lineRule="auto"/>
            <w:jc w:val="center"/>
            <w:rPr>
              <w:rFonts w:cs="Arial"/>
              <w:b/>
            </w:rPr>
          </w:pPr>
          <w:r w:rsidRPr="00D106B6">
            <w:rPr>
              <w:rFonts w:cs="Arial"/>
            </w:rPr>
            <w:t xml:space="preserve">Pág. </w:t>
          </w:r>
          <w:r w:rsidRPr="00D106B6">
            <w:rPr>
              <w:rFonts w:cs="Arial"/>
            </w:rPr>
            <w:fldChar w:fldCharType="begin"/>
          </w:r>
          <w:r w:rsidRPr="00D106B6">
            <w:rPr>
              <w:rFonts w:cs="Arial"/>
            </w:rPr>
            <w:instrText xml:space="preserve"> PAGE </w:instrText>
          </w:r>
          <w:r w:rsidRPr="00D106B6">
            <w:rPr>
              <w:rFonts w:cs="Arial"/>
            </w:rPr>
            <w:fldChar w:fldCharType="separate"/>
          </w:r>
          <w:r>
            <w:rPr>
              <w:rFonts w:cs="Arial"/>
              <w:noProof/>
            </w:rPr>
            <w:t>190</w:t>
          </w:r>
          <w:r w:rsidRPr="00D106B6">
            <w:rPr>
              <w:rFonts w:cs="Arial"/>
            </w:rPr>
            <w:fldChar w:fldCharType="end"/>
          </w:r>
          <w:r w:rsidRPr="00D106B6">
            <w:rPr>
              <w:rFonts w:cs="Arial"/>
            </w:rPr>
            <w:t xml:space="preserve"> de </w:t>
          </w:r>
          <w:r w:rsidRPr="00D106B6">
            <w:rPr>
              <w:rFonts w:cs="Arial"/>
            </w:rPr>
            <w:fldChar w:fldCharType="begin"/>
          </w:r>
          <w:r w:rsidRPr="00D106B6">
            <w:rPr>
              <w:rFonts w:cs="Arial"/>
            </w:rPr>
            <w:instrText xml:space="preserve"> NUMPAGES </w:instrText>
          </w:r>
          <w:r w:rsidRPr="00D106B6">
            <w:rPr>
              <w:rFonts w:cs="Arial"/>
            </w:rPr>
            <w:fldChar w:fldCharType="separate"/>
          </w:r>
          <w:r>
            <w:rPr>
              <w:rFonts w:cs="Arial"/>
              <w:noProof/>
            </w:rPr>
            <w:t>302</w:t>
          </w:r>
          <w:r w:rsidRPr="00D106B6">
            <w:rPr>
              <w:rFonts w:cs="Arial"/>
            </w:rPr>
            <w:fldChar w:fldCharType="end"/>
          </w:r>
        </w:p>
      </w:tc>
    </w:tr>
  </w:tbl>
  <w:p w14:paraId="309990A9" w14:textId="77777777" w:rsidR="00817BAA" w:rsidRDefault="00817B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817BAA" w:rsidRPr="00D106B6" w14:paraId="004A7003" w14:textId="77777777" w:rsidTr="004E6B22">
      <w:trPr>
        <w:cantSplit/>
        <w:trHeight w:val="699"/>
      </w:trPr>
      <w:tc>
        <w:tcPr>
          <w:tcW w:w="2055" w:type="dxa"/>
          <w:vMerge w:val="restart"/>
        </w:tcPr>
        <w:p w14:paraId="4EB1A421" w14:textId="77777777" w:rsidR="00817BAA" w:rsidRPr="00D106B6" w:rsidRDefault="00817BAA" w:rsidP="004E6B22">
          <w:pPr>
            <w:rPr>
              <w:rFonts w:cs="Arial"/>
              <w:b/>
            </w:rPr>
          </w:pPr>
          <w:r>
            <w:rPr>
              <w:rFonts w:cs="Arial"/>
              <w:b/>
              <w:noProof/>
              <w:lang w:eastAsia="es-AR"/>
            </w:rPr>
            <w:drawing>
              <wp:anchor distT="0" distB="0" distL="114300" distR="114300" simplePos="0" relativeHeight="251659264" behindDoc="0" locked="0" layoutInCell="1" allowOverlap="1" wp14:anchorId="5E004BF1" wp14:editId="53E2D8E1">
                <wp:simplePos x="0" y="0"/>
                <wp:positionH relativeFrom="column">
                  <wp:posOffset>279400</wp:posOffset>
                </wp:positionH>
                <wp:positionV relativeFrom="paragraph">
                  <wp:posOffset>367665</wp:posOffset>
                </wp:positionV>
                <wp:extent cx="658495" cy="497205"/>
                <wp:effectExtent l="0" t="0" r="8255" b="0"/>
                <wp:wrapSquare wrapText="bothSides"/>
                <wp:docPr id="10" name="Imagen 10" descr="http://hokchienergy.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kchienergy.com/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14:paraId="0FF2733D" w14:textId="77777777" w:rsidR="00817BAA" w:rsidRPr="00D106B6" w:rsidRDefault="00817BAA" w:rsidP="00402C56">
          <w:pPr>
            <w:pStyle w:val="Encabezado"/>
            <w:spacing w:line="240" w:lineRule="auto"/>
            <w:jc w:val="center"/>
            <w:rPr>
              <w:rFonts w:cs="Arial"/>
              <w:b/>
            </w:rPr>
          </w:pPr>
          <w:r>
            <w:rPr>
              <w:rFonts w:cs="Arial"/>
              <w:b/>
            </w:rPr>
            <w:t xml:space="preserve">LICITACION PUBLICA </w:t>
          </w:r>
        </w:p>
        <w:p w14:paraId="633B9831" w14:textId="77777777" w:rsidR="00817BAA" w:rsidRPr="00D106B6" w:rsidRDefault="00817BAA" w:rsidP="00402C56">
          <w:pPr>
            <w:pStyle w:val="Encabezado"/>
            <w:spacing w:line="240" w:lineRule="auto"/>
            <w:jc w:val="center"/>
            <w:rPr>
              <w:rFonts w:cs="Arial"/>
            </w:rPr>
          </w:pPr>
          <w:r>
            <w:rPr>
              <w:rFonts w:cs="Arial"/>
            </w:rPr>
            <w:t>Servicios Integrados de Perforación</w:t>
          </w:r>
        </w:p>
      </w:tc>
    </w:tr>
    <w:tr w:rsidR="00817BAA" w:rsidRPr="00D106B6" w14:paraId="69A4F31F" w14:textId="77777777" w:rsidTr="00402C56">
      <w:trPr>
        <w:cantSplit/>
        <w:trHeight w:val="1020"/>
      </w:trPr>
      <w:tc>
        <w:tcPr>
          <w:tcW w:w="2055" w:type="dxa"/>
          <w:vMerge/>
        </w:tcPr>
        <w:p w14:paraId="42B7DF42" w14:textId="77777777" w:rsidR="00817BAA" w:rsidRPr="00D106B6" w:rsidRDefault="00817BAA" w:rsidP="004E6B22">
          <w:pPr>
            <w:pStyle w:val="Encabezado"/>
            <w:rPr>
              <w:rFonts w:cs="Arial"/>
            </w:rPr>
          </w:pPr>
        </w:p>
      </w:tc>
      <w:tc>
        <w:tcPr>
          <w:tcW w:w="5670" w:type="dxa"/>
          <w:vAlign w:val="center"/>
        </w:tcPr>
        <w:p w14:paraId="22FCBB59" w14:textId="77777777" w:rsidR="00817BAA" w:rsidRPr="00D106B6" w:rsidRDefault="00817BAA" w:rsidP="00F22F71">
          <w:pPr>
            <w:pStyle w:val="Encabezado"/>
            <w:spacing w:line="240" w:lineRule="auto"/>
          </w:pPr>
          <w:r w:rsidRPr="00D106B6">
            <w:rPr>
              <w:rFonts w:cs="Arial"/>
              <w:b/>
            </w:rPr>
            <w:t>A</w:t>
          </w:r>
          <w:r>
            <w:rPr>
              <w:rFonts w:cs="Arial"/>
              <w:b/>
            </w:rPr>
            <w:t>nexo</w:t>
          </w:r>
          <w:r w:rsidRPr="00D106B6">
            <w:rPr>
              <w:rFonts w:cs="Arial"/>
              <w:b/>
            </w:rPr>
            <w:t xml:space="preserve"> </w:t>
          </w:r>
          <w:r>
            <w:rPr>
              <w:rFonts w:cs="Arial"/>
              <w:b/>
            </w:rPr>
            <w:t>III</w:t>
          </w:r>
          <w:r w:rsidRPr="00D106B6">
            <w:rPr>
              <w:rFonts w:cs="Arial"/>
              <w:b/>
            </w:rPr>
            <w:t xml:space="preserve"> –</w:t>
          </w:r>
          <w:r>
            <w:rPr>
              <w:rFonts w:cs="Arial"/>
              <w:b/>
            </w:rPr>
            <w:t xml:space="preserve"> Anexo Técnico por Líneas de Servicio</w:t>
          </w:r>
        </w:p>
      </w:tc>
      <w:tc>
        <w:tcPr>
          <w:tcW w:w="1984" w:type="dxa"/>
        </w:tcPr>
        <w:p w14:paraId="54AC1B6C" w14:textId="77777777" w:rsidR="00817BAA" w:rsidRPr="00D106B6" w:rsidRDefault="00817BAA" w:rsidP="00402C56">
          <w:pPr>
            <w:pStyle w:val="Encabezado"/>
            <w:spacing w:line="240" w:lineRule="auto"/>
            <w:jc w:val="center"/>
            <w:rPr>
              <w:rFonts w:cs="Arial"/>
              <w:b/>
            </w:rPr>
          </w:pPr>
          <w:r w:rsidRPr="00D106B6">
            <w:rPr>
              <w:rFonts w:cs="Arial"/>
            </w:rPr>
            <w:t xml:space="preserve">Pág. </w:t>
          </w:r>
          <w:r w:rsidRPr="00D106B6">
            <w:rPr>
              <w:rFonts w:cs="Arial"/>
            </w:rPr>
            <w:fldChar w:fldCharType="begin"/>
          </w:r>
          <w:r w:rsidRPr="00D106B6">
            <w:rPr>
              <w:rFonts w:cs="Arial"/>
            </w:rPr>
            <w:instrText xml:space="preserve"> PAGE </w:instrText>
          </w:r>
          <w:r w:rsidRPr="00D106B6">
            <w:rPr>
              <w:rFonts w:cs="Arial"/>
            </w:rPr>
            <w:fldChar w:fldCharType="separate"/>
          </w:r>
          <w:r>
            <w:rPr>
              <w:rFonts w:cs="Arial"/>
              <w:noProof/>
            </w:rPr>
            <w:t>190</w:t>
          </w:r>
          <w:r w:rsidRPr="00D106B6">
            <w:rPr>
              <w:rFonts w:cs="Arial"/>
            </w:rPr>
            <w:fldChar w:fldCharType="end"/>
          </w:r>
          <w:r w:rsidRPr="00D106B6">
            <w:rPr>
              <w:rFonts w:cs="Arial"/>
            </w:rPr>
            <w:t xml:space="preserve"> de </w:t>
          </w:r>
          <w:r w:rsidRPr="00D106B6">
            <w:rPr>
              <w:rFonts w:cs="Arial"/>
            </w:rPr>
            <w:fldChar w:fldCharType="begin"/>
          </w:r>
          <w:r w:rsidRPr="00D106B6">
            <w:rPr>
              <w:rFonts w:cs="Arial"/>
            </w:rPr>
            <w:instrText xml:space="preserve"> NUMPAGES </w:instrText>
          </w:r>
          <w:r w:rsidRPr="00D106B6">
            <w:rPr>
              <w:rFonts w:cs="Arial"/>
            </w:rPr>
            <w:fldChar w:fldCharType="separate"/>
          </w:r>
          <w:r>
            <w:rPr>
              <w:rFonts w:cs="Arial"/>
              <w:noProof/>
            </w:rPr>
            <w:t>302</w:t>
          </w:r>
          <w:r w:rsidRPr="00D106B6">
            <w:rPr>
              <w:rFonts w:cs="Arial"/>
            </w:rPr>
            <w:fldChar w:fldCharType="end"/>
          </w:r>
        </w:p>
      </w:tc>
    </w:tr>
  </w:tbl>
  <w:p w14:paraId="780FD3E2" w14:textId="77777777" w:rsidR="00817BAA" w:rsidRPr="00F90629" w:rsidRDefault="00817BAA" w:rsidP="0083037E">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EA2"/>
    <w:multiLevelType w:val="multilevel"/>
    <w:tmpl w:val="CAD8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302A0"/>
    <w:multiLevelType w:val="hybridMultilevel"/>
    <w:tmpl w:val="CA9C37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BC7648"/>
    <w:multiLevelType w:val="multilevel"/>
    <w:tmpl w:val="EDB4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873D3"/>
    <w:multiLevelType w:val="multilevel"/>
    <w:tmpl w:val="5D14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193D"/>
    <w:multiLevelType w:val="hybridMultilevel"/>
    <w:tmpl w:val="C35C390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5" w15:restartNumberingAfterBreak="0">
    <w:nsid w:val="0AF32DC5"/>
    <w:multiLevelType w:val="hybridMultilevel"/>
    <w:tmpl w:val="C85CEDD6"/>
    <w:lvl w:ilvl="0" w:tplc="08090005">
      <w:start w:val="1"/>
      <w:numFmt w:val="bullet"/>
      <w:lvlText w:val=""/>
      <w:lvlJc w:val="left"/>
      <w:pPr>
        <w:ind w:left="720" w:hanging="360"/>
      </w:pPr>
      <w:rPr>
        <w:rFonts w:ascii="Wingdings" w:hAnsi="Wingdings" w:hint="default"/>
      </w:rPr>
    </w:lvl>
    <w:lvl w:ilvl="1" w:tplc="BB1A60D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B265E"/>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9577B5"/>
    <w:multiLevelType w:val="hybridMultilevel"/>
    <w:tmpl w:val="710C4164"/>
    <w:lvl w:ilvl="0" w:tplc="08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2754908"/>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D0457B"/>
    <w:multiLevelType w:val="hybridMultilevel"/>
    <w:tmpl w:val="9DC4D2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40541B4"/>
    <w:multiLevelType w:val="hybridMultilevel"/>
    <w:tmpl w:val="5E183B6A"/>
    <w:lvl w:ilvl="0" w:tplc="2C0A0001">
      <w:start w:val="1"/>
      <w:numFmt w:val="bullet"/>
      <w:lvlText w:val=""/>
      <w:lvlJc w:val="left"/>
      <w:pPr>
        <w:ind w:left="1429" w:hanging="360"/>
      </w:pPr>
      <w:rPr>
        <w:rFonts w:ascii="Symbol" w:hAnsi="Symbol" w:hint="default"/>
      </w:rPr>
    </w:lvl>
    <w:lvl w:ilvl="1" w:tplc="2C0A0003">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1" w15:restartNumberingAfterBreak="0">
    <w:nsid w:val="153D7D91"/>
    <w:multiLevelType w:val="singleLevel"/>
    <w:tmpl w:val="FF7A94F2"/>
    <w:lvl w:ilvl="0">
      <w:start w:val="1"/>
      <w:numFmt w:val="decimal"/>
      <w:lvlText w:val="%1."/>
      <w:lvlJc w:val="left"/>
      <w:pPr>
        <w:tabs>
          <w:tab w:val="num" w:pos="360"/>
        </w:tabs>
        <w:ind w:left="360" w:hanging="360"/>
      </w:pPr>
      <w:rPr>
        <w:rFonts w:hint="default"/>
      </w:rPr>
    </w:lvl>
  </w:abstractNum>
  <w:abstractNum w:abstractNumId="12" w15:restartNumberingAfterBreak="0">
    <w:nsid w:val="17A7177A"/>
    <w:multiLevelType w:val="hybridMultilevel"/>
    <w:tmpl w:val="D7380C7C"/>
    <w:lvl w:ilvl="0" w:tplc="0C0A0015">
      <w:start w:val="2"/>
      <w:numFmt w:val="upperLetter"/>
      <w:lvlText w:val="%1."/>
      <w:lvlJc w:val="left"/>
      <w:pPr>
        <w:tabs>
          <w:tab w:val="num" w:pos="720"/>
        </w:tabs>
        <w:ind w:left="720" w:hanging="360"/>
      </w:pPr>
      <w:rPr>
        <w:rFonts w:hint="default"/>
      </w:rPr>
    </w:lvl>
    <w:lvl w:ilvl="1" w:tplc="2C0A0001">
      <w:start w:val="1"/>
      <w:numFmt w:val="bullet"/>
      <w:lvlText w:val=""/>
      <w:lvlJc w:val="left"/>
      <w:pPr>
        <w:tabs>
          <w:tab w:val="num" w:pos="1440"/>
        </w:tabs>
        <w:ind w:left="1440" w:hanging="360"/>
      </w:pPr>
      <w:rPr>
        <w:rFonts w:ascii="Symbol" w:hAnsi="Symbol" w:hint="default"/>
      </w:rPr>
    </w:lvl>
    <w:lvl w:ilvl="2" w:tplc="E29AB382">
      <w:start w:val="1"/>
      <w:numFmt w:val="lowerLetter"/>
      <w:lvlText w:val="%3."/>
      <w:lvlJc w:val="left"/>
      <w:pPr>
        <w:tabs>
          <w:tab w:val="num" w:pos="2340"/>
        </w:tabs>
        <w:ind w:left="2340" w:hanging="360"/>
      </w:pPr>
      <w:rPr>
        <w:rFonts w:hint="default"/>
        <w:b w:val="0"/>
        <w:i w:val="0"/>
      </w:rPr>
    </w:lvl>
    <w:lvl w:ilvl="3" w:tplc="607CF81A">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7B113D0"/>
    <w:multiLevelType w:val="multilevel"/>
    <w:tmpl w:val="3270667C"/>
    <w:styleLink w:val="StyleBulleted2line"/>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7E4319B"/>
    <w:multiLevelType w:val="hybridMultilevel"/>
    <w:tmpl w:val="72C6719C"/>
    <w:lvl w:ilvl="0" w:tplc="FFFFFFFF">
      <w:start w:val="2"/>
      <w:numFmt w:val="bullet"/>
      <w:lvlText w:val="-"/>
      <w:lvlJc w:val="left"/>
      <w:pPr>
        <w:ind w:left="2160" w:hanging="360"/>
      </w:pPr>
      <w:rPr>
        <w:rFonts w:ascii="Arial" w:eastAsia="Times New Roman" w:hAnsi="Arial" w:cs="Aria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5" w15:restartNumberingAfterBreak="0">
    <w:nsid w:val="1A2B20BE"/>
    <w:multiLevelType w:val="multilevel"/>
    <w:tmpl w:val="B896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EE42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BDC7F0A"/>
    <w:multiLevelType w:val="hybridMultilevel"/>
    <w:tmpl w:val="935A537E"/>
    <w:lvl w:ilvl="0" w:tplc="2C0A0001">
      <w:start w:val="1"/>
      <w:numFmt w:val="bullet"/>
      <w:pStyle w:val="WSLEVEL01QAQC"/>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15:restartNumberingAfterBreak="0">
    <w:nsid w:val="1F385EBF"/>
    <w:multiLevelType w:val="hybridMultilevel"/>
    <w:tmpl w:val="2A681E5E"/>
    <w:lvl w:ilvl="0" w:tplc="2C0A0001">
      <w:start w:val="1"/>
      <w:numFmt w:val="bullet"/>
      <w:lvlText w:val=""/>
      <w:lvlJc w:val="left"/>
      <w:pPr>
        <w:ind w:left="1069" w:hanging="360"/>
      </w:pPr>
      <w:rPr>
        <w:rFonts w:ascii="Symbol" w:hAnsi="Symbol" w:hint="default"/>
      </w:rPr>
    </w:lvl>
    <w:lvl w:ilvl="1" w:tplc="2C0A0001">
      <w:start w:val="1"/>
      <w:numFmt w:val="bullet"/>
      <w:lvlText w:val=""/>
      <w:lvlJc w:val="left"/>
      <w:pPr>
        <w:ind w:left="720" w:hanging="360"/>
      </w:pPr>
      <w:rPr>
        <w:rFonts w:ascii="Symbol" w:hAnsi="Symbol" w:hint="default"/>
      </w:rPr>
    </w:lvl>
    <w:lvl w:ilvl="2" w:tplc="2C0A0003">
      <w:start w:val="1"/>
      <w:numFmt w:val="bullet"/>
      <w:lvlText w:val="o"/>
      <w:lvlJc w:val="left"/>
      <w:pPr>
        <w:ind w:left="2509" w:hanging="360"/>
      </w:pPr>
      <w:rPr>
        <w:rFonts w:ascii="Courier New" w:hAnsi="Courier New" w:cs="Courier New" w:hint="default"/>
      </w:rPr>
    </w:lvl>
    <w:lvl w:ilvl="3" w:tplc="2C0A000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9" w15:restartNumberingAfterBreak="0">
    <w:nsid w:val="213E0C6A"/>
    <w:multiLevelType w:val="hybridMultilevel"/>
    <w:tmpl w:val="D3CA8B5A"/>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21770A71"/>
    <w:multiLevelType w:val="multilevel"/>
    <w:tmpl w:val="EC74C664"/>
    <w:styleLink w:val="StyleStyleStyleStyleStyleOutlinenumberedOutlinenumbere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2D049AF"/>
    <w:multiLevelType w:val="hybridMultilevel"/>
    <w:tmpl w:val="1E28385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235100CF"/>
    <w:multiLevelType w:val="hybridMultilevel"/>
    <w:tmpl w:val="25E632A0"/>
    <w:lvl w:ilvl="0" w:tplc="2C0A0001">
      <w:start w:val="1"/>
      <w:numFmt w:val="bullet"/>
      <w:lvlText w:val=""/>
      <w:lvlJc w:val="left"/>
      <w:pPr>
        <w:ind w:left="720" w:hanging="360"/>
      </w:pPr>
      <w:rPr>
        <w:rFonts w:ascii="Symbol" w:hAnsi="Symbol" w:hint="default"/>
      </w:rPr>
    </w:lvl>
    <w:lvl w:ilvl="1" w:tplc="6A70D67A">
      <w:numFmt w:val="bullet"/>
      <w:lvlText w:val="•"/>
      <w:lvlJc w:val="left"/>
      <w:pPr>
        <w:ind w:left="1440" w:hanging="360"/>
      </w:pPr>
      <w:rPr>
        <w:rFonts w:ascii="Calibri" w:eastAsiaTheme="minorHAnsi" w:hAnsi="Calibri"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238027DC"/>
    <w:multiLevelType w:val="hybridMultilevel"/>
    <w:tmpl w:val="D206B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8E2C65"/>
    <w:multiLevelType w:val="hybridMultilevel"/>
    <w:tmpl w:val="D3BEBD2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0B61E4"/>
    <w:multiLevelType w:val="hybridMultilevel"/>
    <w:tmpl w:val="47BE92BE"/>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66C48B5"/>
    <w:multiLevelType w:val="hybridMultilevel"/>
    <w:tmpl w:val="BF4A1A08"/>
    <w:lvl w:ilvl="0" w:tplc="08090005">
      <w:start w:val="1"/>
      <w:numFmt w:val="bullet"/>
      <w:lvlText w:val=""/>
      <w:lvlJc w:val="left"/>
      <w:pPr>
        <w:ind w:left="1146" w:hanging="360"/>
      </w:pPr>
      <w:rPr>
        <w:rFonts w:ascii="Wingdings" w:hAnsi="Wingdings" w:hint="default"/>
      </w:rPr>
    </w:lvl>
    <w:lvl w:ilvl="1" w:tplc="08090001">
      <w:start w:val="1"/>
      <w:numFmt w:val="bullet"/>
      <w:lvlText w:val=""/>
      <w:lvlJc w:val="left"/>
      <w:pPr>
        <w:ind w:left="1866"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7" w15:restartNumberingAfterBreak="0">
    <w:nsid w:val="28A465F6"/>
    <w:multiLevelType w:val="hybridMultilevel"/>
    <w:tmpl w:val="60306D42"/>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720" w:hanging="360"/>
      </w:pPr>
      <w:rPr>
        <w:rFonts w:ascii="Wingdings" w:hAnsi="Wingdings" w:hint="default"/>
      </w:rPr>
    </w:lvl>
    <w:lvl w:ilvl="2" w:tplc="0809000D">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9862485"/>
    <w:multiLevelType w:val="multilevel"/>
    <w:tmpl w:val="C0308CA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bullet"/>
      <w:pStyle w:val="VietasenNivel3"/>
      <w:lvlText w:val=""/>
      <w:lvlJc w:val="left"/>
      <w:pPr>
        <w:ind w:left="357" w:firstLine="210"/>
      </w:pPr>
      <w:rPr>
        <w:rFonts w:ascii="Symbol" w:hAnsi="Symbol" w:hint="default"/>
      </w:rPr>
    </w:lvl>
    <w:lvl w:ilvl="3">
      <w:start w:val="1"/>
      <w:numFmt w:val="decimal"/>
      <w:lvlText w:val="%1.%2.%3.%4."/>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BA93E04"/>
    <w:multiLevelType w:val="hybridMultilevel"/>
    <w:tmpl w:val="12663284"/>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0" w15:restartNumberingAfterBreak="0">
    <w:nsid w:val="2E7A3A83"/>
    <w:multiLevelType w:val="hybridMultilevel"/>
    <w:tmpl w:val="CA08522A"/>
    <w:lvl w:ilvl="0" w:tplc="2C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EF476A3"/>
    <w:multiLevelType w:val="hybridMultilevel"/>
    <w:tmpl w:val="464ADB18"/>
    <w:lvl w:ilvl="0" w:tplc="FFFFFFFF">
      <w:start w:val="1"/>
      <w:numFmt w:val="lowerLetter"/>
      <w:lvlText w:val="%1)"/>
      <w:lvlJc w:val="left"/>
      <w:pPr>
        <w:ind w:left="1429" w:hanging="360"/>
      </w:pPr>
      <w:rPr>
        <w:rFont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2" w15:restartNumberingAfterBreak="0">
    <w:nsid w:val="30394285"/>
    <w:multiLevelType w:val="multilevel"/>
    <w:tmpl w:val="48A0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BA0B89"/>
    <w:multiLevelType w:val="hybridMultilevel"/>
    <w:tmpl w:val="8746EC5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353D1E67"/>
    <w:multiLevelType w:val="hybridMultilevel"/>
    <w:tmpl w:val="7F6CCAEC"/>
    <w:lvl w:ilvl="0" w:tplc="08090017">
      <w:start w:val="1"/>
      <w:numFmt w:val="lowerLetter"/>
      <w:lvlText w:val="%1)"/>
      <w:lvlJc w:val="left"/>
      <w:pPr>
        <w:ind w:left="1429" w:hanging="360"/>
      </w:pPr>
      <w:rPr>
        <w:rFont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5" w15:restartNumberingAfterBreak="0">
    <w:nsid w:val="38C34AAD"/>
    <w:multiLevelType w:val="hybridMultilevel"/>
    <w:tmpl w:val="1338A730"/>
    <w:lvl w:ilvl="0" w:tplc="9CAE6494">
      <w:start w:val="1"/>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3C5C5B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3EA61FD5"/>
    <w:multiLevelType w:val="multilevel"/>
    <w:tmpl w:val="B69C1AAA"/>
    <w:styleLink w:val="Estilo2"/>
    <w:lvl w:ilvl="0">
      <w:start w:val="6"/>
      <w:numFmt w:val="upperRoman"/>
      <w:lvlText w:val="%1)"/>
      <w:lvlJc w:val="left"/>
      <w:pPr>
        <w:tabs>
          <w:tab w:val="num" w:pos="360"/>
        </w:tabs>
        <w:ind w:left="360" w:hanging="360"/>
      </w:pPr>
      <w:rPr>
        <w:rFonts w:ascii="Arial" w:eastAsia="Times New Roman" w:hAnsi="Arial" w:cs="Arial"/>
        <w:b w:val="0"/>
        <w:color w:val="auto"/>
        <w:sz w:val="20"/>
      </w:rPr>
    </w:lvl>
    <w:lvl w:ilvl="1">
      <w:start w:val="3"/>
      <w:numFmt w:val="decimal"/>
      <w:lvlText w:val="%1.%2"/>
      <w:lvlJc w:val="left"/>
      <w:pPr>
        <w:tabs>
          <w:tab w:val="num" w:pos="927"/>
        </w:tabs>
        <w:ind w:left="927" w:hanging="360"/>
      </w:pPr>
      <w:rPr>
        <w:rFonts w:cs="Times New Roman" w:hint="default"/>
        <w:b w:val="0"/>
        <w:color w:val="auto"/>
        <w:sz w:val="20"/>
      </w:rPr>
    </w:lvl>
    <w:lvl w:ilvl="2">
      <w:start w:val="1"/>
      <w:numFmt w:val="decimal"/>
      <w:lvlText w:val="%1.%2.%3."/>
      <w:lvlJc w:val="left"/>
      <w:pPr>
        <w:tabs>
          <w:tab w:val="num" w:pos="1854"/>
        </w:tabs>
        <w:ind w:left="1854" w:hanging="720"/>
      </w:pPr>
      <w:rPr>
        <w:rFonts w:cs="Times New Roman" w:hint="default"/>
        <w:b w:val="0"/>
        <w:color w:val="auto"/>
        <w:sz w:val="20"/>
      </w:rPr>
    </w:lvl>
    <w:lvl w:ilvl="3">
      <w:start w:val="1"/>
      <w:numFmt w:val="decimal"/>
      <w:lvlText w:val="%1.%2.%3.%4."/>
      <w:lvlJc w:val="left"/>
      <w:pPr>
        <w:tabs>
          <w:tab w:val="num" w:pos="2421"/>
        </w:tabs>
        <w:ind w:left="2421" w:hanging="720"/>
      </w:pPr>
      <w:rPr>
        <w:rFonts w:cs="Times New Roman" w:hint="default"/>
        <w:b w:val="0"/>
        <w:color w:val="auto"/>
        <w:sz w:val="20"/>
      </w:rPr>
    </w:lvl>
    <w:lvl w:ilvl="4">
      <w:start w:val="1"/>
      <w:numFmt w:val="decimal"/>
      <w:lvlText w:val="%1.%2.%3.%4.%5."/>
      <w:lvlJc w:val="left"/>
      <w:pPr>
        <w:tabs>
          <w:tab w:val="num" w:pos="3348"/>
        </w:tabs>
        <w:ind w:left="3348" w:hanging="1080"/>
      </w:pPr>
      <w:rPr>
        <w:rFonts w:cs="Times New Roman" w:hint="default"/>
        <w:b w:val="0"/>
        <w:color w:val="auto"/>
        <w:sz w:val="20"/>
      </w:rPr>
    </w:lvl>
    <w:lvl w:ilvl="5">
      <w:start w:val="1"/>
      <w:numFmt w:val="decimal"/>
      <w:lvlText w:val="%1.%2.%3.%4.%5.%6."/>
      <w:lvlJc w:val="left"/>
      <w:pPr>
        <w:tabs>
          <w:tab w:val="num" w:pos="3915"/>
        </w:tabs>
        <w:ind w:left="3915" w:hanging="1080"/>
      </w:pPr>
      <w:rPr>
        <w:rFonts w:cs="Times New Roman" w:hint="default"/>
        <w:b w:val="0"/>
        <w:color w:val="auto"/>
        <w:sz w:val="20"/>
      </w:rPr>
    </w:lvl>
    <w:lvl w:ilvl="6">
      <w:start w:val="1"/>
      <w:numFmt w:val="decimal"/>
      <w:lvlText w:val="%1.%2.%3.%4.%5.%6.%7."/>
      <w:lvlJc w:val="left"/>
      <w:pPr>
        <w:tabs>
          <w:tab w:val="num" w:pos="4482"/>
        </w:tabs>
        <w:ind w:left="4482" w:hanging="1080"/>
      </w:pPr>
      <w:rPr>
        <w:rFonts w:cs="Times New Roman" w:hint="default"/>
        <w:b w:val="0"/>
        <w:color w:val="auto"/>
        <w:sz w:val="20"/>
      </w:rPr>
    </w:lvl>
    <w:lvl w:ilvl="7">
      <w:start w:val="1"/>
      <w:numFmt w:val="decimal"/>
      <w:lvlText w:val="%1.%2.%3.%4.%5.%6.%7.%8."/>
      <w:lvlJc w:val="left"/>
      <w:pPr>
        <w:tabs>
          <w:tab w:val="num" w:pos="5409"/>
        </w:tabs>
        <w:ind w:left="5409" w:hanging="1440"/>
      </w:pPr>
      <w:rPr>
        <w:rFonts w:cs="Times New Roman" w:hint="default"/>
        <w:b w:val="0"/>
        <w:color w:val="auto"/>
        <w:sz w:val="20"/>
      </w:rPr>
    </w:lvl>
    <w:lvl w:ilvl="8">
      <w:start w:val="1"/>
      <w:numFmt w:val="decimal"/>
      <w:lvlText w:val="%1.%2.%3.%4.%5.%6.%7.%8.%9."/>
      <w:lvlJc w:val="left"/>
      <w:pPr>
        <w:tabs>
          <w:tab w:val="num" w:pos="5976"/>
        </w:tabs>
        <w:ind w:left="5976" w:hanging="1440"/>
      </w:pPr>
      <w:rPr>
        <w:rFonts w:cs="Times New Roman" w:hint="default"/>
        <w:b w:val="0"/>
        <w:color w:val="auto"/>
        <w:sz w:val="20"/>
      </w:rPr>
    </w:lvl>
  </w:abstractNum>
  <w:abstractNum w:abstractNumId="38" w15:restartNumberingAfterBreak="0">
    <w:nsid w:val="3EAB693E"/>
    <w:multiLevelType w:val="multilevel"/>
    <w:tmpl w:val="7AF8F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F474352"/>
    <w:multiLevelType w:val="hybridMultilevel"/>
    <w:tmpl w:val="F41098A6"/>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0" w15:restartNumberingAfterBreak="0">
    <w:nsid w:val="42335FE5"/>
    <w:multiLevelType w:val="hybridMultilevel"/>
    <w:tmpl w:val="4948B8D4"/>
    <w:lvl w:ilvl="0" w:tplc="694263D0">
      <w:start w:val="1"/>
      <w:numFmt w:val="decimal"/>
      <w:pStyle w:val="32NumberList"/>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430E21EA"/>
    <w:multiLevelType w:val="singleLevel"/>
    <w:tmpl w:val="FD5A345E"/>
    <w:styleLink w:val="StyleOutlineNumbered"/>
    <w:lvl w:ilvl="0">
      <w:start w:val="1"/>
      <w:numFmt w:val="bullet"/>
      <w:pStyle w:val="Bullet1"/>
      <w:lvlText w:val=""/>
      <w:lvlJc w:val="left"/>
      <w:pPr>
        <w:tabs>
          <w:tab w:val="num" w:pos="1440"/>
        </w:tabs>
        <w:ind w:left="1440" w:hanging="720"/>
      </w:pPr>
      <w:rPr>
        <w:rFonts w:ascii="Symbol" w:hAnsi="Symbol" w:hint="default"/>
      </w:rPr>
    </w:lvl>
  </w:abstractNum>
  <w:abstractNum w:abstractNumId="42" w15:restartNumberingAfterBreak="0">
    <w:nsid w:val="490E6DD3"/>
    <w:multiLevelType w:val="hybridMultilevel"/>
    <w:tmpl w:val="6D5249E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49184EDA"/>
    <w:multiLevelType w:val="hybridMultilevel"/>
    <w:tmpl w:val="7A14DAA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544E64"/>
    <w:multiLevelType w:val="hybridMultilevel"/>
    <w:tmpl w:val="287EE1E8"/>
    <w:lvl w:ilvl="0" w:tplc="FFFFFFFF">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5" w15:restartNumberingAfterBreak="0">
    <w:nsid w:val="4A39262A"/>
    <w:multiLevelType w:val="hybridMultilevel"/>
    <w:tmpl w:val="8A94C540"/>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hint="default"/>
      </w:rPr>
    </w:lvl>
  </w:abstractNum>
  <w:abstractNum w:abstractNumId="46" w15:restartNumberingAfterBreak="0">
    <w:nsid w:val="4E491000"/>
    <w:multiLevelType w:val="multilevel"/>
    <w:tmpl w:val="2012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7456F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4F7F711C"/>
    <w:multiLevelType w:val="hybridMultilevel"/>
    <w:tmpl w:val="3F90E1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15:restartNumberingAfterBreak="0">
    <w:nsid w:val="506B6123"/>
    <w:multiLevelType w:val="hybridMultilevel"/>
    <w:tmpl w:val="8FD08514"/>
    <w:lvl w:ilvl="0" w:tplc="2C0A0001">
      <w:start w:val="1"/>
      <w:numFmt w:val="bullet"/>
      <w:lvlText w:val=""/>
      <w:lvlJc w:val="left"/>
      <w:pPr>
        <w:ind w:left="1429" w:hanging="360"/>
      </w:pPr>
      <w:rPr>
        <w:rFonts w:ascii="Symbol" w:hAnsi="Symbol" w:hint="default"/>
      </w:rPr>
    </w:lvl>
    <w:lvl w:ilvl="1" w:tplc="2C0A0003">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50" w15:restartNumberingAfterBreak="0">
    <w:nsid w:val="54191B63"/>
    <w:multiLevelType w:val="hybridMultilevel"/>
    <w:tmpl w:val="CBC280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54C72389"/>
    <w:multiLevelType w:val="multilevel"/>
    <w:tmpl w:val="03EA9720"/>
    <w:lvl w:ilvl="0">
      <w:start w:val="1"/>
      <w:numFmt w:val="decimal"/>
      <w:pStyle w:val="Titulo1"/>
      <w:lvlText w:val="%1."/>
      <w:lvlJc w:val="left"/>
      <w:pPr>
        <w:tabs>
          <w:tab w:val="num" w:pos="644"/>
        </w:tabs>
        <w:ind w:left="644" w:hanging="360"/>
      </w:pPr>
      <w:rPr>
        <w:rFonts w:cs="Times New Roman" w:hint="default"/>
      </w:rPr>
    </w:lvl>
    <w:lvl w:ilvl="1">
      <w:start w:val="1"/>
      <w:numFmt w:val="decimal"/>
      <w:lvlText w:val="%1.%2."/>
      <w:lvlJc w:val="left"/>
      <w:pPr>
        <w:tabs>
          <w:tab w:val="num" w:pos="1076"/>
        </w:tabs>
        <w:ind w:left="1076" w:hanging="432"/>
      </w:pPr>
      <w:rPr>
        <w:rFonts w:cs="Times New Roman" w:hint="default"/>
      </w:rPr>
    </w:lvl>
    <w:lvl w:ilvl="2">
      <w:start w:val="1"/>
      <w:numFmt w:val="decimal"/>
      <w:lvlText w:val="%1.%2.%3."/>
      <w:lvlJc w:val="left"/>
      <w:pPr>
        <w:tabs>
          <w:tab w:val="num" w:pos="1724"/>
        </w:tabs>
        <w:ind w:left="1508"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pStyle w:val="Ttulo9"/>
      <w:lvlText w:val="%1.%2.%3.%4.%5.%6.%7.%8.%9."/>
      <w:lvlJc w:val="left"/>
      <w:pPr>
        <w:tabs>
          <w:tab w:val="num" w:pos="4964"/>
        </w:tabs>
        <w:ind w:left="4604" w:hanging="1440"/>
      </w:pPr>
      <w:rPr>
        <w:rFonts w:cs="Times New Roman" w:hint="default"/>
      </w:rPr>
    </w:lvl>
  </w:abstractNum>
  <w:abstractNum w:abstractNumId="52" w15:restartNumberingAfterBreak="0">
    <w:nsid w:val="57AE744D"/>
    <w:multiLevelType w:val="hybridMultilevel"/>
    <w:tmpl w:val="09B246D4"/>
    <w:lvl w:ilvl="0" w:tplc="2C0A0001">
      <w:start w:val="1"/>
      <w:numFmt w:val="bullet"/>
      <w:lvlText w:val=""/>
      <w:lvlJc w:val="left"/>
      <w:pPr>
        <w:ind w:left="1429" w:hanging="360"/>
      </w:pPr>
      <w:rPr>
        <w:rFonts w:ascii="Symbol" w:hAnsi="Symbol" w:hint="default"/>
      </w:rPr>
    </w:lvl>
    <w:lvl w:ilvl="1" w:tplc="2C0A0003">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53" w15:restartNumberingAfterBreak="0">
    <w:nsid w:val="5AD44E65"/>
    <w:multiLevelType w:val="multilevel"/>
    <w:tmpl w:val="7896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B7C7D40"/>
    <w:multiLevelType w:val="hybridMultilevel"/>
    <w:tmpl w:val="B63A6950"/>
    <w:lvl w:ilvl="0" w:tplc="2C0A0001">
      <w:start w:val="1"/>
      <w:numFmt w:val="bullet"/>
      <w:pStyle w:val="ContractClause"/>
      <w:lvlText w:val=""/>
      <w:lvlJc w:val="left"/>
      <w:pPr>
        <w:ind w:left="720" w:hanging="360"/>
      </w:pPr>
      <w:rPr>
        <w:rFonts w:ascii="Symbol" w:hAnsi="Symbol" w:hint="default"/>
      </w:rPr>
    </w:lvl>
    <w:lvl w:ilvl="1" w:tplc="2C0A0003" w:tentative="1">
      <w:start w:val="1"/>
      <w:numFmt w:val="bullet"/>
      <w:pStyle w:val="ContractClause"/>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5" w15:restartNumberingAfterBreak="0">
    <w:nsid w:val="600E3F70"/>
    <w:multiLevelType w:val="hybridMultilevel"/>
    <w:tmpl w:val="DEA4F63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pStyle w:val="Ttulo8"/>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15:restartNumberingAfterBreak="0">
    <w:nsid w:val="632F45DA"/>
    <w:multiLevelType w:val="hybridMultilevel"/>
    <w:tmpl w:val="464ADB18"/>
    <w:lvl w:ilvl="0" w:tplc="08090017">
      <w:start w:val="1"/>
      <w:numFmt w:val="lowerLetter"/>
      <w:lvlText w:val="%1)"/>
      <w:lvlJc w:val="left"/>
      <w:pPr>
        <w:ind w:left="1429" w:hanging="360"/>
      </w:pPr>
      <w:rPr>
        <w:rFont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7" w15:restartNumberingAfterBreak="0">
    <w:nsid w:val="64B002A8"/>
    <w:multiLevelType w:val="hybridMultilevel"/>
    <w:tmpl w:val="1C125E48"/>
    <w:lvl w:ilvl="0" w:tplc="FFFFFFFF">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4D20EAF"/>
    <w:multiLevelType w:val="hybridMultilevel"/>
    <w:tmpl w:val="177EA4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15:restartNumberingAfterBreak="0">
    <w:nsid w:val="67C2448E"/>
    <w:multiLevelType w:val="multilevel"/>
    <w:tmpl w:val="63A40BAA"/>
    <w:styleLink w:val="Estilo3"/>
    <w:lvl w:ilvl="0">
      <w:start w:val="1"/>
      <w:numFmt w:val="decimal"/>
      <w:lvlText w:val="%1"/>
      <w:lvlJc w:val="left"/>
      <w:pPr>
        <w:tabs>
          <w:tab w:val="num" w:pos="432"/>
        </w:tabs>
        <w:ind w:left="431" w:hanging="431"/>
      </w:pPr>
      <w:rPr>
        <w:rFonts w:cs="Times New Roman" w:hint="default"/>
        <w:b/>
        <w:i w:val="0"/>
      </w:rPr>
    </w:lvl>
    <w:lvl w:ilvl="1">
      <w:start w:val="1"/>
      <w:numFmt w:val="decimal"/>
      <w:lvlText w:val="%1.%2."/>
      <w:lvlJc w:val="left"/>
      <w:pPr>
        <w:tabs>
          <w:tab w:val="num" w:pos="576"/>
        </w:tabs>
        <w:ind w:left="578" w:hanging="578"/>
      </w:pPr>
      <w:rPr>
        <w:rFonts w:ascii="Arial" w:hAnsi="Arial" w:cs="Arial" w:hint="default"/>
        <w:b w:val="0"/>
        <w:i w:val="0"/>
        <w:color w:val="auto"/>
        <w:sz w:val="22"/>
        <w:szCs w:val="22"/>
      </w:rPr>
    </w:lvl>
    <w:lvl w:ilvl="2">
      <w:start w:val="1"/>
      <w:numFmt w:val="decimal"/>
      <w:lvlText w:val="%1.%2.%3."/>
      <w:lvlJc w:val="left"/>
      <w:pPr>
        <w:tabs>
          <w:tab w:val="num" w:pos="1713"/>
        </w:tabs>
        <w:ind w:left="862" w:hanging="720"/>
      </w:pPr>
      <w:rPr>
        <w:rFonts w:ascii="Arial" w:hAnsi="Arial" w:cs="Arial" w:hint="default"/>
        <w:b w:val="0"/>
        <w:i w:val="0"/>
        <w:color w:val="auto"/>
        <w:sz w:val="22"/>
        <w:szCs w:val="22"/>
      </w:rPr>
    </w:lvl>
    <w:lvl w:ilvl="3">
      <w:start w:val="1"/>
      <w:numFmt w:val="decimal"/>
      <w:lvlText w:val="%1.%2.%3.%4."/>
      <w:lvlJc w:val="left"/>
      <w:pPr>
        <w:tabs>
          <w:tab w:val="num" w:pos="360"/>
        </w:tabs>
        <w:ind w:left="680" w:hanging="680"/>
      </w:pPr>
      <w:rPr>
        <w:rFonts w:cs="Times New Roman" w:hint="default"/>
        <w:b w:val="0"/>
        <w:i w:val="0"/>
        <w:sz w:val="22"/>
        <w:szCs w:val="22"/>
      </w:rPr>
    </w:lvl>
    <w:lvl w:ilvl="4">
      <w:start w:val="1"/>
      <w:numFmt w:val="lowerLetter"/>
      <w:lvlText w:val="%5"/>
      <w:lvlJc w:val="left"/>
      <w:pPr>
        <w:tabs>
          <w:tab w:val="num" w:pos="360"/>
        </w:tabs>
        <w:ind w:left="2495" w:hanging="454"/>
      </w:pPr>
      <w:rPr>
        <w:rFonts w:cs="Times New Roman" w:hint="default"/>
      </w:rPr>
    </w:lvl>
    <w:lvl w:ilvl="5">
      <w:start w:val="1"/>
      <w:numFmt w:val="lowerRoman"/>
      <w:lvlText w:val="%6"/>
      <w:lvlJc w:val="left"/>
      <w:pPr>
        <w:tabs>
          <w:tab w:val="num" w:pos="1152"/>
        </w:tabs>
        <w:ind w:left="3062" w:hanging="454"/>
      </w:pPr>
      <w:rPr>
        <w:rFonts w:cs="Times New Roman" w:hint="default"/>
        <w:color w:val="auto"/>
      </w:rPr>
    </w:lvl>
    <w:lvl w:ilvl="6">
      <w:start w:val="1"/>
      <w:numFmt w:val="bullet"/>
      <w:lvlText w:val=""/>
      <w:lvlJc w:val="left"/>
      <w:pPr>
        <w:tabs>
          <w:tab w:val="num" w:pos="1296"/>
        </w:tabs>
        <w:ind w:left="1296" w:hanging="1296"/>
      </w:pPr>
      <w:rPr>
        <w:rFonts w:ascii="Symbol" w:hAnsi="Symbol" w:hint="default"/>
        <w:color w:val="auto"/>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67FB5195"/>
    <w:multiLevelType w:val="multilevel"/>
    <w:tmpl w:val="1C2A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83B76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2" w15:restartNumberingAfterBreak="0">
    <w:nsid w:val="6C041A51"/>
    <w:multiLevelType w:val="hybridMultilevel"/>
    <w:tmpl w:val="95CC48BC"/>
    <w:lvl w:ilvl="0" w:tplc="2C0A0003">
      <w:start w:val="1"/>
      <w:numFmt w:val="bullet"/>
      <w:lvlText w:val="o"/>
      <w:lvlJc w:val="left"/>
      <w:pPr>
        <w:ind w:left="1713" w:hanging="360"/>
      </w:pPr>
      <w:rPr>
        <w:rFonts w:ascii="Courier New" w:hAnsi="Courier New" w:cs="Courier New" w:hint="default"/>
      </w:rPr>
    </w:lvl>
    <w:lvl w:ilvl="1" w:tplc="2C0A0003">
      <w:start w:val="1"/>
      <w:numFmt w:val="bullet"/>
      <w:lvlText w:val="o"/>
      <w:lvlJc w:val="left"/>
      <w:pPr>
        <w:ind w:left="2433" w:hanging="360"/>
      </w:pPr>
      <w:rPr>
        <w:rFonts w:ascii="Courier New" w:hAnsi="Courier New" w:cs="Courier New" w:hint="default"/>
      </w:rPr>
    </w:lvl>
    <w:lvl w:ilvl="2" w:tplc="2C0A0005">
      <w:start w:val="1"/>
      <w:numFmt w:val="bullet"/>
      <w:lvlText w:val=""/>
      <w:lvlJc w:val="left"/>
      <w:pPr>
        <w:ind w:left="3153" w:hanging="360"/>
      </w:pPr>
      <w:rPr>
        <w:rFonts w:ascii="Wingdings" w:hAnsi="Wingdings" w:hint="default"/>
      </w:rPr>
    </w:lvl>
    <w:lvl w:ilvl="3" w:tplc="2C0A0001">
      <w:start w:val="1"/>
      <w:numFmt w:val="bullet"/>
      <w:lvlText w:val=""/>
      <w:lvlJc w:val="left"/>
      <w:pPr>
        <w:ind w:left="3873" w:hanging="360"/>
      </w:pPr>
      <w:rPr>
        <w:rFonts w:ascii="Symbol" w:hAnsi="Symbol" w:hint="default"/>
      </w:rPr>
    </w:lvl>
    <w:lvl w:ilvl="4" w:tplc="2C0A0003">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63" w15:restartNumberingAfterBreak="0">
    <w:nsid w:val="6C7514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15:restartNumberingAfterBreak="0">
    <w:nsid w:val="6D00665F"/>
    <w:multiLevelType w:val="multilevel"/>
    <w:tmpl w:val="8E2245E4"/>
    <w:lvl w:ilvl="0">
      <w:start w:val="1"/>
      <w:numFmt w:val="bullet"/>
      <w:lvlText w:val=""/>
      <w:lvlJc w:val="left"/>
      <w:pPr>
        <w:ind w:left="432" w:hanging="432"/>
      </w:pPr>
      <w:rPr>
        <w:rFonts w:ascii="Symbol" w:hAnsi="Symbol" w:hint="default"/>
        <w:b/>
        <w:i w:val="0"/>
      </w:rPr>
    </w:lvl>
    <w:lvl w:ilvl="1">
      <w:start w:val="1"/>
      <w:numFmt w:val="decimal"/>
      <w:lvlText w:val="%1.%2"/>
      <w:lvlJc w:val="left"/>
      <w:pPr>
        <w:ind w:left="75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3838" w:hanging="720"/>
      </w:pPr>
      <w:rPr>
        <w:rFonts w:cs="Times New Roman"/>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ind w:left="3983" w:hanging="864"/>
      </w:pPr>
      <w:rPr>
        <w:lang w:val="es-ES_tradnl"/>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6D064AF0"/>
    <w:multiLevelType w:val="hybridMultilevel"/>
    <w:tmpl w:val="3EF471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15:restartNumberingAfterBreak="0">
    <w:nsid w:val="704609B8"/>
    <w:multiLevelType w:val="hybridMultilevel"/>
    <w:tmpl w:val="40100390"/>
    <w:lvl w:ilvl="0" w:tplc="08090017">
      <w:start w:val="1"/>
      <w:numFmt w:val="lowerLetter"/>
      <w:lvlText w:val="%1)"/>
      <w:lvlJc w:val="left"/>
      <w:pPr>
        <w:ind w:left="1429" w:hanging="360"/>
      </w:pPr>
      <w:rPr>
        <w:rFont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7" w15:restartNumberingAfterBreak="0">
    <w:nsid w:val="711743CA"/>
    <w:multiLevelType w:val="hybridMultilevel"/>
    <w:tmpl w:val="DBE0C6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15:restartNumberingAfterBreak="0">
    <w:nsid w:val="760C00D5"/>
    <w:multiLevelType w:val="multilevel"/>
    <w:tmpl w:val="40345EB4"/>
    <w:lvl w:ilvl="0">
      <w:start w:val="1"/>
      <w:numFmt w:val="decimal"/>
      <w:lvlText w:val="%1"/>
      <w:lvlJc w:val="left"/>
      <w:pPr>
        <w:ind w:left="432" w:hanging="432"/>
      </w:pPr>
      <w:rPr>
        <w:b/>
        <w:i w:val="0"/>
      </w:rPr>
    </w:lvl>
    <w:lvl w:ilvl="1">
      <w:start w:val="1"/>
      <w:numFmt w:val="decimal"/>
      <w:lvlText w:val="%1.%2"/>
      <w:lvlJc w:val="left"/>
      <w:pPr>
        <w:ind w:left="75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3838" w:hanging="720"/>
      </w:pPr>
      <w:rPr>
        <w:rFonts w:cs="Times New Roman"/>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Ttulo4"/>
      <w:lvlText w:val="%1.%2.%3.%4"/>
      <w:lvlJc w:val="left"/>
      <w:pPr>
        <w:ind w:left="3983" w:hanging="864"/>
      </w:pPr>
      <w:rPr>
        <w:lang w:val="es-ES_tradnl"/>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78DF4930"/>
    <w:multiLevelType w:val="hybridMultilevel"/>
    <w:tmpl w:val="DE2E372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65705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1" w15:restartNumberingAfterBreak="0">
    <w:nsid w:val="79D23CC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2" w15:restartNumberingAfterBreak="0">
    <w:nsid w:val="7A5F5AD5"/>
    <w:multiLevelType w:val="multilevel"/>
    <w:tmpl w:val="D9BC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B7B5F52"/>
    <w:multiLevelType w:val="multilevel"/>
    <w:tmpl w:val="3270667C"/>
    <w:styleLink w:val="StyleBulleted1line"/>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4" w15:restartNumberingAfterBreak="0">
    <w:nsid w:val="7C897148"/>
    <w:multiLevelType w:val="hybridMultilevel"/>
    <w:tmpl w:val="32EE1EB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5" w15:restartNumberingAfterBreak="0">
    <w:nsid w:val="7CA33C4F"/>
    <w:multiLevelType w:val="hybridMultilevel"/>
    <w:tmpl w:val="12CA45E0"/>
    <w:lvl w:ilvl="0" w:tplc="2C0A0001">
      <w:start w:val="1"/>
      <w:numFmt w:val="bullet"/>
      <w:lvlText w:val=""/>
      <w:lvlJc w:val="left"/>
      <w:pPr>
        <w:ind w:left="1069" w:hanging="360"/>
      </w:pPr>
      <w:rPr>
        <w:rFonts w:ascii="Symbol" w:hAnsi="Symbol" w:hint="default"/>
      </w:rPr>
    </w:lvl>
    <w:lvl w:ilvl="1" w:tplc="2C0A0001">
      <w:start w:val="1"/>
      <w:numFmt w:val="bullet"/>
      <w:lvlText w:val=""/>
      <w:lvlJc w:val="left"/>
      <w:pPr>
        <w:ind w:left="720" w:hanging="360"/>
      </w:pPr>
      <w:rPr>
        <w:rFonts w:ascii="Symbol" w:hAnsi="Symbol" w:hint="default"/>
      </w:rPr>
    </w:lvl>
    <w:lvl w:ilvl="2" w:tplc="2C0A0005">
      <w:start w:val="1"/>
      <w:numFmt w:val="bullet"/>
      <w:lvlText w:val=""/>
      <w:lvlJc w:val="left"/>
      <w:pPr>
        <w:ind w:left="2509" w:hanging="360"/>
      </w:pPr>
      <w:rPr>
        <w:rFonts w:ascii="Wingdings" w:hAnsi="Wingdings" w:hint="default"/>
      </w:rPr>
    </w:lvl>
    <w:lvl w:ilvl="3" w:tplc="2C0A000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76" w15:restartNumberingAfterBreak="0">
    <w:nsid w:val="7D9938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7" w15:restartNumberingAfterBreak="0">
    <w:nsid w:val="7FA53C20"/>
    <w:multiLevelType w:val="hybridMultilevel"/>
    <w:tmpl w:val="D2EC1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59"/>
  </w:num>
  <w:num w:numId="4">
    <w:abstractNumId w:val="54"/>
  </w:num>
  <w:num w:numId="5">
    <w:abstractNumId w:val="63"/>
  </w:num>
  <w:num w:numId="6">
    <w:abstractNumId w:val="21"/>
  </w:num>
  <w:num w:numId="7">
    <w:abstractNumId w:val="17"/>
  </w:num>
  <w:num w:numId="8">
    <w:abstractNumId w:val="75"/>
  </w:num>
  <w:num w:numId="9">
    <w:abstractNumId w:val="20"/>
  </w:num>
  <w:num w:numId="10">
    <w:abstractNumId w:val="13"/>
  </w:num>
  <w:num w:numId="11">
    <w:abstractNumId w:val="73"/>
  </w:num>
  <w:num w:numId="12">
    <w:abstractNumId w:val="41"/>
  </w:num>
  <w:num w:numId="13">
    <w:abstractNumId w:val="55"/>
  </w:num>
  <w:num w:numId="14">
    <w:abstractNumId w:val="39"/>
  </w:num>
  <w:num w:numId="15">
    <w:abstractNumId w:val="10"/>
  </w:num>
  <w:num w:numId="16">
    <w:abstractNumId w:val="52"/>
  </w:num>
  <w:num w:numId="17">
    <w:abstractNumId w:val="49"/>
  </w:num>
  <w:num w:numId="18">
    <w:abstractNumId w:val="8"/>
  </w:num>
  <w:num w:numId="19">
    <w:abstractNumId w:val="29"/>
  </w:num>
  <w:num w:numId="20">
    <w:abstractNumId w:val="68"/>
  </w:num>
  <w:num w:numId="21">
    <w:abstractNumId w:val="51"/>
  </w:num>
  <w:num w:numId="22">
    <w:abstractNumId w:val="19"/>
  </w:num>
  <w:num w:numId="23">
    <w:abstractNumId w:val="4"/>
  </w:num>
  <w:num w:numId="24">
    <w:abstractNumId w:val="28"/>
  </w:num>
  <w:num w:numId="25">
    <w:abstractNumId w:val="77"/>
  </w:num>
  <w:num w:numId="26">
    <w:abstractNumId w:val="50"/>
  </w:num>
  <w:num w:numId="27">
    <w:abstractNumId w:val="35"/>
  </w:num>
  <w:num w:numId="28">
    <w:abstractNumId w:val="22"/>
  </w:num>
  <w:num w:numId="29">
    <w:abstractNumId w:val="33"/>
  </w:num>
  <w:num w:numId="30">
    <w:abstractNumId w:val="67"/>
  </w:num>
  <w:num w:numId="31">
    <w:abstractNumId w:val="74"/>
  </w:num>
  <w:num w:numId="32">
    <w:abstractNumId w:val="45"/>
  </w:num>
  <w:num w:numId="33">
    <w:abstractNumId w:val="44"/>
  </w:num>
  <w:num w:numId="34">
    <w:abstractNumId w:val="40"/>
  </w:num>
  <w:num w:numId="35">
    <w:abstractNumId w:val="23"/>
  </w:num>
  <w:num w:numId="36">
    <w:abstractNumId w:val="30"/>
  </w:num>
  <w:num w:numId="37">
    <w:abstractNumId w:val="14"/>
  </w:num>
  <w:num w:numId="38">
    <w:abstractNumId w:val="18"/>
  </w:num>
  <w:num w:numId="39">
    <w:abstractNumId w:val="6"/>
  </w:num>
  <w:num w:numId="40">
    <w:abstractNumId w:val="62"/>
  </w:num>
  <w:num w:numId="41">
    <w:abstractNumId w:val="42"/>
  </w:num>
  <w:num w:numId="42">
    <w:abstractNumId w:val="65"/>
  </w:num>
  <w:num w:numId="43">
    <w:abstractNumId w:val="1"/>
  </w:num>
  <w:num w:numId="44">
    <w:abstractNumId w:val="57"/>
  </w:num>
  <w:num w:numId="45">
    <w:abstractNumId w:val="9"/>
  </w:num>
  <w:num w:numId="46">
    <w:abstractNumId w:val="36"/>
  </w:num>
  <w:num w:numId="47">
    <w:abstractNumId w:val="76"/>
  </w:num>
  <w:num w:numId="48">
    <w:abstractNumId w:val="47"/>
  </w:num>
  <w:num w:numId="49">
    <w:abstractNumId w:val="71"/>
  </w:num>
  <w:num w:numId="50">
    <w:abstractNumId w:val="70"/>
  </w:num>
  <w:num w:numId="51">
    <w:abstractNumId w:val="16"/>
  </w:num>
  <w:num w:numId="52">
    <w:abstractNumId w:val="61"/>
  </w:num>
  <w:num w:numId="53">
    <w:abstractNumId w:val="58"/>
  </w:num>
  <w:num w:numId="54">
    <w:abstractNumId w:val="12"/>
  </w:num>
  <w:num w:numId="55">
    <w:abstractNumId w:val="48"/>
  </w:num>
  <w:num w:numId="56">
    <w:abstractNumId w:val="64"/>
  </w:num>
  <w:num w:numId="57">
    <w:abstractNumId w:val="5"/>
  </w:num>
  <w:num w:numId="58">
    <w:abstractNumId w:val="27"/>
  </w:num>
  <w:num w:numId="59">
    <w:abstractNumId w:val="25"/>
  </w:num>
  <w:num w:numId="60">
    <w:abstractNumId w:val="26"/>
  </w:num>
  <w:num w:numId="61">
    <w:abstractNumId w:val="7"/>
  </w:num>
  <w:num w:numId="62">
    <w:abstractNumId w:val="24"/>
  </w:num>
  <w:num w:numId="63">
    <w:abstractNumId w:val="43"/>
  </w:num>
  <w:num w:numId="64">
    <w:abstractNumId w:val="0"/>
  </w:num>
  <w:num w:numId="65">
    <w:abstractNumId w:val="72"/>
  </w:num>
  <w:num w:numId="66">
    <w:abstractNumId w:val="2"/>
  </w:num>
  <w:num w:numId="67">
    <w:abstractNumId w:val="56"/>
  </w:num>
  <w:num w:numId="68">
    <w:abstractNumId w:val="66"/>
  </w:num>
  <w:num w:numId="69">
    <w:abstractNumId w:val="34"/>
  </w:num>
  <w:num w:numId="70">
    <w:abstractNumId w:val="31"/>
  </w:num>
  <w:num w:numId="71">
    <w:abstractNumId w:val="11"/>
  </w:num>
  <w:num w:numId="72">
    <w:abstractNumId w:val="60"/>
  </w:num>
  <w:num w:numId="73">
    <w:abstractNumId w:val="69"/>
  </w:num>
  <w:num w:numId="74">
    <w:abstractNumId w:val="53"/>
  </w:num>
  <w:num w:numId="75">
    <w:abstractNumId w:val="46"/>
  </w:num>
  <w:num w:numId="76">
    <w:abstractNumId w:val="38"/>
  </w:num>
  <w:num w:numId="77">
    <w:abstractNumId w:val="3"/>
  </w:num>
  <w:num w:numId="78">
    <w:abstractNumId w:val="15"/>
  </w:num>
  <w:num w:numId="79">
    <w:abstractNumId w:val="3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44"/>
    <w:rsid w:val="000015F8"/>
    <w:rsid w:val="000018D9"/>
    <w:rsid w:val="00002BDA"/>
    <w:rsid w:val="00002D8F"/>
    <w:rsid w:val="00003057"/>
    <w:rsid w:val="000033AB"/>
    <w:rsid w:val="0000368C"/>
    <w:rsid w:val="00003A8E"/>
    <w:rsid w:val="00003E7F"/>
    <w:rsid w:val="00004308"/>
    <w:rsid w:val="00004A18"/>
    <w:rsid w:val="00004A9C"/>
    <w:rsid w:val="00004BB9"/>
    <w:rsid w:val="00005637"/>
    <w:rsid w:val="000062C2"/>
    <w:rsid w:val="000063BA"/>
    <w:rsid w:val="000065F4"/>
    <w:rsid w:val="000072A6"/>
    <w:rsid w:val="000106D8"/>
    <w:rsid w:val="000108FC"/>
    <w:rsid w:val="00010B13"/>
    <w:rsid w:val="00011437"/>
    <w:rsid w:val="000115A5"/>
    <w:rsid w:val="00011DF0"/>
    <w:rsid w:val="000121E5"/>
    <w:rsid w:val="00012467"/>
    <w:rsid w:val="00012CDF"/>
    <w:rsid w:val="00013173"/>
    <w:rsid w:val="00013360"/>
    <w:rsid w:val="000138FB"/>
    <w:rsid w:val="00014AC1"/>
    <w:rsid w:val="000151D3"/>
    <w:rsid w:val="000156F3"/>
    <w:rsid w:val="000157BE"/>
    <w:rsid w:val="00015B71"/>
    <w:rsid w:val="0001669D"/>
    <w:rsid w:val="00016AC9"/>
    <w:rsid w:val="00016DA7"/>
    <w:rsid w:val="00016EB3"/>
    <w:rsid w:val="00017333"/>
    <w:rsid w:val="0002000B"/>
    <w:rsid w:val="000203AC"/>
    <w:rsid w:val="000208A0"/>
    <w:rsid w:val="00021364"/>
    <w:rsid w:val="000217F7"/>
    <w:rsid w:val="00022500"/>
    <w:rsid w:val="00023704"/>
    <w:rsid w:val="00024374"/>
    <w:rsid w:val="000252CC"/>
    <w:rsid w:val="00025E4B"/>
    <w:rsid w:val="000260CC"/>
    <w:rsid w:val="00026551"/>
    <w:rsid w:val="00026A99"/>
    <w:rsid w:val="00026E02"/>
    <w:rsid w:val="000279F3"/>
    <w:rsid w:val="00027B5F"/>
    <w:rsid w:val="00030794"/>
    <w:rsid w:val="0003180B"/>
    <w:rsid w:val="00033874"/>
    <w:rsid w:val="000338A7"/>
    <w:rsid w:val="000345F7"/>
    <w:rsid w:val="00034875"/>
    <w:rsid w:val="00034C30"/>
    <w:rsid w:val="000352E7"/>
    <w:rsid w:val="00035439"/>
    <w:rsid w:val="00035AA8"/>
    <w:rsid w:val="00035C58"/>
    <w:rsid w:val="000363D5"/>
    <w:rsid w:val="000366A6"/>
    <w:rsid w:val="00036DF2"/>
    <w:rsid w:val="00036F3A"/>
    <w:rsid w:val="00037B9A"/>
    <w:rsid w:val="000405A4"/>
    <w:rsid w:val="000408F6"/>
    <w:rsid w:val="000414D3"/>
    <w:rsid w:val="0004168B"/>
    <w:rsid w:val="00041A77"/>
    <w:rsid w:val="0004228C"/>
    <w:rsid w:val="00042FB8"/>
    <w:rsid w:val="00043208"/>
    <w:rsid w:val="00043288"/>
    <w:rsid w:val="00043C36"/>
    <w:rsid w:val="00043E8C"/>
    <w:rsid w:val="00043F85"/>
    <w:rsid w:val="0004410D"/>
    <w:rsid w:val="000442FD"/>
    <w:rsid w:val="00045620"/>
    <w:rsid w:val="00045AC8"/>
    <w:rsid w:val="0004647A"/>
    <w:rsid w:val="000468A6"/>
    <w:rsid w:val="000504E4"/>
    <w:rsid w:val="00050BA5"/>
    <w:rsid w:val="00050C60"/>
    <w:rsid w:val="0005128B"/>
    <w:rsid w:val="00051662"/>
    <w:rsid w:val="0005219A"/>
    <w:rsid w:val="00052228"/>
    <w:rsid w:val="000525C6"/>
    <w:rsid w:val="000528C7"/>
    <w:rsid w:val="00053135"/>
    <w:rsid w:val="00053655"/>
    <w:rsid w:val="0005394D"/>
    <w:rsid w:val="00053961"/>
    <w:rsid w:val="000541F6"/>
    <w:rsid w:val="00054677"/>
    <w:rsid w:val="0005509F"/>
    <w:rsid w:val="000555AF"/>
    <w:rsid w:val="00056150"/>
    <w:rsid w:val="00056C9F"/>
    <w:rsid w:val="000572B9"/>
    <w:rsid w:val="000578F6"/>
    <w:rsid w:val="000579D6"/>
    <w:rsid w:val="00057E97"/>
    <w:rsid w:val="000601E5"/>
    <w:rsid w:val="00060F7D"/>
    <w:rsid w:val="0006124B"/>
    <w:rsid w:val="000639FC"/>
    <w:rsid w:val="000646FD"/>
    <w:rsid w:val="000647A2"/>
    <w:rsid w:val="000648C4"/>
    <w:rsid w:val="000648D5"/>
    <w:rsid w:val="00065373"/>
    <w:rsid w:val="00065BE4"/>
    <w:rsid w:val="0006638C"/>
    <w:rsid w:val="00066EDD"/>
    <w:rsid w:val="00066FA4"/>
    <w:rsid w:val="000673CC"/>
    <w:rsid w:val="00070C24"/>
    <w:rsid w:val="0007191E"/>
    <w:rsid w:val="00071BC0"/>
    <w:rsid w:val="00072378"/>
    <w:rsid w:val="00072481"/>
    <w:rsid w:val="000725BB"/>
    <w:rsid w:val="00072CD1"/>
    <w:rsid w:val="00073E11"/>
    <w:rsid w:val="00073E53"/>
    <w:rsid w:val="00073F8C"/>
    <w:rsid w:val="00076010"/>
    <w:rsid w:val="00076442"/>
    <w:rsid w:val="000769AD"/>
    <w:rsid w:val="00076FAF"/>
    <w:rsid w:val="00077236"/>
    <w:rsid w:val="00077563"/>
    <w:rsid w:val="00077B09"/>
    <w:rsid w:val="00077D50"/>
    <w:rsid w:val="00077DD1"/>
    <w:rsid w:val="00080D9C"/>
    <w:rsid w:val="00081702"/>
    <w:rsid w:val="00081781"/>
    <w:rsid w:val="00081926"/>
    <w:rsid w:val="00081A41"/>
    <w:rsid w:val="00081E8F"/>
    <w:rsid w:val="000820D4"/>
    <w:rsid w:val="00082108"/>
    <w:rsid w:val="000822B2"/>
    <w:rsid w:val="00082EC9"/>
    <w:rsid w:val="000835D2"/>
    <w:rsid w:val="00083B89"/>
    <w:rsid w:val="00083CD4"/>
    <w:rsid w:val="00084973"/>
    <w:rsid w:val="000852F6"/>
    <w:rsid w:val="000855EC"/>
    <w:rsid w:val="00085A89"/>
    <w:rsid w:val="00085F92"/>
    <w:rsid w:val="000868B5"/>
    <w:rsid w:val="00086C48"/>
    <w:rsid w:val="00087548"/>
    <w:rsid w:val="00090262"/>
    <w:rsid w:val="000906C1"/>
    <w:rsid w:val="000907A3"/>
    <w:rsid w:val="000907B4"/>
    <w:rsid w:val="00090BE5"/>
    <w:rsid w:val="00090D47"/>
    <w:rsid w:val="00090FC9"/>
    <w:rsid w:val="00090FE3"/>
    <w:rsid w:val="00091C6E"/>
    <w:rsid w:val="00093240"/>
    <w:rsid w:val="000933BF"/>
    <w:rsid w:val="0009370E"/>
    <w:rsid w:val="00093E8B"/>
    <w:rsid w:val="00093FE2"/>
    <w:rsid w:val="000942EE"/>
    <w:rsid w:val="00094903"/>
    <w:rsid w:val="00094BE6"/>
    <w:rsid w:val="000950AE"/>
    <w:rsid w:val="0009584C"/>
    <w:rsid w:val="0009617F"/>
    <w:rsid w:val="000965F7"/>
    <w:rsid w:val="00096746"/>
    <w:rsid w:val="00096810"/>
    <w:rsid w:val="00096BF3"/>
    <w:rsid w:val="00096D4A"/>
    <w:rsid w:val="00097301"/>
    <w:rsid w:val="00097D47"/>
    <w:rsid w:val="000A0026"/>
    <w:rsid w:val="000A00F8"/>
    <w:rsid w:val="000A0710"/>
    <w:rsid w:val="000A08B1"/>
    <w:rsid w:val="000A1AE9"/>
    <w:rsid w:val="000A28AF"/>
    <w:rsid w:val="000A2A1C"/>
    <w:rsid w:val="000A5194"/>
    <w:rsid w:val="000B1D66"/>
    <w:rsid w:val="000B26B0"/>
    <w:rsid w:val="000B3212"/>
    <w:rsid w:val="000B3893"/>
    <w:rsid w:val="000B39D3"/>
    <w:rsid w:val="000B3A63"/>
    <w:rsid w:val="000B50DD"/>
    <w:rsid w:val="000B5A07"/>
    <w:rsid w:val="000B6564"/>
    <w:rsid w:val="000B709A"/>
    <w:rsid w:val="000B7903"/>
    <w:rsid w:val="000B7A50"/>
    <w:rsid w:val="000B7B03"/>
    <w:rsid w:val="000C04F6"/>
    <w:rsid w:val="000C0E52"/>
    <w:rsid w:val="000C1122"/>
    <w:rsid w:val="000C1DBC"/>
    <w:rsid w:val="000C1E3E"/>
    <w:rsid w:val="000C1FFA"/>
    <w:rsid w:val="000C21BB"/>
    <w:rsid w:val="000C389D"/>
    <w:rsid w:val="000C4457"/>
    <w:rsid w:val="000C480A"/>
    <w:rsid w:val="000C5ABC"/>
    <w:rsid w:val="000C68B2"/>
    <w:rsid w:val="000C6A14"/>
    <w:rsid w:val="000C6B0B"/>
    <w:rsid w:val="000C71E8"/>
    <w:rsid w:val="000C7B3A"/>
    <w:rsid w:val="000C7D66"/>
    <w:rsid w:val="000D0A04"/>
    <w:rsid w:val="000D0BB9"/>
    <w:rsid w:val="000D0BC5"/>
    <w:rsid w:val="000D1487"/>
    <w:rsid w:val="000D18EE"/>
    <w:rsid w:val="000D21B1"/>
    <w:rsid w:val="000D2786"/>
    <w:rsid w:val="000D37B5"/>
    <w:rsid w:val="000D3C92"/>
    <w:rsid w:val="000D42E8"/>
    <w:rsid w:val="000D464A"/>
    <w:rsid w:val="000D4F5F"/>
    <w:rsid w:val="000D5933"/>
    <w:rsid w:val="000D5978"/>
    <w:rsid w:val="000D5981"/>
    <w:rsid w:val="000D6657"/>
    <w:rsid w:val="000D6F45"/>
    <w:rsid w:val="000D714A"/>
    <w:rsid w:val="000D7B20"/>
    <w:rsid w:val="000D7D8C"/>
    <w:rsid w:val="000E0725"/>
    <w:rsid w:val="000E0A5D"/>
    <w:rsid w:val="000E22C6"/>
    <w:rsid w:val="000E3269"/>
    <w:rsid w:val="000E3E6F"/>
    <w:rsid w:val="000E3F8A"/>
    <w:rsid w:val="000E4567"/>
    <w:rsid w:val="000E4873"/>
    <w:rsid w:val="000E49F9"/>
    <w:rsid w:val="000E4E78"/>
    <w:rsid w:val="000E51DA"/>
    <w:rsid w:val="000E5212"/>
    <w:rsid w:val="000E6A0D"/>
    <w:rsid w:val="000E6DE8"/>
    <w:rsid w:val="000E6DEE"/>
    <w:rsid w:val="000E7433"/>
    <w:rsid w:val="000E77CC"/>
    <w:rsid w:val="000F0013"/>
    <w:rsid w:val="000F016A"/>
    <w:rsid w:val="000F01A6"/>
    <w:rsid w:val="000F037E"/>
    <w:rsid w:val="000F07A3"/>
    <w:rsid w:val="000F0BA2"/>
    <w:rsid w:val="000F135D"/>
    <w:rsid w:val="000F1A87"/>
    <w:rsid w:val="000F26C5"/>
    <w:rsid w:val="000F2E1D"/>
    <w:rsid w:val="000F30EE"/>
    <w:rsid w:val="000F344E"/>
    <w:rsid w:val="000F3599"/>
    <w:rsid w:val="000F4DFA"/>
    <w:rsid w:val="000F5548"/>
    <w:rsid w:val="000F6346"/>
    <w:rsid w:val="000F653B"/>
    <w:rsid w:val="000F77FD"/>
    <w:rsid w:val="000F794F"/>
    <w:rsid w:val="0010085F"/>
    <w:rsid w:val="00100FC4"/>
    <w:rsid w:val="001011B1"/>
    <w:rsid w:val="001018BC"/>
    <w:rsid w:val="001018FC"/>
    <w:rsid w:val="00101DD8"/>
    <w:rsid w:val="00101E1D"/>
    <w:rsid w:val="00102682"/>
    <w:rsid w:val="00102F65"/>
    <w:rsid w:val="00103290"/>
    <w:rsid w:val="00103D89"/>
    <w:rsid w:val="00103D97"/>
    <w:rsid w:val="00103EEA"/>
    <w:rsid w:val="00103EF7"/>
    <w:rsid w:val="001040A8"/>
    <w:rsid w:val="001046C8"/>
    <w:rsid w:val="00104DB6"/>
    <w:rsid w:val="00105527"/>
    <w:rsid w:val="001058FA"/>
    <w:rsid w:val="001060D2"/>
    <w:rsid w:val="001069BB"/>
    <w:rsid w:val="0010755D"/>
    <w:rsid w:val="00107573"/>
    <w:rsid w:val="00107C6D"/>
    <w:rsid w:val="00110228"/>
    <w:rsid w:val="00110668"/>
    <w:rsid w:val="00110B26"/>
    <w:rsid w:val="001111D1"/>
    <w:rsid w:val="0011134A"/>
    <w:rsid w:val="001120B5"/>
    <w:rsid w:val="00112630"/>
    <w:rsid w:val="00112D4F"/>
    <w:rsid w:val="00113338"/>
    <w:rsid w:val="0011359C"/>
    <w:rsid w:val="00113628"/>
    <w:rsid w:val="001137FB"/>
    <w:rsid w:val="00114B4E"/>
    <w:rsid w:val="001156DC"/>
    <w:rsid w:val="00115958"/>
    <w:rsid w:val="00115E00"/>
    <w:rsid w:val="00116244"/>
    <w:rsid w:val="0011654C"/>
    <w:rsid w:val="00116985"/>
    <w:rsid w:val="00116D9C"/>
    <w:rsid w:val="00116F3B"/>
    <w:rsid w:val="00120383"/>
    <w:rsid w:val="001207DE"/>
    <w:rsid w:val="001208B3"/>
    <w:rsid w:val="00120AE3"/>
    <w:rsid w:val="00120C84"/>
    <w:rsid w:val="00120D34"/>
    <w:rsid w:val="00121A13"/>
    <w:rsid w:val="00121DB6"/>
    <w:rsid w:val="001223E2"/>
    <w:rsid w:val="0012305E"/>
    <w:rsid w:val="00123114"/>
    <w:rsid w:val="00123271"/>
    <w:rsid w:val="00123C46"/>
    <w:rsid w:val="0012482F"/>
    <w:rsid w:val="00124A58"/>
    <w:rsid w:val="00124A7B"/>
    <w:rsid w:val="00125094"/>
    <w:rsid w:val="001256A9"/>
    <w:rsid w:val="00126A80"/>
    <w:rsid w:val="00126B49"/>
    <w:rsid w:val="001271A2"/>
    <w:rsid w:val="0012785F"/>
    <w:rsid w:val="001301B3"/>
    <w:rsid w:val="001304AC"/>
    <w:rsid w:val="00130C03"/>
    <w:rsid w:val="0013137F"/>
    <w:rsid w:val="00132238"/>
    <w:rsid w:val="00132343"/>
    <w:rsid w:val="001325B0"/>
    <w:rsid w:val="00132CBC"/>
    <w:rsid w:val="0013310C"/>
    <w:rsid w:val="001333DB"/>
    <w:rsid w:val="001335BC"/>
    <w:rsid w:val="0013406F"/>
    <w:rsid w:val="001349DF"/>
    <w:rsid w:val="00134AE3"/>
    <w:rsid w:val="001352A4"/>
    <w:rsid w:val="00135A67"/>
    <w:rsid w:val="00136200"/>
    <w:rsid w:val="0013682A"/>
    <w:rsid w:val="00136C6E"/>
    <w:rsid w:val="00136EB2"/>
    <w:rsid w:val="001372FA"/>
    <w:rsid w:val="001373F8"/>
    <w:rsid w:val="001374B7"/>
    <w:rsid w:val="001375F3"/>
    <w:rsid w:val="00137629"/>
    <w:rsid w:val="0013768C"/>
    <w:rsid w:val="00141211"/>
    <w:rsid w:val="001413F3"/>
    <w:rsid w:val="00141679"/>
    <w:rsid w:val="0014172C"/>
    <w:rsid w:val="001429F4"/>
    <w:rsid w:val="001433B5"/>
    <w:rsid w:val="0014352D"/>
    <w:rsid w:val="00143542"/>
    <w:rsid w:val="001436E1"/>
    <w:rsid w:val="00143E1E"/>
    <w:rsid w:val="0014409D"/>
    <w:rsid w:val="00144295"/>
    <w:rsid w:val="00144410"/>
    <w:rsid w:val="0014453D"/>
    <w:rsid w:val="00145A20"/>
    <w:rsid w:val="00145D60"/>
    <w:rsid w:val="00145F65"/>
    <w:rsid w:val="00146BE8"/>
    <w:rsid w:val="00146C25"/>
    <w:rsid w:val="00150222"/>
    <w:rsid w:val="00150A37"/>
    <w:rsid w:val="00150B51"/>
    <w:rsid w:val="00151598"/>
    <w:rsid w:val="00152171"/>
    <w:rsid w:val="0015288F"/>
    <w:rsid w:val="00152A96"/>
    <w:rsid w:val="00152DFA"/>
    <w:rsid w:val="0015323B"/>
    <w:rsid w:val="0015332C"/>
    <w:rsid w:val="001533C0"/>
    <w:rsid w:val="00153AD3"/>
    <w:rsid w:val="00154105"/>
    <w:rsid w:val="001543F1"/>
    <w:rsid w:val="001550AC"/>
    <w:rsid w:val="001552AF"/>
    <w:rsid w:val="00155BC3"/>
    <w:rsid w:val="001566A1"/>
    <w:rsid w:val="001566D2"/>
    <w:rsid w:val="001575C7"/>
    <w:rsid w:val="001575E4"/>
    <w:rsid w:val="001600B2"/>
    <w:rsid w:val="001600E2"/>
    <w:rsid w:val="0016077F"/>
    <w:rsid w:val="00160A91"/>
    <w:rsid w:val="0016132B"/>
    <w:rsid w:val="00162879"/>
    <w:rsid w:val="00162B0C"/>
    <w:rsid w:val="00162B0F"/>
    <w:rsid w:val="00162B33"/>
    <w:rsid w:val="00162E12"/>
    <w:rsid w:val="00162FD2"/>
    <w:rsid w:val="0016307A"/>
    <w:rsid w:val="00164490"/>
    <w:rsid w:val="00164F98"/>
    <w:rsid w:val="00165485"/>
    <w:rsid w:val="001654D0"/>
    <w:rsid w:val="00165C82"/>
    <w:rsid w:val="001663AA"/>
    <w:rsid w:val="00166664"/>
    <w:rsid w:val="001667F2"/>
    <w:rsid w:val="00166B49"/>
    <w:rsid w:val="001673A4"/>
    <w:rsid w:val="001673E3"/>
    <w:rsid w:val="001704F4"/>
    <w:rsid w:val="001706A7"/>
    <w:rsid w:val="001711F6"/>
    <w:rsid w:val="00171E8E"/>
    <w:rsid w:val="001720AC"/>
    <w:rsid w:val="0017222D"/>
    <w:rsid w:val="0017322C"/>
    <w:rsid w:val="00173F51"/>
    <w:rsid w:val="00174188"/>
    <w:rsid w:val="00174769"/>
    <w:rsid w:val="00174787"/>
    <w:rsid w:val="00174CC0"/>
    <w:rsid w:val="0017518C"/>
    <w:rsid w:val="0017571C"/>
    <w:rsid w:val="00175ADC"/>
    <w:rsid w:val="00175FAE"/>
    <w:rsid w:val="00176981"/>
    <w:rsid w:val="00176D62"/>
    <w:rsid w:val="00177055"/>
    <w:rsid w:val="00177852"/>
    <w:rsid w:val="00177D3B"/>
    <w:rsid w:val="00180617"/>
    <w:rsid w:val="00181211"/>
    <w:rsid w:val="001812D1"/>
    <w:rsid w:val="00181385"/>
    <w:rsid w:val="00181462"/>
    <w:rsid w:val="0018257B"/>
    <w:rsid w:val="001828EC"/>
    <w:rsid w:val="00183513"/>
    <w:rsid w:val="00183CFA"/>
    <w:rsid w:val="0018472A"/>
    <w:rsid w:val="00185484"/>
    <w:rsid w:val="0018667F"/>
    <w:rsid w:val="0018685A"/>
    <w:rsid w:val="00186B76"/>
    <w:rsid w:val="00186EC4"/>
    <w:rsid w:val="00186F12"/>
    <w:rsid w:val="001872C9"/>
    <w:rsid w:val="00187476"/>
    <w:rsid w:val="00187912"/>
    <w:rsid w:val="001903F4"/>
    <w:rsid w:val="00191487"/>
    <w:rsid w:val="00191BD9"/>
    <w:rsid w:val="00192010"/>
    <w:rsid w:val="00192E34"/>
    <w:rsid w:val="001940A5"/>
    <w:rsid w:val="001947BA"/>
    <w:rsid w:val="00194AD4"/>
    <w:rsid w:val="00194E3D"/>
    <w:rsid w:val="00194E87"/>
    <w:rsid w:val="00195947"/>
    <w:rsid w:val="00195A66"/>
    <w:rsid w:val="00196706"/>
    <w:rsid w:val="001977EE"/>
    <w:rsid w:val="00197A5F"/>
    <w:rsid w:val="001A000F"/>
    <w:rsid w:val="001A09DD"/>
    <w:rsid w:val="001A0D94"/>
    <w:rsid w:val="001A1379"/>
    <w:rsid w:val="001A17FE"/>
    <w:rsid w:val="001A1DD6"/>
    <w:rsid w:val="001A2BAA"/>
    <w:rsid w:val="001A2F94"/>
    <w:rsid w:val="001A36F9"/>
    <w:rsid w:val="001A395C"/>
    <w:rsid w:val="001A4B98"/>
    <w:rsid w:val="001A4BD8"/>
    <w:rsid w:val="001A5031"/>
    <w:rsid w:val="001A578D"/>
    <w:rsid w:val="001A5843"/>
    <w:rsid w:val="001A5BF3"/>
    <w:rsid w:val="001A5E82"/>
    <w:rsid w:val="001A6C68"/>
    <w:rsid w:val="001A71C1"/>
    <w:rsid w:val="001A7C3E"/>
    <w:rsid w:val="001A7D05"/>
    <w:rsid w:val="001A7F77"/>
    <w:rsid w:val="001B0AA4"/>
    <w:rsid w:val="001B0B27"/>
    <w:rsid w:val="001B1358"/>
    <w:rsid w:val="001B13D2"/>
    <w:rsid w:val="001B16B0"/>
    <w:rsid w:val="001B1932"/>
    <w:rsid w:val="001B1B94"/>
    <w:rsid w:val="001B1D9F"/>
    <w:rsid w:val="001B2800"/>
    <w:rsid w:val="001B2EA4"/>
    <w:rsid w:val="001B34E8"/>
    <w:rsid w:val="001B36E3"/>
    <w:rsid w:val="001B37A5"/>
    <w:rsid w:val="001B4539"/>
    <w:rsid w:val="001B4A0E"/>
    <w:rsid w:val="001B4CB8"/>
    <w:rsid w:val="001B4DC7"/>
    <w:rsid w:val="001B51C4"/>
    <w:rsid w:val="001B540C"/>
    <w:rsid w:val="001B6133"/>
    <w:rsid w:val="001B662A"/>
    <w:rsid w:val="001B6CC9"/>
    <w:rsid w:val="001B71FF"/>
    <w:rsid w:val="001B7532"/>
    <w:rsid w:val="001B758A"/>
    <w:rsid w:val="001B7677"/>
    <w:rsid w:val="001B7B59"/>
    <w:rsid w:val="001B7CE0"/>
    <w:rsid w:val="001B7E06"/>
    <w:rsid w:val="001C01EC"/>
    <w:rsid w:val="001C032D"/>
    <w:rsid w:val="001C09BF"/>
    <w:rsid w:val="001C12AF"/>
    <w:rsid w:val="001C1BED"/>
    <w:rsid w:val="001C26D1"/>
    <w:rsid w:val="001C2C14"/>
    <w:rsid w:val="001C377A"/>
    <w:rsid w:val="001C3E31"/>
    <w:rsid w:val="001C3F44"/>
    <w:rsid w:val="001C3FB5"/>
    <w:rsid w:val="001C4A0C"/>
    <w:rsid w:val="001C5C3F"/>
    <w:rsid w:val="001C6199"/>
    <w:rsid w:val="001C6C35"/>
    <w:rsid w:val="001C7B0E"/>
    <w:rsid w:val="001C7B10"/>
    <w:rsid w:val="001D029E"/>
    <w:rsid w:val="001D0A2F"/>
    <w:rsid w:val="001D1085"/>
    <w:rsid w:val="001D1701"/>
    <w:rsid w:val="001D1966"/>
    <w:rsid w:val="001D1B60"/>
    <w:rsid w:val="001D1D2A"/>
    <w:rsid w:val="001D2076"/>
    <w:rsid w:val="001D2214"/>
    <w:rsid w:val="001D2317"/>
    <w:rsid w:val="001D2777"/>
    <w:rsid w:val="001D2BD3"/>
    <w:rsid w:val="001D2DFB"/>
    <w:rsid w:val="001D32F4"/>
    <w:rsid w:val="001D3A25"/>
    <w:rsid w:val="001D3BC3"/>
    <w:rsid w:val="001D5027"/>
    <w:rsid w:val="001D503E"/>
    <w:rsid w:val="001D54EC"/>
    <w:rsid w:val="001D720D"/>
    <w:rsid w:val="001D7409"/>
    <w:rsid w:val="001E1BDC"/>
    <w:rsid w:val="001E1ECB"/>
    <w:rsid w:val="001E2722"/>
    <w:rsid w:val="001E281B"/>
    <w:rsid w:val="001E30BC"/>
    <w:rsid w:val="001E3C9A"/>
    <w:rsid w:val="001E43DB"/>
    <w:rsid w:val="001E617A"/>
    <w:rsid w:val="001E62E4"/>
    <w:rsid w:val="001E6764"/>
    <w:rsid w:val="001E69B0"/>
    <w:rsid w:val="001E6D35"/>
    <w:rsid w:val="001E721A"/>
    <w:rsid w:val="001E7291"/>
    <w:rsid w:val="001E7970"/>
    <w:rsid w:val="001E7CFE"/>
    <w:rsid w:val="001F03CD"/>
    <w:rsid w:val="001F143B"/>
    <w:rsid w:val="001F1F6F"/>
    <w:rsid w:val="001F2833"/>
    <w:rsid w:val="001F2A61"/>
    <w:rsid w:val="001F31BF"/>
    <w:rsid w:val="001F38AC"/>
    <w:rsid w:val="001F3E48"/>
    <w:rsid w:val="001F445B"/>
    <w:rsid w:val="001F4461"/>
    <w:rsid w:val="001F6B23"/>
    <w:rsid w:val="001F6DE9"/>
    <w:rsid w:val="001F71F2"/>
    <w:rsid w:val="001F73AB"/>
    <w:rsid w:val="001F757B"/>
    <w:rsid w:val="002007D3"/>
    <w:rsid w:val="00200D27"/>
    <w:rsid w:val="0020142D"/>
    <w:rsid w:val="002018FA"/>
    <w:rsid w:val="00201D2A"/>
    <w:rsid w:val="00201D9C"/>
    <w:rsid w:val="00201EB7"/>
    <w:rsid w:val="00201FC7"/>
    <w:rsid w:val="002021FF"/>
    <w:rsid w:val="002032AD"/>
    <w:rsid w:val="00203D61"/>
    <w:rsid w:val="0020467D"/>
    <w:rsid w:val="00204921"/>
    <w:rsid w:val="00204CCC"/>
    <w:rsid w:val="00204F99"/>
    <w:rsid w:val="00205D1E"/>
    <w:rsid w:val="0020634E"/>
    <w:rsid w:val="002068A5"/>
    <w:rsid w:val="00206FC9"/>
    <w:rsid w:val="00207099"/>
    <w:rsid w:val="00207B33"/>
    <w:rsid w:val="002103CD"/>
    <w:rsid w:val="002103ED"/>
    <w:rsid w:val="002104EA"/>
    <w:rsid w:val="00210CD1"/>
    <w:rsid w:val="002114AD"/>
    <w:rsid w:val="00211D15"/>
    <w:rsid w:val="002120CB"/>
    <w:rsid w:val="002130BC"/>
    <w:rsid w:val="0021392D"/>
    <w:rsid w:val="00214206"/>
    <w:rsid w:val="00214550"/>
    <w:rsid w:val="002145B3"/>
    <w:rsid w:val="00214673"/>
    <w:rsid w:val="00214FBC"/>
    <w:rsid w:val="002155CE"/>
    <w:rsid w:val="0021568F"/>
    <w:rsid w:val="00215701"/>
    <w:rsid w:val="00215E99"/>
    <w:rsid w:val="0021790A"/>
    <w:rsid w:val="00217938"/>
    <w:rsid w:val="00217D71"/>
    <w:rsid w:val="00220229"/>
    <w:rsid w:val="002205B0"/>
    <w:rsid w:val="00222535"/>
    <w:rsid w:val="0022284D"/>
    <w:rsid w:val="00222F09"/>
    <w:rsid w:val="00222F5E"/>
    <w:rsid w:val="00223513"/>
    <w:rsid w:val="00224324"/>
    <w:rsid w:val="002249CA"/>
    <w:rsid w:val="00224B72"/>
    <w:rsid w:val="00224F1B"/>
    <w:rsid w:val="0022560F"/>
    <w:rsid w:val="0022573C"/>
    <w:rsid w:val="00225A24"/>
    <w:rsid w:val="00225B2F"/>
    <w:rsid w:val="00225EAB"/>
    <w:rsid w:val="00225F53"/>
    <w:rsid w:val="00227447"/>
    <w:rsid w:val="00227548"/>
    <w:rsid w:val="0023019E"/>
    <w:rsid w:val="00230A14"/>
    <w:rsid w:val="00230B25"/>
    <w:rsid w:val="00231347"/>
    <w:rsid w:val="0023141D"/>
    <w:rsid w:val="002317EE"/>
    <w:rsid w:val="00231D80"/>
    <w:rsid w:val="00232170"/>
    <w:rsid w:val="002325C3"/>
    <w:rsid w:val="00232880"/>
    <w:rsid w:val="002331DA"/>
    <w:rsid w:val="0023372C"/>
    <w:rsid w:val="002337A9"/>
    <w:rsid w:val="002339CE"/>
    <w:rsid w:val="00233B3C"/>
    <w:rsid w:val="00233F9E"/>
    <w:rsid w:val="00234A0A"/>
    <w:rsid w:val="002355DF"/>
    <w:rsid w:val="0023569B"/>
    <w:rsid w:val="00235E2B"/>
    <w:rsid w:val="0023680F"/>
    <w:rsid w:val="00236B65"/>
    <w:rsid w:val="00236C0F"/>
    <w:rsid w:val="00236CBD"/>
    <w:rsid w:val="0023741F"/>
    <w:rsid w:val="00237536"/>
    <w:rsid w:val="00237F0C"/>
    <w:rsid w:val="00237FC6"/>
    <w:rsid w:val="00240112"/>
    <w:rsid w:val="00240946"/>
    <w:rsid w:val="00240B0B"/>
    <w:rsid w:val="00240C45"/>
    <w:rsid w:val="002427BD"/>
    <w:rsid w:val="00242BDF"/>
    <w:rsid w:val="0024343E"/>
    <w:rsid w:val="00243D01"/>
    <w:rsid w:val="00244240"/>
    <w:rsid w:val="002444B8"/>
    <w:rsid w:val="002444C5"/>
    <w:rsid w:val="00244602"/>
    <w:rsid w:val="00244A6E"/>
    <w:rsid w:val="002452A0"/>
    <w:rsid w:val="00245C56"/>
    <w:rsid w:val="00245DF1"/>
    <w:rsid w:val="002461BC"/>
    <w:rsid w:val="002479D5"/>
    <w:rsid w:val="00251135"/>
    <w:rsid w:val="00252876"/>
    <w:rsid w:val="00253142"/>
    <w:rsid w:val="00254743"/>
    <w:rsid w:val="00254C8D"/>
    <w:rsid w:val="00256C28"/>
    <w:rsid w:val="00256E4B"/>
    <w:rsid w:val="00257961"/>
    <w:rsid w:val="00260C80"/>
    <w:rsid w:val="00261794"/>
    <w:rsid w:val="00261E63"/>
    <w:rsid w:val="00261F16"/>
    <w:rsid w:val="002622BB"/>
    <w:rsid w:val="0026257C"/>
    <w:rsid w:val="0026268B"/>
    <w:rsid w:val="00262E20"/>
    <w:rsid w:val="00262F9E"/>
    <w:rsid w:val="002637F3"/>
    <w:rsid w:val="002639A2"/>
    <w:rsid w:val="002647C9"/>
    <w:rsid w:val="00265281"/>
    <w:rsid w:val="002656CC"/>
    <w:rsid w:val="002663F2"/>
    <w:rsid w:val="00267D49"/>
    <w:rsid w:val="00270036"/>
    <w:rsid w:val="00270B11"/>
    <w:rsid w:val="00270FE2"/>
    <w:rsid w:val="00271B0E"/>
    <w:rsid w:val="0027332E"/>
    <w:rsid w:val="00273682"/>
    <w:rsid w:val="00273815"/>
    <w:rsid w:val="00273C8B"/>
    <w:rsid w:val="00273CE6"/>
    <w:rsid w:val="00273ED4"/>
    <w:rsid w:val="00274402"/>
    <w:rsid w:val="0027472D"/>
    <w:rsid w:val="002747FA"/>
    <w:rsid w:val="002752A8"/>
    <w:rsid w:val="00275815"/>
    <w:rsid w:val="002768BD"/>
    <w:rsid w:val="002769B0"/>
    <w:rsid w:val="0027700C"/>
    <w:rsid w:val="002806D1"/>
    <w:rsid w:val="0028073D"/>
    <w:rsid w:val="002811C2"/>
    <w:rsid w:val="002817E1"/>
    <w:rsid w:val="00281B8B"/>
    <w:rsid w:val="00281FBB"/>
    <w:rsid w:val="002820D7"/>
    <w:rsid w:val="00282A9E"/>
    <w:rsid w:val="0028317F"/>
    <w:rsid w:val="002834E2"/>
    <w:rsid w:val="00283849"/>
    <w:rsid w:val="00283AFB"/>
    <w:rsid w:val="00283B6C"/>
    <w:rsid w:val="00284293"/>
    <w:rsid w:val="0028433E"/>
    <w:rsid w:val="002858F2"/>
    <w:rsid w:val="00285AA5"/>
    <w:rsid w:val="00287929"/>
    <w:rsid w:val="00287BC3"/>
    <w:rsid w:val="0029074D"/>
    <w:rsid w:val="00290832"/>
    <w:rsid w:val="00290DDA"/>
    <w:rsid w:val="00291206"/>
    <w:rsid w:val="00291502"/>
    <w:rsid w:val="0029200F"/>
    <w:rsid w:val="00292026"/>
    <w:rsid w:val="00292360"/>
    <w:rsid w:val="00293D03"/>
    <w:rsid w:val="00293D75"/>
    <w:rsid w:val="00293D78"/>
    <w:rsid w:val="00293E63"/>
    <w:rsid w:val="00294624"/>
    <w:rsid w:val="00296475"/>
    <w:rsid w:val="00296EEE"/>
    <w:rsid w:val="00296FFB"/>
    <w:rsid w:val="002976A4"/>
    <w:rsid w:val="002977C4"/>
    <w:rsid w:val="0029791F"/>
    <w:rsid w:val="00297BDE"/>
    <w:rsid w:val="002A02ED"/>
    <w:rsid w:val="002A081A"/>
    <w:rsid w:val="002A175C"/>
    <w:rsid w:val="002A1B9F"/>
    <w:rsid w:val="002A2114"/>
    <w:rsid w:val="002A23FE"/>
    <w:rsid w:val="002A2659"/>
    <w:rsid w:val="002A2AF3"/>
    <w:rsid w:val="002A2DD4"/>
    <w:rsid w:val="002A3406"/>
    <w:rsid w:val="002A3838"/>
    <w:rsid w:val="002A3961"/>
    <w:rsid w:val="002A3AE8"/>
    <w:rsid w:val="002A3E9F"/>
    <w:rsid w:val="002A4603"/>
    <w:rsid w:val="002A4ADC"/>
    <w:rsid w:val="002A57A7"/>
    <w:rsid w:val="002A5956"/>
    <w:rsid w:val="002A5E1E"/>
    <w:rsid w:val="002A63E2"/>
    <w:rsid w:val="002A67CA"/>
    <w:rsid w:val="002A755B"/>
    <w:rsid w:val="002A7763"/>
    <w:rsid w:val="002A7995"/>
    <w:rsid w:val="002A79D3"/>
    <w:rsid w:val="002B1185"/>
    <w:rsid w:val="002B1B08"/>
    <w:rsid w:val="002B1BD5"/>
    <w:rsid w:val="002B1DE0"/>
    <w:rsid w:val="002B2403"/>
    <w:rsid w:val="002B2848"/>
    <w:rsid w:val="002B2B35"/>
    <w:rsid w:val="002B2E03"/>
    <w:rsid w:val="002B3AF0"/>
    <w:rsid w:val="002B40CA"/>
    <w:rsid w:val="002B423C"/>
    <w:rsid w:val="002B4AA0"/>
    <w:rsid w:val="002B4CB8"/>
    <w:rsid w:val="002B5196"/>
    <w:rsid w:val="002B5465"/>
    <w:rsid w:val="002B5F05"/>
    <w:rsid w:val="002B5F36"/>
    <w:rsid w:val="002B6D57"/>
    <w:rsid w:val="002B71D2"/>
    <w:rsid w:val="002B746D"/>
    <w:rsid w:val="002B761E"/>
    <w:rsid w:val="002B76BB"/>
    <w:rsid w:val="002B7AC1"/>
    <w:rsid w:val="002B7B16"/>
    <w:rsid w:val="002C1C16"/>
    <w:rsid w:val="002C1EBA"/>
    <w:rsid w:val="002C2474"/>
    <w:rsid w:val="002C2BB8"/>
    <w:rsid w:val="002C3322"/>
    <w:rsid w:val="002C33BA"/>
    <w:rsid w:val="002C3A82"/>
    <w:rsid w:val="002C3BA9"/>
    <w:rsid w:val="002C4F3E"/>
    <w:rsid w:val="002C4F72"/>
    <w:rsid w:val="002C5D05"/>
    <w:rsid w:val="002C6DC0"/>
    <w:rsid w:val="002C70DB"/>
    <w:rsid w:val="002C71B7"/>
    <w:rsid w:val="002C79C8"/>
    <w:rsid w:val="002C7FB4"/>
    <w:rsid w:val="002D099B"/>
    <w:rsid w:val="002D18FB"/>
    <w:rsid w:val="002D1CFA"/>
    <w:rsid w:val="002D233B"/>
    <w:rsid w:val="002D253E"/>
    <w:rsid w:val="002D2A28"/>
    <w:rsid w:val="002D3167"/>
    <w:rsid w:val="002D36DE"/>
    <w:rsid w:val="002D3B7E"/>
    <w:rsid w:val="002D3B86"/>
    <w:rsid w:val="002D3DE3"/>
    <w:rsid w:val="002D47EF"/>
    <w:rsid w:val="002D5773"/>
    <w:rsid w:val="002D60E3"/>
    <w:rsid w:val="002D62AE"/>
    <w:rsid w:val="002D64E2"/>
    <w:rsid w:val="002D7675"/>
    <w:rsid w:val="002D7687"/>
    <w:rsid w:val="002D777D"/>
    <w:rsid w:val="002D7818"/>
    <w:rsid w:val="002D7BEF"/>
    <w:rsid w:val="002E0451"/>
    <w:rsid w:val="002E2F28"/>
    <w:rsid w:val="002E3B12"/>
    <w:rsid w:val="002E3E7F"/>
    <w:rsid w:val="002E43F7"/>
    <w:rsid w:val="002E4680"/>
    <w:rsid w:val="002E4AF4"/>
    <w:rsid w:val="002E5095"/>
    <w:rsid w:val="002E592C"/>
    <w:rsid w:val="002E5F47"/>
    <w:rsid w:val="002E6313"/>
    <w:rsid w:val="002E64CD"/>
    <w:rsid w:val="002E731D"/>
    <w:rsid w:val="002E7B7C"/>
    <w:rsid w:val="002E7BA7"/>
    <w:rsid w:val="002F0D79"/>
    <w:rsid w:val="002F11B5"/>
    <w:rsid w:val="002F1575"/>
    <w:rsid w:val="002F1783"/>
    <w:rsid w:val="002F1857"/>
    <w:rsid w:val="002F1AF9"/>
    <w:rsid w:val="002F2764"/>
    <w:rsid w:val="002F2D75"/>
    <w:rsid w:val="002F32C2"/>
    <w:rsid w:val="002F371E"/>
    <w:rsid w:val="002F3F84"/>
    <w:rsid w:val="002F406D"/>
    <w:rsid w:val="002F49B9"/>
    <w:rsid w:val="002F52CD"/>
    <w:rsid w:val="002F533F"/>
    <w:rsid w:val="002F5C42"/>
    <w:rsid w:val="002F68B5"/>
    <w:rsid w:val="00300BB6"/>
    <w:rsid w:val="00300D5A"/>
    <w:rsid w:val="00300DD8"/>
    <w:rsid w:val="003018C5"/>
    <w:rsid w:val="003022BE"/>
    <w:rsid w:val="003022CF"/>
    <w:rsid w:val="00302DEE"/>
    <w:rsid w:val="00303501"/>
    <w:rsid w:val="00304F04"/>
    <w:rsid w:val="00304FE8"/>
    <w:rsid w:val="0030587A"/>
    <w:rsid w:val="00305A16"/>
    <w:rsid w:val="00305C6B"/>
    <w:rsid w:val="0030631F"/>
    <w:rsid w:val="00306EBD"/>
    <w:rsid w:val="003071C2"/>
    <w:rsid w:val="00307D99"/>
    <w:rsid w:val="00307FAB"/>
    <w:rsid w:val="00310204"/>
    <w:rsid w:val="00310791"/>
    <w:rsid w:val="003107FC"/>
    <w:rsid w:val="0031147C"/>
    <w:rsid w:val="00311A1C"/>
    <w:rsid w:val="00311C53"/>
    <w:rsid w:val="00313410"/>
    <w:rsid w:val="0031355C"/>
    <w:rsid w:val="003138C8"/>
    <w:rsid w:val="0031413A"/>
    <w:rsid w:val="00314186"/>
    <w:rsid w:val="003141B6"/>
    <w:rsid w:val="003146E1"/>
    <w:rsid w:val="00315331"/>
    <w:rsid w:val="00315DF4"/>
    <w:rsid w:val="00316393"/>
    <w:rsid w:val="00316BD6"/>
    <w:rsid w:val="00316F20"/>
    <w:rsid w:val="00317CAD"/>
    <w:rsid w:val="003217AA"/>
    <w:rsid w:val="00321CA2"/>
    <w:rsid w:val="00321F43"/>
    <w:rsid w:val="00322B2C"/>
    <w:rsid w:val="00322CBA"/>
    <w:rsid w:val="00322FED"/>
    <w:rsid w:val="00323079"/>
    <w:rsid w:val="003239B3"/>
    <w:rsid w:val="00323B7B"/>
    <w:rsid w:val="00323BED"/>
    <w:rsid w:val="00323DB8"/>
    <w:rsid w:val="0032442C"/>
    <w:rsid w:val="0032545B"/>
    <w:rsid w:val="0032550A"/>
    <w:rsid w:val="003256CC"/>
    <w:rsid w:val="00326827"/>
    <w:rsid w:val="00326CE2"/>
    <w:rsid w:val="00327039"/>
    <w:rsid w:val="003270FF"/>
    <w:rsid w:val="003272A3"/>
    <w:rsid w:val="00327E11"/>
    <w:rsid w:val="003300A2"/>
    <w:rsid w:val="003307EC"/>
    <w:rsid w:val="00330873"/>
    <w:rsid w:val="00330CA4"/>
    <w:rsid w:val="00330D5A"/>
    <w:rsid w:val="00330F7F"/>
    <w:rsid w:val="00332630"/>
    <w:rsid w:val="00332FDE"/>
    <w:rsid w:val="00333350"/>
    <w:rsid w:val="0033354E"/>
    <w:rsid w:val="00333A1A"/>
    <w:rsid w:val="00333BCE"/>
    <w:rsid w:val="00333BDB"/>
    <w:rsid w:val="0033512C"/>
    <w:rsid w:val="0033647E"/>
    <w:rsid w:val="0033656A"/>
    <w:rsid w:val="00337051"/>
    <w:rsid w:val="00337300"/>
    <w:rsid w:val="003375C9"/>
    <w:rsid w:val="00337A34"/>
    <w:rsid w:val="00337EA9"/>
    <w:rsid w:val="003407D1"/>
    <w:rsid w:val="00340917"/>
    <w:rsid w:val="00340C3F"/>
    <w:rsid w:val="00341928"/>
    <w:rsid w:val="00342358"/>
    <w:rsid w:val="00342403"/>
    <w:rsid w:val="0034241D"/>
    <w:rsid w:val="00342BC1"/>
    <w:rsid w:val="00342ECD"/>
    <w:rsid w:val="00343658"/>
    <w:rsid w:val="00344926"/>
    <w:rsid w:val="00345EC0"/>
    <w:rsid w:val="003465CF"/>
    <w:rsid w:val="00346CF7"/>
    <w:rsid w:val="00346E9B"/>
    <w:rsid w:val="003506B5"/>
    <w:rsid w:val="00350883"/>
    <w:rsid w:val="00350999"/>
    <w:rsid w:val="003512BD"/>
    <w:rsid w:val="003517EE"/>
    <w:rsid w:val="003522DF"/>
    <w:rsid w:val="0035281B"/>
    <w:rsid w:val="00352B9D"/>
    <w:rsid w:val="00352B9F"/>
    <w:rsid w:val="00352F28"/>
    <w:rsid w:val="003533CB"/>
    <w:rsid w:val="003535E8"/>
    <w:rsid w:val="003547C4"/>
    <w:rsid w:val="0035519A"/>
    <w:rsid w:val="003557BD"/>
    <w:rsid w:val="0035598E"/>
    <w:rsid w:val="00355AE9"/>
    <w:rsid w:val="00355BAD"/>
    <w:rsid w:val="00355C7E"/>
    <w:rsid w:val="00355EAF"/>
    <w:rsid w:val="0035615F"/>
    <w:rsid w:val="003561EE"/>
    <w:rsid w:val="00356209"/>
    <w:rsid w:val="003565FC"/>
    <w:rsid w:val="00356705"/>
    <w:rsid w:val="00356C83"/>
    <w:rsid w:val="00360AF0"/>
    <w:rsid w:val="00361496"/>
    <w:rsid w:val="00361500"/>
    <w:rsid w:val="003621C6"/>
    <w:rsid w:val="00362C11"/>
    <w:rsid w:val="00363AD5"/>
    <w:rsid w:val="00363B8B"/>
    <w:rsid w:val="00363F15"/>
    <w:rsid w:val="00364297"/>
    <w:rsid w:val="003643C8"/>
    <w:rsid w:val="00364D3E"/>
    <w:rsid w:val="00365518"/>
    <w:rsid w:val="0036582A"/>
    <w:rsid w:val="00366552"/>
    <w:rsid w:val="0036690D"/>
    <w:rsid w:val="00366C93"/>
    <w:rsid w:val="00367847"/>
    <w:rsid w:val="00370393"/>
    <w:rsid w:val="00370660"/>
    <w:rsid w:val="003717CF"/>
    <w:rsid w:val="00371CC1"/>
    <w:rsid w:val="003727C9"/>
    <w:rsid w:val="00373E17"/>
    <w:rsid w:val="00374229"/>
    <w:rsid w:val="00374710"/>
    <w:rsid w:val="00374D14"/>
    <w:rsid w:val="00374F6A"/>
    <w:rsid w:val="00375551"/>
    <w:rsid w:val="003756C0"/>
    <w:rsid w:val="00375D12"/>
    <w:rsid w:val="00375D4F"/>
    <w:rsid w:val="00375EC6"/>
    <w:rsid w:val="003763F6"/>
    <w:rsid w:val="00376D62"/>
    <w:rsid w:val="00377045"/>
    <w:rsid w:val="003805B0"/>
    <w:rsid w:val="003811D0"/>
    <w:rsid w:val="0038186E"/>
    <w:rsid w:val="00381FA9"/>
    <w:rsid w:val="003820C4"/>
    <w:rsid w:val="00382151"/>
    <w:rsid w:val="003821E1"/>
    <w:rsid w:val="003822E9"/>
    <w:rsid w:val="003824FE"/>
    <w:rsid w:val="00382BEA"/>
    <w:rsid w:val="003830FD"/>
    <w:rsid w:val="0038324C"/>
    <w:rsid w:val="003834F4"/>
    <w:rsid w:val="003840C1"/>
    <w:rsid w:val="00384AA0"/>
    <w:rsid w:val="00384BD5"/>
    <w:rsid w:val="00385C7E"/>
    <w:rsid w:val="003868D1"/>
    <w:rsid w:val="00386B05"/>
    <w:rsid w:val="00386C93"/>
    <w:rsid w:val="0038716F"/>
    <w:rsid w:val="00387210"/>
    <w:rsid w:val="003873BB"/>
    <w:rsid w:val="00387AE7"/>
    <w:rsid w:val="003901F4"/>
    <w:rsid w:val="003904AF"/>
    <w:rsid w:val="00391169"/>
    <w:rsid w:val="00391A84"/>
    <w:rsid w:val="00392486"/>
    <w:rsid w:val="00392F7F"/>
    <w:rsid w:val="003936AB"/>
    <w:rsid w:val="0039370C"/>
    <w:rsid w:val="003938B9"/>
    <w:rsid w:val="00393EF8"/>
    <w:rsid w:val="00395328"/>
    <w:rsid w:val="00395AD5"/>
    <w:rsid w:val="00395B0C"/>
    <w:rsid w:val="00395C3C"/>
    <w:rsid w:val="00395E12"/>
    <w:rsid w:val="003960EE"/>
    <w:rsid w:val="003962CD"/>
    <w:rsid w:val="0039669B"/>
    <w:rsid w:val="0039696A"/>
    <w:rsid w:val="00396FAA"/>
    <w:rsid w:val="00397BEB"/>
    <w:rsid w:val="00397ED1"/>
    <w:rsid w:val="003A04D1"/>
    <w:rsid w:val="003A06B6"/>
    <w:rsid w:val="003A06BE"/>
    <w:rsid w:val="003A0E17"/>
    <w:rsid w:val="003A1108"/>
    <w:rsid w:val="003A122A"/>
    <w:rsid w:val="003A1C19"/>
    <w:rsid w:val="003A23E2"/>
    <w:rsid w:val="003A28C3"/>
    <w:rsid w:val="003A2930"/>
    <w:rsid w:val="003A36A7"/>
    <w:rsid w:val="003A37B5"/>
    <w:rsid w:val="003A3814"/>
    <w:rsid w:val="003A4246"/>
    <w:rsid w:val="003A4A49"/>
    <w:rsid w:val="003A4C00"/>
    <w:rsid w:val="003A58F0"/>
    <w:rsid w:val="003A6F13"/>
    <w:rsid w:val="003A6F29"/>
    <w:rsid w:val="003A72E2"/>
    <w:rsid w:val="003A79F4"/>
    <w:rsid w:val="003A7FBF"/>
    <w:rsid w:val="003B0155"/>
    <w:rsid w:val="003B0532"/>
    <w:rsid w:val="003B067C"/>
    <w:rsid w:val="003B0AAE"/>
    <w:rsid w:val="003B0C1D"/>
    <w:rsid w:val="003B0EE6"/>
    <w:rsid w:val="003B1544"/>
    <w:rsid w:val="003B3508"/>
    <w:rsid w:val="003B3D53"/>
    <w:rsid w:val="003B3DF8"/>
    <w:rsid w:val="003B4257"/>
    <w:rsid w:val="003B5733"/>
    <w:rsid w:val="003B5DCB"/>
    <w:rsid w:val="003B60E6"/>
    <w:rsid w:val="003B61A1"/>
    <w:rsid w:val="003B7D95"/>
    <w:rsid w:val="003B7E7D"/>
    <w:rsid w:val="003C034A"/>
    <w:rsid w:val="003C05E8"/>
    <w:rsid w:val="003C08A3"/>
    <w:rsid w:val="003C14C9"/>
    <w:rsid w:val="003C1537"/>
    <w:rsid w:val="003C15F7"/>
    <w:rsid w:val="003C1635"/>
    <w:rsid w:val="003C181B"/>
    <w:rsid w:val="003C1911"/>
    <w:rsid w:val="003C1D65"/>
    <w:rsid w:val="003C25FF"/>
    <w:rsid w:val="003C29CF"/>
    <w:rsid w:val="003C2EF2"/>
    <w:rsid w:val="003C310D"/>
    <w:rsid w:val="003C31FA"/>
    <w:rsid w:val="003C3744"/>
    <w:rsid w:val="003C37C7"/>
    <w:rsid w:val="003C3E3C"/>
    <w:rsid w:val="003C408B"/>
    <w:rsid w:val="003C4626"/>
    <w:rsid w:val="003C55EE"/>
    <w:rsid w:val="003C56AC"/>
    <w:rsid w:val="003C5967"/>
    <w:rsid w:val="003C6E9C"/>
    <w:rsid w:val="003C6F9E"/>
    <w:rsid w:val="003C7083"/>
    <w:rsid w:val="003C7B15"/>
    <w:rsid w:val="003D0693"/>
    <w:rsid w:val="003D0721"/>
    <w:rsid w:val="003D0897"/>
    <w:rsid w:val="003D08A4"/>
    <w:rsid w:val="003D1480"/>
    <w:rsid w:val="003D19DF"/>
    <w:rsid w:val="003D1DAB"/>
    <w:rsid w:val="003D2FF7"/>
    <w:rsid w:val="003D366D"/>
    <w:rsid w:val="003D3F11"/>
    <w:rsid w:val="003D4095"/>
    <w:rsid w:val="003D4163"/>
    <w:rsid w:val="003D43C5"/>
    <w:rsid w:val="003D49D4"/>
    <w:rsid w:val="003D4F78"/>
    <w:rsid w:val="003D505D"/>
    <w:rsid w:val="003D5243"/>
    <w:rsid w:val="003D54A2"/>
    <w:rsid w:val="003D557F"/>
    <w:rsid w:val="003D5FDE"/>
    <w:rsid w:val="003D6087"/>
    <w:rsid w:val="003D694A"/>
    <w:rsid w:val="003D6DF3"/>
    <w:rsid w:val="003E06B4"/>
    <w:rsid w:val="003E0814"/>
    <w:rsid w:val="003E0E57"/>
    <w:rsid w:val="003E0F80"/>
    <w:rsid w:val="003E31B4"/>
    <w:rsid w:val="003E3BAB"/>
    <w:rsid w:val="003E3E73"/>
    <w:rsid w:val="003E3EB3"/>
    <w:rsid w:val="003E55C5"/>
    <w:rsid w:val="003E5FB5"/>
    <w:rsid w:val="003E61FC"/>
    <w:rsid w:val="003E6A7A"/>
    <w:rsid w:val="003E6C15"/>
    <w:rsid w:val="003E6DF7"/>
    <w:rsid w:val="003E7DC8"/>
    <w:rsid w:val="003F0A5E"/>
    <w:rsid w:val="003F22BA"/>
    <w:rsid w:val="003F2D8A"/>
    <w:rsid w:val="003F321D"/>
    <w:rsid w:val="003F3488"/>
    <w:rsid w:val="003F41DF"/>
    <w:rsid w:val="003F4615"/>
    <w:rsid w:val="003F474C"/>
    <w:rsid w:val="003F4AA6"/>
    <w:rsid w:val="003F5D60"/>
    <w:rsid w:val="003F6875"/>
    <w:rsid w:val="003F6DEA"/>
    <w:rsid w:val="003F7E79"/>
    <w:rsid w:val="00400227"/>
    <w:rsid w:val="00400634"/>
    <w:rsid w:val="004009DE"/>
    <w:rsid w:val="00400F66"/>
    <w:rsid w:val="00401DF0"/>
    <w:rsid w:val="004024C0"/>
    <w:rsid w:val="004026D2"/>
    <w:rsid w:val="00402C56"/>
    <w:rsid w:val="00402DCE"/>
    <w:rsid w:val="004036E5"/>
    <w:rsid w:val="0040381D"/>
    <w:rsid w:val="00403C2B"/>
    <w:rsid w:val="00403C9D"/>
    <w:rsid w:val="00404268"/>
    <w:rsid w:val="0040459F"/>
    <w:rsid w:val="0040484C"/>
    <w:rsid w:val="00404AC2"/>
    <w:rsid w:val="00404F00"/>
    <w:rsid w:val="00405B9D"/>
    <w:rsid w:val="004063CA"/>
    <w:rsid w:val="00406746"/>
    <w:rsid w:val="004072A0"/>
    <w:rsid w:val="00407AE1"/>
    <w:rsid w:val="00407E2A"/>
    <w:rsid w:val="00410119"/>
    <w:rsid w:val="0041037B"/>
    <w:rsid w:val="004105FC"/>
    <w:rsid w:val="0041096F"/>
    <w:rsid w:val="0041137E"/>
    <w:rsid w:val="004113C3"/>
    <w:rsid w:val="004119C8"/>
    <w:rsid w:val="00412288"/>
    <w:rsid w:val="00412783"/>
    <w:rsid w:val="00413863"/>
    <w:rsid w:val="00414657"/>
    <w:rsid w:val="00414A03"/>
    <w:rsid w:val="00414DC2"/>
    <w:rsid w:val="00414F03"/>
    <w:rsid w:val="00415342"/>
    <w:rsid w:val="00415379"/>
    <w:rsid w:val="004157D6"/>
    <w:rsid w:val="00415BA3"/>
    <w:rsid w:val="00416268"/>
    <w:rsid w:val="00416459"/>
    <w:rsid w:val="004164F9"/>
    <w:rsid w:val="004176C0"/>
    <w:rsid w:val="00417ED3"/>
    <w:rsid w:val="0042022D"/>
    <w:rsid w:val="00420B3E"/>
    <w:rsid w:val="00420C00"/>
    <w:rsid w:val="00420C37"/>
    <w:rsid w:val="00420F2F"/>
    <w:rsid w:val="004213EB"/>
    <w:rsid w:val="00421A1A"/>
    <w:rsid w:val="00421AFF"/>
    <w:rsid w:val="00421E3F"/>
    <w:rsid w:val="00421F24"/>
    <w:rsid w:val="004227FF"/>
    <w:rsid w:val="00422B2A"/>
    <w:rsid w:val="00422B40"/>
    <w:rsid w:val="00422C64"/>
    <w:rsid w:val="00423307"/>
    <w:rsid w:val="004238C4"/>
    <w:rsid w:val="00423932"/>
    <w:rsid w:val="00424A23"/>
    <w:rsid w:val="004250EA"/>
    <w:rsid w:val="00425372"/>
    <w:rsid w:val="00425897"/>
    <w:rsid w:val="00425B12"/>
    <w:rsid w:val="00425F6E"/>
    <w:rsid w:val="004272BE"/>
    <w:rsid w:val="00427844"/>
    <w:rsid w:val="00430C60"/>
    <w:rsid w:val="004319EE"/>
    <w:rsid w:val="00431B02"/>
    <w:rsid w:val="00432051"/>
    <w:rsid w:val="00432790"/>
    <w:rsid w:val="0043285F"/>
    <w:rsid w:val="00434670"/>
    <w:rsid w:val="00434B55"/>
    <w:rsid w:val="004351D1"/>
    <w:rsid w:val="00435424"/>
    <w:rsid w:val="00435CE9"/>
    <w:rsid w:val="00435F14"/>
    <w:rsid w:val="00436005"/>
    <w:rsid w:val="00437F62"/>
    <w:rsid w:val="00440013"/>
    <w:rsid w:val="00440085"/>
    <w:rsid w:val="00440B86"/>
    <w:rsid w:val="00441195"/>
    <w:rsid w:val="004411D1"/>
    <w:rsid w:val="0044204B"/>
    <w:rsid w:val="004420E5"/>
    <w:rsid w:val="00442574"/>
    <w:rsid w:val="004428B9"/>
    <w:rsid w:val="00443152"/>
    <w:rsid w:val="00443AD4"/>
    <w:rsid w:val="00443CEB"/>
    <w:rsid w:val="00445001"/>
    <w:rsid w:val="0044560F"/>
    <w:rsid w:val="00445A07"/>
    <w:rsid w:val="004468D4"/>
    <w:rsid w:val="0044759B"/>
    <w:rsid w:val="0044760C"/>
    <w:rsid w:val="0044772C"/>
    <w:rsid w:val="004509E7"/>
    <w:rsid w:val="00450C9D"/>
    <w:rsid w:val="004523C8"/>
    <w:rsid w:val="004525BF"/>
    <w:rsid w:val="00452764"/>
    <w:rsid w:val="004527E2"/>
    <w:rsid w:val="00452A10"/>
    <w:rsid w:val="00452FE1"/>
    <w:rsid w:val="00453CAC"/>
    <w:rsid w:val="004551AB"/>
    <w:rsid w:val="00455799"/>
    <w:rsid w:val="00455998"/>
    <w:rsid w:val="00455A25"/>
    <w:rsid w:val="0045655A"/>
    <w:rsid w:val="00456A2A"/>
    <w:rsid w:val="00456C19"/>
    <w:rsid w:val="004571FE"/>
    <w:rsid w:val="00457EC7"/>
    <w:rsid w:val="00460B5C"/>
    <w:rsid w:val="00460FEE"/>
    <w:rsid w:val="004616CA"/>
    <w:rsid w:val="00461926"/>
    <w:rsid w:val="00462105"/>
    <w:rsid w:val="00462CE4"/>
    <w:rsid w:val="00463353"/>
    <w:rsid w:val="004638D5"/>
    <w:rsid w:val="004655B4"/>
    <w:rsid w:val="0046566A"/>
    <w:rsid w:val="00465B5C"/>
    <w:rsid w:val="00466605"/>
    <w:rsid w:val="00466940"/>
    <w:rsid w:val="00466ECE"/>
    <w:rsid w:val="004671CB"/>
    <w:rsid w:val="00467848"/>
    <w:rsid w:val="00467B91"/>
    <w:rsid w:val="00470056"/>
    <w:rsid w:val="004700BD"/>
    <w:rsid w:val="004707ED"/>
    <w:rsid w:val="00470DFB"/>
    <w:rsid w:val="004712E3"/>
    <w:rsid w:val="00471958"/>
    <w:rsid w:val="00471996"/>
    <w:rsid w:val="004724CB"/>
    <w:rsid w:val="00472BB6"/>
    <w:rsid w:val="004735C9"/>
    <w:rsid w:val="004738CE"/>
    <w:rsid w:val="00473B9F"/>
    <w:rsid w:val="00473CE0"/>
    <w:rsid w:val="004741C1"/>
    <w:rsid w:val="00475550"/>
    <w:rsid w:val="00475859"/>
    <w:rsid w:val="004761E6"/>
    <w:rsid w:val="004761FF"/>
    <w:rsid w:val="00476242"/>
    <w:rsid w:val="004775AE"/>
    <w:rsid w:val="004777B9"/>
    <w:rsid w:val="00477B96"/>
    <w:rsid w:val="00477CEC"/>
    <w:rsid w:val="00480176"/>
    <w:rsid w:val="0048100A"/>
    <w:rsid w:val="00481BCF"/>
    <w:rsid w:val="004823E7"/>
    <w:rsid w:val="004830CF"/>
    <w:rsid w:val="0048384C"/>
    <w:rsid w:val="00484284"/>
    <w:rsid w:val="004855A0"/>
    <w:rsid w:val="00485E35"/>
    <w:rsid w:val="004864E4"/>
    <w:rsid w:val="0048680A"/>
    <w:rsid w:val="00486A40"/>
    <w:rsid w:val="00487056"/>
    <w:rsid w:val="0048754C"/>
    <w:rsid w:val="004901E0"/>
    <w:rsid w:val="004905C4"/>
    <w:rsid w:val="00490921"/>
    <w:rsid w:val="00490E31"/>
    <w:rsid w:val="00491861"/>
    <w:rsid w:val="00491A5E"/>
    <w:rsid w:val="00491C0A"/>
    <w:rsid w:val="00492B5F"/>
    <w:rsid w:val="00492BE1"/>
    <w:rsid w:val="00492BEA"/>
    <w:rsid w:val="00492EFA"/>
    <w:rsid w:val="00493070"/>
    <w:rsid w:val="004940EB"/>
    <w:rsid w:val="00494699"/>
    <w:rsid w:val="00495654"/>
    <w:rsid w:val="004959E3"/>
    <w:rsid w:val="00495C73"/>
    <w:rsid w:val="00496014"/>
    <w:rsid w:val="00496040"/>
    <w:rsid w:val="00496622"/>
    <w:rsid w:val="00496766"/>
    <w:rsid w:val="00497AF6"/>
    <w:rsid w:val="00497C6E"/>
    <w:rsid w:val="004A0476"/>
    <w:rsid w:val="004A122F"/>
    <w:rsid w:val="004A12E4"/>
    <w:rsid w:val="004A149F"/>
    <w:rsid w:val="004A17B5"/>
    <w:rsid w:val="004A1B40"/>
    <w:rsid w:val="004A24A7"/>
    <w:rsid w:val="004A2A7E"/>
    <w:rsid w:val="004A36F7"/>
    <w:rsid w:val="004A39E1"/>
    <w:rsid w:val="004A3AD6"/>
    <w:rsid w:val="004A46F5"/>
    <w:rsid w:val="004A633E"/>
    <w:rsid w:val="004A6F53"/>
    <w:rsid w:val="004B03F3"/>
    <w:rsid w:val="004B063F"/>
    <w:rsid w:val="004B070F"/>
    <w:rsid w:val="004B0D54"/>
    <w:rsid w:val="004B11EF"/>
    <w:rsid w:val="004B14B1"/>
    <w:rsid w:val="004B1613"/>
    <w:rsid w:val="004B22CF"/>
    <w:rsid w:val="004B2BA6"/>
    <w:rsid w:val="004B2E41"/>
    <w:rsid w:val="004B3662"/>
    <w:rsid w:val="004B4A44"/>
    <w:rsid w:val="004B5122"/>
    <w:rsid w:val="004B535B"/>
    <w:rsid w:val="004B53E0"/>
    <w:rsid w:val="004B5D64"/>
    <w:rsid w:val="004B639B"/>
    <w:rsid w:val="004B64B1"/>
    <w:rsid w:val="004B6BC2"/>
    <w:rsid w:val="004B6EC0"/>
    <w:rsid w:val="004B7279"/>
    <w:rsid w:val="004B72FF"/>
    <w:rsid w:val="004C0628"/>
    <w:rsid w:val="004C0DFB"/>
    <w:rsid w:val="004C12FC"/>
    <w:rsid w:val="004C1746"/>
    <w:rsid w:val="004C17BE"/>
    <w:rsid w:val="004C1BD2"/>
    <w:rsid w:val="004C2638"/>
    <w:rsid w:val="004C374A"/>
    <w:rsid w:val="004C40AD"/>
    <w:rsid w:val="004C424E"/>
    <w:rsid w:val="004C42A9"/>
    <w:rsid w:val="004C4843"/>
    <w:rsid w:val="004C4B27"/>
    <w:rsid w:val="004C4EDD"/>
    <w:rsid w:val="004C4FC1"/>
    <w:rsid w:val="004C5584"/>
    <w:rsid w:val="004C5711"/>
    <w:rsid w:val="004C5A79"/>
    <w:rsid w:val="004C629B"/>
    <w:rsid w:val="004C62E8"/>
    <w:rsid w:val="004C68B5"/>
    <w:rsid w:val="004C6A97"/>
    <w:rsid w:val="004C6E59"/>
    <w:rsid w:val="004C70D0"/>
    <w:rsid w:val="004C72BA"/>
    <w:rsid w:val="004C76BF"/>
    <w:rsid w:val="004C7951"/>
    <w:rsid w:val="004D052C"/>
    <w:rsid w:val="004D0641"/>
    <w:rsid w:val="004D089F"/>
    <w:rsid w:val="004D0DC7"/>
    <w:rsid w:val="004D1E13"/>
    <w:rsid w:val="004D1EB6"/>
    <w:rsid w:val="004D22B7"/>
    <w:rsid w:val="004D2687"/>
    <w:rsid w:val="004D2B28"/>
    <w:rsid w:val="004D2D94"/>
    <w:rsid w:val="004D3090"/>
    <w:rsid w:val="004D36AB"/>
    <w:rsid w:val="004D3D81"/>
    <w:rsid w:val="004D454F"/>
    <w:rsid w:val="004D4581"/>
    <w:rsid w:val="004D49AF"/>
    <w:rsid w:val="004D4EB7"/>
    <w:rsid w:val="004D5672"/>
    <w:rsid w:val="004D59E8"/>
    <w:rsid w:val="004D69B8"/>
    <w:rsid w:val="004D6FC0"/>
    <w:rsid w:val="004D77C2"/>
    <w:rsid w:val="004E004B"/>
    <w:rsid w:val="004E03BC"/>
    <w:rsid w:val="004E075D"/>
    <w:rsid w:val="004E144F"/>
    <w:rsid w:val="004E1B87"/>
    <w:rsid w:val="004E1F0F"/>
    <w:rsid w:val="004E1F94"/>
    <w:rsid w:val="004E2236"/>
    <w:rsid w:val="004E288E"/>
    <w:rsid w:val="004E2A5A"/>
    <w:rsid w:val="004E32A8"/>
    <w:rsid w:val="004E3325"/>
    <w:rsid w:val="004E34CC"/>
    <w:rsid w:val="004E4960"/>
    <w:rsid w:val="004E55BE"/>
    <w:rsid w:val="004E5EF5"/>
    <w:rsid w:val="004E6883"/>
    <w:rsid w:val="004E69F0"/>
    <w:rsid w:val="004E6B22"/>
    <w:rsid w:val="004E6C61"/>
    <w:rsid w:val="004F03B1"/>
    <w:rsid w:val="004F0404"/>
    <w:rsid w:val="004F0B96"/>
    <w:rsid w:val="004F0C4D"/>
    <w:rsid w:val="004F1486"/>
    <w:rsid w:val="004F2FA5"/>
    <w:rsid w:val="004F312A"/>
    <w:rsid w:val="004F3E4E"/>
    <w:rsid w:val="004F3E52"/>
    <w:rsid w:val="004F4281"/>
    <w:rsid w:val="004F454D"/>
    <w:rsid w:val="004F5539"/>
    <w:rsid w:val="004F57B9"/>
    <w:rsid w:val="004F57D8"/>
    <w:rsid w:val="004F5EC4"/>
    <w:rsid w:val="004F6BFE"/>
    <w:rsid w:val="004F79C8"/>
    <w:rsid w:val="005007FD"/>
    <w:rsid w:val="00500DDB"/>
    <w:rsid w:val="00500F04"/>
    <w:rsid w:val="0050114C"/>
    <w:rsid w:val="005019C7"/>
    <w:rsid w:val="00501A0E"/>
    <w:rsid w:val="0050263F"/>
    <w:rsid w:val="005027B3"/>
    <w:rsid w:val="0050295B"/>
    <w:rsid w:val="0050331E"/>
    <w:rsid w:val="005035AC"/>
    <w:rsid w:val="00503F87"/>
    <w:rsid w:val="00504290"/>
    <w:rsid w:val="005068C6"/>
    <w:rsid w:val="00506951"/>
    <w:rsid w:val="00506970"/>
    <w:rsid w:val="005069EE"/>
    <w:rsid w:val="005071E8"/>
    <w:rsid w:val="00510224"/>
    <w:rsid w:val="00510872"/>
    <w:rsid w:val="005108A2"/>
    <w:rsid w:val="005110C4"/>
    <w:rsid w:val="005120CC"/>
    <w:rsid w:val="00512AE7"/>
    <w:rsid w:val="00512BB0"/>
    <w:rsid w:val="00512F01"/>
    <w:rsid w:val="0051357D"/>
    <w:rsid w:val="005140A8"/>
    <w:rsid w:val="00514928"/>
    <w:rsid w:val="00514BC5"/>
    <w:rsid w:val="00515DD2"/>
    <w:rsid w:val="00516240"/>
    <w:rsid w:val="005167E9"/>
    <w:rsid w:val="005168F1"/>
    <w:rsid w:val="00516D49"/>
    <w:rsid w:val="005205E4"/>
    <w:rsid w:val="00520C0A"/>
    <w:rsid w:val="00520F63"/>
    <w:rsid w:val="005213B7"/>
    <w:rsid w:val="00521EC7"/>
    <w:rsid w:val="00521FFE"/>
    <w:rsid w:val="005223E9"/>
    <w:rsid w:val="005227EE"/>
    <w:rsid w:val="005229F5"/>
    <w:rsid w:val="00522EE3"/>
    <w:rsid w:val="005233A0"/>
    <w:rsid w:val="005233F3"/>
    <w:rsid w:val="0052357C"/>
    <w:rsid w:val="00523ECE"/>
    <w:rsid w:val="005243EA"/>
    <w:rsid w:val="00524B84"/>
    <w:rsid w:val="00524C4F"/>
    <w:rsid w:val="00524DA0"/>
    <w:rsid w:val="005253CA"/>
    <w:rsid w:val="00525819"/>
    <w:rsid w:val="00525D5E"/>
    <w:rsid w:val="00525E43"/>
    <w:rsid w:val="00526169"/>
    <w:rsid w:val="00526769"/>
    <w:rsid w:val="0052679B"/>
    <w:rsid w:val="00526DDE"/>
    <w:rsid w:val="005275A3"/>
    <w:rsid w:val="005277C9"/>
    <w:rsid w:val="005308F0"/>
    <w:rsid w:val="00530DCE"/>
    <w:rsid w:val="00531DE0"/>
    <w:rsid w:val="00532572"/>
    <w:rsid w:val="00532815"/>
    <w:rsid w:val="00533C60"/>
    <w:rsid w:val="00533F3D"/>
    <w:rsid w:val="005348FC"/>
    <w:rsid w:val="00534B87"/>
    <w:rsid w:val="00535618"/>
    <w:rsid w:val="0053566F"/>
    <w:rsid w:val="00535BFA"/>
    <w:rsid w:val="005364A0"/>
    <w:rsid w:val="005378AF"/>
    <w:rsid w:val="00537F87"/>
    <w:rsid w:val="00540370"/>
    <w:rsid w:val="0054165E"/>
    <w:rsid w:val="00541978"/>
    <w:rsid w:val="005419BA"/>
    <w:rsid w:val="00541AA7"/>
    <w:rsid w:val="00541E0F"/>
    <w:rsid w:val="0054256B"/>
    <w:rsid w:val="00543568"/>
    <w:rsid w:val="0054402C"/>
    <w:rsid w:val="0054410A"/>
    <w:rsid w:val="00544540"/>
    <w:rsid w:val="0054466A"/>
    <w:rsid w:val="00544897"/>
    <w:rsid w:val="00544987"/>
    <w:rsid w:val="00544E29"/>
    <w:rsid w:val="00544ECA"/>
    <w:rsid w:val="00545016"/>
    <w:rsid w:val="005452E8"/>
    <w:rsid w:val="005452E9"/>
    <w:rsid w:val="00546AF5"/>
    <w:rsid w:val="00546C81"/>
    <w:rsid w:val="00546FBF"/>
    <w:rsid w:val="005470E7"/>
    <w:rsid w:val="00547897"/>
    <w:rsid w:val="0054791F"/>
    <w:rsid w:val="0054792A"/>
    <w:rsid w:val="00547BA4"/>
    <w:rsid w:val="00550D19"/>
    <w:rsid w:val="00551392"/>
    <w:rsid w:val="00551466"/>
    <w:rsid w:val="0055169E"/>
    <w:rsid w:val="005516B0"/>
    <w:rsid w:val="005528B6"/>
    <w:rsid w:val="00553DD4"/>
    <w:rsid w:val="00553DEA"/>
    <w:rsid w:val="0055448C"/>
    <w:rsid w:val="00554768"/>
    <w:rsid w:val="0055497F"/>
    <w:rsid w:val="0055533C"/>
    <w:rsid w:val="00555F93"/>
    <w:rsid w:val="00556602"/>
    <w:rsid w:val="0055671E"/>
    <w:rsid w:val="00557920"/>
    <w:rsid w:val="00557945"/>
    <w:rsid w:val="00557F3A"/>
    <w:rsid w:val="00557F50"/>
    <w:rsid w:val="00560393"/>
    <w:rsid w:val="00560980"/>
    <w:rsid w:val="00560B8E"/>
    <w:rsid w:val="00561A2B"/>
    <w:rsid w:val="00563059"/>
    <w:rsid w:val="00563549"/>
    <w:rsid w:val="00564534"/>
    <w:rsid w:val="0056480A"/>
    <w:rsid w:val="00564F65"/>
    <w:rsid w:val="00565065"/>
    <w:rsid w:val="005650A0"/>
    <w:rsid w:val="00566451"/>
    <w:rsid w:val="00566A57"/>
    <w:rsid w:val="00567A31"/>
    <w:rsid w:val="0057060A"/>
    <w:rsid w:val="00570764"/>
    <w:rsid w:val="00570C54"/>
    <w:rsid w:val="00570E42"/>
    <w:rsid w:val="00570FD0"/>
    <w:rsid w:val="00571C37"/>
    <w:rsid w:val="00572DAF"/>
    <w:rsid w:val="00572F75"/>
    <w:rsid w:val="00573289"/>
    <w:rsid w:val="00573EB7"/>
    <w:rsid w:val="005745EC"/>
    <w:rsid w:val="00574FB9"/>
    <w:rsid w:val="00575106"/>
    <w:rsid w:val="00575703"/>
    <w:rsid w:val="00575769"/>
    <w:rsid w:val="0057602E"/>
    <w:rsid w:val="00576904"/>
    <w:rsid w:val="00576D54"/>
    <w:rsid w:val="00577487"/>
    <w:rsid w:val="00577CF1"/>
    <w:rsid w:val="0058013F"/>
    <w:rsid w:val="0058052B"/>
    <w:rsid w:val="00580BAA"/>
    <w:rsid w:val="00580C3A"/>
    <w:rsid w:val="00581974"/>
    <w:rsid w:val="00581A36"/>
    <w:rsid w:val="00582E2A"/>
    <w:rsid w:val="00583D7E"/>
    <w:rsid w:val="0058415B"/>
    <w:rsid w:val="00584421"/>
    <w:rsid w:val="00584DE9"/>
    <w:rsid w:val="00584FD1"/>
    <w:rsid w:val="0058518F"/>
    <w:rsid w:val="00585B10"/>
    <w:rsid w:val="00585BE5"/>
    <w:rsid w:val="00586BC6"/>
    <w:rsid w:val="00586CD7"/>
    <w:rsid w:val="005875F0"/>
    <w:rsid w:val="00590D37"/>
    <w:rsid w:val="00591167"/>
    <w:rsid w:val="005912DD"/>
    <w:rsid w:val="0059193E"/>
    <w:rsid w:val="005933C1"/>
    <w:rsid w:val="00593CDF"/>
    <w:rsid w:val="00594CD3"/>
    <w:rsid w:val="005958E5"/>
    <w:rsid w:val="00595933"/>
    <w:rsid w:val="00596C4E"/>
    <w:rsid w:val="00596FC2"/>
    <w:rsid w:val="005975FD"/>
    <w:rsid w:val="00597625"/>
    <w:rsid w:val="0059771E"/>
    <w:rsid w:val="00597E75"/>
    <w:rsid w:val="00597F50"/>
    <w:rsid w:val="005A011D"/>
    <w:rsid w:val="005A083C"/>
    <w:rsid w:val="005A15AD"/>
    <w:rsid w:val="005A1647"/>
    <w:rsid w:val="005A23A6"/>
    <w:rsid w:val="005A2B2B"/>
    <w:rsid w:val="005A30A4"/>
    <w:rsid w:val="005A38EA"/>
    <w:rsid w:val="005A3D4F"/>
    <w:rsid w:val="005A4071"/>
    <w:rsid w:val="005A40C8"/>
    <w:rsid w:val="005A4843"/>
    <w:rsid w:val="005A4ED8"/>
    <w:rsid w:val="005A5D65"/>
    <w:rsid w:val="005A6EF2"/>
    <w:rsid w:val="005A6FDA"/>
    <w:rsid w:val="005A7D01"/>
    <w:rsid w:val="005B03A7"/>
    <w:rsid w:val="005B0597"/>
    <w:rsid w:val="005B0799"/>
    <w:rsid w:val="005B0BD3"/>
    <w:rsid w:val="005B0E1B"/>
    <w:rsid w:val="005B0ED7"/>
    <w:rsid w:val="005B0EF4"/>
    <w:rsid w:val="005B1264"/>
    <w:rsid w:val="005B1BA6"/>
    <w:rsid w:val="005B1D7E"/>
    <w:rsid w:val="005B1F52"/>
    <w:rsid w:val="005B203F"/>
    <w:rsid w:val="005B21F5"/>
    <w:rsid w:val="005B28D1"/>
    <w:rsid w:val="005B335F"/>
    <w:rsid w:val="005B34BE"/>
    <w:rsid w:val="005B3D04"/>
    <w:rsid w:val="005B4180"/>
    <w:rsid w:val="005B4342"/>
    <w:rsid w:val="005B47F6"/>
    <w:rsid w:val="005B4BF2"/>
    <w:rsid w:val="005B4FF1"/>
    <w:rsid w:val="005B567E"/>
    <w:rsid w:val="005B5D60"/>
    <w:rsid w:val="005B62E2"/>
    <w:rsid w:val="005B66BE"/>
    <w:rsid w:val="005B6D2E"/>
    <w:rsid w:val="005B6DDD"/>
    <w:rsid w:val="005B7B19"/>
    <w:rsid w:val="005B7B98"/>
    <w:rsid w:val="005B7F6B"/>
    <w:rsid w:val="005C23BC"/>
    <w:rsid w:val="005C2952"/>
    <w:rsid w:val="005C2BBF"/>
    <w:rsid w:val="005C2EFE"/>
    <w:rsid w:val="005C3395"/>
    <w:rsid w:val="005C398D"/>
    <w:rsid w:val="005C4105"/>
    <w:rsid w:val="005C4D83"/>
    <w:rsid w:val="005C4EBD"/>
    <w:rsid w:val="005C530D"/>
    <w:rsid w:val="005C598E"/>
    <w:rsid w:val="005C7124"/>
    <w:rsid w:val="005C72AD"/>
    <w:rsid w:val="005C78BC"/>
    <w:rsid w:val="005C7ACC"/>
    <w:rsid w:val="005D04A6"/>
    <w:rsid w:val="005D0E6F"/>
    <w:rsid w:val="005D1A54"/>
    <w:rsid w:val="005D1DDE"/>
    <w:rsid w:val="005D1E24"/>
    <w:rsid w:val="005D28AC"/>
    <w:rsid w:val="005D33F7"/>
    <w:rsid w:val="005D412A"/>
    <w:rsid w:val="005D595B"/>
    <w:rsid w:val="005D5A2C"/>
    <w:rsid w:val="005D5C3C"/>
    <w:rsid w:val="005D61E4"/>
    <w:rsid w:val="005D67C2"/>
    <w:rsid w:val="005D6FBD"/>
    <w:rsid w:val="005D749B"/>
    <w:rsid w:val="005D781E"/>
    <w:rsid w:val="005E0005"/>
    <w:rsid w:val="005E0556"/>
    <w:rsid w:val="005E06F0"/>
    <w:rsid w:val="005E0F5A"/>
    <w:rsid w:val="005E0F7F"/>
    <w:rsid w:val="005E15A4"/>
    <w:rsid w:val="005E194B"/>
    <w:rsid w:val="005E1CC9"/>
    <w:rsid w:val="005E2D02"/>
    <w:rsid w:val="005E4899"/>
    <w:rsid w:val="005E51A3"/>
    <w:rsid w:val="005E658F"/>
    <w:rsid w:val="005E6671"/>
    <w:rsid w:val="005E696E"/>
    <w:rsid w:val="005E70E3"/>
    <w:rsid w:val="005E75D2"/>
    <w:rsid w:val="005F04DE"/>
    <w:rsid w:val="005F0758"/>
    <w:rsid w:val="005F0A64"/>
    <w:rsid w:val="005F0F0E"/>
    <w:rsid w:val="005F1D85"/>
    <w:rsid w:val="005F266D"/>
    <w:rsid w:val="005F2CCA"/>
    <w:rsid w:val="005F2DCB"/>
    <w:rsid w:val="005F2EFF"/>
    <w:rsid w:val="005F3F7C"/>
    <w:rsid w:val="005F4DA5"/>
    <w:rsid w:val="005F5B02"/>
    <w:rsid w:val="005F5CAC"/>
    <w:rsid w:val="005F5D5C"/>
    <w:rsid w:val="005F663A"/>
    <w:rsid w:val="005F7316"/>
    <w:rsid w:val="005F7FFC"/>
    <w:rsid w:val="0060024B"/>
    <w:rsid w:val="006003D9"/>
    <w:rsid w:val="00601166"/>
    <w:rsid w:val="00601714"/>
    <w:rsid w:val="00601E59"/>
    <w:rsid w:val="00602032"/>
    <w:rsid w:val="00602586"/>
    <w:rsid w:val="006032FA"/>
    <w:rsid w:val="00603B02"/>
    <w:rsid w:val="00603F4C"/>
    <w:rsid w:val="00603F8F"/>
    <w:rsid w:val="006040D9"/>
    <w:rsid w:val="006051BD"/>
    <w:rsid w:val="006057E0"/>
    <w:rsid w:val="00605FAF"/>
    <w:rsid w:val="00606A35"/>
    <w:rsid w:val="00606FE5"/>
    <w:rsid w:val="006072D3"/>
    <w:rsid w:val="00607542"/>
    <w:rsid w:val="00607DF4"/>
    <w:rsid w:val="00610AE4"/>
    <w:rsid w:val="0061117F"/>
    <w:rsid w:val="006113F5"/>
    <w:rsid w:val="00612236"/>
    <w:rsid w:val="006128C4"/>
    <w:rsid w:val="00612C0D"/>
    <w:rsid w:val="00612EC4"/>
    <w:rsid w:val="00612F41"/>
    <w:rsid w:val="00613BD9"/>
    <w:rsid w:val="0061437C"/>
    <w:rsid w:val="006145BD"/>
    <w:rsid w:val="00614D3F"/>
    <w:rsid w:val="006155F9"/>
    <w:rsid w:val="00615B89"/>
    <w:rsid w:val="00615D66"/>
    <w:rsid w:val="006166E6"/>
    <w:rsid w:val="00616739"/>
    <w:rsid w:val="00616B43"/>
    <w:rsid w:val="00617BBD"/>
    <w:rsid w:val="00620130"/>
    <w:rsid w:val="0062061A"/>
    <w:rsid w:val="00620755"/>
    <w:rsid w:val="00620BA5"/>
    <w:rsid w:val="0062126E"/>
    <w:rsid w:val="0062135F"/>
    <w:rsid w:val="00621FA9"/>
    <w:rsid w:val="006223FB"/>
    <w:rsid w:val="006231A9"/>
    <w:rsid w:val="006232C7"/>
    <w:rsid w:val="00623353"/>
    <w:rsid w:val="00624E93"/>
    <w:rsid w:val="00625257"/>
    <w:rsid w:val="0062529B"/>
    <w:rsid w:val="00625B37"/>
    <w:rsid w:val="006264E7"/>
    <w:rsid w:val="00626746"/>
    <w:rsid w:val="00626A73"/>
    <w:rsid w:val="00626B18"/>
    <w:rsid w:val="00627066"/>
    <w:rsid w:val="00627090"/>
    <w:rsid w:val="00627E39"/>
    <w:rsid w:val="00630508"/>
    <w:rsid w:val="00631A3C"/>
    <w:rsid w:val="00631DDA"/>
    <w:rsid w:val="00631F9D"/>
    <w:rsid w:val="00632313"/>
    <w:rsid w:val="00632922"/>
    <w:rsid w:val="00632C83"/>
    <w:rsid w:val="006332DC"/>
    <w:rsid w:val="00633DD0"/>
    <w:rsid w:val="006341E9"/>
    <w:rsid w:val="006344BD"/>
    <w:rsid w:val="00634BC1"/>
    <w:rsid w:val="00634DA4"/>
    <w:rsid w:val="00634E3D"/>
    <w:rsid w:val="00634F27"/>
    <w:rsid w:val="006354CE"/>
    <w:rsid w:val="006358E3"/>
    <w:rsid w:val="00637895"/>
    <w:rsid w:val="0063794E"/>
    <w:rsid w:val="00637B8B"/>
    <w:rsid w:val="00637D1D"/>
    <w:rsid w:val="00637DDF"/>
    <w:rsid w:val="00637E15"/>
    <w:rsid w:val="0064087F"/>
    <w:rsid w:val="00640973"/>
    <w:rsid w:val="006409C8"/>
    <w:rsid w:val="00640D3B"/>
    <w:rsid w:val="006415D3"/>
    <w:rsid w:val="00642106"/>
    <w:rsid w:val="006429A5"/>
    <w:rsid w:val="006433BB"/>
    <w:rsid w:val="00643523"/>
    <w:rsid w:val="0064385D"/>
    <w:rsid w:val="00643A85"/>
    <w:rsid w:val="006448F8"/>
    <w:rsid w:val="00644B40"/>
    <w:rsid w:val="00645788"/>
    <w:rsid w:val="00645C7F"/>
    <w:rsid w:val="00646BE0"/>
    <w:rsid w:val="00646FE8"/>
    <w:rsid w:val="00647AC0"/>
    <w:rsid w:val="00647E80"/>
    <w:rsid w:val="00651468"/>
    <w:rsid w:val="006514E8"/>
    <w:rsid w:val="006514EC"/>
    <w:rsid w:val="006519EA"/>
    <w:rsid w:val="00651C21"/>
    <w:rsid w:val="00651E9A"/>
    <w:rsid w:val="00652107"/>
    <w:rsid w:val="00652A6B"/>
    <w:rsid w:val="00653BBB"/>
    <w:rsid w:val="00654782"/>
    <w:rsid w:val="00654B15"/>
    <w:rsid w:val="00655404"/>
    <w:rsid w:val="0065554D"/>
    <w:rsid w:val="00655757"/>
    <w:rsid w:val="00655AD8"/>
    <w:rsid w:val="00655E3F"/>
    <w:rsid w:val="0065647B"/>
    <w:rsid w:val="00656B86"/>
    <w:rsid w:val="00656BEE"/>
    <w:rsid w:val="006570FA"/>
    <w:rsid w:val="006577B0"/>
    <w:rsid w:val="00657C35"/>
    <w:rsid w:val="006608EA"/>
    <w:rsid w:val="00660A78"/>
    <w:rsid w:val="00660B87"/>
    <w:rsid w:val="00660C02"/>
    <w:rsid w:val="00660DA6"/>
    <w:rsid w:val="0066132F"/>
    <w:rsid w:val="00661783"/>
    <w:rsid w:val="0066296A"/>
    <w:rsid w:val="006630D9"/>
    <w:rsid w:val="006638BB"/>
    <w:rsid w:val="00663F74"/>
    <w:rsid w:val="006641AA"/>
    <w:rsid w:val="006646CE"/>
    <w:rsid w:val="00664DB5"/>
    <w:rsid w:val="00665078"/>
    <w:rsid w:val="00665527"/>
    <w:rsid w:val="00665EF0"/>
    <w:rsid w:val="00666275"/>
    <w:rsid w:val="006669FE"/>
    <w:rsid w:val="00666E24"/>
    <w:rsid w:val="00667F32"/>
    <w:rsid w:val="00670088"/>
    <w:rsid w:val="006702E3"/>
    <w:rsid w:val="00670A13"/>
    <w:rsid w:val="00670BA2"/>
    <w:rsid w:val="00670F99"/>
    <w:rsid w:val="00671153"/>
    <w:rsid w:val="00671C9A"/>
    <w:rsid w:val="006722EB"/>
    <w:rsid w:val="006725A9"/>
    <w:rsid w:val="0067316B"/>
    <w:rsid w:val="00673516"/>
    <w:rsid w:val="00673DFD"/>
    <w:rsid w:val="00674455"/>
    <w:rsid w:val="00676316"/>
    <w:rsid w:val="006765E7"/>
    <w:rsid w:val="00676B64"/>
    <w:rsid w:val="00677203"/>
    <w:rsid w:val="006773B1"/>
    <w:rsid w:val="0068015E"/>
    <w:rsid w:val="006808FA"/>
    <w:rsid w:val="00680982"/>
    <w:rsid w:val="00681196"/>
    <w:rsid w:val="006813EE"/>
    <w:rsid w:val="00681957"/>
    <w:rsid w:val="006820C1"/>
    <w:rsid w:val="00682A26"/>
    <w:rsid w:val="006830EC"/>
    <w:rsid w:val="00684011"/>
    <w:rsid w:val="00685D4F"/>
    <w:rsid w:val="00686236"/>
    <w:rsid w:val="00686650"/>
    <w:rsid w:val="00686BAD"/>
    <w:rsid w:val="0068749F"/>
    <w:rsid w:val="006879F1"/>
    <w:rsid w:val="00690239"/>
    <w:rsid w:val="00690DEA"/>
    <w:rsid w:val="006922AF"/>
    <w:rsid w:val="0069256E"/>
    <w:rsid w:val="0069330B"/>
    <w:rsid w:val="00693CCF"/>
    <w:rsid w:val="0069459F"/>
    <w:rsid w:val="00694667"/>
    <w:rsid w:val="0069493E"/>
    <w:rsid w:val="00695B26"/>
    <w:rsid w:val="00696407"/>
    <w:rsid w:val="00696A50"/>
    <w:rsid w:val="006971E7"/>
    <w:rsid w:val="0069730D"/>
    <w:rsid w:val="006A0361"/>
    <w:rsid w:val="006A054D"/>
    <w:rsid w:val="006A1172"/>
    <w:rsid w:val="006A247D"/>
    <w:rsid w:val="006A293F"/>
    <w:rsid w:val="006A2A1C"/>
    <w:rsid w:val="006A2BBD"/>
    <w:rsid w:val="006A2E3E"/>
    <w:rsid w:val="006A2EBE"/>
    <w:rsid w:val="006A2F4E"/>
    <w:rsid w:val="006A36F8"/>
    <w:rsid w:val="006A50BE"/>
    <w:rsid w:val="006A53B0"/>
    <w:rsid w:val="006A5406"/>
    <w:rsid w:val="006A5702"/>
    <w:rsid w:val="006A5730"/>
    <w:rsid w:val="006A5D4E"/>
    <w:rsid w:val="006A69D6"/>
    <w:rsid w:val="006A6E2C"/>
    <w:rsid w:val="006A6E2D"/>
    <w:rsid w:val="006A6E93"/>
    <w:rsid w:val="006A752E"/>
    <w:rsid w:val="006A7A9B"/>
    <w:rsid w:val="006B0555"/>
    <w:rsid w:val="006B0A6C"/>
    <w:rsid w:val="006B0B96"/>
    <w:rsid w:val="006B1185"/>
    <w:rsid w:val="006B2615"/>
    <w:rsid w:val="006B2B74"/>
    <w:rsid w:val="006B2C6D"/>
    <w:rsid w:val="006B30CD"/>
    <w:rsid w:val="006B35C7"/>
    <w:rsid w:val="006B3EC4"/>
    <w:rsid w:val="006B3F93"/>
    <w:rsid w:val="006B3FD8"/>
    <w:rsid w:val="006B3FF2"/>
    <w:rsid w:val="006B4149"/>
    <w:rsid w:val="006B455B"/>
    <w:rsid w:val="006B4575"/>
    <w:rsid w:val="006B5A2B"/>
    <w:rsid w:val="006B5A63"/>
    <w:rsid w:val="006B5E26"/>
    <w:rsid w:val="006B5E37"/>
    <w:rsid w:val="006B5EEE"/>
    <w:rsid w:val="006B6451"/>
    <w:rsid w:val="006B6795"/>
    <w:rsid w:val="006B6E05"/>
    <w:rsid w:val="006B7592"/>
    <w:rsid w:val="006B76C8"/>
    <w:rsid w:val="006B7770"/>
    <w:rsid w:val="006B7ABE"/>
    <w:rsid w:val="006C062A"/>
    <w:rsid w:val="006C0E40"/>
    <w:rsid w:val="006C10FE"/>
    <w:rsid w:val="006C196E"/>
    <w:rsid w:val="006C1EDC"/>
    <w:rsid w:val="006C260A"/>
    <w:rsid w:val="006C31E2"/>
    <w:rsid w:val="006C346E"/>
    <w:rsid w:val="006C42B6"/>
    <w:rsid w:val="006C4B90"/>
    <w:rsid w:val="006C4D62"/>
    <w:rsid w:val="006C4DE9"/>
    <w:rsid w:val="006C4FD3"/>
    <w:rsid w:val="006C5DEC"/>
    <w:rsid w:val="006C5EC7"/>
    <w:rsid w:val="006C632C"/>
    <w:rsid w:val="006C6508"/>
    <w:rsid w:val="006C6A68"/>
    <w:rsid w:val="006C6A84"/>
    <w:rsid w:val="006C6D7A"/>
    <w:rsid w:val="006C7B40"/>
    <w:rsid w:val="006D02D8"/>
    <w:rsid w:val="006D0AD7"/>
    <w:rsid w:val="006D0B74"/>
    <w:rsid w:val="006D0D4B"/>
    <w:rsid w:val="006D1245"/>
    <w:rsid w:val="006D12CE"/>
    <w:rsid w:val="006D1455"/>
    <w:rsid w:val="006D1594"/>
    <w:rsid w:val="006D2445"/>
    <w:rsid w:val="006D2770"/>
    <w:rsid w:val="006D39A8"/>
    <w:rsid w:val="006D3A34"/>
    <w:rsid w:val="006D3BB2"/>
    <w:rsid w:val="006D4388"/>
    <w:rsid w:val="006D456E"/>
    <w:rsid w:val="006D45C3"/>
    <w:rsid w:val="006D5250"/>
    <w:rsid w:val="006D5756"/>
    <w:rsid w:val="006D6104"/>
    <w:rsid w:val="006D6286"/>
    <w:rsid w:val="006D6F10"/>
    <w:rsid w:val="006D726D"/>
    <w:rsid w:val="006D786F"/>
    <w:rsid w:val="006D7BE5"/>
    <w:rsid w:val="006D7EFB"/>
    <w:rsid w:val="006E0445"/>
    <w:rsid w:val="006E05B4"/>
    <w:rsid w:val="006E05C4"/>
    <w:rsid w:val="006E0690"/>
    <w:rsid w:val="006E0792"/>
    <w:rsid w:val="006E0C2F"/>
    <w:rsid w:val="006E0CB9"/>
    <w:rsid w:val="006E123D"/>
    <w:rsid w:val="006E153C"/>
    <w:rsid w:val="006E1587"/>
    <w:rsid w:val="006E1841"/>
    <w:rsid w:val="006E2B6A"/>
    <w:rsid w:val="006E2CAB"/>
    <w:rsid w:val="006E2FC5"/>
    <w:rsid w:val="006E300D"/>
    <w:rsid w:val="006E336E"/>
    <w:rsid w:val="006E42EC"/>
    <w:rsid w:val="006E4350"/>
    <w:rsid w:val="006E46E4"/>
    <w:rsid w:val="006E4864"/>
    <w:rsid w:val="006E52C0"/>
    <w:rsid w:val="006E5349"/>
    <w:rsid w:val="006E5437"/>
    <w:rsid w:val="006E6727"/>
    <w:rsid w:val="006E6D1B"/>
    <w:rsid w:val="006E74A0"/>
    <w:rsid w:val="006E74BB"/>
    <w:rsid w:val="006E7C29"/>
    <w:rsid w:val="006E7CBD"/>
    <w:rsid w:val="006F0035"/>
    <w:rsid w:val="006F043C"/>
    <w:rsid w:val="006F06EB"/>
    <w:rsid w:val="006F087F"/>
    <w:rsid w:val="006F0A29"/>
    <w:rsid w:val="006F0A9F"/>
    <w:rsid w:val="006F0E53"/>
    <w:rsid w:val="006F0EDB"/>
    <w:rsid w:val="006F18C5"/>
    <w:rsid w:val="006F1F1A"/>
    <w:rsid w:val="006F2253"/>
    <w:rsid w:val="006F26E5"/>
    <w:rsid w:val="006F33A4"/>
    <w:rsid w:val="006F38BA"/>
    <w:rsid w:val="006F3ED0"/>
    <w:rsid w:val="006F4191"/>
    <w:rsid w:val="006F54D1"/>
    <w:rsid w:val="006F557A"/>
    <w:rsid w:val="006F5636"/>
    <w:rsid w:val="006F56A5"/>
    <w:rsid w:val="006F56ED"/>
    <w:rsid w:val="006F5BC8"/>
    <w:rsid w:val="006F75BE"/>
    <w:rsid w:val="006F7676"/>
    <w:rsid w:val="006F7821"/>
    <w:rsid w:val="00700341"/>
    <w:rsid w:val="00700EF9"/>
    <w:rsid w:val="00701863"/>
    <w:rsid w:val="00701C3F"/>
    <w:rsid w:val="007020C1"/>
    <w:rsid w:val="00702B02"/>
    <w:rsid w:val="00702D4D"/>
    <w:rsid w:val="00704CD7"/>
    <w:rsid w:val="00704DC5"/>
    <w:rsid w:val="00704F06"/>
    <w:rsid w:val="007051B3"/>
    <w:rsid w:val="007056C3"/>
    <w:rsid w:val="007060B3"/>
    <w:rsid w:val="00707029"/>
    <w:rsid w:val="00707E88"/>
    <w:rsid w:val="007112F5"/>
    <w:rsid w:val="00711E37"/>
    <w:rsid w:val="00712564"/>
    <w:rsid w:val="00712803"/>
    <w:rsid w:val="007128AC"/>
    <w:rsid w:val="00712ADC"/>
    <w:rsid w:val="00712B5D"/>
    <w:rsid w:val="00713753"/>
    <w:rsid w:val="00713A44"/>
    <w:rsid w:val="00714201"/>
    <w:rsid w:val="00715E8C"/>
    <w:rsid w:val="007164D0"/>
    <w:rsid w:val="007168EE"/>
    <w:rsid w:val="0071755E"/>
    <w:rsid w:val="00717D75"/>
    <w:rsid w:val="00720218"/>
    <w:rsid w:val="00720342"/>
    <w:rsid w:val="00720400"/>
    <w:rsid w:val="00720DC3"/>
    <w:rsid w:val="007216F4"/>
    <w:rsid w:val="00721958"/>
    <w:rsid w:val="007227C9"/>
    <w:rsid w:val="007228DF"/>
    <w:rsid w:val="0072297A"/>
    <w:rsid w:val="00722CB9"/>
    <w:rsid w:val="00722D2C"/>
    <w:rsid w:val="00722E8D"/>
    <w:rsid w:val="00724028"/>
    <w:rsid w:val="00724A09"/>
    <w:rsid w:val="00724D91"/>
    <w:rsid w:val="00724FA7"/>
    <w:rsid w:val="007267D9"/>
    <w:rsid w:val="00726F2D"/>
    <w:rsid w:val="00727A63"/>
    <w:rsid w:val="00727C9F"/>
    <w:rsid w:val="00727FC1"/>
    <w:rsid w:val="00730E9B"/>
    <w:rsid w:val="00732454"/>
    <w:rsid w:val="00732AFE"/>
    <w:rsid w:val="00733772"/>
    <w:rsid w:val="00733D30"/>
    <w:rsid w:val="0073411C"/>
    <w:rsid w:val="00734644"/>
    <w:rsid w:val="00735CC9"/>
    <w:rsid w:val="00736F25"/>
    <w:rsid w:val="00737937"/>
    <w:rsid w:val="0074013A"/>
    <w:rsid w:val="007411D0"/>
    <w:rsid w:val="00741450"/>
    <w:rsid w:val="00741CAB"/>
    <w:rsid w:val="00741F80"/>
    <w:rsid w:val="00743443"/>
    <w:rsid w:val="0074344C"/>
    <w:rsid w:val="007434A1"/>
    <w:rsid w:val="00743E6E"/>
    <w:rsid w:val="00744DEB"/>
    <w:rsid w:val="007454AB"/>
    <w:rsid w:val="00746138"/>
    <w:rsid w:val="007463E8"/>
    <w:rsid w:val="00747271"/>
    <w:rsid w:val="00747DE1"/>
    <w:rsid w:val="00750306"/>
    <w:rsid w:val="00751DE5"/>
    <w:rsid w:val="00752C5E"/>
    <w:rsid w:val="0075318D"/>
    <w:rsid w:val="0075324D"/>
    <w:rsid w:val="0075430E"/>
    <w:rsid w:val="0075431B"/>
    <w:rsid w:val="00754510"/>
    <w:rsid w:val="0075453B"/>
    <w:rsid w:val="0075545D"/>
    <w:rsid w:val="00755972"/>
    <w:rsid w:val="00755E84"/>
    <w:rsid w:val="00756BB8"/>
    <w:rsid w:val="0075764E"/>
    <w:rsid w:val="00757C42"/>
    <w:rsid w:val="00760B64"/>
    <w:rsid w:val="00760FD9"/>
    <w:rsid w:val="00761411"/>
    <w:rsid w:val="0076148B"/>
    <w:rsid w:val="007614E3"/>
    <w:rsid w:val="00761667"/>
    <w:rsid w:val="00761864"/>
    <w:rsid w:val="00761BEC"/>
    <w:rsid w:val="00761E0C"/>
    <w:rsid w:val="00762019"/>
    <w:rsid w:val="007620F2"/>
    <w:rsid w:val="00762B48"/>
    <w:rsid w:val="00762EAA"/>
    <w:rsid w:val="00763B6F"/>
    <w:rsid w:val="0076459A"/>
    <w:rsid w:val="00765180"/>
    <w:rsid w:val="00765240"/>
    <w:rsid w:val="007654F1"/>
    <w:rsid w:val="007657FA"/>
    <w:rsid w:val="007659DF"/>
    <w:rsid w:val="007660EF"/>
    <w:rsid w:val="0076627D"/>
    <w:rsid w:val="007665B4"/>
    <w:rsid w:val="00766CC3"/>
    <w:rsid w:val="00766FFB"/>
    <w:rsid w:val="007674B8"/>
    <w:rsid w:val="00767959"/>
    <w:rsid w:val="0077042E"/>
    <w:rsid w:val="00770539"/>
    <w:rsid w:val="007707D8"/>
    <w:rsid w:val="00771880"/>
    <w:rsid w:val="00772FCF"/>
    <w:rsid w:val="0077367E"/>
    <w:rsid w:val="00773854"/>
    <w:rsid w:val="007745E7"/>
    <w:rsid w:val="007748C0"/>
    <w:rsid w:val="00774C46"/>
    <w:rsid w:val="00775EF3"/>
    <w:rsid w:val="00775FA4"/>
    <w:rsid w:val="00776733"/>
    <w:rsid w:val="0077692E"/>
    <w:rsid w:val="007769E6"/>
    <w:rsid w:val="00776B4E"/>
    <w:rsid w:val="00776C37"/>
    <w:rsid w:val="00776F24"/>
    <w:rsid w:val="007779F2"/>
    <w:rsid w:val="00777E0F"/>
    <w:rsid w:val="00777FFD"/>
    <w:rsid w:val="00780310"/>
    <w:rsid w:val="007805E0"/>
    <w:rsid w:val="00780655"/>
    <w:rsid w:val="00781059"/>
    <w:rsid w:val="007812B4"/>
    <w:rsid w:val="007817AA"/>
    <w:rsid w:val="00781852"/>
    <w:rsid w:val="00781D4C"/>
    <w:rsid w:val="00782126"/>
    <w:rsid w:val="00782866"/>
    <w:rsid w:val="0078328C"/>
    <w:rsid w:val="0078372F"/>
    <w:rsid w:val="007837D2"/>
    <w:rsid w:val="0078453C"/>
    <w:rsid w:val="00784DA9"/>
    <w:rsid w:val="00784E47"/>
    <w:rsid w:val="007857CC"/>
    <w:rsid w:val="00785EF0"/>
    <w:rsid w:val="007866A2"/>
    <w:rsid w:val="0078723F"/>
    <w:rsid w:val="0078782C"/>
    <w:rsid w:val="00787A72"/>
    <w:rsid w:val="00787B77"/>
    <w:rsid w:val="00787C05"/>
    <w:rsid w:val="007907F0"/>
    <w:rsid w:val="00790FBA"/>
    <w:rsid w:val="007918D3"/>
    <w:rsid w:val="00792F28"/>
    <w:rsid w:val="00793141"/>
    <w:rsid w:val="0079323F"/>
    <w:rsid w:val="0079389C"/>
    <w:rsid w:val="00793F6C"/>
    <w:rsid w:val="007941C5"/>
    <w:rsid w:val="007942B9"/>
    <w:rsid w:val="00794448"/>
    <w:rsid w:val="0079483F"/>
    <w:rsid w:val="00795B3A"/>
    <w:rsid w:val="00795C9B"/>
    <w:rsid w:val="00795E21"/>
    <w:rsid w:val="00795F40"/>
    <w:rsid w:val="007962BB"/>
    <w:rsid w:val="00796B67"/>
    <w:rsid w:val="00796C10"/>
    <w:rsid w:val="00797188"/>
    <w:rsid w:val="00797201"/>
    <w:rsid w:val="0079742D"/>
    <w:rsid w:val="00797432"/>
    <w:rsid w:val="007A005C"/>
    <w:rsid w:val="007A039A"/>
    <w:rsid w:val="007A0404"/>
    <w:rsid w:val="007A04FB"/>
    <w:rsid w:val="007A068B"/>
    <w:rsid w:val="007A1320"/>
    <w:rsid w:val="007A172E"/>
    <w:rsid w:val="007A18EF"/>
    <w:rsid w:val="007A1E24"/>
    <w:rsid w:val="007A20AA"/>
    <w:rsid w:val="007A2489"/>
    <w:rsid w:val="007A25CA"/>
    <w:rsid w:val="007A2CBF"/>
    <w:rsid w:val="007A3014"/>
    <w:rsid w:val="007A38C6"/>
    <w:rsid w:val="007A4EF7"/>
    <w:rsid w:val="007A53BE"/>
    <w:rsid w:val="007A5A4D"/>
    <w:rsid w:val="007A5B61"/>
    <w:rsid w:val="007A5BC0"/>
    <w:rsid w:val="007A740A"/>
    <w:rsid w:val="007A7451"/>
    <w:rsid w:val="007A766B"/>
    <w:rsid w:val="007B0447"/>
    <w:rsid w:val="007B0576"/>
    <w:rsid w:val="007B12F0"/>
    <w:rsid w:val="007B18AC"/>
    <w:rsid w:val="007B20AF"/>
    <w:rsid w:val="007B2554"/>
    <w:rsid w:val="007B27D8"/>
    <w:rsid w:val="007B348F"/>
    <w:rsid w:val="007B3BBF"/>
    <w:rsid w:val="007B4144"/>
    <w:rsid w:val="007B5065"/>
    <w:rsid w:val="007B60FB"/>
    <w:rsid w:val="007B6B12"/>
    <w:rsid w:val="007B6E9E"/>
    <w:rsid w:val="007B71A0"/>
    <w:rsid w:val="007B7ABF"/>
    <w:rsid w:val="007B7FD8"/>
    <w:rsid w:val="007C04CD"/>
    <w:rsid w:val="007C0C6B"/>
    <w:rsid w:val="007C1088"/>
    <w:rsid w:val="007C1DA6"/>
    <w:rsid w:val="007C1EF8"/>
    <w:rsid w:val="007C1FC2"/>
    <w:rsid w:val="007C2455"/>
    <w:rsid w:val="007C24E1"/>
    <w:rsid w:val="007C26A1"/>
    <w:rsid w:val="007C295F"/>
    <w:rsid w:val="007C2BDB"/>
    <w:rsid w:val="007C2D8D"/>
    <w:rsid w:val="007C2F9F"/>
    <w:rsid w:val="007C325B"/>
    <w:rsid w:val="007C3595"/>
    <w:rsid w:val="007C43C9"/>
    <w:rsid w:val="007C483C"/>
    <w:rsid w:val="007C58FF"/>
    <w:rsid w:val="007C5F84"/>
    <w:rsid w:val="007C62F3"/>
    <w:rsid w:val="007C69FA"/>
    <w:rsid w:val="007C6F9A"/>
    <w:rsid w:val="007C7202"/>
    <w:rsid w:val="007C763B"/>
    <w:rsid w:val="007C771D"/>
    <w:rsid w:val="007C7FDA"/>
    <w:rsid w:val="007D052F"/>
    <w:rsid w:val="007D1173"/>
    <w:rsid w:val="007D1FB6"/>
    <w:rsid w:val="007D216C"/>
    <w:rsid w:val="007D2297"/>
    <w:rsid w:val="007D27CD"/>
    <w:rsid w:val="007D27E9"/>
    <w:rsid w:val="007D2DA4"/>
    <w:rsid w:val="007D2FDD"/>
    <w:rsid w:val="007D3107"/>
    <w:rsid w:val="007D3440"/>
    <w:rsid w:val="007D3B19"/>
    <w:rsid w:val="007D3EB4"/>
    <w:rsid w:val="007D4536"/>
    <w:rsid w:val="007D4997"/>
    <w:rsid w:val="007D4AF6"/>
    <w:rsid w:val="007D4F28"/>
    <w:rsid w:val="007D505C"/>
    <w:rsid w:val="007D66B4"/>
    <w:rsid w:val="007D6767"/>
    <w:rsid w:val="007D6D82"/>
    <w:rsid w:val="007D6D9C"/>
    <w:rsid w:val="007D70AB"/>
    <w:rsid w:val="007E02D8"/>
    <w:rsid w:val="007E085C"/>
    <w:rsid w:val="007E16EB"/>
    <w:rsid w:val="007E1A9D"/>
    <w:rsid w:val="007E1B52"/>
    <w:rsid w:val="007E1D13"/>
    <w:rsid w:val="007E25EF"/>
    <w:rsid w:val="007E29FC"/>
    <w:rsid w:val="007E2A22"/>
    <w:rsid w:val="007E4062"/>
    <w:rsid w:val="007E49EA"/>
    <w:rsid w:val="007E54B6"/>
    <w:rsid w:val="007E58A2"/>
    <w:rsid w:val="007E6234"/>
    <w:rsid w:val="007E6C9A"/>
    <w:rsid w:val="007E70CE"/>
    <w:rsid w:val="007E7EEF"/>
    <w:rsid w:val="007F0850"/>
    <w:rsid w:val="007F08AA"/>
    <w:rsid w:val="007F1FF1"/>
    <w:rsid w:val="007F224C"/>
    <w:rsid w:val="007F27D2"/>
    <w:rsid w:val="007F280D"/>
    <w:rsid w:val="007F28A0"/>
    <w:rsid w:val="007F292A"/>
    <w:rsid w:val="007F2B3A"/>
    <w:rsid w:val="007F2CDE"/>
    <w:rsid w:val="007F3170"/>
    <w:rsid w:val="007F317B"/>
    <w:rsid w:val="007F31EC"/>
    <w:rsid w:val="007F352E"/>
    <w:rsid w:val="007F4649"/>
    <w:rsid w:val="007F48F2"/>
    <w:rsid w:val="007F4B28"/>
    <w:rsid w:val="007F50A8"/>
    <w:rsid w:val="007F51DC"/>
    <w:rsid w:val="007F5EB3"/>
    <w:rsid w:val="007F6353"/>
    <w:rsid w:val="007F636B"/>
    <w:rsid w:val="007F6794"/>
    <w:rsid w:val="007F6CBE"/>
    <w:rsid w:val="007F7248"/>
    <w:rsid w:val="007F7F7F"/>
    <w:rsid w:val="00800E1F"/>
    <w:rsid w:val="00800E93"/>
    <w:rsid w:val="00801329"/>
    <w:rsid w:val="008020DD"/>
    <w:rsid w:val="008022E3"/>
    <w:rsid w:val="00802799"/>
    <w:rsid w:val="008029A4"/>
    <w:rsid w:val="0080303D"/>
    <w:rsid w:val="00803251"/>
    <w:rsid w:val="0080495C"/>
    <w:rsid w:val="00804978"/>
    <w:rsid w:val="00804C74"/>
    <w:rsid w:val="00804D80"/>
    <w:rsid w:val="008058F9"/>
    <w:rsid w:val="008060A0"/>
    <w:rsid w:val="008060D7"/>
    <w:rsid w:val="00806946"/>
    <w:rsid w:val="00806BF6"/>
    <w:rsid w:val="00806DED"/>
    <w:rsid w:val="008070B1"/>
    <w:rsid w:val="00807347"/>
    <w:rsid w:val="0080743E"/>
    <w:rsid w:val="00807A55"/>
    <w:rsid w:val="008107F3"/>
    <w:rsid w:val="00810B52"/>
    <w:rsid w:val="00810C65"/>
    <w:rsid w:val="00810CB9"/>
    <w:rsid w:val="00810F45"/>
    <w:rsid w:val="00811726"/>
    <w:rsid w:val="008127DF"/>
    <w:rsid w:val="00812D2E"/>
    <w:rsid w:val="00812DEE"/>
    <w:rsid w:val="00812EC3"/>
    <w:rsid w:val="008135A4"/>
    <w:rsid w:val="00813827"/>
    <w:rsid w:val="00814B7F"/>
    <w:rsid w:val="00815C9D"/>
    <w:rsid w:val="00815D4B"/>
    <w:rsid w:val="00816781"/>
    <w:rsid w:val="00816D19"/>
    <w:rsid w:val="00816FBA"/>
    <w:rsid w:val="0081754F"/>
    <w:rsid w:val="0081767F"/>
    <w:rsid w:val="00817BAA"/>
    <w:rsid w:val="00817F67"/>
    <w:rsid w:val="00820152"/>
    <w:rsid w:val="00820C06"/>
    <w:rsid w:val="00820C20"/>
    <w:rsid w:val="00821318"/>
    <w:rsid w:val="00821557"/>
    <w:rsid w:val="008219DF"/>
    <w:rsid w:val="00822277"/>
    <w:rsid w:val="008223CE"/>
    <w:rsid w:val="00824076"/>
    <w:rsid w:val="00824912"/>
    <w:rsid w:val="0082620F"/>
    <w:rsid w:val="008263CE"/>
    <w:rsid w:val="00826707"/>
    <w:rsid w:val="0082691F"/>
    <w:rsid w:val="008270BA"/>
    <w:rsid w:val="0082747C"/>
    <w:rsid w:val="00827624"/>
    <w:rsid w:val="00827680"/>
    <w:rsid w:val="00830177"/>
    <w:rsid w:val="0083037E"/>
    <w:rsid w:val="008304D6"/>
    <w:rsid w:val="00830602"/>
    <w:rsid w:val="0083121E"/>
    <w:rsid w:val="00831902"/>
    <w:rsid w:val="00832BBB"/>
    <w:rsid w:val="00832BE6"/>
    <w:rsid w:val="00832FB2"/>
    <w:rsid w:val="00833262"/>
    <w:rsid w:val="00833268"/>
    <w:rsid w:val="00833900"/>
    <w:rsid w:val="00834182"/>
    <w:rsid w:val="008347DC"/>
    <w:rsid w:val="00834B8F"/>
    <w:rsid w:val="0083525B"/>
    <w:rsid w:val="008352A1"/>
    <w:rsid w:val="00835363"/>
    <w:rsid w:val="008358C5"/>
    <w:rsid w:val="00835D94"/>
    <w:rsid w:val="00836326"/>
    <w:rsid w:val="0083679F"/>
    <w:rsid w:val="00836C8B"/>
    <w:rsid w:val="00836F1C"/>
    <w:rsid w:val="00837153"/>
    <w:rsid w:val="00837155"/>
    <w:rsid w:val="008376BF"/>
    <w:rsid w:val="008404AF"/>
    <w:rsid w:val="00840BAD"/>
    <w:rsid w:val="00841137"/>
    <w:rsid w:val="008414DF"/>
    <w:rsid w:val="00841882"/>
    <w:rsid w:val="00841ED4"/>
    <w:rsid w:val="008420F4"/>
    <w:rsid w:val="008425E1"/>
    <w:rsid w:val="008428CE"/>
    <w:rsid w:val="008431C8"/>
    <w:rsid w:val="0084345C"/>
    <w:rsid w:val="00844267"/>
    <w:rsid w:val="008443B1"/>
    <w:rsid w:val="008453DD"/>
    <w:rsid w:val="00845BA0"/>
    <w:rsid w:val="00845CC4"/>
    <w:rsid w:val="008462E4"/>
    <w:rsid w:val="00846CFE"/>
    <w:rsid w:val="00847AFA"/>
    <w:rsid w:val="008507B1"/>
    <w:rsid w:val="0085115B"/>
    <w:rsid w:val="008514B0"/>
    <w:rsid w:val="00851AED"/>
    <w:rsid w:val="008521A1"/>
    <w:rsid w:val="00852681"/>
    <w:rsid w:val="008531BC"/>
    <w:rsid w:val="00853699"/>
    <w:rsid w:val="00853F0B"/>
    <w:rsid w:val="008546CF"/>
    <w:rsid w:val="00854EC2"/>
    <w:rsid w:val="00855068"/>
    <w:rsid w:val="00855EA9"/>
    <w:rsid w:val="00856220"/>
    <w:rsid w:val="0085658C"/>
    <w:rsid w:val="008568BC"/>
    <w:rsid w:val="0085693B"/>
    <w:rsid w:val="0085730A"/>
    <w:rsid w:val="00857D9D"/>
    <w:rsid w:val="00860054"/>
    <w:rsid w:val="00860144"/>
    <w:rsid w:val="00860346"/>
    <w:rsid w:val="00860D32"/>
    <w:rsid w:val="00861FCB"/>
    <w:rsid w:val="00861FE9"/>
    <w:rsid w:val="008622CF"/>
    <w:rsid w:val="00862353"/>
    <w:rsid w:val="008625E1"/>
    <w:rsid w:val="00862A52"/>
    <w:rsid w:val="00863710"/>
    <w:rsid w:val="00863E17"/>
    <w:rsid w:val="00864088"/>
    <w:rsid w:val="00864943"/>
    <w:rsid w:val="00866087"/>
    <w:rsid w:val="00866250"/>
    <w:rsid w:val="0086676E"/>
    <w:rsid w:val="008672BC"/>
    <w:rsid w:val="008679A8"/>
    <w:rsid w:val="00867FE6"/>
    <w:rsid w:val="008705BD"/>
    <w:rsid w:val="008707CE"/>
    <w:rsid w:val="00871F68"/>
    <w:rsid w:val="008725DD"/>
    <w:rsid w:val="008733A5"/>
    <w:rsid w:val="00873550"/>
    <w:rsid w:val="008740B1"/>
    <w:rsid w:val="008746BB"/>
    <w:rsid w:val="0087507C"/>
    <w:rsid w:val="008760AB"/>
    <w:rsid w:val="0087684B"/>
    <w:rsid w:val="00876A19"/>
    <w:rsid w:val="00876A24"/>
    <w:rsid w:val="00876CE7"/>
    <w:rsid w:val="00877420"/>
    <w:rsid w:val="00877840"/>
    <w:rsid w:val="00877909"/>
    <w:rsid w:val="00877994"/>
    <w:rsid w:val="008805A1"/>
    <w:rsid w:val="00881520"/>
    <w:rsid w:val="00881A38"/>
    <w:rsid w:val="00881D51"/>
    <w:rsid w:val="0088250C"/>
    <w:rsid w:val="00882890"/>
    <w:rsid w:val="00882FB5"/>
    <w:rsid w:val="008833E5"/>
    <w:rsid w:val="00883AB1"/>
    <w:rsid w:val="00883B86"/>
    <w:rsid w:val="0088522A"/>
    <w:rsid w:val="0088522C"/>
    <w:rsid w:val="0088536C"/>
    <w:rsid w:val="0088556F"/>
    <w:rsid w:val="00886131"/>
    <w:rsid w:val="0088639E"/>
    <w:rsid w:val="008869B0"/>
    <w:rsid w:val="00886B94"/>
    <w:rsid w:val="00886CB0"/>
    <w:rsid w:val="00886CBB"/>
    <w:rsid w:val="00886F03"/>
    <w:rsid w:val="0089027A"/>
    <w:rsid w:val="008905B5"/>
    <w:rsid w:val="00890B9A"/>
    <w:rsid w:val="00891A8C"/>
    <w:rsid w:val="0089279B"/>
    <w:rsid w:val="00892E3F"/>
    <w:rsid w:val="0089321D"/>
    <w:rsid w:val="0089333A"/>
    <w:rsid w:val="00893A99"/>
    <w:rsid w:val="00893B3B"/>
    <w:rsid w:val="0089409C"/>
    <w:rsid w:val="00894391"/>
    <w:rsid w:val="00894C3B"/>
    <w:rsid w:val="00896021"/>
    <w:rsid w:val="00896C70"/>
    <w:rsid w:val="00897AE5"/>
    <w:rsid w:val="00897F0E"/>
    <w:rsid w:val="00897F90"/>
    <w:rsid w:val="008A0A4A"/>
    <w:rsid w:val="008A11D0"/>
    <w:rsid w:val="008A12F7"/>
    <w:rsid w:val="008A155C"/>
    <w:rsid w:val="008A3080"/>
    <w:rsid w:val="008A3945"/>
    <w:rsid w:val="008A4681"/>
    <w:rsid w:val="008A4DAB"/>
    <w:rsid w:val="008A53A1"/>
    <w:rsid w:val="008A57B2"/>
    <w:rsid w:val="008A5DE7"/>
    <w:rsid w:val="008A60BB"/>
    <w:rsid w:val="008A6817"/>
    <w:rsid w:val="008A71BC"/>
    <w:rsid w:val="008B104C"/>
    <w:rsid w:val="008B1278"/>
    <w:rsid w:val="008B13BF"/>
    <w:rsid w:val="008B1C9E"/>
    <w:rsid w:val="008B1EB4"/>
    <w:rsid w:val="008B2108"/>
    <w:rsid w:val="008B31FE"/>
    <w:rsid w:val="008B3A74"/>
    <w:rsid w:val="008B3B8B"/>
    <w:rsid w:val="008B43C4"/>
    <w:rsid w:val="008B49F7"/>
    <w:rsid w:val="008B56E9"/>
    <w:rsid w:val="008B5D73"/>
    <w:rsid w:val="008B5DAA"/>
    <w:rsid w:val="008C0636"/>
    <w:rsid w:val="008C154F"/>
    <w:rsid w:val="008C1EAD"/>
    <w:rsid w:val="008C1EEA"/>
    <w:rsid w:val="008C2035"/>
    <w:rsid w:val="008C25AE"/>
    <w:rsid w:val="008C2986"/>
    <w:rsid w:val="008C2F08"/>
    <w:rsid w:val="008C32C1"/>
    <w:rsid w:val="008C58E0"/>
    <w:rsid w:val="008C59D1"/>
    <w:rsid w:val="008C6BD6"/>
    <w:rsid w:val="008C7356"/>
    <w:rsid w:val="008C7B0A"/>
    <w:rsid w:val="008C7E49"/>
    <w:rsid w:val="008D07D0"/>
    <w:rsid w:val="008D10E4"/>
    <w:rsid w:val="008D144C"/>
    <w:rsid w:val="008D1976"/>
    <w:rsid w:val="008D206D"/>
    <w:rsid w:val="008D23F8"/>
    <w:rsid w:val="008D258A"/>
    <w:rsid w:val="008D27C5"/>
    <w:rsid w:val="008D33C8"/>
    <w:rsid w:val="008D33E0"/>
    <w:rsid w:val="008D36C3"/>
    <w:rsid w:val="008D3DCF"/>
    <w:rsid w:val="008D3F77"/>
    <w:rsid w:val="008D452D"/>
    <w:rsid w:val="008D45B4"/>
    <w:rsid w:val="008D45E8"/>
    <w:rsid w:val="008D4706"/>
    <w:rsid w:val="008D490E"/>
    <w:rsid w:val="008D4BBB"/>
    <w:rsid w:val="008D5131"/>
    <w:rsid w:val="008D5266"/>
    <w:rsid w:val="008D557D"/>
    <w:rsid w:val="008E0654"/>
    <w:rsid w:val="008E1790"/>
    <w:rsid w:val="008E20D5"/>
    <w:rsid w:val="008E301F"/>
    <w:rsid w:val="008E35A6"/>
    <w:rsid w:val="008E38A7"/>
    <w:rsid w:val="008E4264"/>
    <w:rsid w:val="008E4B3B"/>
    <w:rsid w:val="008E5C3D"/>
    <w:rsid w:val="008E5DF1"/>
    <w:rsid w:val="008E6DEB"/>
    <w:rsid w:val="008E709E"/>
    <w:rsid w:val="008E70B7"/>
    <w:rsid w:val="008F0215"/>
    <w:rsid w:val="008F0650"/>
    <w:rsid w:val="008F0A43"/>
    <w:rsid w:val="008F0FAE"/>
    <w:rsid w:val="008F12CC"/>
    <w:rsid w:val="008F130C"/>
    <w:rsid w:val="008F1BAC"/>
    <w:rsid w:val="008F243E"/>
    <w:rsid w:val="008F28EE"/>
    <w:rsid w:val="008F29D9"/>
    <w:rsid w:val="008F2BDF"/>
    <w:rsid w:val="008F33A0"/>
    <w:rsid w:val="008F342E"/>
    <w:rsid w:val="008F3D82"/>
    <w:rsid w:val="008F4646"/>
    <w:rsid w:val="008F63B6"/>
    <w:rsid w:val="008F6727"/>
    <w:rsid w:val="008F67F6"/>
    <w:rsid w:val="008F6DA0"/>
    <w:rsid w:val="008F79A0"/>
    <w:rsid w:val="00900613"/>
    <w:rsid w:val="009008BB"/>
    <w:rsid w:val="009009AC"/>
    <w:rsid w:val="00900A2A"/>
    <w:rsid w:val="00900AA9"/>
    <w:rsid w:val="0090144F"/>
    <w:rsid w:val="00901A4C"/>
    <w:rsid w:val="00901ACB"/>
    <w:rsid w:val="00902405"/>
    <w:rsid w:val="009027B5"/>
    <w:rsid w:val="00902CA3"/>
    <w:rsid w:val="0090394A"/>
    <w:rsid w:val="00903B3F"/>
    <w:rsid w:val="0090524B"/>
    <w:rsid w:val="00905A43"/>
    <w:rsid w:val="00906012"/>
    <w:rsid w:val="00907DDE"/>
    <w:rsid w:val="00907E6C"/>
    <w:rsid w:val="00910210"/>
    <w:rsid w:val="009107F6"/>
    <w:rsid w:val="00910BC0"/>
    <w:rsid w:val="00910FA3"/>
    <w:rsid w:val="00911143"/>
    <w:rsid w:val="009116FC"/>
    <w:rsid w:val="00911996"/>
    <w:rsid w:val="00912381"/>
    <w:rsid w:val="009123CF"/>
    <w:rsid w:val="00913339"/>
    <w:rsid w:val="00913EDA"/>
    <w:rsid w:val="0091404C"/>
    <w:rsid w:val="00914082"/>
    <w:rsid w:val="00914455"/>
    <w:rsid w:val="00914865"/>
    <w:rsid w:val="00915718"/>
    <w:rsid w:val="0091596E"/>
    <w:rsid w:val="00915A3B"/>
    <w:rsid w:val="00915DE6"/>
    <w:rsid w:val="00916501"/>
    <w:rsid w:val="00920292"/>
    <w:rsid w:val="00920AB6"/>
    <w:rsid w:val="0092123F"/>
    <w:rsid w:val="009213A8"/>
    <w:rsid w:val="00921651"/>
    <w:rsid w:val="009230B6"/>
    <w:rsid w:val="00923872"/>
    <w:rsid w:val="00924316"/>
    <w:rsid w:val="00924427"/>
    <w:rsid w:val="0092485F"/>
    <w:rsid w:val="009248BB"/>
    <w:rsid w:val="00924BB1"/>
    <w:rsid w:val="00925158"/>
    <w:rsid w:val="00926577"/>
    <w:rsid w:val="00926C94"/>
    <w:rsid w:val="00927B80"/>
    <w:rsid w:val="009304D3"/>
    <w:rsid w:val="00930785"/>
    <w:rsid w:val="009308E2"/>
    <w:rsid w:val="00930A91"/>
    <w:rsid w:val="009319E7"/>
    <w:rsid w:val="00932179"/>
    <w:rsid w:val="0093244A"/>
    <w:rsid w:val="00932993"/>
    <w:rsid w:val="009329C4"/>
    <w:rsid w:val="0093372F"/>
    <w:rsid w:val="00933787"/>
    <w:rsid w:val="00933D8F"/>
    <w:rsid w:val="00934006"/>
    <w:rsid w:val="0093468A"/>
    <w:rsid w:val="009348C5"/>
    <w:rsid w:val="00934A98"/>
    <w:rsid w:val="00934B40"/>
    <w:rsid w:val="00934D88"/>
    <w:rsid w:val="009350B5"/>
    <w:rsid w:val="0093530B"/>
    <w:rsid w:val="00935A4C"/>
    <w:rsid w:val="00935ABE"/>
    <w:rsid w:val="00935C47"/>
    <w:rsid w:val="00935D06"/>
    <w:rsid w:val="00935EC8"/>
    <w:rsid w:val="00936045"/>
    <w:rsid w:val="00936A1F"/>
    <w:rsid w:val="00936A4C"/>
    <w:rsid w:val="009370B4"/>
    <w:rsid w:val="009378EC"/>
    <w:rsid w:val="009406B1"/>
    <w:rsid w:val="00940DE0"/>
    <w:rsid w:val="00941045"/>
    <w:rsid w:val="009411F5"/>
    <w:rsid w:val="0094125C"/>
    <w:rsid w:val="009417A9"/>
    <w:rsid w:val="009423D3"/>
    <w:rsid w:val="00943430"/>
    <w:rsid w:val="00943A21"/>
    <w:rsid w:val="00943DCD"/>
    <w:rsid w:val="0094420D"/>
    <w:rsid w:val="009444B7"/>
    <w:rsid w:val="0094451E"/>
    <w:rsid w:val="00945358"/>
    <w:rsid w:val="00945430"/>
    <w:rsid w:val="00945AF7"/>
    <w:rsid w:val="0094631C"/>
    <w:rsid w:val="00946A00"/>
    <w:rsid w:val="00946F90"/>
    <w:rsid w:val="0094726C"/>
    <w:rsid w:val="0094730A"/>
    <w:rsid w:val="0094741A"/>
    <w:rsid w:val="00947A2E"/>
    <w:rsid w:val="00951425"/>
    <w:rsid w:val="0095144C"/>
    <w:rsid w:val="0095209E"/>
    <w:rsid w:val="009521F5"/>
    <w:rsid w:val="00952AD5"/>
    <w:rsid w:val="00954741"/>
    <w:rsid w:val="0095482E"/>
    <w:rsid w:val="009551D5"/>
    <w:rsid w:val="009553B6"/>
    <w:rsid w:val="00956500"/>
    <w:rsid w:val="00956D17"/>
    <w:rsid w:val="00956D68"/>
    <w:rsid w:val="00957551"/>
    <w:rsid w:val="00957E00"/>
    <w:rsid w:val="00957E40"/>
    <w:rsid w:val="0096036E"/>
    <w:rsid w:val="00960714"/>
    <w:rsid w:val="009608BC"/>
    <w:rsid w:val="00960AE3"/>
    <w:rsid w:val="0096163E"/>
    <w:rsid w:val="00961ABB"/>
    <w:rsid w:val="009631BC"/>
    <w:rsid w:val="00963216"/>
    <w:rsid w:val="0096325B"/>
    <w:rsid w:val="009634CF"/>
    <w:rsid w:val="0096382C"/>
    <w:rsid w:val="00964543"/>
    <w:rsid w:val="0096498A"/>
    <w:rsid w:val="009651CC"/>
    <w:rsid w:val="009655FF"/>
    <w:rsid w:val="0096589F"/>
    <w:rsid w:val="00965AE2"/>
    <w:rsid w:val="0096623A"/>
    <w:rsid w:val="00966312"/>
    <w:rsid w:val="0096669F"/>
    <w:rsid w:val="009668DB"/>
    <w:rsid w:val="009669A3"/>
    <w:rsid w:val="00966BFD"/>
    <w:rsid w:val="00966EF7"/>
    <w:rsid w:val="009673DE"/>
    <w:rsid w:val="0096758A"/>
    <w:rsid w:val="0096791E"/>
    <w:rsid w:val="00967A91"/>
    <w:rsid w:val="00967C06"/>
    <w:rsid w:val="00967CA0"/>
    <w:rsid w:val="009708C4"/>
    <w:rsid w:val="00970A60"/>
    <w:rsid w:val="00970C0B"/>
    <w:rsid w:val="00970E47"/>
    <w:rsid w:val="00971690"/>
    <w:rsid w:val="009719B1"/>
    <w:rsid w:val="00971C75"/>
    <w:rsid w:val="0097279E"/>
    <w:rsid w:val="00972ED2"/>
    <w:rsid w:val="0097341C"/>
    <w:rsid w:val="00973737"/>
    <w:rsid w:val="0097395A"/>
    <w:rsid w:val="009746F5"/>
    <w:rsid w:val="00975C9C"/>
    <w:rsid w:val="00975D60"/>
    <w:rsid w:val="0097629C"/>
    <w:rsid w:val="00976C6A"/>
    <w:rsid w:val="00976ECA"/>
    <w:rsid w:val="009777B9"/>
    <w:rsid w:val="00980A80"/>
    <w:rsid w:val="00980EBB"/>
    <w:rsid w:val="009816C9"/>
    <w:rsid w:val="009818E6"/>
    <w:rsid w:val="00981C68"/>
    <w:rsid w:val="00982040"/>
    <w:rsid w:val="00982A0E"/>
    <w:rsid w:val="00982BBD"/>
    <w:rsid w:val="00983061"/>
    <w:rsid w:val="009838E3"/>
    <w:rsid w:val="00984BA4"/>
    <w:rsid w:val="0098549F"/>
    <w:rsid w:val="00985948"/>
    <w:rsid w:val="00985AF2"/>
    <w:rsid w:val="00985F9A"/>
    <w:rsid w:val="00986673"/>
    <w:rsid w:val="00990A0C"/>
    <w:rsid w:val="00990AEF"/>
    <w:rsid w:val="00990B74"/>
    <w:rsid w:val="00990C59"/>
    <w:rsid w:val="00991175"/>
    <w:rsid w:val="009913DE"/>
    <w:rsid w:val="0099150A"/>
    <w:rsid w:val="00991ADB"/>
    <w:rsid w:val="00992027"/>
    <w:rsid w:val="00992400"/>
    <w:rsid w:val="00992D24"/>
    <w:rsid w:val="0099367F"/>
    <w:rsid w:val="009943E1"/>
    <w:rsid w:val="00995EDC"/>
    <w:rsid w:val="0099746F"/>
    <w:rsid w:val="00997789"/>
    <w:rsid w:val="009A14F6"/>
    <w:rsid w:val="009A1E63"/>
    <w:rsid w:val="009A1F8E"/>
    <w:rsid w:val="009A2446"/>
    <w:rsid w:val="009A340D"/>
    <w:rsid w:val="009A39C6"/>
    <w:rsid w:val="009A3F5C"/>
    <w:rsid w:val="009A4C1D"/>
    <w:rsid w:val="009A6169"/>
    <w:rsid w:val="009A6AFC"/>
    <w:rsid w:val="009A6B04"/>
    <w:rsid w:val="009A6D34"/>
    <w:rsid w:val="009A7438"/>
    <w:rsid w:val="009A7976"/>
    <w:rsid w:val="009A7DBD"/>
    <w:rsid w:val="009B0549"/>
    <w:rsid w:val="009B0680"/>
    <w:rsid w:val="009B0E11"/>
    <w:rsid w:val="009B10C5"/>
    <w:rsid w:val="009B12C1"/>
    <w:rsid w:val="009B16BC"/>
    <w:rsid w:val="009B1C60"/>
    <w:rsid w:val="009B2CF1"/>
    <w:rsid w:val="009B3120"/>
    <w:rsid w:val="009B3335"/>
    <w:rsid w:val="009B421A"/>
    <w:rsid w:val="009B48FB"/>
    <w:rsid w:val="009B593F"/>
    <w:rsid w:val="009B6341"/>
    <w:rsid w:val="009B6865"/>
    <w:rsid w:val="009B6C70"/>
    <w:rsid w:val="009B6C9D"/>
    <w:rsid w:val="009B76F0"/>
    <w:rsid w:val="009B7961"/>
    <w:rsid w:val="009C0BF5"/>
    <w:rsid w:val="009C0BF9"/>
    <w:rsid w:val="009C1218"/>
    <w:rsid w:val="009C1A6B"/>
    <w:rsid w:val="009C1E05"/>
    <w:rsid w:val="009C202B"/>
    <w:rsid w:val="009C2157"/>
    <w:rsid w:val="009C25EE"/>
    <w:rsid w:val="009C35A4"/>
    <w:rsid w:val="009C394D"/>
    <w:rsid w:val="009C3B0C"/>
    <w:rsid w:val="009C3E0A"/>
    <w:rsid w:val="009C3E8A"/>
    <w:rsid w:val="009C3F7D"/>
    <w:rsid w:val="009C487B"/>
    <w:rsid w:val="009C4DF6"/>
    <w:rsid w:val="009C4EE2"/>
    <w:rsid w:val="009C4F6A"/>
    <w:rsid w:val="009C569F"/>
    <w:rsid w:val="009C57C2"/>
    <w:rsid w:val="009C6A49"/>
    <w:rsid w:val="009C6B9D"/>
    <w:rsid w:val="009D01D6"/>
    <w:rsid w:val="009D0D0C"/>
    <w:rsid w:val="009D0FBC"/>
    <w:rsid w:val="009D132F"/>
    <w:rsid w:val="009D23FF"/>
    <w:rsid w:val="009D2413"/>
    <w:rsid w:val="009D28DD"/>
    <w:rsid w:val="009D2F06"/>
    <w:rsid w:val="009D3544"/>
    <w:rsid w:val="009D3555"/>
    <w:rsid w:val="009D4375"/>
    <w:rsid w:val="009D4655"/>
    <w:rsid w:val="009D4E86"/>
    <w:rsid w:val="009D5A46"/>
    <w:rsid w:val="009D5F7F"/>
    <w:rsid w:val="009D75FD"/>
    <w:rsid w:val="009D7CB8"/>
    <w:rsid w:val="009D7E88"/>
    <w:rsid w:val="009D7EFE"/>
    <w:rsid w:val="009E0571"/>
    <w:rsid w:val="009E060B"/>
    <w:rsid w:val="009E12A5"/>
    <w:rsid w:val="009E1444"/>
    <w:rsid w:val="009E16A9"/>
    <w:rsid w:val="009E2F88"/>
    <w:rsid w:val="009E3F5B"/>
    <w:rsid w:val="009E4E59"/>
    <w:rsid w:val="009E59C9"/>
    <w:rsid w:val="009E5CF6"/>
    <w:rsid w:val="009E6266"/>
    <w:rsid w:val="009E6973"/>
    <w:rsid w:val="009E6C89"/>
    <w:rsid w:val="009E7ED6"/>
    <w:rsid w:val="009F1285"/>
    <w:rsid w:val="009F1E8B"/>
    <w:rsid w:val="009F1FA4"/>
    <w:rsid w:val="009F24B4"/>
    <w:rsid w:val="009F2E45"/>
    <w:rsid w:val="009F33A5"/>
    <w:rsid w:val="009F3923"/>
    <w:rsid w:val="009F3B12"/>
    <w:rsid w:val="009F3CA2"/>
    <w:rsid w:val="009F41B5"/>
    <w:rsid w:val="009F4269"/>
    <w:rsid w:val="009F50A4"/>
    <w:rsid w:val="009F570E"/>
    <w:rsid w:val="009F6992"/>
    <w:rsid w:val="009F6FD2"/>
    <w:rsid w:val="009F70F9"/>
    <w:rsid w:val="009F74DD"/>
    <w:rsid w:val="009F7647"/>
    <w:rsid w:val="009F7F24"/>
    <w:rsid w:val="00A00BB3"/>
    <w:rsid w:val="00A00DCD"/>
    <w:rsid w:val="00A0125C"/>
    <w:rsid w:val="00A015B6"/>
    <w:rsid w:val="00A01747"/>
    <w:rsid w:val="00A01826"/>
    <w:rsid w:val="00A02115"/>
    <w:rsid w:val="00A021EC"/>
    <w:rsid w:val="00A0275F"/>
    <w:rsid w:val="00A02899"/>
    <w:rsid w:val="00A032F1"/>
    <w:rsid w:val="00A0527B"/>
    <w:rsid w:val="00A055DE"/>
    <w:rsid w:val="00A055E9"/>
    <w:rsid w:val="00A05708"/>
    <w:rsid w:val="00A05909"/>
    <w:rsid w:val="00A05D4F"/>
    <w:rsid w:val="00A069E1"/>
    <w:rsid w:val="00A06CDE"/>
    <w:rsid w:val="00A07330"/>
    <w:rsid w:val="00A07F83"/>
    <w:rsid w:val="00A1013C"/>
    <w:rsid w:val="00A102AA"/>
    <w:rsid w:val="00A10403"/>
    <w:rsid w:val="00A10A1F"/>
    <w:rsid w:val="00A10BE3"/>
    <w:rsid w:val="00A10C39"/>
    <w:rsid w:val="00A10D2C"/>
    <w:rsid w:val="00A111F3"/>
    <w:rsid w:val="00A11A08"/>
    <w:rsid w:val="00A11C58"/>
    <w:rsid w:val="00A11ECF"/>
    <w:rsid w:val="00A11EEE"/>
    <w:rsid w:val="00A12895"/>
    <w:rsid w:val="00A13204"/>
    <w:rsid w:val="00A135D5"/>
    <w:rsid w:val="00A13A38"/>
    <w:rsid w:val="00A13AB0"/>
    <w:rsid w:val="00A14EDA"/>
    <w:rsid w:val="00A151DC"/>
    <w:rsid w:val="00A151E6"/>
    <w:rsid w:val="00A15754"/>
    <w:rsid w:val="00A16226"/>
    <w:rsid w:val="00A16430"/>
    <w:rsid w:val="00A16433"/>
    <w:rsid w:val="00A16C9A"/>
    <w:rsid w:val="00A16E8E"/>
    <w:rsid w:val="00A16FB4"/>
    <w:rsid w:val="00A17595"/>
    <w:rsid w:val="00A17D2E"/>
    <w:rsid w:val="00A20EE3"/>
    <w:rsid w:val="00A216AC"/>
    <w:rsid w:val="00A21744"/>
    <w:rsid w:val="00A21935"/>
    <w:rsid w:val="00A224B5"/>
    <w:rsid w:val="00A225E2"/>
    <w:rsid w:val="00A22904"/>
    <w:rsid w:val="00A23AB4"/>
    <w:rsid w:val="00A242CF"/>
    <w:rsid w:val="00A24460"/>
    <w:rsid w:val="00A2556C"/>
    <w:rsid w:val="00A26614"/>
    <w:rsid w:val="00A26F32"/>
    <w:rsid w:val="00A271B3"/>
    <w:rsid w:val="00A2776F"/>
    <w:rsid w:val="00A27A27"/>
    <w:rsid w:val="00A30341"/>
    <w:rsid w:val="00A30708"/>
    <w:rsid w:val="00A30A5A"/>
    <w:rsid w:val="00A30B62"/>
    <w:rsid w:val="00A32863"/>
    <w:rsid w:val="00A32B92"/>
    <w:rsid w:val="00A3479E"/>
    <w:rsid w:val="00A36716"/>
    <w:rsid w:val="00A36C74"/>
    <w:rsid w:val="00A37389"/>
    <w:rsid w:val="00A373E7"/>
    <w:rsid w:val="00A37B6F"/>
    <w:rsid w:val="00A40D4B"/>
    <w:rsid w:val="00A41033"/>
    <w:rsid w:val="00A4170B"/>
    <w:rsid w:val="00A4207C"/>
    <w:rsid w:val="00A444C1"/>
    <w:rsid w:val="00A44564"/>
    <w:rsid w:val="00A445B9"/>
    <w:rsid w:val="00A44A87"/>
    <w:rsid w:val="00A44BA9"/>
    <w:rsid w:val="00A458F2"/>
    <w:rsid w:val="00A45C74"/>
    <w:rsid w:val="00A46199"/>
    <w:rsid w:val="00A46558"/>
    <w:rsid w:val="00A46FF4"/>
    <w:rsid w:val="00A472EC"/>
    <w:rsid w:val="00A47CE6"/>
    <w:rsid w:val="00A50B31"/>
    <w:rsid w:val="00A50C5B"/>
    <w:rsid w:val="00A50E8B"/>
    <w:rsid w:val="00A5100B"/>
    <w:rsid w:val="00A5168B"/>
    <w:rsid w:val="00A51E7E"/>
    <w:rsid w:val="00A51FB4"/>
    <w:rsid w:val="00A5277E"/>
    <w:rsid w:val="00A52FB8"/>
    <w:rsid w:val="00A5346E"/>
    <w:rsid w:val="00A53D5D"/>
    <w:rsid w:val="00A53FC5"/>
    <w:rsid w:val="00A5449F"/>
    <w:rsid w:val="00A54C36"/>
    <w:rsid w:val="00A55851"/>
    <w:rsid w:val="00A55DAD"/>
    <w:rsid w:val="00A56849"/>
    <w:rsid w:val="00A57753"/>
    <w:rsid w:val="00A57A95"/>
    <w:rsid w:val="00A57D04"/>
    <w:rsid w:val="00A57FA1"/>
    <w:rsid w:val="00A60212"/>
    <w:rsid w:val="00A60B9B"/>
    <w:rsid w:val="00A60F01"/>
    <w:rsid w:val="00A6106A"/>
    <w:rsid w:val="00A6189D"/>
    <w:rsid w:val="00A6229D"/>
    <w:rsid w:val="00A62521"/>
    <w:rsid w:val="00A628A8"/>
    <w:rsid w:val="00A6306F"/>
    <w:rsid w:val="00A63148"/>
    <w:rsid w:val="00A634BF"/>
    <w:rsid w:val="00A635A7"/>
    <w:rsid w:val="00A63686"/>
    <w:rsid w:val="00A65648"/>
    <w:rsid w:val="00A65830"/>
    <w:rsid w:val="00A65AA5"/>
    <w:rsid w:val="00A65E6D"/>
    <w:rsid w:val="00A6667C"/>
    <w:rsid w:val="00A66774"/>
    <w:rsid w:val="00A66FE8"/>
    <w:rsid w:val="00A6764C"/>
    <w:rsid w:val="00A67682"/>
    <w:rsid w:val="00A67B18"/>
    <w:rsid w:val="00A67DB8"/>
    <w:rsid w:val="00A67F84"/>
    <w:rsid w:val="00A7003C"/>
    <w:rsid w:val="00A70BAC"/>
    <w:rsid w:val="00A713D4"/>
    <w:rsid w:val="00A714EE"/>
    <w:rsid w:val="00A71513"/>
    <w:rsid w:val="00A71751"/>
    <w:rsid w:val="00A7194E"/>
    <w:rsid w:val="00A7204A"/>
    <w:rsid w:val="00A720E4"/>
    <w:rsid w:val="00A7307D"/>
    <w:rsid w:val="00A73244"/>
    <w:rsid w:val="00A73324"/>
    <w:rsid w:val="00A73956"/>
    <w:rsid w:val="00A73C0D"/>
    <w:rsid w:val="00A73E09"/>
    <w:rsid w:val="00A74176"/>
    <w:rsid w:val="00A744D5"/>
    <w:rsid w:val="00A74612"/>
    <w:rsid w:val="00A74B96"/>
    <w:rsid w:val="00A764FD"/>
    <w:rsid w:val="00A7685D"/>
    <w:rsid w:val="00A76CC9"/>
    <w:rsid w:val="00A77BF4"/>
    <w:rsid w:val="00A77C88"/>
    <w:rsid w:val="00A77FE5"/>
    <w:rsid w:val="00A8163E"/>
    <w:rsid w:val="00A82036"/>
    <w:rsid w:val="00A820FD"/>
    <w:rsid w:val="00A8223F"/>
    <w:rsid w:val="00A82C01"/>
    <w:rsid w:val="00A834C5"/>
    <w:rsid w:val="00A838B8"/>
    <w:rsid w:val="00A84365"/>
    <w:rsid w:val="00A84572"/>
    <w:rsid w:val="00A84F6D"/>
    <w:rsid w:val="00A85D53"/>
    <w:rsid w:val="00A8664A"/>
    <w:rsid w:val="00A86C80"/>
    <w:rsid w:val="00A86D37"/>
    <w:rsid w:val="00A86DA8"/>
    <w:rsid w:val="00A8708A"/>
    <w:rsid w:val="00A87780"/>
    <w:rsid w:val="00A87AD4"/>
    <w:rsid w:val="00A904AB"/>
    <w:rsid w:val="00A906A3"/>
    <w:rsid w:val="00A90EF1"/>
    <w:rsid w:val="00A911A7"/>
    <w:rsid w:val="00A91E14"/>
    <w:rsid w:val="00A922A1"/>
    <w:rsid w:val="00A932B8"/>
    <w:rsid w:val="00A9336B"/>
    <w:rsid w:val="00A94D20"/>
    <w:rsid w:val="00A94E4D"/>
    <w:rsid w:val="00A957C2"/>
    <w:rsid w:val="00A959EA"/>
    <w:rsid w:val="00A95A7B"/>
    <w:rsid w:val="00A96A4A"/>
    <w:rsid w:val="00A96A57"/>
    <w:rsid w:val="00A96ABD"/>
    <w:rsid w:val="00A97DAF"/>
    <w:rsid w:val="00AA0FDD"/>
    <w:rsid w:val="00AA16D9"/>
    <w:rsid w:val="00AA1A54"/>
    <w:rsid w:val="00AA1EB9"/>
    <w:rsid w:val="00AA1FC7"/>
    <w:rsid w:val="00AA24A9"/>
    <w:rsid w:val="00AA3702"/>
    <w:rsid w:val="00AA3ABB"/>
    <w:rsid w:val="00AA3C04"/>
    <w:rsid w:val="00AA41A2"/>
    <w:rsid w:val="00AA42A6"/>
    <w:rsid w:val="00AA4678"/>
    <w:rsid w:val="00AA539A"/>
    <w:rsid w:val="00AA756B"/>
    <w:rsid w:val="00AB0443"/>
    <w:rsid w:val="00AB0850"/>
    <w:rsid w:val="00AB102E"/>
    <w:rsid w:val="00AB10B5"/>
    <w:rsid w:val="00AB16FE"/>
    <w:rsid w:val="00AB1E23"/>
    <w:rsid w:val="00AB250C"/>
    <w:rsid w:val="00AB47ED"/>
    <w:rsid w:val="00AB561E"/>
    <w:rsid w:val="00AB5A4C"/>
    <w:rsid w:val="00AB5AC5"/>
    <w:rsid w:val="00AB64E2"/>
    <w:rsid w:val="00AB6743"/>
    <w:rsid w:val="00AB6AB0"/>
    <w:rsid w:val="00AB706B"/>
    <w:rsid w:val="00AB716E"/>
    <w:rsid w:val="00AB793E"/>
    <w:rsid w:val="00AC0279"/>
    <w:rsid w:val="00AC0461"/>
    <w:rsid w:val="00AC0994"/>
    <w:rsid w:val="00AC0D87"/>
    <w:rsid w:val="00AC0FE7"/>
    <w:rsid w:val="00AC1133"/>
    <w:rsid w:val="00AC123D"/>
    <w:rsid w:val="00AC1790"/>
    <w:rsid w:val="00AC2A9F"/>
    <w:rsid w:val="00AC30D9"/>
    <w:rsid w:val="00AC348B"/>
    <w:rsid w:val="00AC3D22"/>
    <w:rsid w:val="00AC408F"/>
    <w:rsid w:val="00AC4BC0"/>
    <w:rsid w:val="00AC4F76"/>
    <w:rsid w:val="00AC58BB"/>
    <w:rsid w:val="00AC5972"/>
    <w:rsid w:val="00AC689E"/>
    <w:rsid w:val="00AC6F93"/>
    <w:rsid w:val="00AC71A6"/>
    <w:rsid w:val="00AC71DA"/>
    <w:rsid w:val="00AD075E"/>
    <w:rsid w:val="00AD08AB"/>
    <w:rsid w:val="00AD0AD0"/>
    <w:rsid w:val="00AD0D6C"/>
    <w:rsid w:val="00AD11CC"/>
    <w:rsid w:val="00AD154E"/>
    <w:rsid w:val="00AD1A31"/>
    <w:rsid w:val="00AD2900"/>
    <w:rsid w:val="00AD2AB2"/>
    <w:rsid w:val="00AD2D19"/>
    <w:rsid w:val="00AD2E40"/>
    <w:rsid w:val="00AD3E63"/>
    <w:rsid w:val="00AD3F4B"/>
    <w:rsid w:val="00AD4351"/>
    <w:rsid w:val="00AD50BB"/>
    <w:rsid w:val="00AD5680"/>
    <w:rsid w:val="00AD57CA"/>
    <w:rsid w:val="00AD5A42"/>
    <w:rsid w:val="00AD5F43"/>
    <w:rsid w:val="00AD6E87"/>
    <w:rsid w:val="00AD7A6A"/>
    <w:rsid w:val="00AE0553"/>
    <w:rsid w:val="00AE08FE"/>
    <w:rsid w:val="00AE0C04"/>
    <w:rsid w:val="00AE0E65"/>
    <w:rsid w:val="00AE1DB0"/>
    <w:rsid w:val="00AE1E01"/>
    <w:rsid w:val="00AE3595"/>
    <w:rsid w:val="00AE38CE"/>
    <w:rsid w:val="00AE3AA5"/>
    <w:rsid w:val="00AE3AB8"/>
    <w:rsid w:val="00AE3D58"/>
    <w:rsid w:val="00AE3E3D"/>
    <w:rsid w:val="00AE48DD"/>
    <w:rsid w:val="00AE494A"/>
    <w:rsid w:val="00AE5774"/>
    <w:rsid w:val="00AE5792"/>
    <w:rsid w:val="00AE5885"/>
    <w:rsid w:val="00AE61F8"/>
    <w:rsid w:val="00AE6423"/>
    <w:rsid w:val="00AE6760"/>
    <w:rsid w:val="00AE744B"/>
    <w:rsid w:val="00AE7607"/>
    <w:rsid w:val="00AF00BE"/>
    <w:rsid w:val="00AF0329"/>
    <w:rsid w:val="00AF03A2"/>
    <w:rsid w:val="00AF0744"/>
    <w:rsid w:val="00AF076D"/>
    <w:rsid w:val="00AF0796"/>
    <w:rsid w:val="00AF1A9B"/>
    <w:rsid w:val="00AF1B20"/>
    <w:rsid w:val="00AF3665"/>
    <w:rsid w:val="00AF5D84"/>
    <w:rsid w:val="00AF62F8"/>
    <w:rsid w:val="00AF6912"/>
    <w:rsid w:val="00AF6D6E"/>
    <w:rsid w:val="00AF74A0"/>
    <w:rsid w:val="00AF761F"/>
    <w:rsid w:val="00AF7E05"/>
    <w:rsid w:val="00AF7E25"/>
    <w:rsid w:val="00B0060B"/>
    <w:rsid w:val="00B008A2"/>
    <w:rsid w:val="00B00B6E"/>
    <w:rsid w:val="00B00D96"/>
    <w:rsid w:val="00B0180B"/>
    <w:rsid w:val="00B01AAB"/>
    <w:rsid w:val="00B01B3F"/>
    <w:rsid w:val="00B01B58"/>
    <w:rsid w:val="00B01DD3"/>
    <w:rsid w:val="00B02753"/>
    <w:rsid w:val="00B02F78"/>
    <w:rsid w:val="00B03173"/>
    <w:rsid w:val="00B034FF"/>
    <w:rsid w:val="00B03BA6"/>
    <w:rsid w:val="00B0669E"/>
    <w:rsid w:val="00B07D62"/>
    <w:rsid w:val="00B101ED"/>
    <w:rsid w:val="00B103F2"/>
    <w:rsid w:val="00B1082E"/>
    <w:rsid w:val="00B10DCE"/>
    <w:rsid w:val="00B11A06"/>
    <w:rsid w:val="00B11CD3"/>
    <w:rsid w:val="00B122C6"/>
    <w:rsid w:val="00B122E8"/>
    <w:rsid w:val="00B123FD"/>
    <w:rsid w:val="00B12484"/>
    <w:rsid w:val="00B12860"/>
    <w:rsid w:val="00B129EE"/>
    <w:rsid w:val="00B12DAD"/>
    <w:rsid w:val="00B12FAB"/>
    <w:rsid w:val="00B133D7"/>
    <w:rsid w:val="00B1385B"/>
    <w:rsid w:val="00B1457C"/>
    <w:rsid w:val="00B14D43"/>
    <w:rsid w:val="00B15BB9"/>
    <w:rsid w:val="00B17CC2"/>
    <w:rsid w:val="00B20344"/>
    <w:rsid w:val="00B2042D"/>
    <w:rsid w:val="00B209E1"/>
    <w:rsid w:val="00B20EBD"/>
    <w:rsid w:val="00B21479"/>
    <w:rsid w:val="00B2175E"/>
    <w:rsid w:val="00B23AC9"/>
    <w:rsid w:val="00B23CD3"/>
    <w:rsid w:val="00B23ECC"/>
    <w:rsid w:val="00B245C1"/>
    <w:rsid w:val="00B2523D"/>
    <w:rsid w:val="00B27537"/>
    <w:rsid w:val="00B30F88"/>
    <w:rsid w:val="00B31775"/>
    <w:rsid w:val="00B3225C"/>
    <w:rsid w:val="00B32CFD"/>
    <w:rsid w:val="00B32E45"/>
    <w:rsid w:val="00B33175"/>
    <w:rsid w:val="00B332A9"/>
    <w:rsid w:val="00B3402C"/>
    <w:rsid w:val="00B347C1"/>
    <w:rsid w:val="00B34DAB"/>
    <w:rsid w:val="00B34F74"/>
    <w:rsid w:val="00B35EBB"/>
    <w:rsid w:val="00B36A57"/>
    <w:rsid w:val="00B40229"/>
    <w:rsid w:val="00B40C86"/>
    <w:rsid w:val="00B41212"/>
    <w:rsid w:val="00B418A6"/>
    <w:rsid w:val="00B41973"/>
    <w:rsid w:val="00B4202C"/>
    <w:rsid w:val="00B42549"/>
    <w:rsid w:val="00B430BC"/>
    <w:rsid w:val="00B43121"/>
    <w:rsid w:val="00B436E5"/>
    <w:rsid w:val="00B43BA9"/>
    <w:rsid w:val="00B43C0E"/>
    <w:rsid w:val="00B43EAC"/>
    <w:rsid w:val="00B44BE6"/>
    <w:rsid w:val="00B4506B"/>
    <w:rsid w:val="00B45285"/>
    <w:rsid w:val="00B45A3F"/>
    <w:rsid w:val="00B46013"/>
    <w:rsid w:val="00B462A2"/>
    <w:rsid w:val="00B46BE3"/>
    <w:rsid w:val="00B46D5E"/>
    <w:rsid w:val="00B50D64"/>
    <w:rsid w:val="00B510B2"/>
    <w:rsid w:val="00B51264"/>
    <w:rsid w:val="00B51316"/>
    <w:rsid w:val="00B516FD"/>
    <w:rsid w:val="00B51AEB"/>
    <w:rsid w:val="00B520F0"/>
    <w:rsid w:val="00B528B8"/>
    <w:rsid w:val="00B53AEB"/>
    <w:rsid w:val="00B54DF4"/>
    <w:rsid w:val="00B54F20"/>
    <w:rsid w:val="00B55030"/>
    <w:rsid w:val="00B5511D"/>
    <w:rsid w:val="00B55209"/>
    <w:rsid w:val="00B5541D"/>
    <w:rsid w:val="00B55E89"/>
    <w:rsid w:val="00B56351"/>
    <w:rsid w:val="00B56C6B"/>
    <w:rsid w:val="00B57A4C"/>
    <w:rsid w:val="00B60373"/>
    <w:rsid w:val="00B60464"/>
    <w:rsid w:val="00B60B14"/>
    <w:rsid w:val="00B6116C"/>
    <w:rsid w:val="00B61C5F"/>
    <w:rsid w:val="00B61D87"/>
    <w:rsid w:val="00B62B37"/>
    <w:rsid w:val="00B62DE5"/>
    <w:rsid w:val="00B63858"/>
    <w:rsid w:val="00B64A5C"/>
    <w:rsid w:val="00B65AF0"/>
    <w:rsid w:val="00B6736B"/>
    <w:rsid w:val="00B70C67"/>
    <w:rsid w:val="00B71721"/>
    <w:rsid w:val="00B71B1F"/>
    <w:rsid w:val="00B71F0E"/>
    <w:rsid w:val="00B72942"/>
    <w:rsid w:val="00B72A95"/>
    <w:rsid w:val="00B72C63"/>
    <w:rsid w:val="00B730F4"/>
    <w:rsid w:val="00B731D4"/>
    <w:rsid w:val="00B739C9"/>
    <w:rsid w:val="00B73A48"/>
    <w:rsid w:val="00B73E0F"/>
    <w:rsid w:val="00B75772"/>
    <w:rsid w:val="00B766E7"/>
    <w:rsid w:val="00B768A4"/>
    <w:rsid w:val="00B76987"/>
    <w:rsid w:val="00B7761E"/>
    <w:rsid w:val="00B8011B"/>
    <w:rsid w:val="00B803B1"/>
    <w:rsid w:val="00B80462"/>
    <w:rsid w:val="00B80469"/>
    <w:rsid w:val="00B8053B"/>
    <w:rsid w:val="00B806BC"/>
    <w:rsid w:val="00B809E2"/>
    <w:rsid w:val="00B80EE0"/>
    <w:rsid w:val="00B812AB"/>
    <w:rsid w:val="00B8161C"/>
    <w:rsid w:val="00B8175C"/>
    <w:rsid w:val="00B81C89"/>
    <w:rsid w:val="00B823F3"/>
    <w:rsid w:val="00B8256A"/>
    <w:rsid w:val="00B8261F"/>
    <w:rsid w:val="00B82735"/>
    <w:rsid w:val="00B82C28"/>
    <w:rsid w:val="00B83139"/>
    <w:rsid w:val="00B84AEE"/>
    <w:rsid w:val="00B84C1F"/>
    <w:rsid w:val="00B84EE9"/>
    <w:rsid w:val="00B85650"/>
    <w:rsid w:val="00B86867"/>
    <w:rsid w:val="00B86A3F"/>
    <w:rsid w:val="00B86FEB"/>
    <w:rsid w:val="00B87684"/>
    <w:rsid w:val="00B87AD9"/>
    <w:rsid w:val="00B87FB3"/>
    <w:rsid w:val="00B905BF"/>
    <w:rsid w:val="00B90B77"/>
    <w:rsid w:val="00B90E19"/>
    <w:rsid w:val="00B91027"/>
    <w:rsid w:val="00B91152"/>
    <w:rsid w:val="00B9122C"/>
    <w:rsid w:val="00B9162C"/>
    <w:rsid w:val="00B916F1"/>
    <w:rsid w:val="00B91A34"/>
    <w:rsid w:val="00B91D11"/>
    <w:rsid w:val="00B92061"/>
    <w:rsid w:val="00B92540"/>
    <w:rsid w:val="00B928B1"/>
    <w:rsid w:val="00B92D5B"/>
    <w:rsid w:val="00B92E37"/>
    <w:rsid w:val="00B9361F"/>
    <w:rsid w:val="00B9424B"/>
    <w:rsid w:val="00B9431D"/>
    <w:rsid w:val="00B943D9"/>
    <w:rsid w:val="00B9452A"/>
    <w:rsid w:val="00B94649"/>
    <w:rsid w:val="00B94994"/>
    <w:rsid w:val="00B94B6D"/>
    <w:rsid w:val="00B95651"/>
    <w:rsid w:val="00B95D87"/>
    <w:rsid w:val="00B967B0"/>
    <w:rsid w:val="00B97024"/>
    <w:rsid w:val="00B972CA"/>
    <w:rsid w:val="00BA0048"/>
    <w:rsid w:val="00BA0052"/>
    <w:rsid w:val="00BA1D96"/>
    <w:rsid w:val="00BA1DAA"/>
    <w:rsid w:val="00BA26C2"/>
    <w:rsid w:val="00BA26FA"/>
    <w:rsid w:val="00BA2B64"/>
    <w:rsid w:val="00BA2E8A"/>
    <w:rsid w:val="00BA3C97"/>
    <w:rsid w:val="00BA4765"/>
    <w:rsid w:val="00BA4A23"/>
    <w:rsid w:val="00BA59B7"/>
    <w:rsid w:val="00BA5CBD"/>
    <w:rsid w:val="00BA5D7F"/>
    <w:rsid w:val="00BA60B4"/>
    <w:rsid w:val="00BA698E"/>
    <w:rsid w:val="00BA6CD2"/>
    <w:rsid w:val="00BA7661"/>
    <w:rsid w:val="00BA7A16"/>
    <w:rsid w:val="00BA7A2B"/>
    <w:rsid w:val="00BA7B55"/>
    <w:rsid w:val="00BA7B91"/>
    <w:rsid w:val="00BA7CF6"/>
    <w:rsid w:val="00BB080A"/>
    <w:rsid w:val="00BB0BFD"/>
    <w:rsid w:val="00BB113D"/>
    <w:rsid w:val="00BB2B2D"/>
    <w:rsid w:val="00BB350E"/>
    <w:rsid w:val="00BB3C0E"/>
    <w:rsid w:val="00BB4343"/>
    <w:rsid w:val="00BB58B0"/>
    <w:rsid w:val="00BB5E86"/>
    <w:rsid w:val="00BB6161"/>
    <w:rsid w:val="00BB63C8"/>
    <w:rsid w:val="00BB648B"/>
    <w:rsid w:val="00BB6857"/>
    <w:rsid w:val="00BB7006"/>
    <w:rsid w:val="00BB7E49"/>
    <w:rsid w:val="00BC0CDA"/>
    <w:rsid w:val="00BC11CB"/>
    <w:rsid w:val="00BC13FF"/>
    <w:rsid w:val="00BC1409"/>
    <w:rsid w:val="00BC1CBE"/>
    <w:rsid w:val="00BC1EC4"/>
    <w:rsid w:val="00BC24EC"/>
    <w:rsid w:val="00BC2BCC"/>
    <w:rsid w:val="00BC3553"/>
    <w:rsid w:val="00BC3B5A"/>
    <w:rsid w:val="00BC4066"/>
    <w:rsid w:val="00BC41A6"/>
    <w:rsid w:val="00BC576E"/>
    <w:rsid w:val="00BC57A0"/>
    <w:rsid w:val="00BC5C74"/>
    <w:rsid w:val="00BC6360"/>
    <w:rsid w:val="00BC66A3"/>
    <w:rsid w:val="00BC75DF"/>
    <w:rsid w:val="00BC7B5C"/>
    <w:rsid w:val="00BC7E8D"/>
    <w:rsid w:val="00BD065D"/>
    <w:rsid w:val="00BD0D8D"/>
    <w:rsid w:val="00BD11FD"/>
    <w:rsid w:val="00BD2256"/>
    <w:rsid w:val="00BD22F7"/>
    <w:rsid w:val="00BD2370"/>
    <w:rsid w:val="00BD2478"/>
    <w:rsid w:val="00BD2885"/>
    <w:rsid w:val="00BD2BFC"/>
    <w:rsid w:val="00BD3F3C"/>
    <w:rsid w:val="00BD4087"/>
    <w:rsid w:val="00BD47E5"/>
    <w:rsid w:val="00BD6698"/>
    <w:rsid w:val="00BD6A19"/>
    <w:rsid w:val="00BD773A"/>
    <w:rsid w:val="00BD7825"/>
    <w:rsid w:val="00BD7C54"/>
    <w:rsid w:val="00BD7D25"/>
    <w:rsid w:val="00BD7D5E"/>
    <w:rsid w:val="00BE01BC"/>
    <w:rsid w:val="00BE03FD"/>
    <w:rsid w:val="00BE0839"/>
    <w:rsid w:val="00BE09E9"/>
    <w:rsid w:val="00BE0F19"/>
    <w:rsid w:val="00BE11CF"/>
    <w:rsid w:val="00BE13FA"/>
    <w:rsid w:val="00BE1400"/>
    <w:rsid w:val="00BE1CEC"/>
    <w:rsid w:val="00BE2319"/>
    <w:rsid w:val="00BE2659"/>
    <w:rsid w:val="00BE3041"/>
    <w:rsid w:val="00BE32C9"/>
    <w:rsid w:val="00BE32EE"/>
    <w:rsid w:val="00BE33B9"/>
    <w:rsid w:val="00BE46A3"/>
    <w:rsid w:val="00BE5445"/>
    <w:rsid w:val="00BE566F"/>
    <w:rsid w:val="00BE5791"/>
    <w:rsid w:val="00BE5CA1"/>
    <w:rsid w:val="00BE5E2B"/>
    <w:rsid w:val="00BE6ABF"/>
    <w:rsid w:val="00BE6C41"/>
    <w:rsid w:val="00BE6C7E"/>
    <w:rsid w:val="00BE70C4"/>
    <w:rsid w:val="00BF0119"/>
    <w:rsid w:val="00BF1233"/>
    <w:rsid w:val="00BF1298"/>
    <w:rsid w:val="00BF1C0C"/>
    <w:rsid w:val="00BF1CCB"/>
    <w:rsid w:val="00BF2321"/>
    <w:rsid w:val="00BF277B"/>
    <w:rsid w:val="00BF37E4"/>
    <w:rsid w:val="00BF3D5E"/>
    <w:rsid w:val="00BF41A5"/>
    <w:rsid w:val="00BF44A9"/>
    <w:rsid w:val="00BF4AF7"/>
    <w:rsid w:val="00BF53C1"/>
    <w:rsid w:val="00BF53FB"/>
    <w:rsid w:val="00BF691B"/>
    <w:rsid w:val="00BF692C"/>
    <w:rsid w:val="00BF7117"/>
    <w:rsid w:val="00BF758F"/>
    <w:rsid w:val="00BF78DA"/>
    <w:rsid w:val="00C0054C"/>
    <w:rsid w:val="00C01443"/>
    <w:rsid w:val="00C01943"/>
    <w:rsid w:val="00C01B5D"/>
    <w:rsid w:val="00C021C6"/>
    <w:rsid w:val="00C023D0"/>
    <w:rsid w:val="00C028C0"/>
    <w:rsid w:val="00C029EF"/>
    <w:rsid w:val="00C03382"/>
    <w:rsid w:val="00C03A0E"/>
    <w:rsid w:val="00C03C73"/>
    <w:rsid w:val="00C0447C"/>
    <w:rsid w:val="00C044A6"/>
    <w:rsid w:val="00C04500"/>
    <w:rsid w:val="00C04F0C"/>
    <w:rsid w:val="00C052D9"/>
    <w:rsid w:val="00C0538A"/>
    <w:rsid w:val="00C054A0"/>
    <w:rsid w:val="00C05786"/>
    <w:rsid w:val="00C06779"/>
    <w:rsid w:val="00C06D06"/>
    <w:rsid w:val="00C06E02"/>
    <w:rsid w:val="00C06F6B"/>
    <w:rsid w:val="00C07414"/>
    <w:rsid w:val="00C0766D"/>
    <w:rsid w:val="00C07CC6"/>
    <w:rsid w:val="00C07DD6"/>
    <w:rsid w:val="00C07E5E"/>
    <w:rsid w:val="00C1047B"/>
    <w:rsid w:val="00C10C4F"/>
    <w:rsid w:val="00C11242"/>
    <w:rsid w:val="00C11A5B"/>
    <w:rsid w:val="00C12568"/>
    <w:rsid w:val="00C13069"/>
    <w:rsid w:val="00C138DD"/>
    <w:rsid w:val="00C14319"/>
    <w:rsid w:val="00C14333"/>
    <w:rsid w:val="00C14C28"/>
    <w:rsid w:val="00C14F7D"/>
    <w:rsid w:val="00C16216"/>
    <w:rsid w:val="00C16B22"/>
    <w:rsid w:val="00C16B8D"/>
    <w:rsid w:val="00C172F0"/>
    <w:rsid w:val="00C173D7"/>
    <w:rsid w:val="00C20ADD"/>
    <w:rsid w:val="00C210DF"/>
    <w:rsid w:val="00C21339"/>
    <w:rsid w:val="00C2220C"/>
    <w:rsid w:val="00C22D13"/>
    <w:rsid w:val="00C22DED"/>
    <w:rsid w:val="00C23173"/>
    <w:rsid w:val="00C23410"/>
    <w:rsid w:val="00C234B2"/>
    <w:rsid w:val="00C23E83"/>
    <w:rsid w:val="00C23E84"/>
    <w:rsid w:val="00C245F3"/>
    <w:rsid w:val="00C246F2"/>
    <w:rsid w:val="00C2579B"/>
    <w:rsid w:val="00C26272"/>
    <w:rsid w:val="00C27C32"/>
    <w:rsid w:val="00C27F17"/>
    <w:rsid w:val="00C3004B"/>
    <w:rsid w:val="00C30B0F"/>
    <w:rsid w:val="00C30C4F"/>
    <w:rsid w:val="00C31BBF"/>
    <w:rsid w:val="00C32800"/>
    <w:rsid w:val="00C32820"/>
    <w:rsid w:val="00C32EB2"/>
    <w:rsid w:val="00C32F6D"/>
    <w:rsid w:val="00C33C0D"/>
    <w:rsid w:val="00C33D35"/>
    <w:rsid w:val="00C33FAB"/>
    <w:rsid w:val="00C34106"/>
    <w:rsid w:val="00C34456"/>
    <w:rsid w:val="00C3468F"/>
    <w:rsid w:val="00C34C41"/>
    <w:rsid w:val="00C351DA"/>
    <w:rsid w:val="00C3557B"/>
    <w:rsid w:val="00C3572B"/>
    <w:rsid w:val="00C36A0C"/>
    <w:rsid w:val="00C36C50"/>
    <w:rsid w:val="00C36EF1"/>
    <w:rsid w:val="00C371CC"/>
    <w:rsid w:val="00C37798"/>
    <w:rsid w:val="00C37DB8"/>
    <w:rsid w:val="00C37E53"/>
    <w:rsid w:val="00C37F7E"/>
    <w:rsid w:val="00C40050"/>
    <w:rsid w:val="00C4025C"/>
    <w:rsid w:val="00C403AF"/>
    <w:rsid w:val="00C41083"/>
    <w:rsid w:val="00C4147B"/>
    <w:rsid w:val="00C41590"/>
    <w:rsid w:val="00C42193"/>
    <w:rsid w:val="00C422CD"/>
    <w:rsid w:val="00C42423"/>
    <w:rsid w:val="00C425DE"/>
    <w:rsid w:val="00C42D1C"/>
    <w:rsid w:val="00C42E76"/>
    <w:rsid w:val="00C43744"/>
    <w:rsid w:val="00C43985"/>
    <w:rsid w:val="00C45388"/>
    <w:rsid w:val="00C4603D"/>
    <w:rsid w:val="00C46379"/>
    <w:rsid w:val="00C46F62"/>
    <w:rsid w:val="00C4734A"/>
    <w:rsid w:val="00C47571"/>
    <w:rsid w:val="00C476BC"/>
    <w:rsid w:val="00C47812"/>
    <w:rsid w:val="00C47859"/>
    <w:rsid w:val="00C47C71"/>
    <w:rsid w:val="00C50348"/>
    <w:rsid w:val="00C52896"/>
    <w:rsid w:val="00C52CBB"/>
    <w:rsid w:val="00C53476"/>
    <w:rsid w:val="00C55552"/>
    <w:rsid w:val="00C55FB9"/>
    <w:rsid w:val="00C56AE3"/>
    <w:rsid w:val="00C57968"/>
    <w:rsid w:val="00C6011F"/>
    <w:rsid w:val="00C60617"/>
    <w:rsid w:val="00C612E5"/>
    <w:rsid w:val="00C6142B"/>
    <w:rsid w:val="00C61A76"/>
    <w:rsid w:val="00C61DAD"/>
    <w:rsid w:val="00C62959"/>
    <w:rsid w:val="00C62CC1"/>
    <w:rsid w:val="00C63A82"/>
    <w:rsid w:val="00C63D53"/>
    <w:rsid w:val="00C64B60"/>
    <w:rsid w:val="00C65480"/>
    <w:rsid w:val="00C655C6"/>
    <w:rsid w:val="00C65FFD"/>
    <w:rsid w:val="00C6637C"/>
    <w:rsid w:val="00C66612"/>
    <w:rsid w:val="00C6672C"/>
    <w:rsid w:val="00C66763"/>
    <w:rsid w:val="00C66872"/>
    <w:rsid w:val="00C67130"/>
    <w:rsid w:val="00C67995"/>
    <w:rsid w:val="00C67C61"/>
    <w:rsid w:val="00C70409"/>
    <w:rsid w:val="00C7166E"/>
    <w:rsid w:val="00C71FFF"/>
    <w:rsid w:val="00C728AD"/>
    <w:rsid w:val="00C728E8"/>
    <w:rsid w:val="00C7337E"/>
    <w:rsid w:val="00C736CC"/>
    <w:rsid w:val="00C73772"/>
    <w:rsid w:val="00C73BE7"/>
    <w:rsid w:val="00C73D44"/>
    <w:rsid w:val="00C742C9"/>
    <w:rsid w:val="00C7458D"/>
    <w:rsid w:val="00C74746"/>
    <w:rsid w:val="00C74E02"/>
    <w:rsid w:val="00C752BC"/>
    <w:rsid w:val="00C75D2D"/>
    <w:rsid w:val="00C762F1"/>
    <w:rsid w:val="00C767B4"/>
    <w:rsid w:val="00C7681D"/>
    <w:rsid w:val="00C76977"/>
    <w:rsid w:val="00C77759"/>
    <w:rsid w:val="00C77CF4"/>
    <w:rsid w:val="00C77F0A"/>
    <w:rsid w:val="00C77FF8"/>
    <w:rsid w:val="00C8002A"/>
    <w:rsid w:val="00C80076"/>
    <w:rsid w:val="00C807F5"/>
    <w:rsid w:val="00C80CAB"/>
    <w:rsid w:val="00C80CED"/>
    <w:rsid w:val="00C81223"/>
    <w:rsid w:val="00C814D4"/>
    <w:rsid w:val="00C81E64"/>
    <w:rsid w:val="00C8268C"/>
    <w:rsid w:val="00C82E4E"/>
    <w:rsid w:val="00C831EF"/>
    <w:rsid w:val="00C8348D"/>
    <w:rsid w:val="00C837F0"/>
    <w:rsid w:val="00C838E0"/>
    <w:rsid w:val="00C83921"/>
    <w:rsid w:val="00C85246"/>
    <w:rsid w:val="00C855E9"/>
    <w:rsid w:val="00C86D8F"/>
    <w:rsid w:val="00C87810"/>
    <w:rsid w:val="00C87EE5"/>
    <w:rsid w:val="00C90657"/>
    <w:rsid w:val="00C90B77"/>
    <w:rsid w:val="00C90DA5"/>
    <w:rsid w:val="00C90DCC"/>
    <w:rsid w:val="00C91321"/>
    <w:rsid w:val="00C9150F"/>
    <w:rsid w:val="00C92437"/>
    <w:rsid w:val="00C92B4D"/>
    <w:rsid w:val="00C92D67"/>
    <w:rsid w:val="00C92DF2"/>
    <w:rsid w:val="00C931B4"/>
    <w:rsid w:val="00C93729"/>
    <w:rsid w:val="00C95958"/>
    <w:rsid w:val="00C95AFD"/>
    <w:rsid w:val="00C95D9F"/>
    <w:rsid w:val="00C969F2"/>
    <w:rsid w:val="00C97040"/>
    <w:rsid w:val="00CA009D"/>
    <w:rsid w:val="00CA0656"/>
    <w:rsid w:val="00CA0771"/>
    <w:rsid w:val="00CA0D1F"/>
    <w:rsid w:val="00CA19DA"/>
    <w:rsid w:val="00CA19F6"/>
    <w:rsid w:val="00CA1F78"/>
    <w:rsid w:val="00CA2810"/>
    <w:rsid w:val="00CA2872"/>
    <w:rsid w:val="00CA2B76"/>
    <w:rsid w:val="00CA2C00"/>
    <w:rsid w:val="00CA338E"/>
    <w:rsid w:val="00CA42B0"/>
    <w:rsid w:val="00CA4447"/>
    <w:rsid w:val="00CA4B34"/>
    <w:rsid w:val="00CA4BAC"/>
    <w:rsid w:val="00CA50B3"/>
    <w:rsid w:val="00CA539B"/>
    <w:rsid w:val="00CA54C9"/>
    <w:rsid w:val="00CA67DE"/>
    <w:rsid w:val="00CA6A4B"/>
    <w:rsid w:val="00CA761B"/>
    <w:rsid w:val="00CB05A1"/>
    <w:rsid w:val="00CB0652"/>
    <w:rsid w:val="00CB0730"/>
    <w:rsid w:val="00CB1366"/>
    <w:rsid w:val="00CB14F8"/>
    <w:rsid w:val="00CB25AA"/>
    <w:rsid w:val="00CB295F"/>
    <w:rsid w:val="00CB356F"/>
    <w:rsid w:val="00CB3B6E"/>
    <w:rsid w:val="00CB3C02"/>
    <w:rsid w:val="00CB4D03"/>
    <w:rsid w:val="00CB4D95"/>
    <w:rsid w:val="00CB537D"/>
    <w:rsid w:val="00CB5EF3"/>
    <w:rsid w:val="00CB6B53"/>
    <w:rsid w:val="00CB6D02"/>
    <w:rsid w:val="00CB718A"/>
    <w:rsid w:val="00CB75BA"/>
    <w:rsid w:val="00CB780D"/>
    <w:rsid w:val="00CB7864"/>
    <w:rsid w:val="00CB7B1F"/>
    <w:rsid w:val="00CC0948"/>
    <w:rsid w:val="00CC0A64"/>
    <w:rsid w:val="00CC0F4D"/>
    <w:rsid w:val="00CC184C"/>
    <w:rsid w:val="00CC1AF8"/>
    <w:rsid w:val="00CC1CD4"/>
    <w:rsid w:val="00CC23F8"/>
    <w:rsid w:val="00CC2EF9"/>
    <w:rsid w:val="00CC388B"/>
    <w:rsid w:val="00CC49F9"/>
    <w:rsid w:val="00CC4DD2"/>
    <w:rsid w:val="00CC51C5"/>
    <w:rsid w:val="00CC59DD"/>
    <w:rsid w:val="00CC7C81"/>
    <w:rsid w:val="00CD09A9"/>
    <w:rsid w:val="00CD1095"/>
    <w:rsid w:val="00CD214B"/>
    <w:rsid w:val="00CD360F"/>
    <w:rsid w:val="00CD44BD"/>
    <w:rsid w:val="00CD4951"/>
    <w:rsid w:val="00CD57DF"/>
    <w:rsid w:val="00CD6A11"/>
    <w:rsid w:val="00CD70F8"/>
    <w:rsid w:val="00CD7FBB"/>
    <w:rsid w:val="00CE008F"/>
    <w:rsid w:val="00CE0B37"/>
    <w:rsid w:val="00CE1159"/>
    <w:rsid w:val="00CE192B"/>
    <w:rsid w:val="00CE1E51"/>
    <w:rsid w:val="00CE2A08"/>
    <w:rsid w:val="00CE2B78"/>
    <w:rsid w:val="00CE3986"/>
    <w:rsid w:val="00CE3FB9"/>
    <w:rsid w:val="00CE48BA"/>
    <w:rsid w:val="00CE4D86"/>
    <w:rsid w:val="00CE4FEE"/>
    <w:rsid w:val="00CE5588"/>
    <w:rsid w:val="00CE5A23"/>
    <w:rsid w:val="00CE5C36"/>
    <w:rsid w:val="00CE605C"/>
    <w:rsid w:val="00CE6551"/>
    <w:rsid w:val="00CE7825"/>
    <w:rsid w:val="00CE7E92"/>
    <w:rsid w:val="00CF1A91"/>
    <w:rsid w:val="00CF1CC2"/>
    <w:rsid w:val="00CF1D92"/>
    <w:rsid w:val="00CF234E"/>
    <w:rsid w:val="00CF2648"/>
    <w:rsid w:val="00CF2987"/>
    <w:rsid w:val="00CF2C3B"/>
    <w:rsid w:val="00CF375F"/>
    <w:rsid w:val="00CF39AD"/>
    <w:rsid w:val="00CF4247"/>
    <w:rsid w:val="00CF4602"/>
    <w:rsid w:val="00CF4E2F"/>
    <w:rsid w:val="00CF512F"/>
    <w:rsid w:val="00CF53C0"/>
    <w:rsid w:val="00CF5EF0"/>
    <w:rsid w:val="00CF643B"/>
    <w:rsid w:val="00CF6DBC"/>
    <w:rsid w:val="00CF76A1"/>
    <w:rsid w:val="00CF77C3"/>
    <w:rsid w:val="00CF78DE"/>
    <w:rsid w:val="00D00193"/>
    <w:rsid w:val="00D002E4"/>
    <w:rsid w:val="00D00356"/>
    <w:rsid w:val="00D010B5"/>
    <w:rsid w:val="00D01734"/>
    <w:rsid w:val="00D01D6E"/>
    <w:rsid w:val="00D020E2"/>
    <w:rsid w:val="00D02BDD"/>
    <w:rsid w:val="00D0303A"/>
    <w:rsid w:val="00D04228"/>
    <w:rsid w:val="00D04A77"/>
    <w:rsid w:val="00D05251"/>
    <w:rsid w:val="00D0561D"/>
    <w:rsid w:val="00D05741"/>
    <w:rsid w:val="00D05D69"/>
    <w:rsid w:val="00D05DA0"/>
    <w:rsid w:val="00D05E2A"/>
    <w:rsid w:val="00D060AA"/>
    <w:rsid w:val="00D06C83"/>
    <w:rsid w:val="00D06F96"/>
    <w:rsid w:val="00D07620"/>
    <w:rsid w:val="00D0774B"/>
    <w:rsid w:val="00D07CCD"/>
    <w:rsid w:val="00D10818"/>
    <w:rsid w:val="00D10BA6"/>
    <w:rsid w:val="00D116B8"/>
    <w:rsid w:val="00D11A26"/>
    <w:rsid w:val="00D11AB1"/>
    <w:rsid w:val="00D11B6D"/>
    <w:rsid w:val="00D11DBB"/>
    <w:rsid w:val="00D11E6F"/>
    <w:rsid w:val="00D12931"/>
    <w:rsid w:val="00D12E8E"/>
    <w:rsid w:val="00D1313B"/>
    <w:rsid w:val="00D13627"/>
    <w:rsid w:val="00D139ED"/>
    <w:rsid w:val="00D141BD"/>
    <w:rsid w:val="00D14B83"/>
    <w:rsid w:val="00D152FB"/>
    <w:rsid w:val="00D156E0"/>
    <w:rsid w:val="00D170CE"/>
    <w:rsid w:val="00D1733A"/>
    <w:rsid w:val="00D17B44"/>
    <w:rsid w:val="00D20325"/>
    <w:rsid w:val="00D20CB2"/>
    <w:rsid w:val="00D20D84"/>
    <w:rsid w:val="00D21061"/>
    <w:rsid w:val="00D2125B"/>
    <w:rsid w:val="00D22638"/>
    <w:rsid w:val="00D226A1"/>
    <w:rsid w:val="00D22738"/>
    <w:rsid w:val="00D233E0"/>
    <w:rsid w:val="00D2456C"/>
    <w:rsid w:val="00D24D47"/>
    <w:rsid w:val="00D24E24"/>
    <w:rsid w:val="00D251A2"/>
    <w:rsid w:val="00D25489"/>
    <w:rsid w:val="00D2567B"/>
    <w:rsid w:val="00D25A90"/>
    <w:rsid w:val="00D25FCA"/>
    <w:rsid w:val="00D26DA4"/>
    <w:rsid w:val="00D26E80"/>
    <w:rsid w:val="00D26FE5"/>
    <w:rsid w:val="00D271B3"/>
    <w:rsid w:val="00D27EB2"/>
    <w:rsid w:val="00D306B5"/>
    <w:rsid w:val="00D309E9"/>
    <w:rsid w:val="00D3194C"/>
    <w:rsid w:val="00D3199A"/>
    <w:rsid w:val="00D319AF"/>
    <w:rsid w:val="00D3201A"/>
    <w:rsid w:val="00D326F5"/>
    <w:rsid w:val="00D3272B"/>
    <w:rsid w:val="00D32807"/>
    <w:rsid w:val="00D334FC"/>
    <w:rsid w:val="00D33B10"/>
    <w:rsid w:val="00D33EB7"/>
    <w:rsid w:val="00D342C1"/>
    <w:rsid w:val="00D350D8"/>
    <w:rsid w:val="00D35894"/>
    <w:rsid w:val="00D35896"/>
    <w:rsid w:val="00D35EE2"/>
    <w:rsid w:val="00D36781"/>
    <w:rsid w:val="00D367B4"/>
    <w:rsid w:val="00D368BC"/>
    <w:rsid w:val="00D36B12"/>
    <w:rsid w:val="00D376F8"/>
    <w:rsid w:val="00D37D55"/>
    <w:rsid w:val="00D40254"/>
    <w:rsid w:val="00D40FEA"/>
    <w:rsid w:val="00D41265"/>
    <w:rsid w:val="00D412F3"/>
    <w:rsid w:val="00D41AF9"/>
    <w:rsid w:val="00D41D1B"/>
    <w:rsid w:val="00D41DA8"/>
    <w:rsid w:val="00D41DFE"/>
    <w:rsid w:val="00D426E5"/>
    <w:rsid w:val="00D429F4"/>
    <w:rsid w:val="00D42E5F"/>
    <w:rsid w:val="00D4302E"/>
    <w:rsid w:val="00D430CB"/>
    <w:rsid w:val="00D4317B"/>
    <w:rsid w:val="00D4377A"/>
    <w:rsid w:val="00D443D7"/>
    <w:rsid w:val="00D44C6C"/>
    <w:rsid w:val="00D44D77"/>
    <w:rsid w:val="00D45864"/>
    <w:rsid w:val="00D45CD7"/>
    <w:rsid w:val="00D45D13"/>
    <w:rsid w:val="00D469EA"/>
    <w:rsid w:val="00D46FC9"/>
    <w:rsid w:val="00D472C1"/>
    <w:rsid w:val="00D47525"/>
    <w:rsid w:val="00D47EB3"/>
    <w:rsid w:val="00D47F66"/>
    <w:rsid w:val="00D5050A"/>
    <w:rsid w:val="00D50B55"/>
    <w:rsid w:val="00D50D25"/>
    <w:rsid w:val="00D50DDF"/>
    <w:rsid w:val="00D50F06"/>
    <w:rsid w:val="00D5198B"/>
    <w:rsid w:val="00D52BF1"/>
    <w:rsid w:val="00D53538"/>
    <w:rsid w:val="00D536F5"/>
    <w:rsid w:val="00D53E7C"/>
    <w:rsid w:val="00D53F49"/>
    <w:rsid w:val="00D54349"/>
    <w:rsid w:val="00D5493C"/>
    <w:rsid w:val="00D552B1"/>
    <w:rsid w:val="00D55547"/>
    <w:rsid w:val="00D55EE8"/>
    <w:rsid w:val="00D5715B"/>
    <w:rsid w:val="00D574DB"/>
    <w:rsid w:val="00D57755"/>
    <w:rsid w:val="00D57AF3"/>
    <w:rsid w:val="00D60289"/>
    <w:rsid w:val="00D61802"/>
    <w:rsid w:val="00D6183D"/>
    <w:rsid w:val="00D61914"/>
    <w:rsid w:val="00D61C45"/>
    <w:rsid w:val="00D61F4E"/>
    <w:rsid w:val="00D62C0E"/>
    <w:rsid w:val="00D6310D"/>
    <w:rsid w:val="00D63C37"/>
    <w:rsid w:val="00D63E10"/>
    <w:rsid w:val="00D643D4"/>
    <w:rsid w:val="00D64651"/>
    <w:rsid w:val="00D65004"/>
    <w:rsid w:val="00D65547"/>
    <w:rsid w:val="00D65D0B"/>
    <w:rsid w:val="00D66135"/>
    <w:rsid w:val="00D66429"/>
    <w:rsid w:val="00D66B79"/>
    <w:rsid w:val="00D671B1"/>
    <w:rsid w:val="00D6728A"/>
    <w:rsid w:val="00D67801"/>
    <w:rsid w:val="00D678AA"/>
    <w:rsid w:val="00D704F2"/>
    <w:rsid w:val="00D70C48"/>
    <w:rsid w:val="00D70F6C"/>
    <w:rsid w:val="00D710A5"/>
    <w:rsid w:val="00D71C21"/>
    <w:rsid w:val="00D729AC"/>
    <w:rsid w:val="00D735BE"/>
    <w:rsid w:val="00D735CD"/>
    <w:rsid w:val="00D73BF0"/>
    <w:rsid w:val="00D7416B"/>
    <w:rsid w:val="00D744F2"/>
    <w:rsid w:val="00D74F57"/>
    <w:rsid w:val="00D753BC"/>
    <w:rsid w:val="00D7563F"/>
    <w:rsid w:val="00D75B29"/>
    <w:rsid w:val="00D7792D"/>
    <w:rsid w:val="00D80184"/>
    <w:rsid w:val="00D80292"/>
    <w:rsid w:val="00D809B9"/>
    <w:rsid w:val="00D80A1F"/>
    <w:rsid w:val="00D80B96"/>
    <w:rsid w:val="00D810CA"/>
    <w:rsid w:val="00D81773"/>
    <w:rsid w:val="00D819B3"/>
    <w:rsid w:val="00D81D8C"/>
    <w:rsid w:val="00D8206D"/>
    <w:rsid w:val="00D82363"/>
    <w:rsid w:val="00D834E2"/>
    <w:rsid w:val="00D837BE"/>
    <w:rsid w:val="00D83A62"/>
    <w:rsid w:val="00D849EC"/>
    <w:rsid w:val="00D853B3"/>
    <w:rsid w:val="00D853F6"/>
    <w:rsid w:val="00D85A83"/>
    <w:rsid w:val="00D85E5E"/>
    <w:rsid w:val="00D85F4A"/>
    <w:rsid w:val="00D86908"/>
    <w:rsid w:val="00D872A8"/>
    <w:rsid w:val="00D87406"/>
    <w:rsid w:val="00D875E4"/>
    <w:rsid w:val="00D900E2"/>
    <w:rsid w:val="00D903F8"/>
    <w:rsid w:val="00D90A7A"/>
    <w:rsid w:val="00D90C98"/>
    <w:rsid w:val="00D91217"/>
    <w:rsid w:val="00D91BCB"/>
    <w:rsid w:val="00D91C3F"/>
    <w:rsid w:val="00D92AF5"/>
    <w:rsid w:val="00D92ECD"/>
    <w:rsid w:val="00D93C67"/>
    <w:rsid w:val="00D94A58"/>
    <w:rsid w:val="00D95493"/>
    <w:rsid w:val="00D9585F"/>
    <w:rsid w:val="00D95A02"/>
    <w:rsid w:val="00D95D9C"/>
    <w:rsid w:val="00D95DD2"/>
    <w:rsid w:val="00D96A9E"/>
    <w:rsid w:val="00D96AC6"/>
    <w:rsid w:val="00D96F7F"/>
    <w:rsid w:val="00D97AB8"/>
    <w:rsid w:val="00D97C42"/>
    <w:rsid w:val="00D97FEF"/>
    <w:rsid w:val="00DA0476"/>
    <w:rsid w:val="00DA0BD7"/>
    <w:rsid w:val="00DA0E1B"/>
    <w:rsid w:val="00DA195E"/>
    <w:rsid w:val="00DA1CDF"/>
    <w:rsid w:val="00DA1E8A"/>
    <w:rsid w:val="00DA29FA"/>
    <w:rsid w:val="00DA2A46"/>
    <w:rsid w:val="00DA2CFF"/>
    <w:rsid w:val="00DA30D6"/>
    <w:rsid w:val="00DA3B0D"/>
    <w:rsid w:val="00DA448A"/>
    <w:rsid w:val="00DA4C67"/>
    <w:rsid w:val="00DA4CD8"/>
    <w:rsid w:val="00DA5851"/>
    <w:rsid w:val="00DA5C72"/>
    <w:rsid w:val="00DA5D02"/>
    <w:rsid w:val="00DA5D26"/>
    <w:rsid w:val="00DA63A3"/>
    <w:rsid w:val="00DA7303"/>
    <w:rsid w:val="00DA7B20"/>
    <w:rsid w:val="00DB0A99"/>
    <w:rsid w:val="00DB1683"/>
    <w:rsid w:val="00DB16B7"/>
    <w:rsid w:val="00DB195D"/>
    <w:rsid w:val="00DB19A2"/>
    <w:rsid w:val="00DB1E57"/>
    <w:rsid w:val="00DB23DA"/>
    <w:rsid w:val="00DB3BD0"/>
    <w:rsid w:val="00DB3DAD"/>
    <w:rsid w:val="00DB4571"/>
    <w:rsid w:val="00DB4B25"/>
    <w:rsid w:val="00DB5789"/>
    <w:rsid w:val="00DB5B43"/>
    <w:rsid w:val="00DB5B74"/>
    <w:rsid w:val="00DB5CE2"/>
    <w:rsid w:val="00DB5E41"/>
    <w:rsid w:val="00DB70E5"/>
    <w:rsid w:val="00DB77CB"/>
    <w:rsid w:val="00DC0117"/>
    <w:rsid w:val="00DC086E"/>
    <w:rsid w:val="00DC0A0B"/>
    <w:rsid w:val="00DC0B67"/>
    <w:rsid w:val="00DC0C32"/>
    <w:rsid w:val="00DC1DF5"/>
    <w:rsid w:val="00DC22BE"/>
    <w:rsid w:val="00DC2A0E"/>
    <w:rsid w:val="00DC2C0A"/>
    <w:rsid w:val="00DC2E64"/>
    <w:rsid w:val="00DC3E33"/>
    <w:rsid w:val="00DC5141"/>
    <w:rsid w:val="00DC5821"/>
    <w:rsid w:val="00DC7108"/>
    <w:rsid w:val="00DC7561"/>
    <w:rsid w:val="00DC7A05"/>
    <w:rsid w:val="00DC7DC8"/>
    <w:rsid w:val="00DC7FAA"/>
    <w:rsid w:val="00DD0220"/>
    <w:rsid w:val="00DD0CB4"/>
    <w:rsid w:val="00DD2D29"/>
    <w:rsid w:val="00DD3A38"/>
    <w:rsid w:val="00DD528E"/>
    <w:rsid w:val="00DD5D74"/>
    <w:rsid w:val="00DD5DC4"/>
    <w:rsid w:val="00DD6067"/>
    <w:rsid w:val="00DD6133"/>
    <w:rsid w:val="00DD6340"/>
    <w:rsid w:val="00DD6C3C"/>
    <w:rsid w:val="00DD7822"/>
    <w:rsid w:val="00DE01DE"/>
    <w:rsid w:val="00DE0483"/>
    <w:rsid w:val="00DE0AC2"/>
    <w:rsid w:val="00DE0C39"/>
    <w:rsid w:val="00DE0FF4"/>
    <w:rsid w:val="00DE1053"/>
    <w:rsid w:val="00DE12B5"/>
    <w:rsid w:val="00DE1606"/>
    <w:rsid w:val="00DE184C"/>
    <w:rsid w:val="00DE1D3E"/>
    <w:rsid w:val="00DE326D"/>
    <w:rsid w:val="00DE3457"/>
    <w:rsid w:val="00DE3579"/>
    <w:rsid w:val="00DE3E63"/>
    <w:rsid w:val="00DE3FDE"/>
    <w:rsid w:val="00DE48E8"/>
    <w:rsid w:val="00DE4D41"/>
    <w:rsid w:val="00DE4FE4"/>
    <w:rsid w:val="00DE5106"/>
    <w:rsid w:val="00DE608F"/>
    <w:rsid w:val="00DE62AF"/>
    <w:rsid w:val="00DE6355"/>
    <w:rsid w:val="00DE756B"/>
    <w:rsid w:val="00DE7621"/>
    <w:rsid w:val="00DE78A1"/>
    <w:rsid w:val="00DF185B"/>
    <w:rsid w:val="00DF18A8"/>
    <w:rsid w:val="00DF2CFD"/>
    <w:rsid w:val="00DF2F82"/>
    <w:rsid w:val="00DF30E2"/>
    <w:rsid w:val="00DF339D"/>
    <w:rsid w:val="00DF34BD"/>
    <w:rsid w:val="00DF3E5B"/>
    <w:rsid w:val="00DF3EBF"/>
    <w:rsid w:val="00DF4329"/>
    <w:rsid w:val="00DF4832"/>
    <w:rsid w:val="00DF4AA3"/>
    <w:rsid w:val="00DF6095"/>
    <w:rsid w:val="00DF61F2"/>
    <w:rsid w:val="00DF639A"/>
    <w:rsid w:val="00DF705B"/>
    <w:rsid w:val="00DF7221"/>
    <w:rsid w:val="00DF78E7"/>
    <w:rsid w:val="00DF7B99"/>
    <w:rsid w:val="00E001FC"/>
    <w:rsid w:val="00E00BDD"/>
    <w:rsid w:val="00E00EC1"/>
    <w:rsid w:val="00E012BD"/>
    <w:rsid w:val="00E017B2"/>
    <w:rsid w:val="00E02067"/>
    <w:rsid w:val="00E02F58"/>
    <w:rsid w:val="00E03759"/>
    <w:rsid w:val="00E0383C"/>
    <w:rsid w:val="00E03B59"/>
    <w:rsid w:val="00E0505F"/>
    <w:rsid w:val="00E0521E"/>
    <w:rsid w:val="00E057B2"/>
    <w:rsid w:val="00E059DF"/>
    <w:rsid w:val="00E0670A"/>
    <w:rsid w:val="00E06A24"/>
    <w:rsid w:val="00E0728A"/>
    <w:rsid w:val="00E0777E"/>
    <w:rsid w:val="00E07B9A"/>
    <w:rsid w:val="00E11399"/>
    <w:rsid w:val="00E117AD"/>
    <w:rsid w:val="00E11888"/>
    <w:rsid w:val="00E12A4F"/>
    <w:rsid w:val="00E12F6C"/>
    <w:rsid w:val="00E1362A"/>
    <w:rsid w:val="00E14421"/>
    <w:rsid w:val="00E14C67"/>
    <w:rsid w:val="00E14F08"/>
    <w:rsid w:val="00E151F2"/>
    <w:rsid w:val="00E15266"/>
    <w:rsid w:val="00E164A5"/>
    <w:rsid w:val="00E1658C"/>
    <w:rsid w:val="00E16C93"/>
    <w:rsid w:val="00E17BE3"/>
    <w:rsid w:val="00E17EAB"/>
    <w:rsid w:val="00E17FFD"/>
    <w:rsid w:val="00E203B7"/>
    <w:rsid w:val="00E20CAE"/>
    <w:rsid w:val="00E2112A"/>
    <w:rsid w:val="00E218CE"/>
    <w:rsid w:val="00E2200D"/>
    <w:rsid w:val="00E2216D"/>
    <w:rsid w:val="00E22C16"/>
    <w:rsid w:val="00E2313F"/>
    <w:rsid w:val="00E236D2"/>
    <w:rsid w:val="00E23B8A"/>
    <w:rsid w:val="00E23CB2"/>
    <w:rsid w:val="00E23E40"/>
    <w:rsid w:val="00E258BB"/>
    <w:rsid w:val="00E25B19"/>
    <w:rsid w:val="00E2630D"/>
    <w:rsid w:val="00E26629"/>
    <w:rsid w:val="00E26DF2"/>
    <w:rsid w:val="00E26F16"/>
    <w:rsid w:val="00E27078"/>
    <w:rsid w:val="00E271C5"/>
    <w:rsid w:val="00E27998"/>
    <w:rsid w:val="00E322A4"/>
    <w:rsid w:val="00E32315"/>
    <w:rsid w:val="00E3281E"/>
    <w:rsid w:val="00E33246"/>
    <w:rsid w:val="00E336C2"/>
    <w:rsid w:val="00E33DEF"/>
    <w:rsid w:val="00E34275"/>
    <w:rsid w:val="00E35263"/>
    <w:rsid w:val="00E35571"/>
    <w:rsid w:val="00E355B1"/>
    <w:rsid w:val="00E35B69"/>
    <w:rsid w:val="00E35C30"/>
    <w:rsid w:val="00E36ADC"/>
    <w:rsid w:val="00E36D37"/>
    <w:rsid w:val="00E36E9A"/>
    <w:rsid w:val="00E37416"/>
    <w:rsid w:val="00E40030"/>
    <w:rsid w:val="00E404D2"/>
    <w:rsid w:val="00E41473"/>
    <w:rsid w:val="00E419DD"/>
    <w:rsid w:val="00E41F66"/>
    <w:rsid w:val="00E42C6F"/>
    <w:rsid w:val="00E43280"/>
    <w:rsid w:val="00E437F1"/>
    <w:rsid w:val="00E43A99"/>
    <w:rsid w:val="00E43AC7"/>
    <w:rsid w:val="00E43CD7"/>
    <w:rsid w:val="00E43F3D"/>
    <w:rsid w:val="00E44ADF"/>
    <w:rsid w:val="00E44B6B"/>
    <w:rsid w:val="00E44C8D"/>
    <w:rsid w:val="00E4596E"/>
    <w:rsid w:val="00E461F5"/>
    <w:rsid w:val="00E462C4"/>
    <w:rsid w:val="00E46904"/>
    <w:rsid w:val="00E47225"/>
    <w:rsid w:val="00E47795"/>
    <w:rsid w:val="00E47B47"/>
    <w:rsid w:val="00E50111"/>
    <w:rsid w:val="00E50204"/>
    <w:rsid w:val="00E507EA"/>
    <w:rsid w:val="00E50BE7"/>
    <w:rsid w:val="00E51445"/>
    <w:rsid w:val="00E516D9"/>
    <w:rsid w:val="00E52353"/>
    <w:rsid w:val="00E524D9"/>
    <w:rsid w:val="00E52593"/>
    <w:rsid w:val="00E5326C"/>
    <w:rsid w:val="00E53D48"/>
    <w:rsid w:val="00E54002"/>
    <w:rsid w:val="00E5474C"/>
    <w:rsid w:val="00E548D9"/>
    <w:rsid w:val="00E5494B"/>
    <w:rsid w:val="00E54D43"/>
    <w:rsid w:val="00E54FE8"/>
    <w:rsid w:val="00E550C4"/>
    <w:rsid w:val="00E5573C"/>
    <w:rsid w:val="00E55BB9"/>
    <w:rsid w:val="00E5699F"/>
    <w:rsid w:val="00E573F0"/>
    <w:rsid w:val="00E57A8C"/>
    <w:rsid w:val="00E601E0"/>
    <w:rsid w:val="00E6024A"/>
    <w:rsid w:val="00E60334"/>
    <w:rsid w:val="00E605FE"/>
    <w:rsid w:val="00E60FFE"/>
    <w:rsid w:val="00E61177"/>
    <w:rsid w:val="00E61E5C"/>
    <w:rsid w:val="00E6331B"/>
    <w:rsid w:val="00E63A93"/>
    <w:rsid w:val="00E63CF3"/>
    <w:rsid w:val="00E63F86"/>
    <w:rsid w:val="00E640D8"/>
    <w:rsid w:val="00E6486B"/>
    <w:rsid w:val="00E64AF2"/>
    <w:rsid w:val="00E64C79"/>
    <w:rsid w:val="00E65224"/>
    <w:rsid w:val="00E65E68"/>
    <w:rsid w:val="00E6631B"/>
    <w:rsid w:val="00E663FC"/>
    <w:rsid w:val="00E66DFB"/>
    <w:rsid w:val="00E66FF6"/>
    <w:rsid w:val="00E67582"/>
    <w:rsid w:val="00E677D2"/>
    <w:rsid w:val="00E7048A"/>
    <w:rsid w:val="00E70613"/>
    <w:rsid w:val="00E7092A"/>
    <w:rsid w:val="00E70CB8"/>
    <w:rsid w:val="00E714A0"/>
    <w:rsid w:val="00E71CA6"/>
    <w:rsid w:val="00E72AC7"/>
    <w:rsid w:val="00E72C5A"/>
    <w:rsid w:val="00E72CF9"/>
    <w:rsid w:val="00E7381C"/>
    <w:rsid w:val="00E73C6F"/>
    <w:rsid w:val="00E73D81"/>
    <w:rsid w:val="00E74A1F"/>
    <w:rsid w:val="00E7533C"/>
    <w:rsid w:val="00E753E4"/>
    <w:rsid w:val="00E755C2"/>
    <w:rsid w:val="00E76225"/>
    <w:rsid w:val="00E76DB3"/>
    <w:rsid w:val="00E7708E"/>
    <w:rsid w:val="00E7744A"/>
    <w:rsid w:val="00E77659"/>
    <w:rsid w:val="00E800F7"/>
    <w:rsid w:val="00E80C7A"/>
    <w:rsid w:val="00E8105B"/>
    <w:rsid w:val="00E8112A"/>
    <w:rsid w:val="00E818A5"/>
    <w:rsid w:val="00E82127"/>
    <w:rsid w:val="00E82340"/>
    <w:rsid w:val="00E8389C"/>
    <w:rsid w:val="00E84FE2"/>
    <w:rsid w:val="00E85408"/>
    <w:rsid w:val="00E85B4C"/>
    <w:rsid w:val="00E86273"/>
    <w:rsid w:val="00E86D68"/>
    <w:rsid w:val="00E87087"/>
    <w:rsid w:val="00E87183"/>
    <w:rsid w:val="00E87434"/>
    <w:rsid w:val="00E87947"/>
    <w:rsid w:val="00E87EB6"/>
    <w:rsid w:val="00E906A9"/>
    <w:rsid w:val="00E90769"/>
    <w:rsid w:val="00E909DC"/>
    <w:rsid w:val="00E90A4D"/>
    <w:rsid w:val="00E9140B"/>
    <w:rsid w:val="00E916CD"/>
    <w:rsid w:val="00E91E06"/>
    <w:rsid w:val="00E92273"/>
    <w:rsid w:val="00E922BE"/>
    <w:rsid w:val="00E92451"/>
    <w:rsid w:val="00E92EE5"/>
    <w:rsid w:val="00E9338E"/>
    <w:rsid w:val="00E934BF"/>
    <w:rsid w:val="00E94CBF"/>
    <w:rsid w:val="00E94EAE"/>
    <w:rsid w:val="00E95E34"/>
    <w:rsid w:val="00E974EB"/>
    <w:rsid w:val="00E97857"/>
    <w:rsid w:val="00E97DD4"/>
    <w:rsid w:val="00EA0459"/>
    <w:rsid w:val="00EA0BB9"/>
    <w:rsid w:val="00EA16EC"/>
    <w:rsid w:val="00EA19F2"/>
    <w:rsid w:val="00EA2A84"/>
    <w:rsid w:val="00EA2FDD"/>
    <w:rsid w:val="00EA2FE1"/>
    <w:rsid w:val="00EA3FA2"/>
    <w:rsid w:val="00EA4963"/>
    <w:rsid w:val="00EA4DC4"/>
    <w:rsid w:val="00EA4E3F"/>
    <w:rsid w:val="00EA54C7"/>
    <w:rsid w:val="00EA5F8E"/>
    <w:rsid w:val="00EA6C25"/>
    <w:rsid w:val="00EA7B15"/>
    <w:rsid w:val="00EB0191"/>
    <w:rsid w:val="00EB07B1"/>
    <w:rsid w:val="00EB0A48"/>
    <w:rsid w:val="00EB0EB3"/>
    <w:rsid w:val="00EB22CF"/>
    <w:rsid w:val="00EB241C"/>
    <w:rsid w:val="00EB2437"/>
    <w:rsid w:val="00EB2D9A"/>
    <w:rsid w:val="00EB3A62"/>
    <w:rsid w:val="00EB3AC4"/>
    <w:rsid w:val="00EB40D6"/>
    <w:rsid w:val="00EB419D"/>
    <w:rsid w:val="00EB4CE4"/>
    <w:rsid w:val="00EB5341"/>
    <w:rsid w:val="00EB5882"/>
    <w:rsid w:val="00EB5FA4"/>
    <w:rsid w:val="00EB679B"/>
    <w:rsid w:val="00EB774A"/>
    <w:rsid w:val="00EC0A44"/>
    <w:rsid w:val="00EC2F16"/>
    <w:rsid w:val="00EC4ED0"/>
    <w:rsid w:val="00EC5189"/>
    <w:rsid w:val="00EC547C"/>
    <w:rsid w:val="00EC5ACA"/>
    <w:rsid w:val="00EC5BF5"/>
    <w:rsid w:val="00EC5F90"/>
    <w:rsid w:val="00EC6715"/>
    <w:rsid w:val="00EC7003"/>
    <w:rsid w:val="00EC7365"/>
    <w:rsid w:val="00ED03E1"/>
    <w:rsid w:val="00ED0452"/>
    <w:rsid w:val="00ED0607"/>
    <w:rsid w:val="00ED063B"/>
    <w:rsid w:val="00ED09F3"/>
    <w:rsid w:val="00ED2794"/>
    <w:rsid w:val="00ED2E92"/>
    <w:rsid w:val="00ED34BB"/>
    <w:rsid w:val="00ED372E"/>
    <w:rsid w:val="00ED3A39"/>
    <w:rsid w:val="00ED3B61"/>
    <w:rsid w:val="00ED3E2D"/>
    <w:rsid w:val="00ED4238"/>
    <w:rsid w:val="00ED5935"/>
    <w:rsid w:val="00ED6639"/>
    <w:rsid w:val="00ED68D3"/>
    <w:rsid w:val="00ED692D"/>
    <w:rsid w:val="00ED6BD3"/>
    <w:rsid w:val="00ED7C25"/>
    <w:rsid w:val="00ED7F61"/>
    <w:rsid w:val="00EE0592"/>
    <w:rsid w:val="00EE09E8"/>
    <w:rsid w:val="00EE0A26"/>
    <w:rsid w:val="00EE0B3E"/>
    <w:rsid w:val="00EE0E44"/>
    <w:rsid w:val="00EE15C1"/>
    <w:rsid w:val="00EE1679"/>
    <w:rsid w:val="00EE1A33"/>
    <w:rsid w:val="00EE2068"/>
    <w:rsid w:val="00EE22C3"/>
    <w:rsid w:val="00EE23F1"/>
    <w:rsid w:val="00EE26C7"/>
    <w:rsid w:val="00EE282D"/>
    <w:rsid w:val="00EE2A4F"/>
    <w:rsid w:val="00EE2BFA"/>
    <w:rsid w:val="00EE2CD0"/>
    <w:rsid w:val="00EE2E50"/>
    <w:rsid w:val="00EE2EE1"/>
    <w:rsid w:val="00EE3283"/>
    <w:rsid w:val="00EE36D6"/>
    <w:rsid w:val="00EE3A44"/>
    <w:rsid w:val="00EE3C8A"/>
    <w:rsid w:val="00EE5197"/>
    <w:rsid w:val="00EE5F8C"/>
    <w:rsid w:val="00EE616D"/>
    <w:rsid w:val="00EE678E"/>
    <w:rsid w:val="00EE695C"/>
    <w:rsid w:val="00EE6B8B"/>
    <w:rsid w:val="00EE6EA8"/>
    <w:rsid w:val="00EE76A1"/>
    <w:rsid w:val="00EE7AE5"/>
    <w:rsid w:val="00EE7C33"/>
    <w:rsid w:val="00EE7D2F"/>
    <w:rsid w:val="00EF0068"/>
    <w:rsid w:val="00EF0698"/>
    <w:rsid w:val="00EF07C3"/>
    <w:rsid w:val="00EF172A"/>
    <w:rsid w:val="00EF1A35"/>
    <w:rsid w:val="00EF1D8B"/>
    <w:rsid w:val="00EF20A2"/>
    <w:rsid w:val="00EF2322"/>
    <w:rsid w:val="00EF2615"/>
    <w:rsid w:val="00EF34D1"/>
    <w:rsid w:val="00EF3C75"/>
    <w:rsid w:val="00EF53C0"/>
    <w:rsid w:val="00EF5431"/>
    <w:rsid w:val="00EF54B8"/>
    <w:rsid w:val="00EF599C"/>
    <w:rsid w:val="00EF5C6F"/>
    <w:rsid w:val="00EF61C7"/>
    <w:rsid w:val="00EF61DD"/>
    <w:rsid w:val="00EF680C"/>
    <w:rsid w:val="00EF6DC1"/>
    <w:rsid w:val="00EF706A"/>
    <w:rsid w:val="00EF71D3"/>
    <w:rsid w:val="00EF774D"/>
    <w:rsid w:val="00EF7F29"/>
    <w:rsid w:val="00F00333"/>
    <w:rsid w:val="00F0065C"/>
    <w:rsid w:val="00F00B08"/>
    <w:rsid w:val="00F01031"/>
    <w:rsid w:val="00F011C4"/>
    <w:rsid w:val="00F013CC"/>
    <w:rsid w:val="00F01B54"/>
    <w:rsid w:val="00F02326"/>
    <w:rsid w:val="00F04019"/>
    <w:rsid w:val="00F04953"/>
    <w:rsid w:val="00F04C6F"/>
    <w:rsid w:val="00F05997"/>
    <w:rsid w:val="00F05D12"/>
    <w:rsid w:val="00F06F72"/>
    <w:rsid w:val="00F07389"/>
    <w:rsid w:val="00F07A4E"/>
    <w:rsid w:val="00F07AF6"/>
    <w:rsid w:val="00F07CDD"/>
    <w:rsid w:val="00F104CC"/>
    <w:rsid w:val="00F10663"/>
    <w:rsid w:val="00F1138C"/>
    <w:rsid w:val="00F117DE"/>
    <w:rsid w:val="00F1195F"/>
    <w:rsid w:val="00F11D8E"/>
    <w:rsid w:val="00F11DA5"/>
    <w:rsid w:val="00F127A8"/>
    <w:rsid w:val="00F12FD8"/>
    <w:rsid w:val="00F1377D"/>
    <w:rsid w:val="00F13883"/>
    <w:rsid w:val="00F13AA5"/>
    <w:rsid w:val="00F143E5"/>
    <w:rsid w:val="00F148E7"/>
    <w:rsid w:val="00F150B6"/>
    <w:rsid w:val="00F1571B"/>
    <w:rsid w:val="00F160D3"/>
    <w:rsid w:val="00F160E2"/>
    <w:rsid w:val="00F16418"/>
    <w:rsid w:val="00F1731D"/>
    <w:rsid w:val="00F17A50"/>
    <w:rsid w:val="00F2020E"/>
    <w:rsid w:val="00F2045A"/>
    <w:rsid w:val="00F2048E"/>
    <w:rsid w:val="00F206A2"/>
    <w:rsid w:val="00F206D9"/>
    <w:rsid w:val="00F20EE9"/>
    <w:rsid w:val="00F214BC"/>
    <w:rsid w:val="00F21BA4"/>
    <w:rsid w:val="00F22F71"/>
    <w:rsid w:val="00F2309F"/>
    <w:rsid w:val="00F233C6"/>
    <w:rsid w:val="00F2536A"/>
    <w:rsid w:val="00F26BE3"/>
    <w:rsid w:val="00F26D27"/>
    <w:rsid w:val="00F27426"/>
    <w:rsid w:val="00F27874"/>
    <w:rsid w:val="00F278D1"/>
    <w:rsid w:val="00F27FF9"/>
    <w:rsid w:val="00F30EE9"/>
    <w:rsid w:val="00F311BE"/>
    <w:rsid w:val="00F31E65"/>
    <w:rsid w:val="00F31EEF"/>
    <w:rsid w:val="00F321CB"/>
    <w:rsid w:val="00F32412"/>
    <w:rsid w:val="00F32944"/>
    <w:rsid w:val="00F3421C"/>
    <w:rsid w:val="00F345B8"/>
    <w:rsid w:val="00F3538F"/>
    <w:rsid w:val="00F35F45"/>
    <w:rsid w:val="00F3641C"/>
    <w:rsid w:val="00F3680B"/>
    <w:rsid w:val="00F370A8"/>
    <w:rsid w:val="00F371C4"/>
    <w:rsid w:val="00F374C2"/>
    <w:rsid w:val="00F37A65"/>
    <w:rsid w:val="00F41AD5"/>
    <w:rsid w:val="00F41C12"/>
    <w:rsid w:val="00F41C4F"/>
    <w:rsid w:val="00F42193"/>
    <w:rsid w:val="00F43FF5"/>
    <w:rsid w:val="00F4453E"/>
    <w:rsid w:val="00F4483C"/>
    <w:rsid w:val="00F44A6A"/>
    <w:rsid w:val="00F44AF8"/>
    <w:rsid w:val="00F44E29"/>
    <w:rsid w:val="00F45010"/>
    <w:rsid w:val="00F4516B"/>
    <w:rsid w:val="00F455C1"/>
    <w:rsid w:val="00F45BF0"/>
    <w:rsid w:val="00F45ECF"/>
    <w:rsid w:val="00F461FB"/>
    <w:rsid w:val="00F46457"/>
    <w:rsid w:val="00F46DAB"/>
    <w:rsid w:val="00F46DC1"/>
    <w:rsid w:val="00F504D8"/>
    <w:rsid w:val="00F50C67"/>
    <w:rsid w:val="00F51123"/>
    <w:rsid w:val="00F517AD"/>
    <w:rsid w:val="00F51F26"/>
    <w:rsid w:val="00F5206A"/>
    <w:rsid w:val="00F52422"/>
    <w:rsid w:val="00F5276E"/>
    <w:rsid w:val="00F53B5B"/>
    <w:rsid w:val="00F541E1"/>
    <w:rsid w:val="00F5448F"/>
    <w:rsid w:val="00F54AF1"/>
    <w:rsid w:val="00F54FD1"/>
    <w:rsid w:val="00F55B5B"/>
    <w:rsid w:val="00F55E67"/>
    <w:rsid w:val="00F571E3"/>
    <w:rsid w:val="00F57464"/>
    <w:rsid w:val="00F57F9A"/>
    <w:rsid w:val="00F60151"/>
    <w:rsid w:val="00F623A4"/>
    <w:rsid w:val="00F64319"/>
    <w:rsid w:val="00F6463C"/>
    <w:rsid w:val="00F64924"/>
    <w:rsid w:val="00F6648F"/>
    <w:rsid w:val="00F66857"/>
    <w:rsid w:val="00F673AA"/>
    <w:rsid w:val="00F67524"/>
    <w:rsid w:val="00F705BA"/>
    <w:rsid w:val="00F7114F"/>
    <w:rsid w:val="00F718B0"/>
    <w:rsid w:val="00F727BB"/>
    <w:rsid w:val="00F72A49"/>
    <w:rsid w:val="00F72D49"/>
    <w:rsid w:val="00F72F11"/>
    <w:rsid w:val="00F732D1"/>
    <w:rsid w:val="00F73BB9"/>
    <w:rsid w:val="00F73F50"/>
    <w:rsid w:val="00F74332"/>
    <w:rsid w:val="00F744AF"/>
    <w:rsid w:val="00F74BAE"/>
    <w:rsid w:val="00F750F8"/>
    <w:rsid w:val="00F752B8"/>
    <w:rsid w:val="00F75674"/>
    <w:rsid w:val="00F7578C"/>
    <w:rsid w:val="00F76014"/>
    <w:rsid w:val="00F76B28"/>
    <w:rsid w:val="00F76B7B"/>
    <w:rsid w:val="00F76D0B"/>
    <w:rsid w:val="00F770E4"/>
    <w:rsid w:val="00F7755B"/>
    <w:rsid w:val="00F77BC3"/>
    <w:rsid w:val="00F802B0"/>
    <w:rsid w:val="00F80360"/>
    <w:rsid w:val="00F808A7"/>
    <w:rsid w:val="00F811CC"/>
    <w:rsid w:val="00F81680"/>
    <w:rsid w:val="00F8180E"/>
    <w:rsid w:val="00F818D8"/>
    <w:rsid w:val="00F81BB3"/>
    <w:rsid w:val="00F82304"/>
    <w:rsid w:val="00F823AF"/>
    <w:rsid w:val="00F83032"/>
    <w:rsid w:val="00F83C57"/>
    <w:rsid w:val="00F83D8D"/>
    <w:rsid w:val="00F8474F"/>
    <w:rsid w:val="00F84C0A"/>
    <w:rsid w:val="00F84FC2"/>
    <w:rsid w:val="00F859DA"/>
    <w:rsid w:val="00F85C12"/>
    <w:rsid w:val="00F85C1A"/>
    <w:rsid w:val="00F85D7B"/>
    <w:rsid w:val="00F85F8F"/>
    <w:rsid w:val="00F8695E"/>
    <w:rsid w:val="00F86BF4"/>
    <w:rsid w:val="00F87C7F"/>
    <w:rsid w:val="00F87DB7"/>
    <w:rsid w:val="00F90A29"/>
    <w:rsid w:val="00F90D59"/>
    <w:rsid w:val="00F91087"/>
    <w:rsid w:val="00F912BA"/>
    <w:rsid w:val="00F91E05"/>
    <w:rsid w:val="00F92518"/>
    <w:rsid w:val="00F92DDF"/>
    <w:rsid w:val="00F92F8F"/>
    <w:rsid w:val="00F94096"/>
    <w:rsid w:val="00F957CF"/>
    <w:rsid w:val="00F977D7"/>
    <w:rsid w:val="00FA0000"/>
    <w:rsid w:val="00FA01F6"/>
    <w:rsid w:val="00FA074A"/>
    <w:rsid w:val="00FA0943"/>
    <w:rsid w:val="00FA0A3E"/>
    <w:rsid w:val="00FA0A8E"/>
    <w:rsid w:val="00FA0D3C"/>
    <w:rsid w:val="00FA12C0"/>
    <w:rsid w:val="00FA1364"/>
    <w:rsid w:val="00FA1F85"/>
    <w:rsid w:val="00FA382B"/>
    <w:rsid w:val="00FA3FBB"/>
    <w:rsid w:val="00FA4D7B"/>
    <w:rsid w:val="00FA5867"/>
    <w:rsid w:val="00FA5975"/>
    <w:rsid w:val="00FA6282"/>
    <w:rsid w:val="00FA656F"/>
    <w:rsid w:val="00FA6A67"/>
    <w:rsid w:val="00FA76CE"/>
    <w:rsid w:val="00FA7840"/>
    <w:rsid w:val="00FA7EBF"/>
    <w:rsid w:val="00FB0A40"/>
    <w:rsid w:val="00FB0A6E"/>
    <w:rsid w:val="00FB0A78"/>
    <w:rsid w:val="00FB0F56"/>
    <w:rsid w:val="00FB13A1"/>
    <w:rsid w:val="00FB148D"/>
    <w:rsid w:val="00FB1B5D"/>
    <w:rsid w:val="00FB2DB3"/>
    <w:rsid w:val="00FB3305"/>
    <w:rsid w:val="00FB3904"/>
    <w:rsid w:val="00FB3E43"/>
    <w:rsid w:val="00FB3E96"/>
    <w:rsid w:val="00FB4425"/>
    <w:rsid w:val="00FB4F5F"/>
    <w:rsid w:val="00FB5631"/>
    <w:rsid w:val="00FB5F3B"/>
    <w:rsid w:val="00FB6044"/>
    <w:rsid w:val="00FB61DA"/>
    <w:rsid w:val="00FB6634"/>
    <w:rsid w:val="00FB6B0F"/>
    <w:rsid w:val="00FB6F50"/>
    <w:rsid w:val="00FB7A1E"/>
    <w:rsid w:val="00FC0378"/>
    <w:rsid w:val="00FC03DD"/>
    <w:rsid w:val="00FC0DF8"/>
    <w:rsid w:val="00FC10A8"/>
    <w:rsid w:val="00FC1F3E"/>
    <w:rsid w:val="00FC28C9"/>
    <w:rsid w:val="00FC2919"/>
    <w:rsid w:val="00FC32F3"/>
    <w:rsid w:val="00FC32FE"/>
    <w:rsid w:val="00FC38A1"/>
    <w:rsid w:val="00FC5657"/>
    <w:rsid w:val="00FC5925"/>
    <w:rsid w:val="00FC6055"/>
    <w:rsid w:val="00FC61F3"/>
    <w:rsid w:val="00FC64D9"/>
    <w:rsid w:val="00FC67EC"/>
    <w:rsid w:val="00FC68F6"/>
    <w:rsid w:val="00FC6EF6"/>
    <w:rsid w:val="00FC710C"/>
    <w:rsid w:val="00FC76B9"/>
    <w:rsid w:val="00FC7912"/>
    <w:rsid w:val="00FC7B9E"/>
    <w:rsid w:val="00FC7BA8"/>
    <w:rsid w:val="00FC7E2E"/>
    <w:rsid w:val="00FC7F9D"/>
    <w:rsid w:val="00FD0184"/>
    <w:rsid w:val="00FD0787"/>
    <w:rsid w:val="00FD0FFB"/>
    <w:rsid w:val="00FD1056"/>
    <w:rsid w:val="00FD18D6"/>
    <w:rsid w:val="00FD19B2"/>
    <w:rsid w:val="00FD19C8"/>
    <w:rsid w:val="00FD1E11"/>
    <w:rsid w:val="00FD1FA8"/>
    <w:rsid w:val="00FD2AE2"/>
    <w:rsid w:val="00FD3659"/>
    <w:rsid w:val="00FD411F"/>
    <w:rsid w:val="00FD562D"/>
    <w:rsid w:val="00FD68E9"/>
    <w:rsid w:val="00FD6E41"/>
    <w:rsid w:val="00FD6FC0"/>
    <w:rsid w:val="00FD7265"/>
    <w:rsid w:val="00FD7378"/>
    <w:rsid w:val="00FE162B"/>
    <w:rsid w:val="00FE1D9B"/>
    <w:rsid w:val="00FE1DDB"/>
    <w:rsid w:val="00FE29AD"/>
    <w:rsid w:val="00FE312E"/>
    <w:rsid w:val="00FE31C4"/>
    <w:rsid w:val="00FE38BF"/>
    <w:rsid w:val="00FE3FAB"/>
    <w:rsid w:val="00FE3FD2"/>
    <w:rsid w:val="00FE40B5"/>
    <w:rsid w:val="00FE4BCF"/>
    <w:rsid w:val="00FE553B"/>
    <w:rsid w:val="00FE630D"/>
    <w:rsid w:val="00FE6B6A"/>
    <w:rsid w:val="00FE75EF"/>
    <w:rsid w:val="00FE760E"/>
    <w:rsid w:val="00FF0257"/>
    <w:rsid w:val="00FF04C3"/>
    <w:rsid w:val="00FF06FC"/>
    <w:rsid w:val="00FF0EBD"/>
    <w:rsid w:val="00FF17F2"/>
    <w:rsid w:val="00FF188F"/>
    <w:rsid w:val="00FF1DE5"/>
    <w:rsid w:val="00FF2250"/>
    <w:rsid w:val="00FF2444"/>
    <w:rsid w:val="00FF2DFB"/>
    <w:rsid w:val="00FF2F07"/>
    <w:rsid w:val="00FF3046"/>
    <w:rsid w:val="00FF34BB"/>
    <w:rsid w:val="00FF38D7"/>
    <w:rsid w:val="00FF57A4"/>
    <w:rsid w:val="00FF5F71"/>
    <w:rsid w:val="00FF6493"/>
    <w:rsid w:val="00FF66D0"/>
    <w:rsid w:val="00FF6B9E"/>
    <w:rsid w:val="00FF7099"/>
    <w:rsid w:val="00FF7136"/>
    <w:rsid w:val="00FF7373"/>
    <w:rsid w:val="00FF7DAA"/>
    <w:rsid w:val="025DFAB2"/>
    <w:rsid w:val="031897A0"/>
    <w:rsid w:val="051FEE23"/>
    <w:rsid w:val="07458EEC"/>
    <w:rsid w:val="0770BB6E"/>
    <w:rsid w:val="07B95AF7"/>
    <w:rsid w:val="082823A1"/>
    <w:rsid w:val="083072D2"/>
    <w:rsid w:val="08A906AD"/>
    <w:rsid w:val="095F2822"/>
    <w:rsid w:val="098FB30B"/>
    <w:rsid w:val="09DB2125"/>
    <w:rsid w:val="0BA18A6D"/>
    <w:rsid w:val="0D2B69E7"/>
    <w:rsid w:val="10C1A957"/>
    <w:rsid w:val="117AC03D"/>
    <w:rsid w:val="121228DA"/>
    <w:rsid w:val="1290F389"/>
    <w:rsid w:val="140B43A6"/>
    <w:rsid w:val="1484ED71"/>
    <w:rsid w:val="190B2AA2"/>
    <w:rsid w:val="1AC7E0C5"/>
    <w:rsid w:val="1F998DCF"/>
    <w:rsid w:val="24A6407A"/>
    <w:rsid w:val="2765C5AD"/>
    <w:rsid w:val="2A21B4EF"/>
    <w:rsid w:val="30B50D24"/>
    <w:rsid w:val="323CDD50"/>
    <w:rsid w:val="35FBE6EB"/>
    <w:rsid w:val="36615A83"/>
    <w:rsid w:val="3981DED4"/>
    <w:rsid w:val="3AECD5F7"/>
    <w:rsid w:val="3B56456A"/>
    <w:rsid w:val="430BB18F"/>
    <w:rsid w:val="47B87D29"/>
    <w:rsid w:val="4B8EEA75"/>
    <w:rsid w:val="4CDC6B03"/>
    <w:rsid w:val="4E653A25"/>
    <w:rsid w:val="4E8E6796"/>
    <w:rsid w:val="4E921396"/>
    <w:rsid w:val="4ED7D1A1"/>
    <w:rsid w:val="56209B71"/>
    <w:rsid w:val="5839B165"/>
    <w:rsid w:val="599EF88F"/>
    <w:rsid w:val="5A06E0F9"/>
    <w:rsid w:val="6A053294"/>
    <w:rsid w:val="6BA46360"/>
    <w:rsid w:val="6CD9949E"/>
    <w:rsid w:val="6DD08A52"/>
    <w:rsid w:val="6DE6E495"/>
    <w:rsid w:val="6E0FCCDA"/>
    <w:rsid w:val="70880018"/>
    <w:rsid w:val="72D9FE47"/>
    <w:rsid w:val="74920E76"/>
    <w:rsid w:val="757A0DBC"/>
    <w:rsid w:val="78EEC2FC"/>
    <w:rsid w:val="7D3D0184"/>
    <w:rsid w:val="7D84F625"/>
    <w:rsid w:val="7DE726D6"/>
    <w:rsid w:val="7FC217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6829D0B1"/>
  <w15:docId w15:val="{0AA15465-7523-4B02-9707-C5F033B6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unhideWhenUsed="1" w:qFormat="1"/>
    <w:lsdException w:name="heading 8" w:uiPriority="9" w:unhideWhenUsed="1" w:qFormat="1"/>
    <w:lsdException w:name="heading 9" w:uiPriority="9"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uiPriority="35"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3E63"/>
    <w:pPr>
      <w:spacing w:before="120" w:after="120" w:line="276" w:lineRule="auto"/>
    </w:pPr>
    <w:rPr>
      <w:rFonts w:ascii="Arial" w:hAnsi="Arial"/>
      <w:sz w:val="22"/>
      <w:szCs w:val="22"/>
      <w:lang w:eastAsia="en-US"/>
    </w:rPr>
  </w:style>
  <w:style w:type="paragraph" w:styleId="Ttulo1">
    <w:name w:val="heading 1"/>
    <w:aliases w:val="título 1,OF1,Modulo"/>
    <w:basedOn w:val="Normal"/>
    <w:next w:val="Normal"/>
    <w:link w:val="Ttulo1Car"/>
    <w:qFormat/>
    <w:rsid w:val="00FA382B"/>
    <w:pPr>
      <w:keepNext/>
      <w:keepLines/>
      <w:spacing w:before="480" w:after="0"/>
      <w:jc w:val="both"/>
      <w:outlineLvl w:val="0"/>
    </w:pPr>
    <w:rPr>
      <w:b/>
      <w:bCs/>
      <w:szCs w:val="28"/>
    </w:rPr>
  </w:style>
  <w:style w:type="paragraph" w:styleId="Ttulo2">
    <w:name w:val="heading 2"/>
    <w:aliases w:val="Título Secundario,Título Secundario + 10 pt,Sin Cursiva,Izquierda:  0,63 cm,H2,Sub-heading,texsop2,Oggetto,Oggetto Carattere,Oggetto Carattere Carattere Carattere Carattere,Oggetto Carattere Carattere Carattere,Paragraaf"/>
    <w:basedOn w:val="Normal"/>
    <w:next w:val="Normal"/>
    <w:link w:val="Ttulo2Car"/>
    <w:qFormat/>
    <w:rsid w:val="006A2BBD"/>
    <w:pPr>
      <w:keepNext/>
      <w:spacing w:before="240" w:after="240" w:line="240" w:lineRule="auto"/>
      <w:jc w:val="both"/>
      <w:outlineLvl w:val="1"/>
    </w:pPr>
    <w:rPr>
      <w:b/>
      <w:szCs w:val="20"/>
      <w:lang w:val="es-ES_tradnl" w:eastAsia="es-ES"/>
    </w:rPr>
  </w:style>
  <w:style w:type="paragraph" w:styleId="Ttulo3">
    <w:name w:val="heading 3"/>
    <w:aliases w:val="H3,Sub-Heading2,texsop3,Sotto-oggetto"/>
    <w:basedOn w:val="Normal"/>
    <w:next w:val="Normal"/>
    <w:link w:val="Ttulo3Car"/>
    <w:unhideWhenUsed/>
    <w:qFormat/>
    <w:rsid w:val="001C12AF"/>
    <w:pPr>
      <w:keepNext/>
      <w:keepLines/>
      <w:tabs>
        <w:tab w:val="left" w:pos="709"/>
      </w:tabs>
      <w:spacing w:before="200" w:after="0"/>
      <w:outlineLvl w:val="2"/>
    </w:pPr>
    <w:rPr>
      <w:b/>
      <w:bCs/>
    </w:rPr>
  </w:style>
  <w:style w:type="paragraph" w:styleId="Ttulo4">
    <w:name w:val="heading 4"/>
    <w:basedOn w:val="Normal"/>
    <w:next w:val="Normal"/>
    <w:link w:val="Ttulo4Car"/>
    <w:unhideWhenUsed/>
    <w:qFormat/>
    <w:rsid w:val="00DE0FF4"/>
    <w:pPr>
      <w:keepNext/>
      <w:keepLines/>
      <w:numPr>
        <w:ilvl w:val="3"/>
        <w:numId w:val="20"/>
      </w:numPr>
      <w:spacing w:before="200" w:after="0"/>
      <w:outlineLvl w:val="3"/>
    </w:pPr>
    <w:rPr>
      <w:b/>
      <w:bCs/>
      <w:iCs/>
    </w:rPr>
  </w:style>
  <w:style w:type="paragraph" w:styleId="Ttulo5">
    <w:name w:val="heading 5"/>
    <w:basedOn w:val="Normal"/>
    <w:next w:val="Normal"/>
    <w:link w:val="Ttulo5Car"/>
    <w:unhideWhenUsed/>
    <w:qFormat/>
    <w:rsid w:val="009B0549"/>
    <w:pPr>
      <w:keepNext/>
      <w:keepLines/>
      <w:numPr>
        <w:ilvl w:val="4"/>
        <w:numId w:val="20"/>
      </w:numPr>
      <w:spacing w:before="200" w:after="0"/>
      <w:outlineLvl w:val="4"/>
    </w:pPr>
  </w:style>
  <w:style w:type="paragraph" w:styleId="Ttulo6">
    <w:name w:val="heading 6"/>
    <w:basedOn w:val="Normal"/>
    <w:next w:val="Normal"/>
    <w:link w:val="Ttulo6Car"/>
    <w:uiPriority w:val="9"/>
    <w:unhideWhenUsed/>
    <w:qFormat/>
    <w:rsid w:val="009B0549"/>
    <w:pPr>
      <w:keepNext/>
      <w:keepLines/>
      <w:numPr>
        <w:ilvl w:val="5"/>
        <w:numId w:val="20"/>
      </w:numPr>
      <w:spacing w:before="200" w:after="0"/>
      <w:outlineLvl w:val="5"/>
    </w:pPr>
    <w:rPr>
      <w:rFonts w:eastAsiaTheme="majorEastAsia" w:cstheme="majorBidi"/>
      <w:b/>
      <w:i/>
      <w:iCs/>
    </w:rPr>
  </w:style>
  <w:style w:type="paragraph" w:styleId="Ttulo7">
    <w:name w:val="heading 7"/>
    <w:basedOn w:val="Normal"/>
    <w:next w:val="Normal"/>
    <w:link w:val="Ttulo7Car"/>
    <w:unhideWhenUsed/>
    <w:qFormat/>
    <w:rsid w:val="001D1D2A"/>
    <w:pPr>
      <w:numPr>
        <w:ilvl w:val="6"/>
        <w:numId w:val="20"/>
      </w:numPr>
      <w:spacing w:before="240" w:after="60" w:line="240" w:lineRule="auto"/>
      <w:outlineLvl w:val="6"/>
    </w:pPr>
    <w:rPr>
      <w:rFonts w:ascii="Calibri" w:hAnsi="Calibri"/>
      <w:sz w:val="24"/>
      <w:szCs w:val="24"/>
      <w:lang w:val="es-ES_tradnl" w:eastAsia="es-ES"/>
    </w:rPr>
  </w:style>
  <w:style w:type="paragraph" w:styleId="Ttulo8">
    <w:name w:val="heading 8"/>
    <w:basedOn w:val="Normal"/>
    <w:next w:val="Normal"/>
    <w:link w:val="Ttulo8Car"/>
    <w:uiPriority w:val="9"/>
    <w:unhideWhenUsed/>
    <w:qFormat/>
    <w:rsid w:val="001D1D2A"/>
    <w:pPr>
      <w:keepNext/>
      <w:keepLines/>
      <w:numPr>
        <w:ilvl w:val="7"/>
        <w:numId w:val="13"/>
      </w:numPr>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1D1D2A"/>
    <w:pPr>
      <w:keepNext/>
      <w:keepLines/>
      <w:numPr>
        <w:ilvl w:val="8"/>
        <w:numId w:val="1"/>
      </w:numPr>
      <w:tabs>
        <w:tab w:val="clear" w:pos="4964"/>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OF1 Car,Modulo Car"/>
    <w:link w:val="Ttulo1"/>
    <w:locked/>
    <w:rsid w:val="00FA382B"/>
    <w:rPr>
      <w:rFonts w:ascii="Arial" w:hAnsi="Arial"/>
      <w:b/>
      <w:bCs/>
      <w:sz w:val="22"/>
      <w:szCs w:val="28"/>
      <w:lang w:eastAsia="en-US"/>
    </w:rPr>
  </w:style>
  <w:style w:type="character" w:customStyle="1" w:styleId="Ttulo2Car">
    <w:name w:val="Título 2 Car"/>
    <w:aliases w:val="Título Secundario Car,Título Secundario + 10 pt Car,Sin Cursiva Car,Izquierda:  0 Car,63 cm Car,H2 Car,Sub-heading Car,texsop2 Car,Oggetto Car,Oggetto Carattere Car,Oggetto Carattere Carattere Carattere Carattere Car,Paragraaf Car"/>
    <w:link w:val="Ttulo2"/>
    <w:locked/>
    <w:rsid w:val="006A2BBD"/>
    <w:rPr>
      <w:rFonts w:ascii="Arial" w:hAnsi="Arial"/>
      <w:b/>
      <w:sz w:val="22"/>
      <w:lang w:val="es-ES_tradnl" w:eastAsia="es-ES"/>
    </w:rPr>
  </w:style>
  <w:style w:type="character" w:customStyle="1" w:styleId="Ttulo3Car">
    <w:name w:val="Título 3 Car"/>
    <w:aliases w:val="H3 Car,Sub-Heading2 Car,texsop3 Car,Sotto-oggetto Car"/>
    <w:link w:val="Ttulo3"/>
    <w:locked/>
    <w:rsid w:val="001C12AF"/>
    <w:rPr>
      <w:rFonts w:ascii="Arial" w:hAnsi="Arial"/>
      <w:b/>
      <w:bCs/>
      <w:sz w:val="22"/>
      <w:szCs w:val="22"/>
      <w:lang w:eastAsia="en-US"/>
    </w:rPr>
  </w:style>
  <w:style w:type="character" w:customStyle="1" w:styleId="Ttulo4Car">
    <w:name w:val="Título 4 Car"/>
    <w:link w:val="Ttulo4"/>
    <w:locked/>
    <w:rsid w:val="00DE0FF4"/>
    <w:rPr>
      <w:rFonts w:ascii="Arial" w:hAnsi="Arial"/>
      <w:b/>
      <w:bCs/>
      <w:iCs/>
      <w:sz w:val="22"/>
      <w:szCs w:val="22"/>
      <w:lang w:eastAsia="en-US"/>
    </w:rPr>
  </w:style>
  <w:style w:type="character" w:customStyle="1" w:styleId="Ttulo5Car">
    <w:name w:val="Título 5 Car"/>
    <w:link w:val="Ttulo5"/>
    <w:locked/>
    <w:rsid w:val="009B0549"/>
    <w:rPr>
      <w:rFonts w:ascii="Arial" w:hAnsi="Arial"/>
      <w:sz w:val="22"/>
      <w:szCs w:val="22"/>
      <w:lang w:eastAsia="en-US"/>
    </w:rPr>
  </w:style>
  <w:style w:type="character" w:customStyle="1" w:styleId="Ttulo6Car">
    <w:name w:val="Título 6 Car"/>
    <w:basedOn w:val="Fuentedeprrafopredeter"/>
    <w:link w:val="Ttulo6"/>
    <w:uiPriority w:val="9"/>
    <w:locked/>
    <w:rsid w:val="009B0549"/>
    <w:rPr>
      <w:rFonts w:ascii="Arial" w:eastAsiaTheme="majorEastAsia" w:hAnsi="Arial" w:cstheme="majorBidi"/>
      <w:b/>
      <w:i/>
      <w:iCs/>
      <w:sz w:val="22"/>
      <w:szCs w:val="22"/>
      <w:lang w:eastAsia="en-US"/>
    </w:rPr>
  </w:style>
  <w:style w:type="character" w:customStyle="1" w:styleId="Ttulo7Car">
    <w:name w:val="Título 7 Car"/>
    <w:link w:val="Ttulo7"/>
    <w:locked/>
    <w:rsid w:val="001D1D2A"/>
    <w:rPr>
      <w:sz w:val="24"/>
      <w:szCs w:val="24"/>
      <w:lang w:val="es-ES_tradnl" w:eastAsia="es-ES"/>
    </w:rPr>
  </w:style>
  <w:style w:type="character" w:customStyle="1" w:styleId="Ttulo8Car">
    <w:name w:val="Título 8 Car"/>
    <w:basedOn w:val="Fuentedeprrafopredeter"/>
    <w:link w:val="Ttulo8"/>
    <w:uiPriority w:val="9"/>
    <w:locked/>
    <w:rsid w:val="001D1D2A"/>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locked/>
    <w:rsid w:val="001D1D2A"/>
    <w:rPr>
      <w:rFonts w:asciiTheme="majorHAnsi" w:eastAsiaTheme="majorEastAsia" w:hAnsiTheme="majorHAnsi" w:cstheme="majorBidi"/>
      <w:i/>
      <w:iCs/>
      <w:color w:val="404040" w:themeColor="text1" w:themeTint="BF"/>
      <w:lang w:eastAsia="en-US"/>
    </w:rPr>
  </w:style>
  <w:style w:type="paragraph" w:styleId="Textoindependiente">
    <w:name w:val="Body Text"/>
    <w:basedOn w:val="Normal"/>
    <w:link w:val="TextoindependienteCar1"/>
    <w:uiPriority w:val="99"/>
    <w:rsid w:val="004527E2"/>
    <w:pPr>
      <w:jc w:val="both"/>
    </w:pPr>
    <w:rPr>
      <w:sz w:val="24"/>
    </w:rPr>
  </w:style>
  <w:style w:type="character" w:customStyle="1" w:styleId="TextoindependienteCar1">
    <w:name w:val="Texto independiente Car1"/>
    <w:basedOn w:val="Fuentedeprrafopredeter"/>
    <w:link w:val="Textoindependiente"/>
    <w:uiPriority w:val="99"/>
    <w:locked/>
    <w:rsid w:val="0096163E"/>
    <w:rPr>
      <w:rFonts w:ascii="Arial" w:hAnsi="Arial"/>
      <w:sz w:val="24"/>
      <w:szCs w:val="20"/>
      <w:lang w:val="es-ES" w:eastAsia="es-ES"/>
    </w:rPr>
  </w:style>
  <w:style w:type="paragraph" w:styleId="Encabezado">
    <w:name w:val="header"/>
    <w:basedOn w:val="Normal"/>
    <w:link w:val="EncabezadoCar"/>
    <w:uiPriority w:val="99"/>
    <w:rsid w:val="004527E2"/>
    <w:pPr>
      <w:tabs>
        <w:tab w:val="center" w:pos="4252"/>
        <w:tab w:val="right" w:pos="8504"/>
      </w:tabs>
    </w:pPr>
  </w:style>
  <w:style w:type="character" w:customStyle="1" w:styleId="EncabezadoCar">
    <w:name w:val="Encabezado Car"/>
    <w:basedOn w:val="Fuentedeprrafopredeter"/>
    <w:link w:val="Encabezado"/>
    <w:uiPriority w:val="99"/>
    <w:locked/>
    <w:rsid w:val="00713753"/>
    <w:rPr>
      <w:rFonts w:ascii="Arial" w:hAnsi="Arial"/>
      <w:sz w:val="20"/>
      <w:szCs w:val="20"/>
      <w:lang w:val="es-ES" w:eastAsia="es-ES"/>
    </w:rPr>
  </w:style>
  <w:style w:type="paragraph" w:styleId="Piedepgina">
    <w:name w:val="footer"/>
    <w:basedOn w:val="Normal"/>
    <w:link w:val="PiedepginaCar"/>
    <w:uiPriority w:val="99"/>
    <w:rsid w:val="004527E2"/>
    <w:pPr>
      <w:tabs>
        <w:tab w:val="center" w:pos="4252"/>
        <w:tab w:val="right" w:pos="8504"/>
      </w:tabs>
    </w:pPr>
  </w:style>
  <w:style w:type="character" w:customStyle="1" w:styleId="PiedepginaCar">
    <w:name w:val="Pie de página Car"/>
    <w:basedOn w:val="Fuentedeprrafopredeter"/>
    <w:link w:val="Piedepgina"/>
    <w:uiPriority w:val="99"/>
    <w:locked/>
    <w:rsid w:val="002A5956"/>
    <w:rPr>
      <w:rFonts w:ascii="Arial" w:hAnsi="Arial"/>
      <w:sz w:val="20"/>
      <w:szCs w:val="20"/>
      <w:lang w:val="es-ES" w:eastAsia="es-ES"/>
    </w:rPr>
  </w:style>
  <w:style w:type="character" w:styleId="Nmerodepgina">
    <w:name w:val="page number"/>
    <w:basedOn w:val="Fuentedeprrafopredeter"/>
    <w:uiPriority w:val="99"/>
    <w:rsid w:val="006B6E05"/>
    <w:rPr>
      <w:rFonts w:cs="Times New Roman"/>
    </w:rPr>
  </w:style>
  <w:style w:type="character" w:styleId="Refdecomentario">
    <w:name w:val="annotation reference"/>
    <w:basedOn w:val="Fuentedeprrafopredeter"/>
    <w:rsid w:val="006B6E05"/>
    <w:rPr>
      <w:rFonts w:cs="Times New Roman"/>
      <w:sz w:val="16"/>
    </w:rPr>
  </w:style>
  <w:style w:type="paragraph" w:styleId="Textocomentario">
    <w:name w:val="annotation text"/>
    <w:basedOn w:val="Normal"/>
    <w:link w:val="TextocomentarioCar"/>
    <w:uiPriority w:val="99"/>
    <w:rsid w:val="004527E2"/>
  </w:style>
  <w:style w:type="character" w:customStyle="1" w:styleId="TextocomentarioCar">
    <w:name w:val="Texto comentario Car"/>
    <w:basedOn w:val="Fuentedeprrafopredeter"/>
    <w:link w:val="Textocomentario"/>
    <w:uiPriority w:val="99"/>
    <w:locked/>
    <w:rsid w:val="002A5956"/>
    <w:rPr>
      <w:rFonts w:ascii="Arial" w:hAnsi="Arial"/>
      <w:sz w:val="20"/>
      <w:szCs w:val="20"/>
      <w:lang w:val="es-ES" w:eastAsia="es-ES"/>
    </w:rPr>
  </w:style>
  <w:style w:type="paragraph" w:styleId="Sangradetextonormal">
    <w:name w:val="Body Text Indent"/>
    <w:basedOn w:val="Normal"/>
    <w:link w:val="SangradetextonormalCar"/>
    <w:uiPriority w:val="99"/>
    <w:rsid w:val="004527E2"/>
    <w:pPr>
      <w:ind w:left="709" w:hanging="709"/>
      <w:jc w:val="both"/>
    </w:pPr>
    <w:rPr>
      <w:sz w:val="24"/>
    </w:rPr>
  </w:style>
  <w:style w:type="character" w:customStyle="1" w:styleId="SangradetextonormalCar">
    <w:name w:val="Sangría de texto normal Car"/>
    <w:basedOn w:val="Fuentedeprrafopredeter"/>
    <w:link w:val="Sangradetextonormal"/>
    <w:uiPriority w:val="99"/>
    <w:locked/>
    <w:rsid w:val="002A5956"/>
    <w:rPr>
      <w:rFonts w:ascii="Arial" w:hAnsi="Arial"/>
      <w:sz w:val="24"/>
      <w:szCs w:val="20"/>
      <w:lang w:val="es-ES" w:eastAsia="es-ES"/>
    </w:rPr>
  </w:style>
  <w:style w:type="paragraph" w:styleId="Textoindependiente3">
    <w:name w:val="Body Text 3"/>
    <w:basedOn w:val="Normal"/>
    <w:link w:val="Textoindependiente3Car"/>
    <w:uiPriority w:val="99"/>
    <w:rsid w:val="004527E2"/>
    <w:pPr>
      <w:jc w:val="both"/>
    </w:pPr>
  </w:style>
  <w:style w:type="character" w:customStyle="1" w:styleId="Textoindependiente3Car">
    <w:name w:val="Texto independiente 3 Car"/>
    <w:basedOn w:val="Fuentedeprrafopredeter"/>
    <w:link w:val="Textoindependiente3"/>
    <w:uiPriority w:val="99"/>
    <w:locked/>
    <w:rsid w:val="002A5956"/>
    <w:rPr>
      <w:rFonts w:ascii="Arial" w:hAnsi="Arial"/>
      <w:szCs w:val="20"/>
      <w:lang w:val="es-ES" w:eastAsia="es-ES"/>
    </w:rPr>
  </w:style>
  <w:style w:type="paragraph" w:styleId="Sangra2detindependiente">
    <w:name w:val="Body Text Indent 2"/>
    <w:basedOn w:val="Normal"/>
    <w:link w:val="Sangra2detindependienteCar"/>
    <w:uiPriority w:val="99"/>
    <w:rsid w:val="004527E2"/>
    <w:pPr>
      <w:spacing w:line="240" w:lineRule="exact"/>
      <w:ind w:left="720"/>
      <w:jc w:val="both"/>
    </w:pPr>
    <w:rPr>
      <w:lang w:val="es-ES_tradnl"/>
    </w:rPr>
  </w:style>
  <w:style w:type="character" w:customStyle="1" w:styleId="Sangra2detindependienteCar">
    <w:name w:val="Sangría 2 de t. independiente Car"/>
    <w:basedOn w:val="Fuentedeprrafopredeter"/>
    <w:link w:val="Sangra2detindependiente"/>
    <w:uiPriority w:val="99"/>
    <w:locked/>
    <w:rsid w:val="002A5956"/>
    <w:rPr>
      <w:rFonts w:ascii="Arial" w:hAnsi="Arial"/>
      <w:szCs w:val="20"/>
      <w:lang w:val="es-ES_tradnl" w:eastAsia="es-ES"/>
    </w:rPr>
  </w:style>
  <w:style w:type="paragraph" w:styleId="Sangra3detindependiente">
    <w:name w:val="Body Text Indent 3"/>
    <w:basedOn w:val="Normal"/>
    <w:link w:val="Sangra3detindependienteCar"/>
    <w:uiPriority w:val="99"/>
    <w:rsid w:val="006B6E05"/>
    <w:pPr>
      <w:spacing w:line="240" w:lineRule="exact"/>
      <w:ind w:left="709"/>
      <w:jc w:val="both"/>
    </w:pPr>
    <w:rPr>
      <w:i/>
    </w:rPr>
  </w:style>
  <w:style w:type="character" w:customStyle="1" w:styleId="Sangra3detindependienteCar">
    <w:name w:val="Sangría 3 de t. independiente Car"/>
    <w:basedOn w:val="Fuentedeprrafopredeter"/>
    <w:link w:val="Sangra3detindependiente"/>
    <w:uiPriority w:val="99"/>
    <w:locked/>
    <w:rsid w:val="002A5956"/>
    <w:rPr>
      <w:rFonts w:cs="Times New Roman"/>
      <w:sz w:val="16"/>
      <w:szCs w:val="16"/>
      <w:lang w:val="es-ES" w:eastAsia="es-ES"/>
    </w:rPr>
  </w:style>
  <w:style w:type="paragraph" w:styleId="Textoindependiente2">
    <w:name w:val="Body Text 2"/>
    <w:basedOn w:val="Normal"/>
    <w:link w:val="Textoindependiente2Car"/>
    <w:uiPriority w:val="99"/>
    <w:rsid w:val="004527E2"/>
    <w:pPr>
      <w:jc w:val="both"/>
    </w:pPr>
    <w:rPr>
      <w:sz w:val="40"/>
    </w:rPr>
  </w:style>
  <w:style w:type="character" w:customStyle="1" w:styleId="Textoindependiente2Car">
    <w:name w:val="Texto independiente 2 Car"/>
    <w:basedOn w:val="Fuentedeprrafopredeter"/>
    <w:link w:val="Textoindependiente2"/>
    <w:uiPriority w:val="99"/>
    <w:locked/>
    <w:rsid w:val="002A5956"/>
    <w:rPr>
      <w:rFonts w:ascii="Arial" w:hAnsi="Arial"/>
      <w:sz w:val="40"/>
      <w:szCs w:val="20"/>
      <w:lang w:val="es-ES" w:eastAsia="es-ES"/>
    </w:rPr>
  </w:style>
  <w:style w:type="paragraph" w:customStyle="1" w:styleId="3INDENT">
    <w:name w:val="3 INDENT"/>
    <w:basedOn w:val="Normal"/>
    <w:uiPriority w:val="99"/>
    <w:rsid w:val="004527E2"/>
    <w:pPr>
      <w:tabs>
        <w:tab w:val="num" w:pos="720"/>
      </w:tabs>
      <w:ind w:left="720" w:hanging="720"/>
      <w:jc w:val="both"/>
    </w:pPr>
    <w:rPr>
      <w:rFonts w:ascii="Arrus BT" w:hAnsi="Arrus BT"/>
      <w:color w:val="000000"/>
      <w:sz w:val="24"/>
    </w:rPr>
  </w:style>
  <w:style w:type="paragraph" w:styleId="Textodeglobo">
    <w:name w:val="Balloon Text"/>
    <w:basedOn w:val="Normal"/>
    <w:link w:val="TextodegloboCar"/>
    <w:uiPriority w:val="99"/>
    <w:rsid w:val="004527E2"/>
    <w:rPr>
      <w:rFonts w:ascii="Tahoma" w:hAnsi="Tahoma" w:cs="Tahoma"/>
      <w:sz w:val="16"/>
      <w:szCs w:val="16"/>
    </w:rPr>
  </w:style>
  <w:style w:type="character" w:customStyle="1" w:styleId="TextodegloboCar">
    <w:name w:val="Texto de globo Car"/>
    <w:basedOn w:val="Fuentedeprrafopredeter"/>
    <w:link w:val="Textodeglobo"/>
    <w:uiPriority w:val="99"/>
    <w:locked/>
    <w:rsid w:val="002A5956"/>
    <w:rPr>
      <w:rFonts w:ascii="Tahoma" w:hAnsi="Tahoma" w:cs="Tahoma"/>
      <w:sz w:val="16"/>
      <w:szCs w:val="16"/>
      <w:lang w:val="es-ES" w:eastAsia="es-ES"/>
    </w:rPr>
  </w:style>
  <w:style w:type="paragraph" w:customStyle="1" w:styleId="Textoindependiente21">
    <w:name w:val="Texto independiente 21"/>
    <w:basedOn w:val="Normal"/>
    <w:uiPriority w:val="99"/>
    <w:rsid w:val="004527E2"/>
    <w:pPr>
      <w:jc w:val="both"/>
    </w:pPr>
    <w:rPr>
      <w:b/>
      <w:i/>
      <w:color w:val="FF0000"/>
      <w:sz w:val="24"/>
    </w:rPr>
  </w:style>
  <w:style w:type="paragraph" w:customStyle="1" w:styleId="Textoindependiente31">
    <w:name w:val="Texto independiente 31"/>
    <w:basedOn w:val="Normal"/>
    <w:uiPriority w:val="99"/>
    <w:rsid w:val="004527E2"/>
    <w:pPr>
      <w:jc w:val="both"/>
    </w:pPr>
    <w:rPr>
      <w:b/>
      <w:sz w:val="24"/>
      <w:lang w:val="es-ES_tradnl"/>
    </w:rPr>
  </w:style>
  <w:style w:type="paragraph" w:styleId="Lista2">
    <w:name w:val="List 2"/>
    <w:basedOn w:val="Normal"/>
    <w:uiPriority w:val="99"/>
    <w:rsid w:val="004527E2"/>
    <w:pPr>
      <w:ind w:left="566" w:hanging="283"/>
    </w:pPr>
  </w:style>
  <w:style w:type="paragraph" w:styleId="TDC1">
    <w:name w:val="toc 1"/>
    <w:basedOn w:val="Normal"/>
    <w:next w:val="Normal"/>
    <w:autoRedefine/>
    <w:uiPriority w:val="39"/>
    <w:unhideWhenUsed/>
    <w:qFormat/>
    <w:rsid w:val="002032AD"/>
    <w:pPr>
      <w:tabs>
        <w:tab w:val="left" w:pos="440"/>
        <w:tab w:val="right" w:leader="dot" w:pos="9487"/>
      </w:tabs>
    </w:pPr>
    <w:rPr>
      <w:rFonts w:asciiTheme="minorHAnsi" w:hAnsiTheme="minorHAnsi"/>
      <w:b/>
      <w:bCs/>
      <w:caps/>
      <w:sz w:val="20"/>
      <w:szCs w:val="20"/>
    </w:rPr>
  </w:style>
  <w:style w:type="paragraph" w:styleId="TDC2">
    <w:name w:val="toc 2"/>
    <w:basedOn w:val="Normal"/>
    <w:next w:val="Normal"/>
    <w:autoRedefine/>
    <w:uiPriority w:val="39"/>
    <w:unhideWhenUsed/>
    <w:qFormat/>
    <w:rsid w:val="00AF0796"/>
    <w:pPr>
      <w:tabs>
        <w:tab w:val="left" w:pos="800"/>
        <w:tab w:val="right" w:leader="dot" w:pos="9487"/>
      </w:tabs>
      <w:spacing w:before="0" w:after="0"/>
      <w:ind w:left="220"/>
    </w:pPr>
    <w:rPr>
      <w:rFonts w:asciiTheme="minorHAnsi" w:hAnsiTheme="minorHAnsi"/>
      <w:smallCaps/>
      <w:sz w:val="20"/>
      <w:szCs w:val="20"/>
    </w:rPr>
  </w:style>
  <w:style w:type="character" w:styleId="Hipervnculo">
    <w:name w:val="Hyperlink"/>
    <w:basedOn w:val="Fuentedeprrafopredeter"/>
    <w:uiPriority w:val="99"/>
    <w:rsid w:val="00C37798"/>
    <w:rPr>
      <w:rFonts w:cs="Times New Roman"/>
      <w:color w:val="0000FF"/>
      <w:u w:val="single"/>
    </w:rPr>
  </w:style>
  <w:style w:type="table" w:styleId="Tablaconcuadrcula">
    <w:name w:val="Table Grid"/>
    <w:basedOn w:val="Tablanormal"/>
    <w:uiPriority w:val="59"/>
    <w:rsid w:val="00C3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u">
    <w:name w:val="filu"/>
    <w:basedOn w:val="Normal"/>
    <w:uiPriority w:val="99"/>
    <w:rsid w:val="004527E2"/>
    <w:pPr>
      <w:tabs>
        <w:tab w:val="left" w:pos="-720"/>
      </w:tabs>
      <w:ind w:left="1418" w:hanging="1418"/>
      <w:jc w:val="both"/>
    </w:pPr>
    <w:rPr>
      <w:rFonts w:ascii="Courier" w:hAnsi="Courier"/>
      <w:sz w:val="24"/>
      <w:lang w:val="es-ES_tradnl"/>
    </w:rPr>
  </w:style>
  <w:style w:type="paragraph" w:customStyle="1" w:styleId="Nombredelaempresa">
    <w:name w:val="Nombre de la empresa"/>
    <w:basedOn w:val="Textoindependiente"/>
    <w:next w:val="Normal"/>
    <w:link w:val="NombredelaempresaCar"/>
    <w:uiPriority w:val="99"/>
    <w:rsid w:val="004527E2"/>
    <w:pPr>
      <w:keepNext/>
      <w:keepLines/>
      <w:overflowPunct w:val="0"/>
      <w:autoSpaceDE w:val="0"/>
      <w:autoSpaceDN w:val="0"/>
      <w:adjustRightInd w:val="0"/>
      <w:jc w:val="left"/>
      <w:textAlignment w:val="baseline"/>
    </w:pPr>
    <w:rPr>
      <w:b/>
      <w:caps/>
      <w:sz w:val="22"/>
      <w:lang w:val="es-ES_tradnl"/>
    </w:rPr>
  </w:style>
  <w:style w:type="paragraph" w:styleId="Textonotapie">
    <w:name w:val="footnote text"/>
    <w:aliases w:val="Texto nota pie1"/>
    <w:basedOn w:val="Normal"/>
    <w:link w:val="TextonotapieCar"/>
    <w:uiPriority w:val="99"/>
    <w:semiHidden/>
    <w:rsid w:val="004527E2"/>
    <w:rPr>
      <w:lang w:val="es-ES_tradnl"/>
    </w:rPr>
  </w:style>
  <w:style w:type="character" w:customStyle="1" w:styleId="TextonotapieCar">
    <w:name w:val="Texto nota pie Car"/>
    <w:aliases w:val="Texto nota pie1 Car"/>
    <w:basedOn w:val="Fuentedeprrafopredeter"/>
    <w:link w:val="Textonotapie"/>
    <w:uiPriority w:val="99"/>
    <w:semiHidden/>
    <w:locked/>
    <w:rsid w:val="002A5956"/>
    <w:rPr>
      <w:rFonts w:ascii="Arial" w:hAnsi="Arial"/>
      <w:sz w:val="20"/>
      <w:szCs w:val="20"/>
      <w:lang w:val="es-ES_tradnl" w:eastAsia="es-ES"/>
    </w:rPr>
  </w:style>
  <w:style w:type="paragraph" w:styleId="TDC3">
    <w:name w:val="toc 3"/>
    <w:basedOn w:val="Normal"/>
    <w:next w:val="Normal"/>
    <w:autoRedefine/>
    <w:uiPriority w:val="39"/>
    <w:unhideWhenUsed/>
    <w:qFormat/>
    <w:rsid w:val="00923872"/>
    <w:pPr>
      <w:tabs>
        <w:tab w:val="left" w:pos="1200"/>
        <w:tab w:val="right" w:leader="dot" w:pos="9487"/>
      </w:tabs>
      <w:spacing w:before="0" w:after="0"/>
      <w:ind w:left="440"/>
    </w:pPr>
    <w:rPr>
      <w:rFonts w:asciiTheme="minorHAnsi" w:hAnsiTheme="minorHAnsi"/>
      <w:i/>
      <w:iCs/>
      <w:sz w:val="20"/>
      <w:szCs w:val="20"/>
    </w:rPr>
  </w:style>
  <w:style w:type="paragraph" w:styleId="TDC4">
    <w:name w:val="toc 4"/>
    <w:basedOn w:val="Normal"/>
    <w:next w:val="Normal"/>
    <w:autoRedefine/>
    <w:uiPriority w:val="39"/>
    <w:rsid w:val="004527E2"/>
    <w:pPr>
      <w:spacing w:before="0" w:after="0"/>
      <w:ind w:left="600"/>
    </w:pPr>
    <w:rPr>
      <w:rFonts w:asciiTheme="minorHAnsi" w:hAnsiTheme="minorHAnsi"/>
    </w:rPr>
  </w:style>
  <w:style w:type="paragraph" w:styleId="TDC5">
    <w:name w:val="toc 5"/>
    <w:basedOn w:val="Normal"/>
    <w:next w:val="Normal"/>
    <w:autoRedefine/>
    <w:uiPriority w:val="39"/>
    <w:rsid w:val="004527E2"/>
    <w:pPr>
      <w:spacing w:before="0" w:after="0"/>
      <w:ind w:left="800"/>
    </w:pPr>
    <w:rPr>
      <w:rFonts w:asciiTheme="minorHAnsi" w:hAnsiTheme="minorHAnsi"/>
    </w:rPr>
  </w:style>
  <w:style w:type="paragraph" w:styleId="TDC6">
    <w:name w:val="toc 6"/>
    <w:basedOn w:val="Normal"/>
    <w:next w:val="Normal"/>
    <w:autoRedefine/>
    <w:uiPriority w:val="39"/>
    <w:rsid w:val="004527E2"/>
    <w:pPr>
      <w:spacing w:before="0" w:after="0"/>
      <w:ind w:left="1000"/>
    </w:pPr>
    <w:rPr>
      <w:rFonts w:asciiTheme="minorHAnsi" w:hAnsiTheme="minorHAnsi"/>
    </w:rPr>
  </w:style>
  <w:style w:type="paragraph" w:styleId="TDC7">
    <w:name w:val="toc 7"/>
    <w:basedOn w:val="Normal"/>
    <w:next w:val="Normal"/>
    <w:autoRedefine/>
    <w:uiPriority w:val="39"/>
    <w:rsid w:val="004527E2"/>
    <w:pPr>
      <w:spacing w:before="0" w:after="0"/>
      <w:ind w:left="1200"/>
    </w:pPr>
    <w:rPr>
      <w:rFonts w:asciiTheme="minorHAnsi" w:hAnsiTheme="minorHAnsi"/>
    </w:rPr>
  </w:style>
  <w:style w:type="paragraph" w:styleId="TDC8">
    <w:name w:val="toc 8"/>
    <w:basedOn w:val="Normal"/>
    <w:next w:val="Normal"/>
    <w:autoRedefine/>
    <w:uiPriority w:val="39"/>
    <w:rsid w:val="004527E2"/>
    <w:pPr>
      <w:spacing w:before="0" w:after="0"/>
      <w:ind w:left="1400"/>
    </w:pPr>
    <w:rPr>
      <w:rFonts w:asciiTheme="minorHAnsi" w:hAnsiTheme="minorHAnsi"/>
    </w:rPr>
  </w:style>
  <w:style w:type="paragraph" w:styleId="TDC9">
    <w:name w:val="toc 9"/>
    <w:basedOn w:val="Normal"/>
    <w:next w:val="Normal"/>
    <w:autoRedefine/>
    <w:uiPriority w:val="39"/>
    <w:rsid w:val="004527E2"/>
    <w:pPr>
      <w:spacing w:before="0" w:after="0"/>
      <w:ind w:left="1600"/>
    </w:pPr>
    <w:rPr>
      <w:rFonts w:asciiTheme="minorHAnsi" w:hAnsiTheme="minorHAnsi"/>
    </w:rPr>
  </w:style>
  <w:style w:type="paragraph" w:customStyle="1" w:styleId="Default">
    <w:name w:val="Default"/>
    <w:rsid w:val="00C37798"/>
    <w:pPr>
      <w:widowControl w:val="0"/>
      <w:autoSpaceDE w:val="0"/>
      <w:autoSpaceDN w:val="0"/>
      <w:adjustRightInd w:val="0"/>
    </w:pPr>
    <w:rPr>
      <w:color w:val="000000"/>
      <w:sz w:val="24"/>
      <w:szCs w:val="24"/>
      <w:lang w:val="es-ES" w:eastAsia="es-ES"/>
    </w:rPr>
  </w:style>
  <w:style w:type="character" w:styleId="Hipervnculovisitado">
    <w:name w:val="FollowedHyperlink"/>
    <w:basedOn w:val="Fuentedeprrafopredeter"/>
    <w:uiPriority w:val="99"/>
    <w:rsid w:val="00C37798"/>
    <w:rPr>
      <w:rFonts w:cs="Times New Roman"/>
      <w:color w:val="800080"/>
      <w:u w:val="single"/>
    </w:rPr>
  </w:style>
  <w:style w:type="paragraph" w:styleId="Descripcin">
    <w:name w:val="caption"/>
    <w:basedOn w:val="Normal"/>
    <w:next w:val="Normal"/>
    <w:uiPriority w:val="35"/>
    <w:unhideWhenUsed/>
    <w:qFormat/>
    <w:rsid w:val="001D1D2A"/>
    <w:pPr>
      <w:spacing w:before="0" w:after="200" w:line="240" w:lineRule="auto"/>
    </w:pPr>
    <w:rPr>
      <w:b/>
      <w:bCs/>
      <w:color w:val="4F81BD" w:themeColor="accent1"/>
      <w:sz w:val="18"/>
      <w:szCs w:val="18"/>
    </w:rPr>
  </w:style>
  <w:style w:type="character" w:styleId="Textoennegrita">
    <w:name w:val="Strong"/>
    <w:basedOn w:val="Fuentedeprrafopredeter"/>
    <w:uiPriority w:val="22"/>
    <w:qFormat/>
    <w:rsid w:val="001D1D2A"/>
    <w:rPr>
      <w:b/>
      <w:bCs/>
    </w:rPr>
  </w:style>
  <w:style w:type="character" w:styleId="nfasis">
    <w:name w:val="Emphasis"/>
    <w:basedOn w:val="Fuentedeprrafopredeter"/>
    <w:uiPriority w:val="20"/>
    <w:qFormat/>
    <w:rsid w:val="001D1D2A"/>
    <w:rPr>
      <w:i/>
      <w:iCs/>
    </w:rPr>
  </w:style>
  <w:style w:type="paragraph" w:styleId="NormalWeb">
    <w:name w:val="Normal (Web)"/>
    <w:basedOn w:val="Normal"/>
    <w:uiPriority w:val="99"/>
    <w:rsid w:val="004527E2"/>
    <w:pPr>
      <w:spacing w:before="100" w:beforeAutospacing="1" w:after="100" w:afterAutospacing="1"/>
      <w:ind w:left="284"/>
    </w:pPr>
    <w:rPr>
      <w:rFonts w:cs="Arial"/>
    </w:rPr>
  </w:style>
  <w:style w:type="paragraph" w:styleId="Asuntodelcomentario">
    <w:name w:val="annotation subject"/>
    <w:basedOn w:val="Textocomentario"/>
    <w:next w:val="Textocomentario"/>
    <w:link w:val="AsuntodelcomentarioCar"/>
    <w:uiPriority w:val="99"/>
    <w:semiHidden/>
    <w:rsid w:val="004527E2"/>
    <w:rPr>
      <w:b/>
      <w:bCs/>
    </w:rPr>
  </w:style>
  <w:style w:type="character" w:customStyle="1" w:styleId="AsuntodelcomentarioCar">
    <w:name w:val="Asunto del comentario Car"/>
    <w:basedOn w:val="TextocomentarioCar"/>
    <w:link w:val="Asuntodelcomentario"/>
    <w:uiPriority w:val="99"/>
    <w:semiHidden/>
    <w:locked/>
    <w:rsid w:val="002A5956"/>
    <w:rPr>
      <w:rFonts w:ascii="Arial" w:hAnsi="Arial"/>
      <w:b/>
      <w:bCs/>
      <w:sz w:val="20"/>
      <w:szCs w:val="20"/>
      <w:lang w:val="es-ES" w:eastAsia="es-ES"/>
    </w:rPr>
  </w:style>
  <w:style w:type="paragraph" w:styleId="Textoindependienteprimerasangra2">
    <w:name w:val="Body Text First Indent 2"/>
    <w:basedOn w:val="Sangradetextonormal"/>
    <w:link w:val="Textoindependienteprimerasangra2Car"/>
    <w:uiPriority w:val="99"/>
    <w:rsid w:val="004527E2"/>
    <w:pPr>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uiPriority w:val="99"/>
    <w:locked/>
    <w:rsid w:val="002A5956"/>
    <w:rPr>
      <w:rFonts w:ascii="Arial" w:hAnsi="Arial"/>
      <w:sz w:val="20"/>
      <w:szCs w:val="20"/>
      <w:lang w:val="es-ES" w:eastAsia="es-ES"/>
    </w:rPr>
  </w:style>
  <w:style w:type="paragraph" w:customStyle="1" w:styleId="Estilo1">
    <w:name w:val="Estilo1"/>
    <w:basedOn w:val="Normal"/>
    <w:uiPriority w:val="99"/>
    <w:rsid w:val="004527E2"/>
    <w:pPr>
      <w:keepNext/>
      <w:tabs>
        <w:tab w:val="num" w:pos="2160"/>
        <w:tab w:val="num" w:pos="2280"/>
      </w:tabs>
      <w:spacing w:before="240" w:after="60"/>
      <w:ind w:left="2280" w:hanging="720"/>
      <w:jc w:val="both"/>
      <w:outlineLvl w:val="0"/>
    </w:pPr>
    <w:rPr>
      <w:b/>
      <w:i/>
      <w:sz w:val="24"/>
      <w:szCs w:val="24"/>
    </w:rPr>
  </w:style>
  <w:style w:type="character" w:customStyle="1" w:styleId="TextoindependienteCar">
    <w:name w:val="Texto independiente Car"/>
    <w:basedOn w:val="Fuentedeprrafopredeter"/>
    <w:rsid w:val="006F7821"/>
    <w:rPr>
      <w:rFonts w:cs="Times New Roman"/>
      <w:sz w:val="24"/>
      <w:lang w:val="es-ES" w:eastAsia="es-ES" w:bidi="ar-SA"/>
    </w:rPr>
  </w:style>
  <w:style w:type="paragraph" w:customStyle="1" w:styleId="CM20">
    <w:name w:val="CM20"/>
    <w:basedOn w:val="Default"/>
    <w:next w:val="Default"/>
    <w:uiPriority w:val="99"/>
    <w:rsid w:val="00614D3F"/>
    <w:pPr>
      <w:spacing w:after="205"/>
    </w:pPr>
    <w:rPr>
      <w:rFonts w:ascii="Arial" w:hAnsi="Arial" w:cs="Arial"/>
      <w:color w:val="auto"/>
    </w:rPr>
  </w:style>
  <w:style w:type="paragraph" w:customStyle="1" w:styleId="CM4">
    <w:name w:val="CM4"/>
    <w:basedOn w:val="Default"/>
    <w:next w:val="Default"/>
    <w:uiPriority w:val="99"/>
    <w:rsid w:val="00614D3F"/>
    <w:pPr>
      <w:spacing w:line="188" w:lineRule="atLeast"/>
    </w:pPr>
    <w:rPr>
      <w:rFonts w:ascii="Arial" w:hAnsi="Arial" w:cs="Arial"/>
      <w:color w:val="auto"/>
    </w:rPr>
  </w:style>
  <w:style w:type="paragraph" w:customStyle="1" w:styleId="CM21">
    <w:name w:val="CM21"/>
    <w:basedOn w:val="Default"/>
    <w:next w:val="Default"/>
    <w:uiPriority w:val="99"/>
    <w:rsid w:val="00614D3F"/>
    <w:pPr>
      <w:spacing w:after="430"/>
    </w:pPr>
    <w:rPr>
      <w:rFonts w:ascii="Arial" w:hAnsi="Arial" w:cs="Arial"/>
      <w:color w:val="auto"/>
    </w:rPr>
  </w:style>
  <w:style w:type="paragraph" w:customStyle="1" w:styleId="CM22">
    <w:name w:val="CM22"/>
    <w:basedOn w:val="Default"/>
    <w:next w:val="Default"/>
    <w:uiPriority w:val="99"/>
    <w:rsid w:val="00614D3F"/>
    <w:pPr>
      <w:spacing w:after="187"/>
    </w:pPr>
    <w:rPr>
      <w:rFonts w:ascii="Arial" w:hAnsi="Arial" w:cs="Arial"/>
      <w:color w:val="auto"/>
    </w:rPr>
  </w:style>
  <w:style w:type="paragraph" w:customStyle="1" w:styleId="CM8">
    <w:name w:val="CM8"/>
    <w:basedOn w:val="Default"/>
    <w:next w:val="Default"/>
    <w:uiPriority w:val="99"/>
    <w:rsid w:val="00614D3F"/>
    <w:pPr>
      <w:spacing w:line="186" w:lineRule="atLeast"/>
    </w:pPr>
    <w:rPr>
      <w:rFonts w:ascii="Arial" w:hAnsi="Arial" w:cs="Arial"/>
      <w:color w:val="auto"/>
    </w:rPr>
  </w:style>
  <w:style w:type="paragraph" w:styleId="Ttulo">
    <w:name w:val="Title"/>
    <w:basedOn w:val="Normal"/>
    <w:link w:val="TtuloCar"/>
    <w:qFormat/>
    <w:rsid w:val="001D1D2A"/>
    <w:pPr>
      <w:spacing w:after="0" w:line="240" w:lineRule="auto"/>
      <w:jc w:val="center"/>
    </w:pPr>
    <w:rPr>
      <w:rFonts w:ascii="Times New Roman" w:hAnsi="Times New Roman"/>
      <w:b/>
      <w:sz w:val="24"/>
      <w:szCs w:val="20"/>
      <w:u w:val="single"/>
      <w:lang w:val="es-ES_tradnl" w:eastAsia="es-ES"/>
    </w:rPr>
  </w:style>
  <w:style w:type="character" w:customStyle="1" w:styleId="TtuloCar">
    <w:name w:val="Título Car"/>
    <w:link w:val="Ttulo"/>
    <w:locked/>
    <w:rsid w:val="001D1D2A"/>
    <w:rPr>
      <w:rFonts w:ascii="Times New Roman" w:hAnsi="Times New Roman"/>
      <w:b/>
      <w:sz w:val="24"/>
      <w:u w:val="single"/>
      <w:lang w:val="es-ES_tradnl" w:eastAsia="es-ES"/>
    </w:rPr>
  </w:style>
  <w:style w:type="character" w:customStyle="1" w:styleId="NombredelaempresaCar">
    <w:name w:val="Nombre de la empresa Car"/>
    <w:basedOn w:val="TextoindependienteCar1"/>
    <w:link w:val="Nombredelaempresa"/>
    <w:uiPriority w:val="99"/>
    <w:locked/>
    <w:rsid w:val="0096163E"/>
    <w:rPr>
      <w:rFonts w:ascii="Arial" w:hAnsi="Arial"/>
      <w:b/>
      <w:caps/>
      <w:sz w:val="24"/>
      <w:szCs w:val="20"/>
      <w:lang w:val="es-ES_tradnl" w:eastAsia="es-ES"/>
    </w:rPr>
  </w:style>
  <w:style w:type="paragraph" w:styleId="Mapadeldocumento">
    <w:name w:val="Document Map"/>
    <w:basedOn w:val="Normal"/>
    <w:link w:val="MapadeldocumentoCar"/>
    <w:uiPriority w:val="99"/>
    <w:rsid w:val="004527E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locked/>
    <w:rsid w:val="002A5956"/>
    <w:rPr>
      <w:rFonts w:ascii="Tahoma" w:hAnsi="Tahoma" w:cs="Tahoma"/>
      <w:sz w:val="20"/>
      <w:szCs w:val="20"/>
      <w:shd w:val="clear" w:color="auto" w:fill="000080"/>
      <w:lang w:val="es-ES" w:eastAsia="es-ES"/>
    </w:rPr>
  </w:style>
  <w:style w:type="paragraph" w:customStyle="1" w:styleId="sgntnormal">
    <w:name w:val="sgntnormal"/>
    <w:basedOn w:val="Normal"/>
    <w:uiPriority w:val="99"/>
    <w:rsid w:val="00A13A38"/>
    <w:pPr>
      <w:spacing w:before="60"/>
      <w:ind w:left="720"/>
      <w:jc w:val="both"/>
    </w:pPr>
    <w:rPr>
      <w:rFonts w:cs="Arial"/>
    </w:rPr>
  </w:style>
  <w:style w:type="paragraph" w:customStyle="1" w:styleId="titulo10">
    <w:name w:val="titulo1"/>
    <w:basedOn w:val="Normal"/>
    <w:uiPriority w:val="99"/>
    <w:rsid w:val="00A13A38"/>
    <w:pPr>
      <w:tabs>
        <w:tab w:val="num" w:pos="720"/>
      </w:tabs>
      <w:autoSpaceDE w:val="0"/>
      <w:autoSpaceDN w:val="0"/>
      <w:spacing w:before="480" w:line="240" w:lineRule="atLeast"/>
      <w:ind w:left="720" w:hanging="720"/>
    </w:pPr>
    <w:rPr>
      <w:rFonts w:ascii="Helvetica" w:hAnsi="Helvetica" w:cs="Helvetica"/>
      <w:b/>
      <w:bCs/>
      <w:color w:val="000000"/>
    </w:rPr>
  </w:style>
  <w:style w:type="paragraph" w:customStyle="1" w:styleId="msonormalcxspmiddle">
    <w:name w:val="msonormalcxspmiddle"/>
    <w:basedOn w:val="Normal"/>
    <w:uiPriority w:val="99"/>
    <w:rsid w:val="004527E2"/>
    <w:pPr>
      <w:spacing w:before="100" w:beforeAutospacing="1" w:after="100" w:afterAutospacing="1"/>
      <w:ind w:left="284"/>
    </w:pPr>
    <w:rPr>
      <w:rFonts w:cs="Arial"/>
    </w:rPr>
  </w:style>
  <w:style w:type="paragraph" w:customStyle="1" w:styleId="msonormalcxsplast">
    <w:name w:val="msonormalcxsplast"/>
    <w:basedOn w:val="Normal"/>
    <w:uiPriority w:val="99"/>
    <w:rsid w:val="004527E2"/>
    <w:pPr>
      <w:spacing w:before="100" w:beforeAutospacing="1" w:after="100" w:afterAutospacing="1"/>
      <w:ind w:left="284"/>
    </w:pPr>
    <w:rPr>
      <w:rFonts w:cs="Arial"/>
    </w:rPr>
  </w:style>
  <w:style w:type="paragraph" w:customStyle="1" w:styleId="CM1">
    <w:name w:val="CM1"/>
    <w:basedOn w:val="Default"/>
    <w:next w:val="Default"/>
    <w:rsid w:val="00564534"/>
    <w:pPr>
      <w:spacing w:line="483" w:lineRule="atLeast"/>
    </w:pPr>
    <w:rPr>
      <w:rFonts w:ascii="Times" w:hAnsi="Times"/>
      <w:color w:val="auto"/>
    </w:rPr>
  </w:style>
  <w:style w:type="paragraph" w:customStyle="1" w:styleId="CM3">
    <w:name w:val="CM3"/>
    <w:basedOn w:val="Default"/>
    <w:next w:val="Default"/>
    <w:rsid w:val="00564534"/>
    <w:pPr>
      <w:spacing w:after="485"/>
    </w:pPr>
    <w:rPr>
      <w:rFonts w:ascii="Times" w:hAnsi="Times"/>
      <w:color w:val="auto"/>
    </w:rPr>
  </w:style>
  <w:style w:type="paragraph" w:customStyle="1" w:styleId="CM10">
    <w:name w:val="CM10"/>
    <w:basedOn w:val="Default"/>
    <w:next w:val="Default"/>
    <w:uiPriority w:val="99"/>
    <w:rsid w:val="00655E3F"/>
    <w:pPr>
      <w:spacing w:after="268"/>
    </w:pPr>
    <w:rPr>
      <w:color w:val="auto"/>
    </w:rPr>
  </w:style>
  <w:style w:type="paragraph" w:customStyle="1" w:styleId="Sangra2detindependiente1">
    <w:name w:val="Sangría 2 de t. independiente1"/>
    <w:basedOn w:val="Normal"/>
    <w:uiPriority w:val="99"/>
    <w:rsid w:val="004527E2"/>
    <w:pPr>
      <w:ind w:left="142"/>
      <w:jc w:val="both"/>
    </w:pPr>
    <w:rPr>
      <w:sz w:val="24"/>
    </w:rPr>
  </w:style>
  <w:style w:type="paragraph" w:customStyle="1" w:styleId="Textodebloque1">
    <w:name w:val="Texto de bloque1"/>
    <w:basedOn w:val="Normal"/>
    <w:uiPriority w:val="99"/>
    <w:rsid w:val="004527E2"/>
    <w:pPr>
      <w:tabs>
        <w:tab w:val="left" w:pos="3686"/>
      </w:tabs>
      <w:ind w:left="4962" w:right="-142" w:hanging="4820"/>
    </w:pPr>
    <w:rPr>
      <w:sz w:val="24"/>
      <w:lang w:val="es-ES_tradnl"/>
    </w:rPr>
  </w:style>
  <w:style w:type="paragraph" w:customStyle="1" w:styleId="Sangra3detindependiente1">
    <w:name w:val="Sangría 3 de t. independiente1"/>
    <w:basedOn w:val="Normal"/>
    <w:uiPriority w:val="99"/>
    <w:rsid w:val="004527E2"/>
    <w:pPr>
      <w:ind w:left="284"/>
    </w:pPr>
    <w:rPr>
      <w:sz w:val="24"/>
      <w:lang w:val="es-ES_tradnl"/>
    </w:rPr>
  </w:style>
  <w:style w:type="paragraph" w:customStyle="1" w:styleId="Normal2">
    <w:name w:val="Normal 2"/>
    <w:basedOn w:val="Normal"/>
    <w:next w:val="Normal"/>
    <w:uiPriority w:val="99"/>
    <w:rsid w:val="004527E2"/>
    <w:pPr>
      <w:jc w:val="both"/>
    </w:pPr>
  </w:style>
  <w:style w:type="paragraph" w:customStyle="1" w:styleId="LEGALES">
    <w:name w:val="LEGALES"/>
    <w:next w:val="Normal"/>
    <w:uiPriority w:val="99"/>
    <w:rsid w:val="008514B0"/>
    <w:pPr>
      <w:keepNext/>
      <w:spacing w:before="120"/>
      <w:jc w:val="both"/>
    </w:pPr>
    <w:rPr>
      <w:rFonts w:ascii="Arial" w:hAnsi="Arial"/>
      <w:b/>
      <w:caps/>
      <w:noProof/>
      <w:sz w:val="24"/>
      <w:u w:val="single"/>
      <w:lang w:val="es-ES" w:eastAsia="es-ES"/>
    </w:rPr>
  </w:style>
  <w:style w:type="paragraph" w:styleId="Textodebloque">
    <w:name w:val="Block Text"/>
    <w:basedOn w:val="Normal"/>
    <w:uiPriority w:val="99"/>
    <w:rsid w:val="004527E2"/>
    <w:pPr>
      <w:ind w:left="142" w:right="-1"/>
      <w:jc w:val="both"/>
    </w:pPr>
    <w:rPr>
      <w:lang w:val="es-ES_tradnl"/>
    </w:rPr>
  </w:style>
  <w:style w:type="paragraph" w:styleId="Listaconvietas2">
    <w:name w:val="List Bullet 2"/>
    <w:basedOn w:val="Normal"/>
    <w:autoRedefine/>
    <w:uiPriority w:val="99"/>
    <w:rsid w:val="004527E2"/>
    <w:pPr>
      <w:tabs>
        <w:tab w:val="num" w:pos="643"/>
      </w:tabs>
      <w:ind w:left="643" w:hanging="360"/>
    </w:pPr>
  </w:style>
  <w:style w:type="paragraph" w:styleId="Listaconnmeros">
    <w:name w:val="List Number"/>
    <w:basedOn w:val="Normal"/>
    <w:uiPriority w:val="99"/>
    <w:rsid w:val="004527E2"/>
    <w:pPr>
      <w:ind w:left="360" w:hanging="360"/>
    </w:pPr>
  </w:style>
  <w:style w:type="paragraph" w:styleId="Listaconnmeros2">
    <w:name w:val="List Number 2"/>
    <w:basedOn w:val="Normal"/>
    <w:uiPriority w:val="99"/>
    <w:rsid w:val="004527E2"/>
    <w:pPr>
      <w:tabs>
        <w:tab w:val="num" w:pos="643"/>
      </w:tabs>
      <w:ind w:left="643" w:hanging="360"/>
    </w:pPr>
  </w:style>
  <w:style w:type="paragraph" w:styleId="Listaconnmeros3">
    <w:name w:val="List Number 3"/>
    <w:basedOn w:val="Normal"/>
    <w:uiPriority w:val="99"/>
    <w:rsid w:val="004527E2"/>
    <w:pPr>
      <w:tabs>
        <w:tab w:val="num" w:pos="432"/>
        <w:tab w:val="num" w:pos="926"/>
      </w:tabs>
      <w:ind w:left="926" w:hanging="360"/>
    </w:pPr>
  </w:style>
  <w:style w:type="paragraph" w:styleId="Listaconnmeros4">
    <w:name w:val="List Number 4"/>
    <w:basedOn w:val="Normal"/>
    <w:uiPriority w:val="99"/>
    <w:rsid w:val="004527E2"/>
    <w:pPr>
      <w:tabs>
        <w:tab w:val="num" w:pos="432"/>
        <w:tab w:val="num" w:pos="1209"/>
      </w:tabs>
      <w:ind w:left="1209" w:hanging="360"/>
    </w:pPr>
  </w:style>
  <w:style w:type="paragraph" w:styleId="Listaconnmeros5">
    <w:name w:val="List Number 5"/>
    <w:basedOn w:val="Normal"/>
    <w:uiPriority w:val="99"/>
    <w:rsid w:val="004527E2"/>
    <w:pPr>
      <w:tabs>
        <w:tab w:val="num" w:pos="432"/>
        <w:tab w:val="num" w:pos="1492"/>
      </w:tabs>
      <w:ind w:left="1492" w:hanging="360"/>
    </w:pPr>
  </w:style>
  <w:style w:type="paragraph" w:styleId="Listaconvietas">
    <w:name w:val="List Bullet"/>
    <w:basedOn w:val="Normal"/>
    <w:autoRedefine/>
    <w:uiPriority w:val="99"/>
    <w:rsid w:val="004527E2"/>
    <w:pPr>
      <w:tabs>
        <w:tab w:val="num" w:pos="720"/>
      </w:tabs>
      <w:ind w:left="360" w:hanging="360"/>
    </w:pPr>
  </w:style>
  <w:style w:type="paragraph" w:styleId="Listaconvietas4">
    <w:name w:val="List Bullet 4"/>
    <w:basedOn w:val="Normal"/>
    <w:autoRedefine/>
    <w:uiPriority w:val="99"/>
    <w:rsid w:val="004527E2"/>
    <w:pPr>
      <w:tabs>
        <w:tab w:val="num" w:pos="720"/>
        <w:tab w:val="num" w:pos="1209"/>
      </w:tabs>
      <w:ind w:left="1209" w:hanging="360"/>
    </w:pPr>
  </w:style>
  <w:style w:type="paragraph" w:styleId="Listaconvietas5">
    <w:name w:val="List Bullet 5"/>
    <w:basedOn w:val="Normal"/>
    <w:autoRedefine/>
    <w:uiPriority w:val="99"/>
    <w:rsid w:val="004527E2"/>
    <w:pPr>
      <w:tabs>
        <w:tab w:val="num" w:pos="720"/>
        <w:tab w:val="num" w:pos="1492"/>
      </w:tabs>
      <w:ind w:left="1492" w:hanging="360"/>
    </w:pPr>
  </w:style>
  <w:style w:type="paragraph" w:customStyle="1" w:styleId="Titulo1">
    <w:name w:val="Titulo 1"/>
    <w:basedOn w:val="Normal"/>
    <w:uiPriority w:val="99"/>
    <w:rsid w:val="008514B0"/>
    <w:pPr>
      <w:numPr>
        <w:numId w:val="21"/>
      </w:numPr>
      <w:tabs>
        <w:tab w:val="left" w:pos="0"/>
        <w:tab w:val="left" w:pos="720"/>
        <w:tab w:val="left" w:pos="1440"/>
        <w:tab w:val="left" w:pos="2160"/>
        <w:tab w:val="left" w:pos="2880"/>
        <w:tab w:val="left" w:pos="3600"/>
        <w:tab w:val="left" w:pos="4320"/>
      </w:tabs>
      <w:autoSpaceDE w:val="0"/>
      <w:autoSpaceDN w:val="0"/>
      <w:spacing w:before="480" w:line="240" w:lineRule="atLeast"/>
    </w:pPr>
    <w:rPr>
      <w:rFonts w:ascii="Helvetica" w:hAnsi="Helvetica"/>
      <w:b/>
      <w:bCs/>
      <w:color w:val="000000"/>
      <w:szCs w:val="24"/>
      <w:lang w:val="es-ES_tradnl"/>
    </w:rPr>
  </w:style>
  <w:style w:type="paragraph" w:customStyle="1" w:styleId="Prrafo">
    <w:name w:val="Párrafo"/>
    <w:basedOn w:val="Normal"/>
    <w:uiPriority w:val="99"/>
    <w:rsid w:val="004527E2"/>
    <w:pPr>
      <w:tabs>
        <w:tab w:val="left" w:pos="0"/>
        <w:tab w:val="left" w:pos="720"/>
        <w:tab w:val="left" w:pos="1440"/>
        <w:tab w:val="left" w:pos="2160"/>
        <w:tab w:val="left" w:pos="2880"/>
        <w:tab w:val="left" w:pos="3600"/>
        <w:tab w:val="left" w:pos="4320"/>
      </w:tabs>
      <w:autoSpaceDE w:val="0"/>
      <w:autoSpaceDN w:val="0"/>
      <w:spacing w:line="240" w:lineRule="atLeast"/>
    </w:pPr>
    <w:rPr>
      <w:color w:val="000000"/>
      <w:sz w:val="24"/>
      <w:szCs w:val="24"/>
      <w:lang w:val="es-ES_tradnl"/>
    </w:rPr>
  </w:style>
  <w:style w:type="paragraph" w:customStyle="1" w:styleId="Ttulo30">
    <w:name w:val="Título3"/>
    <w:basedOn w:val="Normal"/>
    <w:next w:val="Normal"/>
    <w:uiPriority w:val="99"/>
    <w:rsid w:val="004527E2"/>
    <w:pPr>
      <w:tabs>
        <w:tab w:val="num" w:pos="360"/>
        <w:tab w:val="num" w:pos="851"/>
        <w:tab w:val="num" w:pos="2160"/>
      </w:tabs>
      <w:spacing w:before="60"/>
      <w:ind w:left="851" w:hanging="851"/>
      <w:jc w:val="both"/>
      <w:outlineLvl w:val="1"/>
    </w:pPr>
    <w:rPr>
      <w:i/>
    </w:rPr>
  </w:style>
  <w:style w:type="paragraph" w:customStyle="1" w:styleId="Normal1">
    <w:name w:val="Normal1"/>
    <w:basedOn w:val="Normal"/>
    <w:uiPriority w:val="99"/>
    <w:rsid w:val="004527E2"/>
    <w:pPr>
      <w:ind w:left="567"/>
      <w:jc w:val="both"/>
    </w:pPr>
  </w:style>
  <w:style w:type="paragraph" w:customStyle="1" w:styleId="Normal3">
    <w:name w:val="Normal3"/>
    <w:basedOn w:val="Normal"/>
    <w:uiPriority w:val="99"/>
    <w:rsid w:val="004527E2"/>
    <w:pPr>
      <w:tabs>
        <w:tab w:val="left" w:pos="567"/>
      </w:tabs>
      <w:ind w:left="851"/>
      <w:jc w:val="both"/>
    </w:pPr>
  </w:style>
  <w:style w:type="paragraph" w:styleId="Textosinformato">
    <w:name w:val="Plain Text"/>
    <w:basedOn w:val="Normal"/>
    <w:link w:val="TextosinformatoCar"/>
    <w:uiPriority w:val="99"/>
    <w:rsid w:val="004527E2"/>
    <w:rPr>
      <w:rFonts w:ascii="Courier New" w:eastAsia="Batang" w:hAnsi="Courier New" w:cs="Courier New"/>
      <w:lang w:eastAsia="ko-KR"/>
    </w:rPr>
  </w:style>
  <w:style w:type="character" w:customStyle="1" w:styleId="TextosinformatoCar">
    <w:name w:val="Texto sin formato Car"/>
    <w:basedOn w:val="Fuentedeprrafopredeter"/>
    <w:link w:val="Textosinformato"/>
    <w:uiPriority w:val="99"/>
    <w:locked/>
    <w:rsid w:val="002A5956"/>
    <w:rPr>
      <w:rFonts w:ascii="Courier New" w:eastAsia="Batang" w:hAnsi="Courier New" w:cs="Courier New"/>
      <w:sz w:val="20"/>
      <w:szCs w:val="20"/>
      <w:lang w:val="es-ES" w:eastAsia="ko-KR"/>
    </w:rPr>
  </w:style>
  <w:style w:type="paragraph" w:customStyle="1" w:styleId="numbering">
    <w:name w:val="numbering"/>
    <w:basedOn w:val="Normal"/>
    <w:uiPriority w:val="99"/>
    <w:rsid w:val="00452764"/>
    <w:pPr>
      <w:widowControl w:val="0"/>
      <w:overflowPunct w:val="0"/>
      <w:autoSpaceDE w:val="0"/>
      <w:autoSpaceDN w:val="0"/>
      <w:adjustRightInd w:val="0"/>
      <w:spacing w:line="264" w:lineRule="auto"/>
      <w:jc w:val="both"/>
      <w:textAlignment w:val="baseline"/>
    </w:pPr>
    <w:rPr>
      <w:rFonts w:ascii="Century Gothic" w:hAnsi="Century Gothic"/>
      <w:lang w:val="en-GB"/>
    </w:rPr>
  </w:style>
  <w:style w:type="paragraph" w:styleId="Prrafodelista">
    <w:name w:val="List Paragraph"/>
    <w:aliases w:val="Bulleted Paragraph,Bullet point,LIST,Paragraphe de liste1"/>
    <w:basedOn w:val="Normal"/>
    <w:link w:val="PrrafodelistaCar"/>
    <w:uiPriority w:val="34"/>
    <w:qFormat/>
    <w:rsid w:val="001D1D2A"/>
    <w:pPr>
      <w:spacing w:after="0" w:line="240" w:lineRule="auto"/>
      <w:ind w:left="708"/>
    </w:pPr>
    <w:rPr>
      <w:rFonts w:ascii="Times New Roman" w:hAnsi="Times New Roman"/>
      <w:sz w:val="20"/>
      <w:szCs w:val="20"/>
      <w:lang w:val="es-ES_tradnl" w:eastAsia="es-ES"/>
    </w:rPr>
  </w:style>
  <w:style w:type="paragraph" w:styleId="Revisin">
    <w:name w:val="Revision"/>
    <w:hidden/>
    <w:uiPriority w:val="99"/>
    <w:semiHidden/>
    <w:rsid w:val="003840C1"/>
    <w:rPr>
      <w:lang w:val="es-ES" w:eastAsia="es-ES"/>
    </w:rPr>
  </w:style>
  <w:style w:type="paragraph" w:customStyle="1" w:styleId="TituloEncabezadoAnezo">
    <w:name w:val="Titulo Encabezado Anezo"/>
    <w:basedOn w:val="Titulo1"/>
    <w:uiPriority w:val="99"/>
    <w:rsid w:val="00065373"/>
    <w:pPr>
      <w:numPr>
        <w:numId w:val="0"/>
      </w:numPr>
      <w:tabs>
        <w:tab w:val="clear" w:pos="0"/>
        <w:tab w:val="clear" w:pos="720"/>
        <w:tab w:val="clear" w:pos="1440"/>
        <w:tab w:val="clear" w:pos="2160"/>
        <w:tab w:val="clear" w:pos="2880"/>
        <w:tab w:val="clear" w:pos="3600"/>
        <w:tab w:val="clear" w:pos="4320"/>
        <w:tab w:val="center" w:pos="3960"/>
      </w:tabs>
      <w:suppressAutoHyphens/>
      <w:autoSpaceDE/>
      <w:autoSpaceDN/>
      <w:spacing w:before="240" w:after="0" w:line="360" w:lineRule="auto"/>
      <w:jc w:val="center"/>
    </w:pPr>
    <w:rPr>
      <w:rFonts w:ascii="Arial" w:hAnsi="Arial" w:cs="Arial"/>
      <w:b w:val="0"/>
      <w:bCs w:val="0"/>
      <w:color w:val="auto"/>
      <w:spacing w:val="-3"/>
      <w:sz w:val="28"/>
      <w:lang w:val="es-AR"/>
    </w:rPr>
  </w:style>
  <w:style w:type="paragraph" w:customStyle="1" w:styleId="xl65">
    <w:name w:val="xl65"/>
    <w:basedOn w:val="Normal"/>
    <w:uiPriority w:val="99"/>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6">
    <w:name w:val="xl66"/>
    <w:basedOn w:val="Normal"/>
    <w:uiPriority w:val="99"/>
    <w:rsid w:val="004527E2"/>
    <w:pPr>
      <w:pBdr>
        <w:top w:val="single" w:sz="4" w:space="0" w:color="auto"/>
        <w:bottom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7">
    <w:name w:val="xl67"/>
    <w:basedOn w:val="Normal"/>
    <w:rsid w:val="004527E2"/>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8">
    <w:name w:val="xl68"/>
    <w:basedOn w:val="Normal"/>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69">
    <w:name w:val="xl69"/>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70">
    <w:name w:val="xl70"/>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1">
    <w:name w:val="xl71"/>
    <w:basedOn w:val="Normal"/>
    <w:rsid w:val="004527E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72">
    <w:name w:val="xl72"/>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3">
    <w:name w:val="xl73"/>
    <w:basedOn w:val="Normal"/>
    <w:rsid w:val="004527E2"/>
    <w:pPr>
      <w:spacing w:before="100" w:beforeAutospacing="1" w:after="100" w:afterAutospacing="1"/>
    </w:pPr>
    <w:rPr>
      <w:rFonts w:cs="Arial"/>
      <w:sz w:val="18"/>
      <w:szCs w:val="18"/>
      <w:lang w:eastAsia="es-AR"/>
    </w:rPr>
  </w:style>
  <w:style w:type="paragraph" w:customStyle="1" w:styleId="xl74">
    <w:name w:val="xl74"/>
    <w:basedOn w:val="Normal"/>
    <w:rsid w:val="004527E2"/>
    <w:pPr>
      <w:spacing w:before="100" w:beforeAutospacing="1" w:after="100" w:afterAutospacing="1"/>
      <w:jc w:val="center"/>
      <w:textAlignment w:val="center"/>
    </w:pPr>
    <w:rPr>
      <w:rFonts w:cs="Arial"/>
      <w:sz w:val="18"/>
      <w:szCs w:val="18"/>
      <w:lang w:eastAsia="es-AR"/>
    </w:rPr>
  </w:style>
  <w:style w:type="paragraph" w:customStyle="1" w:styleId="xl75">
    <w:name w:val="xl75"/>
    <w:basedOn w:val="Normal"/>
    <w:rsid w:val="004527E2"/>
    <w:pPr>
      <w:spacing w:before="100" w:beforeAutospacing="1" w:after="100" w:afterAutospacing="1"/>
      <w:textAlignment w:val="center"/>
    </w:pPr>
    <w:rPr>
      <w:rFonts w:cs="Arial"/>
      <w:sz w:val="18"/>
      <w:szCs w:val="18"/>
      <w:lang w:eastAsia="es-AR"/>
    </w:rPr>
  </w:style>
  <w:style w:type="paragraph" w:customStyle="1" w:styleId="xl76">
    <w:name w:val="xl76"/>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7">
    <w:name w:val="xl77"/>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8">
    <w:name w:val="xl78"/>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lang w:eastAsia="es-AR"/>
    </w:rPr>
  </w:style>
  <w:style w:type="paragraph" w:customStyle="1" w:styleId="xl79">
    <w:name w:val="xl79"/>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80">
    <w:name w:val="xl80"/>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1">
    <w:name w:val="xl81"/>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AR"/>
    </w:rPr>
  </w:style>
  <w:style w:type="paragraph" w:customStyle="1" w:styleId="xl82">
    <w:name w:val="xl82"/>
    <w:basedOn w:val="Normal"/>
    <w:rsid w:val="004527E2"/>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3">
    <w:name w:val="xl83"/>
    <w:basedOn w:val="Normal"/>
    <w:rsid w:val="004527E2"/>
    <w:pPr>
      <w:pBdr>
        <w:top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84">
    <w:name w:val="xl84"/>
    <w:basedOn w:val="Normal"/>
    <w:rsid w:val="004527E2"/>
    <w:pPr>
      <w:pBdr>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85">
    <w:name w:val="xl85"/>
    <w:basedOn w:val="Normal"/>
    <w:rsid w:val="004527E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6">
    <w:name w:val="xl86"/>
    <w:basedOn w:val="Normal"/>
    <w:rsid w:val="004527E2"/>
    <w:pPr>
      <w:spacing w:before="100" w:beforeAutospacing="1" w:after="100" w:afterAutospacing="1"/>
      <w:textAlignment w:val="center"/>
    </w:pPr>
    <w:rPr>
      <w:sz w:val="24"/>
      <w:szCs w:val="24"/>
      <w:lang w:eastAsia="es-AR"/>
    </w:rPr>
  </w:style>
  <w:style w:type="paragraph" w:customStyle="1" w:styleId="xl87">
    <w:name w:val="xl87"/>
    <w:basedOn w:val="Normal"/>
    <w:rsid w:val="004527E2"/>
    <w:pPr>
      <w:pBdr>
        <w:bottom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88">
    <w:name w:val="xl88"/>
    <w:basedOn w:val="Normal"/>
    <w:rsid w:val="004527E2"/>
    <w:pPr>
      <w:spacing w:before="100" w:beforeAutospacing="1" w:after="100" w:afterAutospacing="1"/>
      <w:jc w:val="center"/>
      <w:textAlignment w:val="center"/>
    </w:pPr>
    <w:rPr>
      <w:sz w:val="24"/>
      <w:szCs w:val="24"/>
      <w:lang w:eastAsia="es-AR"/>
    </w:rPr>
  </w:style>
  <w:style w:type="paragraph" w:customStyle="1" w:styleId="xl89">
    <w:name w:val="xl89"/>
    <w:basedOn w:val="Normal"/>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0">
    <w:name w:val="xl90"/>
    <w:basedOn w:val="Normal"/>
    <w:rsid w:val="004527E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es-AR"/>
    </w:rPr>
  </w:style>
  <w:style w:type="paragraph" w:customStyle="1" w:styleId="xl91">
    <w:name w:val="xl91"/>
    <w:basedOn w:val="Normal"/>
    <w:rsid w:val="004527E2"/>
    <w:pPr>
      <w:pBdr>
        <w:left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92">
    <w:name w:val="xl92"/>
    <w:basedOn w:val="Normal"/>
    <w:rsid w:val="004527E2"/>
    <w:pPr>
      <w:pBdr>
        <w:right w:val="single" w:sz="4" w:space="0" w:color="auto"/>
      </w:pBdr>
      <w:spacing w:before="100" w:beforeAutospacing="1" w:after="100" w:afterAutospacing="1"/>
      <w:textAlignment w:val="center"/>
    </w:pPr>
    <w:rPr>
      <w:rFonts w:cs="Arial"/>
      <w:sz w:val="18"/>
      <w:szCs w:val="18"/>
      <w:lang w:eastAsia="es-AR"/>
    </w:rPr>
  </w:style>
  <w:style w:type="paragraph" w:customStyle="1" w:styleId="xl93">
    <w:name w:val="xl93"/>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lang w:eastAsia="es-AR"/>
    </w:rPr>
  </w:style>
  <w:style w:type="paragraph" w:customStyle="1" w:styleId="xl94">
    <w:name w:val="xl94"/>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lang w:eastAsia="es-AR"/>
    </w:rPr>
  </w:style>
  <w:style w:type="paragraph" w:customStyle="1" w:styleId="xl95">
    <w:name w:val="xl95"/>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 w:val="18"/>
      <w:szCs w:val="18"/>
      <w:lang w:eastAsia="es-AR"/>
    </w:rPr>
  </w:style>
  <w:style w:type="paragraph" w:customStyle="1" w:styleId="xl96">
    <w:name w:val="xl96"/>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8"/>
      <w:szCs w:val="18"/>
      <w:lang w:eastAsia="es-AR"/>
    </w:rPr>
  </w:style>
  <w:style w:type="paragraph" w:customStyle="1" w:styleId="xl97">
    <w:name w:val="xl97"/>
    <w:basedOn w:val="Normal"/>
    <w:rsid w:val="004527E2"/>
    <w:pPr>
      <w:pBdr>
        <w:top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8">
    <w:name w:val="xl98"/>
    <w:basedOn w:val="Normal"/>
    <w:rsid w:val="004527E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9">
    <w:name w:val="xl99"/>
    <w:basedOn w:val="Normal"/>
    <w:rsid w:val="004527E2"/>
    <w:pPr>
      <w:pBdr>
        <w:top w:val="single" w:sz="4" w:space="0" w:color="auto"/>
      </w:pBdr>
      <w:spacing w:before="100" w:beforeAutospacing="1" w:after="100" w:afterAutospacing="1"/>
      <w:textAlignment w:val="center"/>
    </w:pPr>
    <w:rPr>
      <w:sz w:val="24"/>
      <w:szCs w:val="24"/>
      <w:lang w:eastAsia="es-AR"/>
    </w:rPr>
  </w:style>
  <w:style w:type="paragraph" w:customStyle="1" w:styleId="xl100">
    <w:name w:val="xl100"/>
    <w:basedOn w:val="Normal"/>
    <w:rsid w:val="004527E2"/>
    <w:pPr>
      <w:pBdr>
        <w:top w:val="single" w:sz="4" w:space="0" w:color="auto"/>
        <w:bottom w:val="single" w:sz="4" w:space="0" w:color="auto"/>
        <w:right w:val="single" w:sz="4" w:space="0" w:color="auto"/>
      </w:pBdr>
      <w:spacing w:before="100" w:beforeAutospacing="1" w:after="100" w:afterAutospacing="1"/>
    </w:pPr>
    <w:rPr>
      <w:rFonts w:cs="Arial"/>
      <w:sz w:val="18"/>
      <w:szCs w:val="18"/>
      <w:lang w:eastAsia="es-AR"/>
    </w:rPr>
  </w:style>
  <w:style w:type="paragraph" w:customStyle="1" w:styleId="xl101">
    <w:name w:val="xl101"/>
    <w:basedOn w:val="Normal"/>
    <w:rsid w:val="004527E2"/>
    <w:pPr>
      <w:pBdr>
        <w:right w:val="single" w:sz="4" w:space="0" w:color="auto"/>
      </w:pBdr>
      <w:spacing w:before="100" w:beforeAutospacing="1" w:after="100" w:afterAutospacing="1"/>
      <w:textAlignment w:val="center"/>
    </w:pPr>
    <w:rPr>
      <w:sz w:val="24"/>
      <w:szCs w:val="24"/>
      <w:lang w:eastAsia="es-AR"/>
    </w:rPr>
  </w:style>
  <w:style w:type="paragraph" w:customStyle="1" w:styleId="xl102">
    <w:name w:val="xl102"/>
    <w:basedOn w:val="Normal"/>
    <w:rsid w:val="004527E2"/>
    <w:pPr>
      <w:pBdr>
        <w:top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103">
    <w:name w:val="xl103"/>
    <w:basedOn w:val="Normal"/>
    <w:rsid w:val="004527E2"/>
    <w:pPr>
      <w:pBdr>
        <w:left w:val="single" w:sz="4" w:space="0" w:color="auto"/>
        <w:bottom w:val="single" w:sz="4" w:space="0" w:color="auto"/>
      </w:pBdr>
      <w:spacing w:before="100" w:beforeAutospacing="1" w:after="100" w:afterAutospacing="1"/>
      <w:textAlignment w:val="center"/>
    </w:pPr>
    <w:rPr>
      <w:rFonts w:cs="Arial"/>
      <w:sz w:val="18"/>
      <w:szCs w:val="18"/>
      <w:lang w:eastAsia="es-AR"/>
    </w:rPr>
  </w:style>
  <w:style w:type="paragraph" w:customStyle="1" w:styleId="xl104">
    <w:name w:val="xl104"/>
    <w:basedOn w:val="Normal"/>
    <w:rsid w:val="004527E2"/>
    <w:pPr>
      <w:pBdr>
        <w:bottom w:val="single" w:sz="4" w:space="0" w:color="auto"/>
      </w:pBdr>
      <w:spacing w:before="100" w:beforeAutospacing="1" w:after="100" w:afterAutospacing="1"/>
      <w:textAlignment w:val="center"/>
    </w:pPr>
    <w:rPr>
      <w:rFonts w:cs="Arial"/>
      <w:sz w:val="18"/>
      <w:szCs w:val="18"/>
      <w:lang w:eastAsia="es-AR"/>
    </w:rPr>
  </w:style>
  <w:style w:type="paragraph" w:customStyle="1" w:styleId="xl105">
    <w:name w:val="xl105"/>
    <w:basedOn w:val="Normal"/>
    <w:rsid w:val="004527E2"/>
    <w:pPr>
      <w:pBdr>
        <w:top w:val="single" w:sz="4" w:space="0" w:color="auto"/>
        <w:left w:val="single" w:sz="4" w:space="0" w:color="auto"/>
      </w:pBdr>
      <w:spacing w:before="100" w:beforeAutospacing="1" w:after="100" w:afterAutospacing="1"/>
      <w:textAlignment w:val="center"/>
    </w:pPr>
    <w:rPr>
      <w:rFonts w:cs="Arial"/>
      <w:sz w:val="18"/>
      <w:szCs w:val="18"/>
      <w:lang w:eastAsia="es-AR"/>
    </w:rPr>
  </w:style>
  <w:style w:type="paragraph" w:customStyle="1" w:styleId="xl106">
    <w:name w:val="xl106"/>
    <w:basedOn w:val="Normal"/>
    <w:rsid w:val="004527E2"/>
    <w:pPr>
      <w:pBdr>
        <w:top w:val="single" w:sz="4" w:space="0" w:color="auto"/>
      </w:pBdr>
      <w:spacing w:before="100" w:beforeAutospacing="1" w:after="100" w:afterAutospacing="1"/>
      <w:textAlignment w:val="center"/>
    </w:pPr>
    <w:rPr>
      <w:rFonts w:cs="Arial"/>
      <w:sz w:val="18"/>
      <w:szCs w:val="18"/>
      <w:lang w:eastAsia="es-AR"/>
    </w:rPr>
  </w:style>
  <w:style w:type="paragraph" w:customStyle="1" w:styleId="xl107">
    <w:name w:val="xl107"/>
    <w:basedOn w:val="Normal"/>
    <w:rsid w:val="004527E2"/>
    <w:pPr>
      <w:pBdr>
        <w:left w:val="single" w:sz="4" w:space="0" w:color="auto"/>
      </w:pBdr>
      <w:spacing w:before="100" w:beforeAutospacing="1" w:after="100" w:afterAutospacing="1"/>
      <w:textAlignment w:val="center"/>
    </w:pPr>
    <w:rPr>
      <w:rFonts w:cs="Arial"/>
      <w:sz w:val="18"/>
      <w:szCs w:val="18"/>
      <w:lang w:eastAsia="es-AR"/>
    </w:rPr>
  </w:style>
  <w:style w:type="paragraph" w:customStyle="1" w:styleId="xl108">
    <w:name w:val="xl108"/>
    <w:basedOn w:val="Normal"/>
    <w:rsid w:val="004527E2"/>
    <w:pPr>
      <w:pBdr>
        <w:top w:val="single" w:sz="4" w:space="0" w:color="auto"/>
        <w:bottom w:val="single" w:sz="4" w:space="0" w:color="auto"/>
        <w:right w:val="single" w:sz="4" w:space="0" w:color="auto"/>
      </w:pBdr>
      <w:shd w:val="clear" w:color="000000" w:fill="D8D8D8"/>
      <w:spacing w:before="100" w:beforeAutospacing="1" w:after="100" w:afterAutospacing="1"/>
    </w:pPr>
    <w:rPr>
      <w:rFonts w:cs="Arial"/>
      <w:sz w:val="18"/>
      <w:szCs w:val="18"/>
      <w:lang w:eastAsia="es-AR"/>
    </w:rPr>
  </w:style>
  <w:style w:type="paragraph" w:customStyle="1" w:styleId="xl109">
    <w:name w:val="xl109"/>
    <w:basedOn w:val="Normal"/>
    <w:rsid w:val="004527E2"/>
    <w:pPr>
      <w:pBdr>
        <w:top w:val="single" w:sz="4" w:space="0" w:color="auto"/>
        <w:bottom w:val="single" w:sz="4" w:space="0" w:color="auto"/>
      </w:pBdr>
      <w:spacing w:before="100" w:beforeAutospacing="1" w:after="100" w:afterAutospacing="1"/>
    </w:pPr>
    <w:rPr>
      <w:sz w:val="24"/>
      <w:szCs w:val="24"/>
      <w:lang w:eastAsia="es-AR"/>
    </w:rPr>
  </w:style>
  <w:style w:type="paragraph" w:customStyle="1" w:styleId="xl110">
    <w:name w:val="xl110"/>
    <w:basedOn w:val="Normal"/>
    <w:rsid w:val="004527E2"/>
    <w:pPr>
      <w:pBdr>
        <w:bottom w:val="single" w:sz="4" w:space="0" w:color="auto"/>
        <w:right w:val="single" w:sz="8" w:space="0" w:color="auto"/>
      </w:pBdr>
      <w:spacing w:before="100" w:beforeAutospacing="1" w:after="100" w:afterAutospacing="1"/>
      <w:textAlignment w:val="center"/>
    </w:pPr>
    <w:rPr>
      <w:sz w:val="24"/>
      <w:szCs w:val="24"/>
      <w:lang w:eastAsia="es-AR"/>
    </w:rPr>
  </w:style>
  <w:style w:type="paragraph" w:customStyle="1" w:styleId="xl111">
    <w:name w:val="xl111"/>
    <w:basedOn w:val="Normal"/>
    <w:rsid w:val="004527E2"/>
    <w:pPr>
      <w:pBdr>
        <w:right w:val="single" w:sz="8" w:space="0" w:color="auto"/>
      </w:pBdr>
      <w:spacing w:before="100" w:beforeAutospacing="1" w:after="100" w:afterAutospacing="1"/>
      <w:textAlignment w:val="center"/>
    </w:pPr>
    <w:rPr>
      <w:rFonts w:cs="Arial"/>
      <w:sz w:val="18"/>
      <w:szCs w:val="18"/>
      <w:lang w:eastAsia="es-AR"/>
    </w:rPr>
  </w:style>
  <w:style w:type="paragraph" w:customStyle="1" w:styleId="xl112">
    <w:name w:val="xl112"/>
    <w:basedOn w:val="Normal"/>
    <w:rsid w:val="004527E2"/>
    <w:pPr>
      <w:pBdr>
        <w:bottom w:val="single" w:sz="4" w:space="0" w:color="auto"/>
        <w:right w:val="single" w:sz="8" w:space="0" w:color="auto"/>
      </w:pBdr>
      <w:spacing w:before="100" w:beforeAutospacing="1" w:after="100" w:afterAutospacing="1"/>
      <w:textAlignment w:val="center"/>
    </w:pPr>
    <w:rPr>
      <w:rFonts w:cs="Arial"/>
      <w:sz w:val="18"/>
      <w:szCs w:val="18"/>
      <w:lang w:eastAsia="es-AR"/>
    </w:rPr>
  </w:style>
  <w:style w:type="paragraph" w:customStyle="1" w:styleId="xl113">
    <w:name w:val="xl113"/>
    <w:basedOn w:val="Normal"/>
    <w:rsid w:val="004527E2"/>
    <w:pPr>
      <w:pBdr>
        <w:top w:val="single" w:sz="4" w:space="0" w:color="auto"/>
        <w:right w:val="single" w:sz="8" w:space="0" w:color="auto"/>
      </w:pBdr>
      <w:spacing w:before="100" w:beforeAutospacing="1" w:after="100" w:afterAutospacing="1"/>
      <w:textAlignment w:val="center"/>
    </w:pPr>
    <w:rPr>
      <w:rFonts w:cs="Arial"/>
      <w:sz w:val="18"/>
      <w:szCs w:val="18"/>
      <w:lang w:eastAsia="es-AR"/>
    </w:rPr>
  </w:style>
  <w:style w:type="paragraph" w:customStyle="1" w:styleId="xl114">
    <w:name w:val="xl114"/>
    <w:basedOn w:val="Normal"/>
    <w:rsid w:val="004527E2"/>
    <w:pPr>
      <w:pBdr>
        <w:left w:val="single" w:sz="8" w:space="0" w:color="auto"/>
        <w:bottom w:val="single" w:sz="8" w:space="0" w:color="auto"/>
      </w:pBdr>
      <w:spacing w:before="100" w:beforeAutospacing="1" w:after="100" w:afterAutospacing="1"/>
      <w:jc w:val="center"/>
      <w:textAlignment w:val="center"/>
    </w:pPr>
    <w:rPr>
      <w:sz w:val="24"/>
      <w:szCs w:val="24"/>
      <w:lang w:eastAsia="es-AR"/>
    </w:rPr>
  </w:style>
  <w:style w:type="paragraph" w:customStyle="1" w:styleId="xl115">
    <w:name w:val="xl115"/>
    <w:basedOn w:val="Normal"/>
    <w:rsid w:val="004527E2"/>
    <w:pPr>
      <w:pBdr>
        <w:bottom w:val="single" w:sz="8" w:space="0" w:color="auto"/>
      </w:pBdr>
      <w:spacing w:before="100" w:beforeAutospacing="1" w:after="100" w:afterAutospacing="1"/>
      <w:textAlignment w:val="center"/>
    </w:pPr>
    <w:rPr>
      <w:sz w:val="24"/>
      <w:szCs w:val="24"/>
      <w:lang w:eastAsia="es-AR"/>
    </w:rPr>
  </w:style>
  <w:style w:type="paragraph" w:customStyle="1" w:styleId="xl63">
    <w:name w:val="xl63"/>
    <w:basedOn w:val="Normal"/>
    <w:uiPriority w:val="99"/>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64">
    <w:name w:val="xl64"/>
    <w:basedOn w:val="Normal"/>
    <w:uiPriority w:val="99"/>
    <w:rsid w:val="004527E2"/>
    <w:pPr>
      <w:pBdr>
        <w:bottom w:val="single" w:sz="8" w:space="0" w:color="auto"/>
        <w:right w:val="single" w:sz="8" w:space="0" w:color="auto"/>
      </w:pBdr>
      <w:spacing w:before="100" w:beforeAutospacing="1" w:after="100" w:afterAutospacing="1"/>
    </w:pPr>
    <w:rPr>
      <w:sz w:val="24"/>
      <w:szCs w:val="24"/>
      <w:lang w:eastAsia="es-AR"/>
    </w:rPr>
  </w:style>
  <w:style w:type="numbering" w:customStyle="1" w:styleId="Estilo2">
    <w:name w:val="Estilo2"/>
    <w:rsid w:val="00C025DB"/>
    <w:pPr>
      <w:numPr>
        <w:numId w:val="2"/>
      </w:numPr>
    </w:pPr>
  </w:style>
  <w:style w:type="character" w:styleId="Nmerodelnea">
    <w:name w:val="line number"/>
    <w:basedOn w:val="Fuentedeprrafopredeter"/>
    <w:uiPriority w:val="99"/>
    <w:semiHidden/>
    <w:unhideWhenUsed/>
    <w:locked/>
    <w:rsid w:val="005E6671"/>
  </w:style>
  <w:style w:type="numbering" w:customStyle="1" w:styleId="Estilo3">
    <w:name w:val="Estilo3"/>
    <w:uiPriority w:val="99"/>
    <w:rsid w:val="00D226A1"/>
    <w:pPr>
      <w:numPr>
        <w:numId w:val="3"/>
      </w:numPr>
    </w:pPr>
  </w:style>
  <w:style w:type="paragraph" w:styleId="Textonotaalfinal">
    <w:name w:val="endnote text"/>
    <w:basedOn w:val="Normal"/>
    <w:link w:val="TextonotaalfinalCar"/>
    <w:uiPriority w:val="99"/>
    <w:semiHidden/>
    <w:unhideWhenUsed/>
    <w:locked/>
    <w:rsid w:val="004527E2"/>
  </w:style>
  <w:style w:type="character" w:customStyle="1" w:styleId="TextonotaalfinalCar">
    <w:name w:val="Texto nota al final Car"/>
    <w:basedOn w:val="Fuentedeprrafopredeter"/>
    <w:link w:val="Textonotaalfinal"/>
    <w:uiPriority w:val="99"/>
    <w:semiHidden/>
    <w:rsid w:val="00B46BE3"/>
    <w:rPr>
      <w:rFonts w:ascii="Arial" w:hAnsi="Arial"/>
      <w:sz w:val="20"/>
      <w:szCs w:val="20"/>
      <w:lang w:val="es-ES" w:eastAsia="es-ES"/>
    </w:rPr>
  </w:style>
  <w:style w:type="character" w:styleId="Refdenotaalfinal">
    <w:name w:val="endnote reference"/>
    <w:basedOn w:val="Fuentedeprrafopredeter"/>
    <w:uiPriority w:val="99"/>
    <w:semiHidden/>
    <w:unhideWhenUsed/>
    <w:locked/>
    <w:rsid w:val="00B46BE3"/>
    <w:rPr>
      <w:vertAlign w:val="superscript"/>
    </w:rPr>
  </w:style>
  <w:style w:type="paragraph" w:customStyle="1" w:styleId="a">
    <w:name w:val="_"/>
    <w:basedOn w:val="Normal"/>
    <w:rsid w:val="004527E2"/>
    <w:pPr>
      <w:overflowPunct w:val="0"/>
      <w:autoSpaceDE w:val="0"/>
      <w:autoSpaceDN w:val="0"/>
      <w:adjustRightInd w:val="0"/>
      <w:textAlignment w:val="baseline"/>
    </w:pPr>
    <w:rPr>
      <w:rFonts w:ascii="souvenir" w:hAnsi="souvenir" w:cs="souvenir"/>
      <w:sz w:val="24"/>
      <w:szCs w:val="24"/>
      <w:lang w:val="es-ES_tradnl"/>
    </w:rPr>
  </w:style>
  <w:style w:type="paragraph" w:styleId="TtuloTDC">
    <w:name w:val="TOC Heading"/>
    <w:basedOn w:val="Ttulo1"/>
    <w:next w:val="Normal"/>
    <w:uiPriority w:val="39"/>
    <w:semiHidden/>
    <w:unhideWhenUsed/>
    <w:qFormat/>
    <w:rsid w:val="001D1D2A"/>
    <w:pPr>
      <w:outlineLvl w:val="9"/>
    </w:pPr>
    <w:rPr>
      <w:rFonts w:asciiTheme="majorHAnsi" w:eastAsiaTheme="majorEastAsia" w:hAnsiTheme="majorHAnsi" w:cstheme="majorBidi"/>
      <w:color w:val="365F91" w:themeColor="accent1" w:themeShade="BF"/>
      <w:sz w:val="28"/>
      <w:lang w:eastAsia="es-AR"/>
    </w:rPr>
  </w:style>
  <w:style w:type="character" w:styleId="Ttulodellibro">
    <w:name w:val="Book Title"/>
    <w:basedOn w:val="Fuentedeprrafopredeter"/>
    <w:uiPriority w:val="33"/>
    <w:qFormat/>
    <w:rsid w:val="001D1D2A"/>
    <w:rPr>
      <w:b/>
      <w:bCs/>
      <w:smallCaps/>
      <w:spacing w:val="5"/>
    </w:rPr>
  </w:style>
  <w:style w:type="paragraph" w:customStyle="1" w:styleId="xl116">
    <w:name w:val="xl116"/>
    <w:basedOn w:val="Normal"/>
    <w:rsid w:val="003D366D"/>
    <w:pPr>
      <w:pBdr>
        <w:top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17">
    <w:name w:val="xl117"/>
    <w:basedOn w:val="Normal"/>
    <w:rsid w:val="003D366D"/>
    <w:pPr>
      <w:pBdr>
        <w:top w:val="single" w:sz="4" w:space="0" w:color="auto"/>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18">
    <w:name w:val="xl118"/>
    <w:basedOn w:val="Normal"/>
    <w:rsid w:val="003D366D"/>
    <w:pPr>
      <w:pBdr>
        <w:top w:val="single" w:sz="4" w:space="0" w:color="auto"/>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19">
    <w:name w:val="xl119"/>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20">
    <w:name w:val="xl120"/>
    <w:basedOn w:val="Normal"/>
    <w:rsid w:val="003D366D"/>
    <w:pPr>
      <w:pBdr>
        <w:top w:val="single" w:sz="4" w:space="0" w:color="auto"/>
        <w:right w:val="single" w:sz="4" w:space="0" w:color="auto"/>
      </w:pBdr>
      <w:spacing w:before="100" w:beforeAutospacing="1" w:after="100" w:afterAutospacing="1"/>
      <w:jc w:val="both"/>
      <w:textAlignment w:val="top"/>
    </w:pPr>
    <w:rPr>
      <w:rFonts w:cs="Arial"/>
      <w:lang w:eastAsia="es-AR"/>
    </w:rPr>
  </w:style>
  <w:style w:type="paragraph" w:customStyle="1" w:styleId="xl121">
    <w:name w:val="xl121"/>
    <w:basedOn w:val="Normal"/>
    <w:rsid w:val="003D366D"/>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cs="Arial"/>
      <w:lang w:eastAsia="es-AR"/>
    </w:rPr>
  </w:style>
  <w:style w:type="paragraph" w:customStyle="1" w:styleId="xl122">
    <w:name w:val="xl122"/>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23">
    <w:name w:val="xl123"/>
    <w:basedOn w:val="Normal"/>
    <w:rsid w:val="003D366D"/>
    <w:pPr>
      <w:pBdr>
        <w:bottom w:val="single" w:sz="4" w:space="0" w:color="auto"/>
        <w:right w:val="single" w:sz="4" w:space="0" w:color="auto"/>
      </w:pBdr>
      <w:spacing w:before="100" w:beforeAutospacing="1" w:after="100" w:afterAutospacing="1"/>
      <w:jc w:val="both"/>
      <w:textAlignment w:val="top"/>
    </w:pPr>
    <w:rPr>
      <w:rFonts w:cs="Arial"/>
      <w:lang w:eastAsia="es-AR"/>
    </w:rPr>
  </w:style>
  <w:style w:type="paragraph" w:customStyle="1" w:styleId="xl124">
    <w:name w:val="xl124"/>
    <w:basedOn w:val="Normal"/>
    <w:rsid w:val="003D366D"/>
    <w:pPr>
      <w:pBdr>
        <w:right w:val="single" w:sz="4" w:space="0" w:color="auto"/>
      </w:pBdr>
      <w:spacing w:before="100" w:beforeAutospacing="1" w:after="100" w:afterAutospacing="1"/>
      <w:jc w:val="both"/>
      <w:textAlignment w:val="top"/>
    </w:pPr>
    <w:rPr>
      <w:rFonts w:cs="Arial"/>
      <w:lang w:eastAsia="es-AR"/>
    </w:rPr>
  </w:style>
  <w:style w:type="paragraph" w:customStyle="1" w:styleId="xl125">
    <w:name w:val="xl125"/>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26">
    <w:name w:val="xl126"/>
    <w:basedOn w:val="Normal"/>
    <w:rsid w:val="003D366D"/>
    <w:pPr>
      <w:pBdr>
        <w:top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27">
    <w:name w:val="xl127"/>
    <w:basedOn w:val="Normal"/>
    <w:rsid w:val="003D366D"/>
    <w:pPr>
      <w:pBdr>
        <w:top w:val="single" w:sz="4" w:space="0" w:color="auto"/>
      </w:pBdr>
      <w:spacing w:before="100" w:beforeAutospacing="1" w:after="100" w:afterAutospacing="1"/>
      <w:textAlignment w:val="top"/>
    </w:pPr>
    <w:rPr>
      <w:rFonts w:cs="Arial"/>
      <w:lang w:eastAsia="es-AR"/>
    </w:rPr>
  </w:style>
  <w:style w:type="paragraph" w:customStyle="1" w:styleId="xl128">
    <w:name w:val="xl128"/>
    <w:basedOn w:val="Normal"/>
    <w:rsid w:val="003D366D"/>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29">
    <w:name w:val="xl129"/>
    <w:basedOn w:val="Normal"/>
    <w:rsid w:val="003D366D"/>
    <w:pPr>
      <w:pBdr>
        <w:bottom w:val="single" w:sz="4" w:space="0" w:color="auto"/>
      </w:pBdr>
      <w:spacing w:before="100" w:beforeAutospacing="1" w:after="100" w:afterAutospacing="1"/>
      <w:textAlignment w:val="top"/>
    </w:pPr>
    <w:rPr>
      <w:rFonts w:cs="Arial"/>
      <w:b/>
      <w:bCs/>
      <w:lang w:eastAsia="es-AR"/>
    </w:rPr>
  </w:style>
  <w:style w:type="paragraph" w:customStyle="1" w:styleId="xl130">
    <w:name w:val="xl130"/>
    <w:basedOn w:val="Normal"/>
    <w:rsid w:val="003D366D"/>
    <w:pPr>
      <w:pBdr>
        <w:top w:val="single" w:sz="4" w:space="0" w:color="auto"/>
        <w:bottom w:val="single" w:sz="4" w:space="0" w:color="auto"/>
      </w:pBdr>
      <w:shd w:val="clear" w:color="000000" w:fill="C0C0C0"/>
      <w:spacing w:before="100" w:beforeAutospacing="1" w:after="100" w:afterAutospacing="1"/>
      <w:ind w:firstLineChars="100" w:firstLine="100"/>
      <w:textAlignment w:val="top"/>
    </w:pPr>
    <w:rPr>
      <w:rFonts w:cs="Arial"/>
      <w:b/>
      <w:bCs/>
      <w:lang w:eastAsia="es-AR"/>
    </w:rPr>
  </w:style>
  <w:style w:type="paragraph" w:customStyle="1" w:styleId="xl131">
    <w:name w:val="xl131"/>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32">
    <w:name w:val="xl132"/>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33">
    <w:name w:val="xl133"/>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34">
    <w:name w:val="xl134"/>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35">
    <w:name w:val="xl135"/>
    <w:basedOn w:val="Normal"/>
    <w:rsid w:val="003D366D"/>
    <w:pPr>
      <w:pBdr>
        <w:bottom w:val="single" w:sz="4" w:space="0" w:color="auto"/>
      </w:pBdr>
      <w:spacing w:before="100" w:beforeAutospacing="1" w:after="100" w:afterAutospacing="1"/>
      <w:textAlignment w:val="top"/>
    </w:pPr>
    <w:rPr>
      <w:rFonts w:cs="Arial"/>
      <w:lang w:eastAsia="es-AR"/>
    </w:rPr>
  </w:style>
  <w:style w:type="paragraph" w:customStyle="1" w:styleId="xl136">
    <w:name w:val="xl136"/>
    <w:basedOn w:val="Normal"/>
    <w:rsid w:val="003D366D"/>
    <w:pPr>
      <w:spacing w:before="100" w:beforeAutospacing="1" w:after="100" w:afterAutospacing="1"/>
      <w:textAlignment w:val="top"/>
    </w:pPr>
    <w:rPr>
      <w:rFonts w:cs="Arial"/>
      <w:lang w:eastAsia="es-AR"/>
    </w:rPr>
  </w:style>
  <w:style w:type="paragraph" w:customStyle="1" w:styleId="xl137">
    <w:name w:val="xl137"/>
    <w:basedOn w:val="Normal"/>
    <w:rsid w:val="003D366D"/>
    <w:pPr>
      <w:pBdr>
        <w:bottom w:val="single" w:sz="4" w:space="0" w:color="auto"/>
      </w:pBdr>
      <w:spacing w:before="100" w:beforeAutospacing="1" w:after="100" w:afterAutospacing="1"/>
      <w:textAlignment w:val="top"/>
    </w:pPr>
    <w:rPr>
      <w:rFonts w:cs="Arial"/>
      <w:lang w:eastAsia="es-AR"/>
    </w:rPr>
  </w:style>
  <w:style w:type="paragraph" w:customStyle="1" w:styleId="xl138">
    <w:name w:val="xl138"/>
    <w:basedOn w:val="Normal"/>
    <w:rsid w:val="003D366D"/>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cs="Arial"/>
      <w:b/>
      <w:bCs/>
      <w:lang w:eastAsia="es-AR"/>
    </w:rPr>
  </w:style>
  <w:style w:type="paragraph" w:customStyle="1" w:styleId="xl139">
    <w:name w:val="xl139"/>
    <w:basedOn w:val="Normal"/>
    <w:rsid w:val="003D366D"/>
    <w:pPr>
      <w:spacing w:before="100" w:beforeAutospacing="1" w:after="100" w:afterAutospacing="1"/>
      <w:textAlignment w:val="top"/>
    </w:pPr>
    <w:rPr>
      <w:rFonts w:cs="Arial"/>
      <w:lang w:eastAsia="es-AR"/>
    </w:rPr>
  </w:style>
  <w:style w:type="paragraph" w:customStyle="1" w:styleId="xl140">
    <w:name w:val="xl140"/>
    <w:basedOn w:val="Normal"/>
    <w:rsid w:val="003D366D"/>
    <w:pPr>
      <w:pBdr>
        <w:top w:val="single" w:sz="4" w:space="0"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41">
    <w:name w:val="xl141"/>
    <w:basedOn w:val="Normal"/>
    <w:rsid w:val="003D366D"/>
    <w:pPr>
      <w:spacing w:before="100" w:beforeAutospacing="1" w:after="100" w:afterAutospacing="1"/>
      <w:textAlignment w:val="top"/>
    </w:pPr>
    <w:rPr>
      <w:rFonts w:cs="Arial"/>
      <w:b/>
      <w:bCs/>
      <w:lang w:eastAsia="es-AR"/>
    </w:rPr>
  </w:style>
  <w:style w:type="paragraph" w:customStyle="1" w:styleId="xl142">
    <w:name w:val="xl142"/>
    <w:basedOn w:val="Normal"/>
    <w:rsid w:val="003D366D"/>
    <w:pPr>
      <w:pBdr>
        <w:top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43">
    <w:name w:val="xl143"/>
    <w:basedOn w:val="Normal"/>
    <w:rsid w:val="003D366D"/>
    <w:pPr>
      <w:pBdr>
        <w:top w:val="single" w:sz="4" w:space="0"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44">
    <w:name w:val="xl144"/>
    <w:basedOn w:val="Normal"/>
    <w:rsid w:val="003D366D"/>
    <w:pPr>
      <w:pBdr>
        <w:top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45">
    <w:name w:val="xl145"/>
    <w:basedOn w:val="Normal"/>
    <w:rsid w:val="003D366D"/>
    <w:pPr>
      <w:pBdr>
        <w:top w:val="single" w:sz="4" w:space="0" w:color="auto"/>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46">
    <w:name w:val="xl146"/>
    <w:basedOn w:val="Normal"/>
    <w:rsid w:val="003D366D"/>
    <w:pPr>
      <w:pBdr>
        <w:top w:val="single" w:sz="4" w:space="0" w:color="auto"/>
        <w:right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47">
    <w:name w:val="xl147"/>
    <w:basedOn w:val="Normal"/>
    <w:rsid w:val="003D366D"/>
    <w:pPr>
      <w:pBdr>
        <w:top w:val="single" w:sz="4" w:space="0" w:color="auto"/>
      </w:pBdr>
      <w:spacing w:before="100" w:beforeAutospacing="1" w:after="100" w:afterAutospacing="1"/>
      <w:textAlignment w:val="top"/>
    </w:pPr>
    <w:rPr>
      <w:rFonts w:cs="Arial"/>
      <w:lang w:eastAsia="es-AR"/>
    </w:rPr>
  </w:style>
  <w:style w:type="paragraph" w:customStyle="1" w:styleId="xl148">
    <w:name w:val="xl148"/>
    <w:basedOn w:val="Normal"/>
    <w:rsid w:val="003D366D"/>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49">
    <w:name w:val="xl149"/>
    <w:basedOn w:val="Normal"/>
    <w:rsid w:val="003D366D"/>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0">
    <w:name w:val="xl150"/>
    <w:basedOn w:val="Normal"/>
    <w:rsid w:val="003D366D"/>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1">
    <w:name w:val="xl151"/>
    <w:basedOn w:val="Normal"/>
    <w:rsid w:val="003D366D"/>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2">
    <w:name w:val="xl152"/>
    <w:basedOn w:val="Normal"/>
    <w:rsid w:val="003D366D"/>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3">
    <w:name w:val="xl153"/>
    <w:basedOn w:val="Normal"/>
    <w:rsid w:val="00F1571B"/>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54">
    <w:name w:val="xl154"/>
    <w:basedOn w:val="Normal"/>
    <w:rsid w:val="00F1571B"/>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5">
    <w:name w:val="xl155"/>
    <w:basedOn w:val="Normal"/>
    <w:rsid w:val="00F1571B"/>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6">
    <w:name w:val="xl156"/>
    <w:basedOn w:val="Normal"/>
    <w:rsid w:val="00F1571B"/>
    <w:pPr>
      <w:pBdr>
        <w:top w:val="single" w:sz="4" w:space="0" w:color="auto"/>
        <w:lef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7">
    <w:name w:val="xl157"/>
    <w:basedOn w:val="Normal"/>
    <w:rsid w:val="00F1571B"/>
    <w:pPr>
      <w:pBdr>
        <w:left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58">
    <w:name w:val="xl158"/>
    <w:basedOn w:val="Normal"/>
    <w:rsid w:val="00F1571B"/>
    <w:pPr>
      <w:pBdr>
        <w:left w:val="single" w:sz="4" w:space="0" w:color="auto"/>
        <w:bottom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59">
    <w:name w:val="xl159"/>
    <w:basedOn w:val="Normal"/>
    <w:rsid w:val="00F1571B"/>
    <w:pPr>
      <w:pBdr>
        <w:left w:val="single" w:sz="4" w:space="0" w:color="auto"/>
      </w:pBdr>
      <w:spacing w:before="100" w:beforeAutospacing="1" w:after="100" w:afterAutospacing="1"/>
      <w:textAlignment w:val="top"/>
    </w:pPr>
    <w:rPr>
      <w:rFonts w:cs="Arial"/>
      <w:b/>
      <w:bCs/>
      <w:lang w:eastAsia="es-AR"/>
    </w:rPr>
  </w:style>
  <w:style w:type="paragraph" w:customStyle="1" w:styleId="xl160">
    <w:name w:val="xl160"/>
    <w:basedOn w:val="Normal"/>
    <w:rsid w:val="00F1571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61">
    <w:name w:val="xl161"/>
    <w:basedOn w:val="Normal"/>
    <w:rsid w:val="00F1571B"/>
    <w:pPr>
      <w:pBdr>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62">
    <w:name w:val="xl162"/>
    <w:basedOn w:val="Normal"/>
    <w:rsid w:val="00F1571B"/>
    <w:pPr>
      <w:pBdr>
        <w:left w:val="single" w:sz="4" w:space="8" w:color="auto"/>
        <w:bottom w:val="single" w:sz="4" w:space="0"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63">
    <w:name w:val="xl163"/>
    <w:basedOn w:val="Normal"/>
    <w:rsid w:val="00F1571B"/>
    <w:pPr>
      <w:pBdr>
        <w:bottom w:val="single" w:sz="4" w:space="0" w:color="auto"/>
        <w:right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64">
    <w:name w:val="xl164"/>
    <w:basedOn w:val="Normal"/>
    <w:rsid w:val="00F1571B"/>
    <w:pPr>
      <w:pBdr>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5">
    <w:name w:val="xl165"/>
    <w:basedOn w:val="Normal"/>
    <w:rsid w:val="00F1571B"/>
    <w:pPr>
      <w:pBdr>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66">
    <w:name w:val="xl166"/>
    <w:basedOn w:val="Normal"/>
    <w:rsid w:val="00F1571B"/>
    <w:pPr>
      <w:pBdr>
        <w:top w:val="single" w:sz="4" w:space="0" w:color="auto"/>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7">
    <w:name w:val="xl167"/>
    <w:basedOn w:val="Normal"/>
    <w:rsid w:val="00F1571B"/>
    <w:pPr>
      <w:pBdr>
        <w:top w:val="single" w:sz="4" w:space="0" w:color="auto"/>
        <w:lef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68">
    <w:name w:val="xl168"/>
    <w:basedOn w:val="Normal"/>
    <w:rsid w:val="00F1571B"/>
    <w:pPr>
      <w:pBdr>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9">
    <w:name w:val="xl169"/>
    <w:basedOn w:val="Normal"/>
    <w:rsid w:val="00F1571B"/>
    <w:pPr>
      <w:pBdr>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70">
    <w:name w:val="xl170"/>
    <w:basedOn w:val="Normal"/>
    <w:rsid w:val="00F1571B"/>
    <w:pPr>
      <w:pBdr>
        <w:left w:val="single" w:sz="4" w:space="0" w:color="auto"/>
      </w:pBdr>
      <w:spacing w:before="100" w:beforeAutospacing="1" w:after="100" w:afterAutospacing="1"/>
      <w:textAlignment w:val="top"/>
    </w:pPr>
    <w:rPr>
      <w:rFonts w:cs="Arial"/>
      <w:lang w:eastAsia="es-AR"/>
    </w:rPr>
  </w:style>
  <w:style w:type="paragraph" w:customStyle="1" w:styleId="xl171">
    <w:name w:val="xl171"/>
    <w:basedOn w:val="Normal"/>
    <w:rsid w:val="00F1571B"/>
    <w:pPr>
      <w:pBdr>
        <w:left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72">
    <w:name w:val="xl172"/>
    <w:basedOn w:val="Normal"/>
    <w:rsid w:val="00F1571B"/>
    <w:pPr>
      <w:pBdr>
        <w:top w:val="single" w:sz="4" w:space="0" w:color="auto"/>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73">
    <w:name w:val="xl173"/>
    <w:basedOn w:val="Normal"/>
    <w:rsid w:val="00F1571B"/>
    <w:pPr>
      <w:pBdr>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74">
    <w:name w:val="xl174"/>
    <w:basedOn w:val="Normal"/>
    <w:rsid w:val="00F1571B"/>
    <w:pPr>
      <w:pBdr>
        <w:top w:val="single" w:sz="4" w:space="0" w:color="auto"/>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75">
    <w:name w:val="xl175"/>
    <w:basedOn w:val="Normal"/>
    <w:rsid w:val="00F1571B"/>
    <w:pPr>
      <w:pBdr>
        <w:top w:val="single" w:sz="4" w:space="0" w:color="auto"/>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76">
    <w:name w:val="xl176"/>
    <w:basedOn w:val="Normal"/>
    <w:rsid w:val="00F1571B"/>
    <w:pPr>
      <w:pBdr>
        <w:left w:val="single" w:sz="4" w:space="0" w:color="auto"/>
      </w:pBdr>
      <w:spacing w:before="100" w:beforeAutospacing="1" w:after="100" w:afterAutospacing="1"/>
      <w:textAlignment w:val="top"/>
    </w:pPr>
    <w:rPr>
      <w:rFonts w:cs="Arial"/>
      <w:lang w:eastAsia="es-AR"/>
    </w:rPr>
  </w:style>
  <w:style w:type="paragraph" w:styleId="Citadestacada">
    <w:name w:val="Intense Quote"/>
    <w:basedOn w:val="Normal"/>
    <w:next w:val="Normal"/>
    <w:link w:val="CitadestacadaCar"/>
    <w:uiPriority w:val="30"/>
    <w:qFormat/>
    <w:rsid w:val="001D1D2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D1D2A"/>
    <w:rPr>
      <w:rFonts w:ascii="Arial" w:hAnsi="Arial"/>
      <w:b/>
      <w:bCs/>
      <w:i/>
      <w:iCs/>
      <w:color w:val="4F81BD" w:themeColor="accent1"/>
      <w:sz w:val="22"/>
      <w:szCs w:val="22"/>
      <w:lang w:eastAsia="en-US"/>
    </w:rPr>
  </w:style>
  <w:style w:type="character" w:styleId="Refdenotaalpie">
    <w:name w:val="footnote reference"/>
    <w:basedOn w:val="Fuentedeprrafopredeter"/>
    <w:semiHidden/>
    <w:unhideWhenUsed/>
    <w:locked/>
    <w:rsid w:val="006E0690"/>
    <w:rPr>
      <w:vertAlign w:val="superscript"/>
    </w:rPr>
  </w:style>
  <w:style w:type="character" w:customStyle="1" w:styleId="PrrafodelistaCar">
    <w:name w:val="Párrafo de lista Car"/>
    <w:aliases w:val="Bulleted Paragraph Car,Bullet point Car,LIST Car,Paragraphe de liste1 Car"/>
    <w:basedOn w:val="Fuentedeprrafopredeter"/>
    <w:link w:val="Prrafodelista"/>
    <w:uiPriority w:val="34"/>
    <w:rsid w:val="001D1D2A"/>
    <w:rPr>
      <w:rFonts w:ascii="Times New Roman" w:hAnsi="Times New Roman"/>
      <w:lang w:val="es-ES_tradnl" w:eastAsia="es-ES"/>
    </w:rPr>
  </w:style>
  <w:style w:type="numbering" w:styleId="111111">
    <w:name w:val="Outline List 2"/>
    <w:basedOn w:val="Sinlista"/>
    <w:locked/>
    <w:rsid w:val="00F80360"/>
    <w:pPr>
      <w:numPr>
        <w:numId w:val="5"/>
      </w:numPr>
    </w:pPr>
  </w:style>
  <w:style w:type="paragraph" w:customStyle="1" w:styleId="DefaultParagraphFont1">
    <w:name w:val="Default Paragraph Font1"/>
    <w:next w:val="Normal"/>
    <w:rsid w:val="00F80360"/>
    <w:rPr>
      <w:rFonts w:ascii="Times" w:hAnsi="Times"/>
      <w:lang w:val="es-MX" w:eastAsia="es-ES"/>
    </w:rPr>
  </w:style>
  <w:style w:type="paragraph" w:customStyle="1" w:styleId="BodyText24">
    <w:name w:val="Body Text 24"/>
    <w:basedOn w:val="Normal"/>
    <w:rsid w:val="00F80360"/>
    <w:pPr>
      <w:tabs>
        <w:tab w:val="left" w:pos="0"/>
      </w:tabs>
      <w:overflowPunct w:val="0"/>
      <w:autoSpaceDE w:val="0"/>
      <w:autoSpaceDN w:val="0"/>
      <w:adjustRightInd w:val="0"/>
      <w:spacing w:before="0" w:after="0"/>
      <w:jc w:val="both"/>
      <w:textAlignment w:val="baseline"/>
    </w:pPr>
    <w:rPr>
      <w:color w:val="FF0000"/>
      <w:sz w:val="18"/>
      <w:lang w:val="es-MX"/>
    </w:rPr>
  </w:style>
  <w:style w:type="paragraph" w:customStyle="1" w:styleId="TAB-J-12-IND">
    <w:name w:val="TAB-J-12-IND"/>
    <w:basedOn w:val="Normal"/>
    <w:rsid w:val="00F80360"/>
    <w:pPr>
      <w:spacing w:before="60" w:after="60"/>
      <w:ind w:left="567" w:hanging="567"/>
      <w:jc w:val="both"/>
    </w:pPr>
    <w:rPr>
      <w:snapToGrid w:val="0"/>
      <w:sz w:val="24"/>
      <w:lang w:val="es-MX"/>
    </w:rPr>
  </w:style>
  <w:style w:type="paragraph" w:customStyle="1" w:styleId="t">
    <w:name w:val="t"/>
    <w:aliases w:val="text,TITLE"/>
    <w:basedOn w:val="Normal"/>
    <w:rsid w:val="00F80360"/>
    <w:pPr>
      <w:tabs>
        <w:tab w:val="left" w:pos="-1440"/>
        <w:tab w:val="left" w:pos="-720"/>
      </w:tabs>
      <w:suppressAutoHyphens/>
      <w:snapToGrid w:val="0"/>
      <w:spacing w:before="0" w:after="0"/>
      <w:jc w:val="both"/>
    </w:pPr>
    <w:rPr>
      <w:lang w:val="es-ES_tradnl"/>
    </w:rPr>
  </w:style>
  <w:style w:type="character" w:customStyle="1" w:styleId="hps">
    <w:name w:val="hps"/>
    <w:basedOn w:val="Fuentedeprrafopredeter"/>
    <w:rsid w:val="00A911A7"/>
  </w:style>
  <w:style w:type="character" w:customStyle="1" w:styleId="atn">
    <w:name w:val="atn"/>
    <w:basedOn w:val="Fuentedeprrafopredeter"/>
    <w:rsid w:val="00A911A7"/>
  </w:style>
  <w:style w:type="paragraph" w:customStyle="1" w:styleId="Author">
    <w:name w:val="Author"/>
    <w:basedOn w:val="Textoindependiente"/>
    <w:rsid w:val="00A911A7"/>
    <w:pPr>
      <w:overflowPunct w:val="0"/>
      <w:autoSpaceDE w:val="0"/>
      <w:autoSpaceDN w:val="0"/>
      <w:adjustRightInd w:val="0"/>
      <w:spacing w:before="0" w:after="0" w:line="480" w:lineRule="auto"/>
      <w:jc w:val="center"/>
      <w:textAlignment w:val="baseline"/>
    </w:pPr>
    <w:rPr>
      <w:rFonts w:cs="Arial"/>
      <w:sz w:val="20"/>
      <w:lang w:val="en-GB"/>
    </w:rPr>
  </w:style>
  <w:style w:type="paragraph" w:customStyle="1" w:styleId="FooterEven">
    <w:name w:val="Footer Even"/>
    <w:basedOn w:val="Normal"/>
    <w:rsid w:val="00A911A7"/>
    <w:pPr>
      <w:keepLines/>
      <w:tabs>
        <w:tab w:val="center" w:pos="4320"/>
      </w:tabs>
      <w:overflowPunct w:val="0"/>
      <w:autoSpaceDE w:val="0"/>
      <w:autoSpaceDN w:val="0"/>
      <w:adjustRightInd w:val="0"/>
      <w:spacing w:before="0" w:after="0"/>
      <w:jc w:val="center"/>
      <w:textAlignment w:val="baseline"/>
    </w:pPr>
    <w:rPr>
      <w:rFonts w:cs="Arial"/>
      <w:lang w:val="en-GB"/>
    </w:rPr>
  </w:style>
  <w:style w:type="paragraph" w:customStyle="1" w:styleId="FooterFirst">
    <w:name w:val="Footer First"/>
    <w:basedOn w:val="Normal"/>
    <w:rsid w:val="00A911A7"/>
    <w:pPr>
      <w:keepLines/>
      <w:tabs>
        <w:tab w:val="center" w:pos="4320"/>
      </w:tabs>
      <w:overflowPunct w:val="0"/>
      <w:autoSpaceDE w:val="0"/>
      <w:autoSpaceDN w:val="0"/>
      <w:adjustRightInd w:val="0"/>
      <w:spacing w:before="0" w:after="0"/>
      <w:jc w:val="center"/>
      <w:textAlignment w:val="baseline"/>
    </w:pPr>
    <w:rPr>
      <w:rFonts w:cs="Arial"/>
      <w:lang w:val="en-GB"/>
    </w:rPr>
  </w:style>
  <w:style w:type="paragraph" w:customStyle="1" w:styleId="FooterOdd">
    <w:name w:val="Footer Odd"/>
    <w:basedOn w:val="Normal"/>
    <w:rsid w:val="00A911A7"/>
    <w:pPr>
      <w:keepLines/>
      <w:tabs>
        <w:tab w:val="right" w:pos="0"/>
        <w:tab w:val="center" w:pos="4320"/>
      </w:tabs>
      <w:overflowPunct w:val="0"/>
      <w:autoSpaceDE w:val="0"/>
      <w:autoSpaceDN w:val="0"/>
      <w:adjustRightInd w:val="0"/>
      <w:spacing w:before="0" w:after="0"/>
      <w:jc w:val="center"/>
      <w:textAlignment w:val="baseline"/>
    </w:pPr>
    <w:rPr>
      <w:rFonts w:cs="Arial"/>
      <w:lang w:val="en-GB"/>
    </w:rPr>
  </w:style>
  <w:style w:type="paragraph" w:customStyle="1" w:styleId="GlossaryDefinition">
    <w:name w:val="Glossary Definition"/>
    <w:basedOn w:val="Textoindependiente"/>
    <w:rsid w:val="00A911A7"/>
    <w:pPr>
      <w:overflowPunct w:val="0"/>
      <w:autoSpaceDE w:val="0"/>
      <w:autoSpaceDN w:val="0"/>
      <w:adjustRightInd w:val="0"/>
      <w:spacing w:before="0"/>
      <w:jc w:val="left"/>
      <w:textAlignment w:val="baseline"/>
    </w:pPr>
    <w:rPr>
      <w:rFonts w:cs="Arial"/>
      <w:sz w:val="20"/>
      <w:lang w:val="en-GB"/>
    </w:rPr>
  </w:style>
  <w:style w:type="paragraph" w:customStyle="1" w:styleId="HeadingBase">
    <w:name w:val="Heading Base"/>
    <w:basedOn w:val="Normal"/>
    <w:next w:val="Textoindependiente"/>
    <w:rsid w:val="00A911A7"/>
    <w:pPr>
      <w:keepNext/>
      <w:keepLines/>
      <w:overflowPunct w:val="0"/>
      <w:autoSpaceDE w:val="0"/>
      <w:autoSpaceDN w:val="0"/>
      <w:adjustRightInd w:val="0"/>
      <w:spacing w:before="0" w:after="0" w:line="360" w:lineRule="auto"/>
      <w:textAlignment w:val="baseline"/>
    </w:pPr>
    <w:rPr>
      <w:rFonts w:cs="Arial"/>
      <w:b/>
      <w:kern w:val="28"/>
      <w:lang w:val="en-GB"/>
    </w:rPr>
  </w:style>
  <w:style w:type="paragraph" w:styleId="ndice1">
    <w:name w:val="index 1"/>
    <w:basedOn w:val="Normal"/>
    <w:semiHidden/>
    <w:locked/>
    <w:rsid w:val="00A911A7"/>
    <w:pPr>
      <w:tabs>
        <w:tab w:val="right" w:leader="dot" w:pos="3960"/>
      </w:tabs>
      <w:overflowPunct w:val="0"/>
      <w:autoSpaceDE w:val="0"/>
      <w:autoSpaceDN w:val="0"/>
      <w:adjustRightInd w:val="0"/>
      <w:spacing w:before="0" w:after="0"/>
      <w:ind w:left="720" w:hanging="720"/>
      <w:textAlignment w:val="baseline"/>
    </w:pPr>
    <w:rPr>
      <w:rFonts w:cs="Arial"/>
      <w:lang w:val="en-GB"/>
    </w:rPr>
  </w:style>
  <w:style w:type="paragraph" w:styleId="ndice2">
    <w:name w:val="index 2"/>
    <w:basedOn w:val="Normal"/>
    <w:semiHidden/>
    <w:locked/>
    <w:rsid w:val="00A911A7"/>
    <w:pPr>
      <w:tabs>
        <w:tab w:val="right" w:leader="dot" w:pos="3960"/>
      </w:tabs>
      <w:overflowPunct w:val="0"/>
      <w:autoSpaceDE w:val="0"/>
      <w:autoSpaceDN w:val="0"/>
      <w:adjustRightInd w:val="0"/>
      <w:spacing w:before="0" w:after="0"/>
      <w:ind w:left="900" w:hanging="720"/>
      <w:textAlignment w:val="baseline"/>
    </w:pPr>
    <w:rPr>
      <w:rFonts w:cs="Arial"/>
      <w:lang w:val="en-GB"/>
    </w:rPr>
  </w:style>
  <w:style w:type="paragraph" w:styleId="ndice3">
    <w:name w:val="index 3"/>
    <w:basedOn w:val="Normal"/>
    <w:semiHidden/>
    <w:locked/>
    <w:rsid w:val="00A911A7"/>
    <w:pPr>
      <w:tabs>
        <w:tab w:val="right" w:leader="dot" w:pos="3960"/>
      </w:tabs>
      <w:overflowPunct w:val="0"/>
      <w:autoSpaceDE w:val="0"/>
      <w:autoSpaceDN w:val="0"/>
      <w:adjustRightInd w:val="0"/>
      <w:spacing w:before="0" w:after="0"/>
      <w:ind w:left="1080" w:hanging="720"/>
      <w:textAlignment w:val="baseline"/>
    </w:pPr>
    <w:rPr>
      <w:rFonts w:cs="Arial"/>
      <w:lang w:val="en-GB"/>
    </w:rPr>
  </w:style>
  <w:style w:type="paragraph" w:styleId="ndice4">
    <w:name w:val="index 4"/>
    <w:basedOn w:val="Normal"/>
    <w:semiHidden/>
    <w:locked/>
    <w:rsid w:val="00A911A7"/>
    <w:pPr>
      <w:tabs>
        <w:tab w:val="right" w:leader="dot" w:pos="3960"/>
      </w:tabs>
      <w:overflowPunct w:val="0"/>
      <w:autoSpaceDE w:val="0"/>
      <w:autoSpaceDN w:val="0"/>
      <w:adjustRightInd w:val="0"/>
      <w:spacing w:before="0" w:after="0"/>
      <w:ind w:left="1080" w:hanging="720"/>
      <w:textAlignment w:val="baseline"/>
    </w:pPr>
    <w:rPr>
      <w:rFonts w:cs="Arial"/>
      <w:i/>
      <w:lang w:val="en-GB"/>
    </w:rPr>
  </w:style>
  <w:style w:type="paragraph" w:styleId="ndice5">
    <w:name w:val="index 5"/>
    <w:basedOn w:val="Normal"/>
    <w:semiHidden/>
    <w:locked/>
    <w:rsid w:val="00A911A7"/>
    <w:pPr>
      <w:tabs>
        <w:tab w:val="right" w:leader="dot" w:pos="3960"/>
      </w:tabs>
      <w:overflowPunct w:val="0"/>
      <w:autoSpaceDE w:val="0"/>
      <w:autoSpaceDN w:val="0"/>
      <w:adjustRightInd w:val="0"/>
      <w:spacing w:before="0" w:after="0"/>
      <w:ind w:left="1080" w:hanging="720"/>
      <w:textAlignment w:val="baseline"/>
    </w:pPr>
    <w:rPr>
      <w:rFonts w:cs="Arial"/>
      <w:i/>
      <w:lang w:val="en-GB"/>
    </w:rPr>
  </w:style>
  <w:style w:type="paragraph" w:customStyle="1" w:styleId="IndexBase">
    <w:name w:val="Index Base"/>
    <w:basedOn w:val="Normal"/>
    <w:rsid w:val="00A911A7"/>
    <w:pPr>
      <w:tabs>
        <w:tab w:val="right" w:leader="dot" w:pos="3960"/>
      </w:tabs>
      <w:overflowPunct w:val="0"/>
      <w:autoSpaceDE w:val="0"/>
      <w:autoSpaceDN w:val="0"/>
      <w:adjustRightInd w:val="0"/>
      <w:spacing w:before="0" w:after="0"/>
      <w:ind w:left="720" w:hanging="720"/>
      <w:textAlignment w:val="baseline"/>
    </w:pPr>
    <w:rPr>
      <w:rFonts w:cs="Arial"/>
      <w:lang w:val="en-GB"/>
    </w:rPr>
  </w:style>
  <w:style w:type="paragraph" w:styleId="Ttulodendice">
    <w:name w:val="index heading"/>
    <w:basedOn w:val="Normal"/>
    <w:next w:val="ndice1"/>
    <w:semiHidden/>
    <w:locked/>
    <w:rsid w:val="00A911A7"/>
    <w:pPr>
      <w:keepNext/>
      <w:overflowPunct w:val="0"/>
      <w:autoSpaceDE w:val="0"/>
      <w:autoSpaceDN w:val="0"/>
      <w:adjustRightInd w:val="0"/>
      <w:spacing w:before="280" w:after="0"/>
      <w:textAlignment w:val="baseline"/>
    </w:pPr>
    <w:rPr>
      <w:rFonts w:cs="Arial"/>
      <w:kern w:val="28"/>
      <w:sz w:val="27"/>
      <w:lang w:val="en-GB"/>
    </w:rPr>
  </w:style>
  <w:style w:type="paragraph" w:styleId="Lista">
    <w:name w:val="List"/>
    <w:basedOn w:val="Textoindependiente"/>
    <w:locked/>
    <w:rsid w:val="00A911A7"/>
    <w:pPr>
      <w:tabs>
        <w:tab w:val="left" w:pos="720"/>
      </w:tabs>
      <w:overflowPunct w:val="0"/>
      <w:autoSpaceDE w:val="0"/>
      <w:autoSpaceDN w:val="0"/>
      <w:adjustRightInd w:val="0"/>
      <w:spacing w:before="0" w:after="80"/>
      <w:ind w:left="720" w:hanging="360"/>
      <w:jc w:val="left"/>
      <w:textAlignment w:val="baseline"/>
    </w:pPr>
    <w:rPr>
      <w:rFonts w:cs="Arial"/>
      <w:sz w:val="20"/>
      <w:lang w:val="en-GB"/>
    </w:rPr>
  </w:style>
  <w:style w:type="paragraph" w:styleId="Lista3">
    <w:name w:val="List 3"/>
    <w:basedOn w:val="Lista"/>
    <w:locked/>
    <w:rsid w:val="00A911A7"/>
    <w:pPr>
      <w:tabs>
        <w:tab w:val="clear" w:pos="720"/>
        <w:tab w:val="left" w:pos="1440"/>
      </w:tabs>
      <w:ind w:left="1440"/>
    </w:pPr>
  </w:style>
  <w:style w:type="paragraph" w:styleId="Lista4">
    <w:name w:val="List 4"/>
    <w:basedOn w:val="Lista"/>
    <w:locked/>
    <w:rsid w:val="00A911A7"/>
    <w:pPr>
      <w:tabs>
        <w:tab w:val="clear" w:pos="720"/>
        <w:tab w:val="left" w:pos="1800"/>
      </w:tabs>
      <w:ind w:left="1800"/>
    </w:pPr>
  </w:style>
  <w:style w:type="paragraph" w:styleId="Lista5">
    <w:name w:val="List 5"/>
    <w:basedOn w:val="Lista"/>
    <w:locked/>
    <w:rsid w:val="00A911A7"/>
    <w:pPr>
      <w:tabs>
        <w:tab w:val="clear" w:pos="720"/>
        <w:tab w:val="left" w:pos="2160"/>
      </w:tabs>
      <w:ind w:left="2160"/>
    </w:pPr>
  </w:style>
  <w:style w:type="paragraph" w:styleId="Listaconvietas3">
    <w:name w:val="List Bullet 3"/>
    <w:basedOn w:val="Listaconvietas"/>
    <w:locked/>
    <w:rsid w:val="00A911A7"/>
    <w:pPr>
      <w:tabs>
        <w:tab w:val="clear" w:pos="720"/>
      </w:tabs>
      <w:overflowPunct w:val="0"/>
      <w:autoSpaceDE w:val="0"/>
      <w:autoSpaceDN w:val="0"/>
      <w:adjustRightInd w:val="0"/>
      <w:spacing w:before="0" w:after="0"/>
      <w:ind w:left="1440" w:hanging="397"/>
      <w:textAlignment w:val="baseline"/>
    </w:pPr>
    <w:rPr>
      <w:rFonts w:cs="Arial"/>
      <w:lang w:val="en-GB"/>
    </w:rPr>
  </w:style>
  <w:style w:type="paragraph" w:styleId="Textomacro">
    <w:name w:val="macro"/>
    <w:basedOn w:val="Textoindependiente"/>
    <w:link w:val="TextomacroCar"/>
    <w:semiHidden/>
    <w:locked/>
    <w:rsid w:val="00A911A7"/>
    <w:pPr>
      <w:overflowPunct w:val="0"/>
      <w:autoSpaceDE w:val="0"/>
      <w:autoSpaceDN w:val="0"/>
      <w:adjustRightInd w:val="0"/>
      <w:spacing w:before="0"/>
      <w:jc w:val="left"/>
      <w:textAlignment w:val="baseline"/>
    </w:pPr>
    <w:rPr>
      <w:rFonts w:ascii="Courier New" w:hAnsi="Courier New" w:cs="Arial"/>
      <w:sz w:val="20"/>
      <w:lang w:val="en-GB"/>
    </w:rPr>
  </w:style>
  <w:style w:type="character" w:customStyle="1" w:styleId="TextomacroCar">
    <w:name w:val="Texto macro Car"/>
    <w:basedOn w:val="Fuentedeprrafopredeter"/>
    <w:link w:val="Textomacro"/>
    <w:semiHidden/>
    <w:rsid w:val="00A911A7"/>
    <w:rPr>
      <w:rFonts w:ascii="Courier New" w:hAnsi="Courier New" w:cs="Arial"/>
      <w:sz w:val="20"/>
      <w:szCs w:val="20"/>
      <w:lang w:val="en-GB" w:eastAsia="en-US"/>
    </w:rPr>
  </w:style>
  <w:style w:type="paragraph" w:styleId="Textoconsangra">
    <w:name w:val="table of authorities"/>
    <w:basedOn w:val="Normal"/>
    <w:semiHidden/>
    <w:locked/>
    <w:rsid w:val="00A911A7"/>
    <w:pPr>
      <w:tabs>
        <w:tab w:val="right" w:leader="dot" w:pos="8640"/>
      </w:tabs>
      <w:overflowPunct w:val="0"/>
      <w:autoSpaceDE w:val="0"/>
      <w:autoSpaceDN w:val="0"/>
      <w:adjustRightInd w:val="0"/>
      <w:spacing w:before="0" w:after="0"/>
      <w:ind w:left="360" w:hanging="360"/>
      <w:textAlignment w:val="baseline"/>
    </w:pPr>
    <w:rPr>
      <w:rFonts w:cs="Arial"/>
      <w:lang w:val="en-GB"/>
    </w:rPr>
  </w:style>
  <w:style w:type="paragraph" w:styleId="Tabladeilustraciones">
    <w:name w:val="table of figures"/>
    <w:basedOn w:val="Normal"/>
    <w:semiHidden/>
    <w:locked/>
    <w:rsid w:val="00A911A7"/>
    <w:pPr>
      <w:tabs>
        <w:tab w:val="right" w:leader="dot" w:pos="8640"/>
      </w:tabs>
      <w:overflowPunct w:val="0"/>
      <w:autoSpaceDE w:val="0"/>
      <w:autoSpaceDN w:val="0"/>
      <w:adjustRightInd w:val="0"/>
      <w:spacing w:before="0" w:after="0"/>
      <w:ind w:left="720" w:hanging="720"/>
      <w:textAlignment w:val="baseline"/>
    </w:pPr>
    <w:rPr>
      <w:rFonts w:cs="Arial"/>
      <w:lang w:val="en-GB"/>
    </w:rPr>
  </w:style>
  <w:style w:type="paragraph" w:styleId="Encabezadodelista">
    <w:name w:val="toa heading"/>
    <w:basedOn w:val="Normal"/>
    <w:next w:val="Textoconsangra"/>
    <w:semiHidden/>
    <w:locked/>
    <w:rsid w:val="00A911A7"/>
    <w:pPr>
      <w:keepNext/>
      <w:keepLines/>
      <w:overflowPunct w:val="0"/>
      <w:autoSpaceDE w:val="0"/>
      <w:autoSpaceDN w:val="0"/>
      <w:adjustRightInd w:val="0"/>
      <w:spacing w:before="280" w:after="0"/>
      <w:textAlignment w:val="baseline"/>
    </w:pPr>
    <w:rPr>
      <w:rFonts w:cs="Arial"/>
      <w:b/>
      <w:kern w:val="28"/>
      <w:lang w:val="en-GB"/>
    </w:rPr>
  </w:style>
  <w:style w:type="paragraph" w:customStyle="1" w:styleId="TOCBase">
    <w:name w:val="TOC Base"/>
    <w:basedOn w:val="Normal"/>
    <w:rsid w:val="00A911A7"/>
    <w:pPr>
      <w:tabs>
        <w:tab w:val="right" w:leader="dot" w:pos="8640"/>
      </w:tabs>
      <w:overflowPunct w:val="0"/>
      <w:autoSpaceDE w:val="0"/>
      <w:autoSpaceDN w:val="0"/>
      <w:adjustRightInd w:val="0"/>
      <w:spacing w:before="0" w:after="0"/>
      <w:textAlignment w:val="baseline"/>
    </w:pPr>
    <w:rPr>
      <w:rFonts w:cs="Arial"/>
      <w:lang w:val="en-GB"/>
    </w:rPr>
  </w:style>
  <w:style w:type="paragraph" w:customStyle="1" w:styleId="Indent1">
    <w:name w:val="Indent 1"/>
    <w:basedOn w:val="Normal"/>
    <w:rsid w:val="00A911A7"/>
    <w:pPr>
      <w:overflowPunct w:val="0"/>
      <w:autoSpaceDE w:val="0"/>
      <w:autoSpaceDN w:val="0"/>
      <w:adjustRightInd w:val="0"/>
      <w:spacing w:before="0" w:after="0"/>
      <w:ind w:left="567"/>
      <w:textAlignment w:val="baseline"/>
    </w:pPr>
    <w:rPr>
      <w:rFonts w:ascii="Times New Roman" w:hAnsi="Times New Roman" w:cs="Arial"/>
      <w:lang w:val="en-GB"/>
    </w:rPr>
  </w:style>
  <w:style w:type="paragraph" w:customStyle="1" w:styleId="BulletedList">
    <w:name w:val="Bulleted List"/>
    <w:basedOn w:val="Normal"/>
    <w:rsid w:val="00A911A7"/>
    <w:pPr>
      <w:tabs>
        <w:tab w:val="left" w:pos="1276"/>
      </w:tabs>
      <w:overflowPunct w:val="0"/>
      <w:autoSpaceDE w:val="0"/>
      <w:autoSpaceDN w:val="0"/>
      <w:adjustRightInd w:val="0"/>
      <w:spacing w:before="0" w:after="0"/>
      <w:textAlignment w:val="baseline"/>
    </w:pPr>
    <w:rPr>
      <w:rFonts w:ascii="Univers 45 Light" w:hAnsi="Univers 45 Light" w:cs="Arial"/>
      <w:lang w:val="en-GB"/>
    </w:rPr>
  </w:style>
  <w:style w:type="paragraph" w:customStyle="1" w:styleId="Indent">
    <w:name w:val="Indent"/>
    <w:basedOn w:val="Normal"/>
    <w:rsid w:val="00A911A7"/>
    <w:pPr>
      <w:overflowPunct w:val="0"/>
      <w:autoSpaceDE w:val="0"/>
      <w:autoSpaceDN w:val="0"/>
      <w:adjustRightInd w:val="0"/>
      <w:spacing w:before="0" w:after="100"/>
      <w:ind w:left="1021"/>
      <w:textAlignment w:val="baseline"/>
    </w:pPr>
    <w:rPr>
      <w:rFonts w:ascii="Univers 45 Light" w:hAnsi="Univers 45 Light" w:cs="Arial"/>
      <w:lang w:val="en-GB"/>
    </w:rPr>
  </w:style>
  <w:style w:type="paragraph" w:customStyle="1" w:styleId="Standardtextparagraph">
    <w:name w:val="Standard text paragraph"/>
    <w:basedOn w:val="Normal"/>
    <w:link w:val="StandardtextparagraphChar"/>
    <w:rsid w:val="00A911A7"/>
    <w:pPr>
      <w:overflowPunct w:val="0"/>
      <w:autoSpaceDE w:val="0"/>
      <w:autoSpaceDN w:val="0"/>
      <w:adjustRightInd w:val="0"/>
      <w:spacing w:before="0" w:after="100"/>
      <w:textAlignment w:val="baseline"/>
    </w:pPr>
    <w:rPr>
      <w:rFonts w:cs="Arial"/>
      <w:lang w:val="en-GB"/>
    </w:rPr>
  </w:style>
  <w:style w:type="character" w:customStyle="1" w:styleId="StandardtextparagraphChar">
    <w:name w:val="Standard text paragraph Char"/>
    <w:link w:val="Standardtextparagraph"/>
    <w:rsid w:val="00A911A7"/>
    <w:rPr>
      <w:rFonts w:ascii="Arial" w:hAnsi="Arial" w:cs="Arial"/>
      <w:sz w:val="20"/>
      <w:szCs w:val="20"/>
      <w:lang w:val="en-GB" w:eastAsia="en-US"/>
    </w:rPr>
  </w:style>
  <w:style w:type="paragraph" w:customStyle="1" w:styleId="ContractClause">
    <w:name w:val="Contract Clause"/>
    <w:basedOn w:val="Ttulo2"/>
    <w:link w:val="ContractClauseChar"/>
    <w:rsid w:val="00A911A7"/>
    <w:pPr>
      <w:keepNext w:val="0"/>
      <w:numPr>
        <w:numId w:val="4"/>
      </w:numPr>
      <w:tabs>
        <w:tab w:val="num" w:pos="576"/>
      </w:tabs>
      <w:overflowPunct w:val="0"/>
      <w:autoSpaceDE w:val="0"/>
      <w:autoSpaceDN w:val="0"/>
      <w:adjustRightInd w:val="0"/>
      <w:spacing w:before="0" w:after="120"/>
      <w:ind w:left="576"/>
      <w:textAlignment w:val="baseline"/>
    </w:pPr>
    <w:rPr>
      <w:rFonts w:cs="Arial"/>
      <w:b w:val="0"/>
      <w:caps/>
      <w:kern w:val="28"/>
      <w:lang w:val="en-GB" w:eastAsia="en-US"/>
    </w:rPr>
  </w:style>
  <w:style w:type="paragraph" w:customStyle="1" w:styleId="SenderTeam">
    <w:name w:val="SenderTeam"/>
    <w:basedOn w:val="Normal"/>
    <w:rsid w:val="00A911A7"/>
    <w:pPr>
      <w:widowControl w:val="0"/>
      <w:overflowPunct w:val="0"/>
      <w:autoSpaceDE w:val="0"/>
      <w:autoSpaceDN w:val="0"/>
      <w:adjustRightInd w:val="0"/>
      <w:spacing w:before="0" w:after="0"/>
      <w:textAlignment w:val="baseline"/>
    </w:pPr>
    <w:rPr>
      <w:b/>
      <w:caps/>
      <w:lang w:val="en-GB"/>
    </w:rPr>
  </w:style>
  <w:style w:type="character" w:customStyle="1" w:styleId="ContractClauseChar">
    <w:name w:val="Contract Clause Char"/>
    <w:link w:val="ContractClause"/>
    <w:rsid w:val="00A911A7"/>
    <w:rPr>
      <w:rFonts w:ascii="Arial" w:hAnsi="Arial" w:cs="Arial"/>
      <w:caps/>
      <w:kern w:val="28"/>
      <w:sz w:val="22"/>
      <w:lang w:val="en-GB" w:eastAsia="en-US"/>
    </w:rPr>
  </w:style>
  <w:style w:type="paragraph" w:customStyle="1" w:styleId="NormalLeft0">
    <w:name w:val="Normal + Left:  0&quot;"/>
    <w:aliases w:val="Hanging:  0.5&quot;"/>
    <w:basedOn w:val="Normal"/>
    <w:link w:val="NormalLeft0Char"/>
    <w:rsid w:val="00A911A7"/>
    <w:pPr>
      <w:spacing w:before="60" w:after="60"/>
      <w:ind w:left="720" w:hanging="720"/>
    </w:pPr>
    <w:rPr>
      <w:rFonts w:cs="Arial"/>
      <w:lang w:val="en-GB"/>
    </w:rPr>
  </w:style>
  <w:style w:type="character" w:customStyle="1" w:styleId="NormalLeft0Char">
    <w:name w:val="Normal + Left:  0&quot; Char"/>
    <w:aliases w:val="Hanging:  0.5&quot; Char"/>
    <w:link w:val="NormalLeft0"/>
    <w:rsid w:val="00A911A7"/>
    <w:rPr>
      <w:rFonts w:ascii="Arial" w:hAnsi="Arial" w:cs="Arial"/>
      <w:lang w:val="en-GB" w:eastAsia="en-US"/>
    </w:rPr>
  </w:style>
  <w:style w:type="paragraph" w:customStyle="1" w:styleId="Indent2">
    <w:name w:val="Indent 2"/>
    <w:basedOn w:val="Indent3"/>
    <w:rsid w:val="00A911A7"/>
    <w:pPr>
      <w:ind w:left="1134"/>
    </w:pPr>
  </w:style>
  <w:style w:type="paragraph" w:customStyle="1" w:styleId="Indent3">
    <w:name w:val="Indent 3"/>
    <w:basedOn w:val="Indent1"/>
    <w:rsid w:val="00A911A7"/>
    <w:pPr>
      <w:ind w:left="1701" w:hanging="567"/>
      <w:jc w:val="both"/>
    </w:pPr>
    <w:rPr>
      <w:rFonts w:ascii="Univers 45 Light" w:hAnsi="Univers 45 Light"/>
    </w:rPr>
  </w:style>
  <w:style w:type="paragraph" w:customStyle="1" w:styleId="Indent4">
    <w:name w:val="Indent 4"/>
    <w:basedOn w:val="Indent3"/>
    <w:rsid w:val="00A911A7"/>
    <w:pPr>
      <w:ind w:left="2268"/>
    </w:pPr>
  </w:style>
  <w:style w:type="paragraph" w:customStyle="1" w:styleId="Normalindent2">
    <w:name w:val="Normal indent2"/>
    <w:basedOn w:val="Normal"/>
    <w:rsid w:val="00A911A7"/>
    <w:pPr>
      <w:overflowPunct w:val="0"/>
      <w:autoSpaceDE w:val="0"/>
      <w:autoSpaceDN w:val="0"/>
      <w:adjustRightInd w:val="0"/>
      <w:spacing w:before="0" w:after="0" w:line="240" w:lineRule="atLeast"/>
      <w:ind w:left="1260" w:hanging="693"/>
      <w:textAlignment w:val="baseline"/>
    </w:pPr>
    <w:rPr>
      <w:rFonts w:ascii="Univers 45 Light" w:hAnsi="Univers 45 Light" w:cs="Arial"/>
      <w:lang w:val="en-GB"/>
    </w:rPr>
  </w:style>
  <w:style w:type="paragraph" w:customStyle="1" w:styleId="Normalindent3">
    <w:name w:val="Normal indent3"/>
    <w:basedOn w:val="Normalindent2"/>
    <w:rsid w:val="00A911A7"/>
    <w:pPr>
      <w:ind w:left="1701" w:hanging="708"/>
    </w:pPr>
  </w:style>
  <w:style w:type="paragraph" w:customStyle="1" w:styleId="heading">
    <w:name w:val="heading"/>
    <w:basedOn w:val="Normal"/>
    <w:rsid w:val="00A911A7"/>
    <w:pPr>
      <w:tabs>
        <w:tab w:val="left" w:pos="1080"/>
        <w:tab w:val="left" w:pos="4680"/>
      </w:tabs>
      <w:overflowPunct w:val="0"/>
      <w:autoSpaceDE w:val="0"/>
      <w:autoSpaceDN w:val="0"/>
      <w:adjustRightInd w:val="0"/>
      <w:spacing w:before="0" w:after="0" w:line="240" w:lineRule="atLeast"/>
      <w:ind w:left="1680" w:hanging="1680"/>
      <w:textAlignment w:val="baseline"/>
    </w:pPr>
    <w:rPr>
      <w:rFonts w:ascii="Helv" w:hAnsi="Helv" w:cs="Arial"/>
      <w:b/>
      <w:lang w:val="en-GB"/>
    </w:rPr>
  </w:style>
  <w:style w:type="paragraph" w:customStyle="1" w:styleId="TOC1">
    <w:name w:val="TOC1"/>
    <w:basedOn w:val="Normal"/>
    <w:rsid w:val="00A911A7"/>
    <w:pPr>
      <w:tabs>
        <w:tab w:val="decimal" w:pos="274"/>
        <w:tab w:val="left" w:pos="446"/>
        <w:tab w:val="right" w:leader="dot" w:pos="9360"/>
      </w:tabs>
      <w:overflowPunct w:val="0"/>
      <w:autoSpaceDE w:val="0"/>
      <w:autoSpaceDN w:val="0"/>
      <w:adjustRightInd w:val="0"/>
      <w:spacing w:before="0" w:after="0"/>
      <w:jc w:val="both"/>
      <w:textAlignment w:val="baseline"/>
    </w:pPr>
    <w:rPr>
      <w:rFonts w:ascii="Univers 45 Light" w:hAnsi="Univers 45 Light" w:cs="Arial"/>
      <w:lang w:val="en-GB"/>
    </w:rPr>
  </w:style>
  <w:style w:type="paragraph" w:customStyle="1" w:styleId="Normalbullet">
    <w:name w:val="Normal bullet"/>
    <w:basedOn w:val="Normal"/>
    <w:rsid w:val="00A911A7"/>
    <w:pPr>
      <w:tabs>
        <w:tab w:val="num" w:pos="644"/>
        <w:tab w:val="left" w:pos="1304"/>
      </w:tabs>
      <w:spacing w:before="60" w:after="0"/>
      <w:ind w:left="1815" w:hanging="360"/>
    </w:pPr>
    <w:rPr>
      <w:rFonts w:cs="Arial"/>
      <w:color w:val="000000"/>
      <w:lang w:val="en-GB"/>
    </w:rPr>
  </w:style>
  <w:style w:type="paragraph" w:customStyle="1" w:styleId="Level1">
    <w:name w:val="Level 1"/>
    <w:basedOn w:val="Normal"/>
    <w:rsid w:val="00A911A7"/>
    <w:pPr>
      <w:widowControl w:val="0"/>
      <w:autoSpaceDE w:val="0"/>
      <w:autoSpaceDN w:val="0"/>
      <w:adjustRightInd w:val="0"/>
      <w:jc w:val="both"/>
    </w:pPr>
    <w:rPr>
      <w:rFonts w:ascii="Univers 45 Light" w:hAnsi="Univers 45 Light" w:cs="Arial"/>
      <w:lang w:val="en-GB"/>
    </w:rPr>
  </w:style>
  <w:style w:type="paragraph" w:customStyle="1" w:styleId="WSLEVEL01QAQC">
    <w:name w:val="WS LEVEL 01 (QA&amp;QC)"/>
    <w:basedOn w:val="Normal"/>
    <w:rsid w:val="00A911A7"/>
    <w:pPr>
      <w:numPr>
        <w:numId w:val="7"/>
      </w:numPr>
      <w:spacing w:before="0" w:after="0"/>
    </w:pPr>
    <w:rPr>
      <w:b/>
      <w:lang w:val="en-US"/>
    </w:rPr>
  </w:style>
  <w:style w:type="paragraph" w:customStyle="1" w:styleId="PlainTextLeft075">
    <w:name w:val="Plain Text Left:  0.75&quot;"/>
    <w:basedOn w:val="Normal"/>
    <w:link w:val="PlainTextLeft075Char"/>
    <w:rsid w:val="00A911A7"/>
    <w:pPr>
      <w:spacing w:before="0" w:after="0"/>
      <w:ind w:left="1080"/>
    </w:pPr>
    <w:rPr>
      <w:lang w:val="en-US"/>
    </w:rPr>
  </w:style>
  <w:style w:type="character" w:customStyle="1" w:styleId="PlainTextLeft075Char">
    <w:name w:val="Plain Text Left:  0.75&quot; Char"/>
    <w:link w:val="PlainTextLeft075"/>
    <w:locked/>
    <w:rsid w:val="00A911A7"/>
    <w:rPr>
      <w:rFonts w:ascii="Arial" w:hAnsi="Arial"/>
      <w:sz w:val="20"/>
      <w:szCs w:val="20"/>
      <w:lang w:val="en-US" w:eastAsia="en-US"/>
    </w:rPr>
  </w:style>
  <w:style w:type="numbering" w:customStyle="1" w:styleId="StyleBulleted2line">
    <w:name w:val="Style Bulleted 2 line"/>
    <w:rsid w:val="00A911A7"/>
    <w:pPr>
      <w:numPr>
        <w:numId w:val="10"/>
      </w:numPr>
    </w:pPr>
  </w:style>
  <w:style w:type="numbering" w:customStyle="1" w:styleId="StyleBulleted1line">
    <w:name w:val="Style Bulleted 1 line"/>
    <w:rsid w:val="00A911A7"/>
    <w:pPr>
      <w:numPr>
        <w:numId w:val="11"/>
      </w:numPr>
    </w:pPr>
  </w:style>
  <w:style w:type="numbering" w:customStyle="1" w:styleId="StyleStyleStyleStyleStyleOutlinenumberedOutlinenumberedA">
    <w:name w:val="Style Style Style Style Style Outline numbered + Outline numbered A..."/>
    <w:rsid w:val="00A911A7"/>
    <w:pPr>
      <w:numPr>
        <w:numId w:val="9"/>
      </w:numPr>
    </w:pPr>
  </w:style>
  <w:style w:type="paragraph" w:customStyle="1" w:styleId="Bullet1">
    <w:name w:val="Bullet 1"/>
    <w:basedOn w:val="Indent1"/>
    <w:rsid w:val="00A911A7"/>
    <w:pPr>
      <w:numPr>
        <w:numId w:val="12"/>
      </w:numPr>
      <w:overflowPunct/>
      <w:autoSpaceDE/>
      <w:autoSpaceDN/>
      <w:adjustRightInd/>
      <w:jc w:val="both"/>
      <w:textAlignment w:val="auto"/>
    </w:pPr>
    <w:rPr>
      <w:rFonts w:ascii="Arial" w:hAnsi="Arial"/>
      <w:lang w:val="ru-RU"/>
    </w:rPr>
  </w:style>
  <w:style w:type="numbering" w:customStyle="1" w:styleId="StyleOutlineNumbered">
    <w:name w:val="Style Outline Numbered"/>
    <w:rsid w:val="00A911A7"/>
    <w:pPr>
      <w:numPr>
        <w:numId w:val="12"/>
      </w:numPr>
    </w:pPr>
  </w:style>
  <w:style w:type="paragraph" w:customStyle="1" w:styleId="PlainText2ndlev125">
    <w:name w:val="Plain Text 2nd lev  1.25&quot;"/>
    <w:basedOn w:val="Normal"/>
    <w:rsid w:val="00A911A7"/>
    <w:pPr>
      <w:spacing w:before="0" w:after="0"/>
      <w:ind w:left="1800"/>
    </w:pPr>
    <w:rPr>
      <w:lang w:val="en-US"/>
    </w:rPr>
  </w:style>
  <w:style w:type="paragraph" w:customStyle="1" w:styleId="MOAD-LEVEL01APP">
    <w:name w:val="MOAD - LEVEL 01 (APP)"/>
    <w:basedOn w:val="Normal"/>
    <w:rsid w:val="00A911A7"/>
    <w:pPr>
      <w:widowControl w:val="0"/>
      <w:overflowPunct w:val="0"/>
      <w:autoSpaceDE w:val="0"/>
      <w:autoSpaceDN w:val="0"/>
      <w:adjustRightInd w:val="0"/>
      <w:spacing w:before="0" w:after="0"/>
      <w:ind w:left="900" w:hanging="900"/>
      <w:jc w:val="center"/>
      <w:textAlignment w:val="baseline"/>
    </w:pPr>
    <w:rPr>
      <w:rFonts w:cs="Arial"/>
      <w:b/>
      <w:sz w:val="32"/>
      <w:szCs w:val="32"/>
      <w:lang w:val="en-US"/>
    </w:rPr>
  </w:style>
  <w:style w:type="paragraph" w:customStyle="1" w:styleId="BILLYSSPECIALSTYLE">
    <w:name w:val="BILLYS SPECIAL STYLE"/>
    <w:basedOn w:val="Normal"/>
    <w:rsid w:val="00A911A7"/>
    <w:pPr>
      <w:spacing w:before="0" w:after="0"/>
      <w:ind w:left="810" w:hanging="810"/>
      <w:jc w:val="center"/>
    </w:pPr>
    <w:rPr>
      <w:rFonts w:cs="Arial"/>
      <w:b/>
      <w:szCs w:val="24"/>
      <w:lang w:val="en-GB"/>
    </w:rPr>
  </w:style>
  <w:style w:type="paragraph" w:customStyle="1" w:styleId="TEXT2">
    <w:name w:val="TEXT 2"/>
    <w:aliases w:val="2,text 2"/>
    <w:basedOn w:val="Normal"/>
    <w:rsid w:val="00A911A7"/>
    <w:pPr>
      <w:keepLines/>
      <w:overflowPunct w:val="0"/>
      <w:autoSpaceDE w:val="0"/>
      <w:autoSpaceDN w:val="0"/>
      <w:adjustRightInd w:val="0"/>
      <w:spacing w:before="0" w:after="0"/>
      <w:ind w:left="1100" w:hanging="560"/>
      <w:jc w:val="both"/>
      <w:textAlignment w:val="baseline"/>
    </w:pPr>
    <w:rPr>
      <w:rFonts w:ascii="Helv" w:hAnsi="Helv" w:cs="Arial"/>
      <w:color w:val="000000"/>
      <w:lang w:val="en-GB"/>
    </w:rPr>
  </w:style>
  <w:style w:type="paragraph" w:customStyle="1" w:styleId="TEXT4">
    <w:name w:val="TEXT 4"/>
    <w:aliases w:val="4"/>
    <w:basedOn w:val="Normal"/>
    <w:rsid w:val="00A911A7"/>
    <w:pPr>
      <w:tabs>
        <w:tab w:val="right" w:pos="10773"/>
      </w:tabs>
      <w:overflowPunct w:val="0"/>
      <w:autoSpaceDE w:val="0"/>
      <w:autoSpaceDN w:val="0"/>
      <w:adjustRightInd w:val="0"/>
      <w:spacing w:before="0" w:after="0"/>
      <w:ind w:left="3960" w:right="302" w:hanging="880"/>
      <w:jc w:val="both"/>
      <w:textAlignment w:val="baseline"/>
    </w:pPr>
    <w:rPr>
      <w:rFonts w:ascii="Palatino" w:hAnsi="Palatino"/>
      <w:sz w:val="24"/>
      <w:lang w:val="en-GB"/>
    </w:rPr>
  </w:style>
  <w:style w:type="paragraph" w:customStyle="1" w:styleId="FI">
    <w:name w:val="FI"/>
    <w:basedOn w:val="Normal"/>
    <w:rsid w:val="00A911A7"/>
    <w:pPr>
      <w:overflowPunct w:val="0"/>
      <w:autoSpaceDE w:val="0"/>
      <w:autoSpaceDN w:val="0"/>
      <w:adjustRightInd w:val="0"/>
      <w:spacing w:before="0" w:after="0"/>
      <w:ind w:left="720" w:hanging="720"/>
      <w:textAlignment w:val="baseline"/>
    </w:pPr>
    <w:rPr>
      <w:rFonts w:ascii="Geneva" w:hAnsi="Geneva"/>
      <w:lang w:val="en-GB"/>
    </w:rPr>
  </w:style>
  <w:style w:type="paragraph" w:customStyle="1" w:styleId="TM">
    <w:name w:val="TM"/>
    <w:rsid w:val="00B23CD3"/>
    <w:pPr>
      <w:spacing w:line="360" w:lineRule="atLeast"/>
      <w:jc w:val="both"/>
    </w:pPr>
    <w:rPr>
      <w:rFonts w:ascii="Times" w:hAnsi="Times"/>
      <w:lang w:val="fr-FR" w:eastAsia="en-US"/>
    </w:rPr>
  </w:style>
  <w:style w:type="paragraph" w:styleId="Sinespaciado">
    <w:name w:val="No Spacing"/>
    <w:uiPriority w:val="1"/>
    <w:qFormat/>
    <w:rsid w:val="001D1D2A"/>
    <w:rPr>
      <w:sz w:val="22"/>
      <w:szCs w:val="22"/>
      <w:lang w:eastAsia="en-US"/>
    </w:rPr>
  </w:style>
  <w:style w:type="paragraph" w:styleId="Cita">
    <w:name w:val="Quote"/>
    <w:basedOn w:val="Normal"/>
    <w:next w:val="Normal"/>
    <w:link w:val="CitaCar"/>
    <w:uiPriority w:val="29"/>
    <w:qFormat/>
    <w:rsid w:val="009B2CF1"/>
    <w:rPr>
      <w:i/>
      <w:iCs/>
      <w:color w:val="000000" w:themeColor="text1"/>
    </w:rPr>
  </w:style>
  <w:style w:type="character" w:customStyle="1" w:styleId="CitaCar">
    <w:name w:val="Cita Car"/>
    <w:basedOn w:val="Fuentedeprrafopredeter"/>
    <w:link w:val="Cita"/>
    <w:uiPriority w:val="29"/>
    <w:rsid w:val="009B2CF1"/>
    <w:rPr>
      <w:rFonts w:ascii="Arial" w:hAnsi="Arial"/>
      <w:i/>
      <w:iCs/>
      <w:color w:val="000000" w:themeColor="text1"/>
      <w:sz w:val="22"/>
      <w:szCs w:val="22"/>
      <w:lang w:eastAsia="en-US"/>
    </w:rPr>
  </w:style>
  <w:style w:type="paragraph" w:customStyle="1" w:styleId="Tablas">
    <w:name w:val="Tablas"/>
    <w:basedOn w:val="Cita"/>
    <w:qFormat/>
    <w:rsid w:val="009B2CF1"/>
  </w:style>
  <w:style w:type="paragraph" w:customStyle="1" w:styleId="FB">
    <w:name w:val="FB"/>
    <w:rsid w:val="00FE760E"/>
    <w:pPr>
      <w:spacing w:line="360" w:lineRule="atLeast"/>
      <w:ind w:left="709"/>
      <w:jc w:val="both"/>
    </w:pPr>
    <w:rPr>
      <w:rFonts w:ascii="Times" w:hAnsi="Times"/>
      <w:lang w:val="fr-FR" w:eastAsia="en-US"/>
    </w:rPr>
  </w:style>
  <w:style w:type="paragraph" w:customStyle="1" w:styleId="FA">
    <w:name w:val="FA"/>
    <w:rsid w:val="00FE760E"/>
    <w:pPr>
      <w:spacing w:line="360" w:lineRule="atLeast"/>
      <w:ind w:left="709" w:hanging="709"/>
      <w:jc w:val="both"/>
    </w:pPr>
    <w:rPr>
      <w:rFonts w:ascii="Times" w:hAnsi="Times"/>
      <w:lang w:val="fr-FR" w:eastAsia="en-US"/>
    </w:rPr>
  </w:style>
  <w:style w:type="paragraph" w:customStyle="1" w:styleId="FC">
    <w:name w:val="FC"/>
    <w:rsid w:val="00FE760E"/>
    <w:pPr>
      <w:spacing w:line="360" w:lineRule="atLeast"/>
      <w:ind w:left="1134" w:hanging="426"/>
      <w:jc w:val="both"/>
    </w:pPr>
    <w:rPr>
      <w:rFonts w:ascii="Times" w:hAnsi="Times"/>
      <w:lang w:val="fr-FR" w:eastAsia="en-US"/>
    </w:rPr>
  </w:style>
  <w:style w:type="paragraph" w:customStyle="1" w:styleId="05cm">
    <w:name w:val="0.5 cm"/>
    <w:basedOn w:val="Normal"/>
    <w:rsid w:val="00FE760E"/>
    <w:pPr>
      <w:spacing w:before="0" w:after="0"/>
    </w:pPr>
    <w:rPr>
      <w:rFonts w:ascii="CG Times" w:hAnsi="CG Times"/>
      <w:u w:val="single"/>
      <w:lang w:val="fr-FR"/>
    </w:rPr>
  </w:style>
  <w:style w:type="paragraph" w:customStyle="1" w:styleId="Enumtiret">
    <w:name w:val="Enumtiret"/>
    <w:basedOn w:val="Normal"/>
    <w:rsid w:val="00FE760E"/>
    <w:pPr>
      <w:tabs>
        <w:tab w:val="left" w:pos="851"/>
      </w:tabs>
      <w:spacing w:before="0" w:after="240"/>
      <w:ind w:left="851" w:hanging="284"/>
      <w:jc w:val="both"/>
    </w:pPr>
    <w:rPr>
      <w:lang w:val="en-GB" w:eastAsia="en-GB"/>
    </w:rPr>
  </w:style>
  <w:style w:type="paragraph" w:customStyle="1" w:styleId="NB">
    <w:name w:val="NB"/>
    <w:rsid w:val="00FE760E"/>
    <w:pPr>
      <w:tabs>
        <w:tab w:val="center" w:pos="9504"/>
      </w:tabs>
      <w:spacing w:line="240" w:lineRule="atLeast"/>
    </w:pPr>
    <w:rPr>
      <w:rFonts w:ascii="Times" w:hAnsi="Times"/>
      <w:lang w:val="fr-FR" w:eastAsia="en-GB"/>
    </w:rPr>
  </w:style>
  <w:style w:type="paragraph" w:customStyle="1" w:styleId="T2">
    <w:name w:val="T2"/>
    <w:basedOn w:val="Normal"/>
    <w:rsid w:val="00FE760E"/>
    <w:pPr>
      <w:spacing w:before="240" w:after="0" w:line="160" w:lineRule="atLeast"/>
      <w:ind w:left="560" w:right="-562"/>
      <w:jc w:val="both"/>
    </w:pPr>
    <w:rPr>
      <w:rFonts w:ascii="Helvetica" w:hAnsi="Helvetica"/>
      <w:b/>
      <w:lang w:val="fr-FR" w:eastAsia="en-GB"/>
    </w:rPr>
  </w:style>
  <w:style w:type="paragraph" w:customStyle="1" w:styleId="FG">
    <w:name w:val="FG"/>
    <w:rsid w:val="00FE760E"/>
    <w:pPr>
      <w:spacing w:line="360" w:lineRule="atLeast"/>
      <w:ind w:left="1418"/>
      <w:jc w:val="both"/>
    </w:pPr>
    <w:rPr>
      <w:rFonts w:ascii="Times" w:hAnsi="Times"/>
      <w:lang w:val="fr-FR" w:eastAsia="en-GB"/>
    </w:rPr>
  </w:style>
  <w:style w:type="paragraph" w:styleId="Encabezadodemensaje">
    <w:name w:val="Message Header"/>
    <w:basedOn w:val="Normal"/>
    <w:link w:val="EncabezadodemensajeCar"/>
    <w:locked/>
    <w:rsid w:val="00FE760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sz w:val="24"/>
      <w:lang w:val="en-GB" w:eastAsia="en-GB"/>
    </w:rPr>
  </w:style>
  <w:style w:type="character" w:customStyle="1" w:styleId="EncabezadodemensajeCar">
    <w:name w:val="Encabezado de mensaje Car"/>
    <w:basedOn w:val="Fuentedeprrafopredeter"/>
    <w:link w:val="Encabezadodemensaje"/>
    <w:rsid w:val="00FE760E"/>
    <w:rPr>
      <w:rFonts w:ascii="Arial" w:hAnsi="Arial"/>
      <w:sz w:val="24"/>
      <w:szCs w:val="20"/>
      <w:shd w:val="pct20" w:color="auto" w:fill="auto"/>
      <w:lang w:val="en-GB" w:eastAsia="en-GB"/>
    </w:rPr>
  </w:style>
  <w:style w:type="paragraph" w:styleId="Continuarlista">
    <w:name w:val="List Continue"/>
    <w:basedOn w:val="Normal"/>
    <w:locked/>
    <w:rsid w:val="00FE760E"/>
    <w:pPr>
      <w:spacing w:before="0"/>
      <w:ind w:left="283"/>
    </w:pPr>
    <w:rPr>
      <w:lang w:val="en-GB" w:eastAsia="en-GB"/>
    </w:rPr>
  </w:style>
  <w:style w:type="paragraph" w:styleId="Continuarlista2">
    <w:name w:val="List Continue 2"/>
    <w:basedOn w:val="Normal"/>
    <w:locked/>
    <w:rsid w:val="00FE760E"/>
    <w:pPr>
      <w:spacing w:before="0"/>
      <w:ind w:left="566"/>
    </w:pPr>
    <w:rPr>
      <w:lang w:val="en-GB" w:eastAsia="en-GB"/>
    </w:rPr>
  </w:style>
  <w:style w:type="paragraph" w:styleId="Subttulo">
    <w:name w:val="Subtitle"/>
    <w:basedOn w:val="Normal"/>
    <w:link w:val="SubttuloCar"/>
    <w:uiPriority w:val="11"/>
    <w:qFormat/>
    <w:rsid w:val="00FE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E760E"/>
    <w:rPr>
      <w:rFonts w:asciiTheme="majorHAnsi" w:eastAsiaTheme="majorEastAsia" w:hAnsiTheme="majorHAnsi" w:cstheme="majorBidi"/>
      <w:i/>
      <w:iCs/>
      <w:color w:val="4F81BD" w:themeColor="accent1"/>
      <w:spacing w:val="15"/>
      <w:sz w:val="24"/>
      <w:szCs w:val="24"/>
      <w:lang w:eastAsia="en-US"/>
    </w:rPr>
  </w:style>
  <w:style w:type="paragraph" w:styleId="Sangranormal">
    <w:name w:val="Normal Indent"/>
    <w:basedOn w:val="Normal"/>
    <w:locked/>
    <w:rsid w:val="00FE760E"/>
    <w:pPr>
      <w:spacing w:before="0" w:after="0"/>
      <w:ind w:left="708" w:right="-1"/>
      <w:jc w:val="both"/>
    </w:pPr>
    <w:rPr>
      <w:sz w:val="23"/>
      <w:lang w:val="en-US" w:eastAsia="en-GB"/>
    </w:rPr>
  </w:style>
  <w:style w:type="paragraph" w:customStyle="1" w:styleId="tableau">
    <w:name w:val="tableau"/>
    <w:basedOn w:val="P2"/>
    <w:rsid w:val="00FE760E"/>
    <w:pPr>
      <w:spacing w:before="60" w:after="60"/>
      <w:jc w:val="left"/>
    </w:pPr>
  </w:style>
  <w:style w:type="paragraph" w:customStyle="1" w:styleId="P2">
    <w:name w:val="P2"/>
    <w:basedOn w:val="Normal"/>
    <w:rsid w:val="00FE760E"/>
    <w:pPr>
      <w:spacing w:before="0"/>
      <w:jc w:val="both"/>
    </w:pPr>
    <w:rPr>
      <w:lang w:val="en-GB" w:eastAsia="en-GB"/>
    </w:rPr>
  </w:style>
  <w:style w:type="paragraph" w:customStyle="1" w:styleId="Daryl">
    <w:name w:val="Daryl"/>
    <w:basedOn w:val="Normal"/>
    <w:rsid w:val="00925158"/>
    <w:pPr>
      <w:overflowPunct w:val="0"/>
      <w:autoSpaceDE w:val="0"/>
      <w:autoSpaceDN w:val="0"/>
      <w:adjustRightInd w:val="0"/>
      <w:spacing w:after="0"/>
      <w:jc w:val="both"/>
    </w:pPr>
    <w:rPr>
      <w:lang w:val="en-GB"/>
    </w:rPr>
  </w:style>
  <w:style w:type="paragraph" w:styleId="Saludo">
    <w:name w:val="Salutation"/>
    <w:basedOn w:val="Normal"/>
    <w:next w:val="Normal"/>
    <w:link w:val="SaludoCar"/>
    <w:uiPriority w:val="99"/>
    <w:unhideWhenUsed/>
    <w:locked/>
    <w:rsid w:val="00762EAA"/>
  </w:style>
  <w:style w:type="character" w:customStyle="1" w:styleId="SaludoCar">
    <w:name w:val="Saludo Car"/>
    <w:basedOn w:val="Fuentedeprrafopredeter"/>
    <w:link w:val="Saludo"/>
    <w:uiPriority w:val="99"/>
    <w:rsid w:val="00762EAA"/>
    <w:rPr>
      <w:rFonts w:ascii="Arial" w:hAnsi="Arial"/>
      <w:sz w:val="20"/>
      <w:szCs w:val="20"/>
      <w:lang w:val="es-ES" w:eastAsia="es-ES"/>
    </w:rPr>
  </w:style>
  <w:style w:type="paragraph" w:customStyle="1" w:styleId="Direccininterior">
    <w:name w:val="Dirección interior"/>
    <w:basedOn w:val="Normal"/>
    <w:rsid w:val="00762EAA"/>
  </w:style>
  <w:style w:type="paragraph" w:styleId="Textoindependienteprimerasangra">
    <w:name w:val="Body Text First Indent"/>
    <w:basedOn w:val="Textoindependiente"/>
    <w:link w:val="TextoindependienteprimerasangraCar"/>
    <w:uiPriority w:val="99"/>
    <w:unhideWhenUsed/>
    <w:locked/>
    <w:rsid w:val="00762EAA"/>
    <w:pPr>
      <w:ind w:firstLine="360"/>
      <w:jc w:val="left"/>
    </w:pPr>
    <w:rPr>
      <w:sz w:val="20"/>
    </w:rPr>
  </w:style>
  <w:style w:type="character" w:customStyle="1" w:styleId="TextoindependienteprimerasangraCar">
    <w:name w:val="Texto independiente primera sangría Car"/>
    <w:basedOn w:val="TextoindependienteCar1"/>
    <w:link w:val="Textoindependienteprimerasangra"/>
    <w:uiPriority w:val="99"/>
    <w:rsid w:val="00762EAA"/>
    <w:rPr>
      <w:rFonts w:ascii="Arial" w:hAnsi="Arial"/>
      <w:sz w:val="20"/>
      <w:szCs w:val="20"/>
      <w:lang w:val="es-ES" w:eastAsia="es-ES"/>
    </w:rPr>
  </w:style>
  <w:style w:type="paragraph" w:customStyle="1" w:styleId="WCLEVEL01GCC">
    <w:name w:val="WC LEVEL 01 (GCC)"/>
    <w:basedOn w:val="Normal"/>
    <w:rsid w:val="00270B11"/>
    <w:pPr>
      <w:tabs>
        <w:tab w:val="num" w:pos="564"/>
      </w:tabs>
      <w:spacing w:before="0" w:after="0"/>
      <w:ind w:left="564" w:hanging="564"/>
    </w:pPr>
    <w:rPr>
      <w:rFonts w:cs="Arial"/>
      <w:b/>
      <w:lang w:val="en-US"/>
    </w:rPr>
  </w:style>
  <w:style w:type="character" w:styleId="nfasissutil">
    <w:name w:val="Subtle Emphasis"/>
    <w:basedOn w:val="Fuentedeprrafopredeter"/>
    <w:uiPriority w:val="19"/>
    <w:qFormat/>
    <w:rsid w:val="001D1D2A"/>
    <w:rPr>
      <w:rFonts w:ascii="Arial" w:hAnsi="Arial"/>
      <w:b w:val="0"/>
      <w:i w:val="0"/>
      <w:iCs/>
      <w:color w:val="auto"/>
      <w:sz w:val="22"/>
    </w:rPr>
  </w:style>
  <w:style w:type="paragraph" w:customStyle="1" w:styleId="VietasenNivel3">
    <w:name w:val="Viñetas en Nivel 3"/>
    <w:basedOn w:val="Normal"/>
    <w:link w:val="VietasenNivel3Car"/>
    <w:qFormat/>
    <w:rsid w:val="0061117F"/>
    <w:pPr>
      <w:numPr>
        <w:ilvl w:val="2"/>
        <w:numId w:val="24"/>
      </w:numPr>
      <w:spacing w:before="60"/>
      <w:ind w:left="567" w:hanging="210"/>
      <w:jc w:val="both"/>
    </w:pPr>
    <w:rPr>
      <w:rFonts w:eastAsiaTheme="minorHAnsi" w:cstheme="minorBidi"/>
      <w:sz w:val="20"/>
      <w:lang w:val="es-MX"/>
    </w:rPr>
  </w:style>
  <w:style w:type="character" w:customStyle="1" w:styleId="VietasenNivel3Car">
    <w:name w:val="Viñetas en Nivel 3 Car"/>
    <w:basedOn w:val="Fuentedeprrafopredeter"/>
    <w:link w:val="VietasenNivel3"/>
    <w:rsid w:val="0061117F"/>
    <w:rPr>
      <w:rFonts w:ascii="Arial" w:eastAsiaTheme="minorHAnsi" w:hAnsi="Arial" w:cstheme="minorBidi"/>
      <w:szCs w:val="22"/>
      <w:lang w:val="es-MX" w:eastAsia="en-US"/>
    </w:rPr>
  </w:style>
  <w:style w:type="character" w:styleId="Textodelmarcadordeposicin">
    <w:name w:val="Placeholder Text"/>
    <w:basedOn w:val="Fuentedeprrafopredeter"/>
    <w:uiPriority w:val="99"/>
    <w:semiHidden/>
    <w:rsid w:val="004905C4"/>
    <w:rPr>
      <w:color w:val="808080"/>
    </w:rPr>
  </w:style>
  <w:style w:type="paragraph" w:customStyle="1" w:styleId="Estilo5">
    <w:name w:val="Estilo5"/>
    <w:basedOn w:val="Ttulo1"/>
    <w:link w:val="Estilo5Car"/>
    <w:qFormat/>
    <w:rsid w:val="00162E12"/>
    <w:pPr>
      <w:keepLines w:val="0"/>
      <w:spacing w:before="240" w:after="120" w:line="240" w:lineRule="auto"/>
      <w:ind w:left="860" w:hanging="576"/>
      <w:jc w:val="left"/>
    </w:pPr>
    <w:rPr>
      <w:rFonts w:eastAsia="Times New Roman"/>
      <w:bCs w:val="0"/>
      <w:szCs w:val="20"/>
      <w:lang w:val="es-ES" w:eastAsia="es-ES"/>
    </w:rPr>
  </w:style>
  <w:style w:type="character" w:customStyle="1" w:styleId="Estilo5Car">
    <w:name w:val="Estilo5 Car"/>
    <w:link w:val="Estilo5"/>
    <w:rsid w:val="00162E12"/>
    <w:rPr>
      <w:rFonts w:ascii="Arial" w:eastAsia="Times New Roman" w:hAnsi="Arial"/>
      <w:b/>
      <w:sz w:val="22"/>
      <w:lang w:val="es-ES" w:eastAsia="es-ES"/>
    </w:rPr>
  </w:style>
  <w:style w:type="table" w:styleId="Sombreadoclaro-nfasis1">
    <w:name w:val="Light Shading Accent 1"/>
    <w:basedOn w:val="Tablanormal"/>
    <w:uiPriority w:val="60"/>
    <w:rsid w:val="00162E12"/>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
    <w:name w:val="Light List"/>
    <w:basedOn w:val="Tablanormal"/>
    <w:uiPriority w:val="61"/>
    <w:rsid w:val="00162E1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162E12"/>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4">
    <w:name w:val="Estilo4"/>
    <w:basedOn w:val="Ttulo3"/>
    <w:link w:val="Estilo4Car"/>
    <w:qFormat/>
    <w:rsid w:val="00162E12"/>
    <w:pPr>
      <w:keepLines w:val="0"/>
      <w:tabs>
        <w:tab w:val="clear" w:pos="709"/>
      </w:tabs>
      <w:spacing w:before="240" w:after="120" w:line="240" w:lineRule="auto"/>
      <w:ind w:left="1355" w:hanging="504"/>
      <w:jc w:val="both"/>
    </w:pPr>
    <w:rPr>
      <w:rFonts w:eastAsia="Times New Roman"/>
      <w:bCs w:val="0"/>
      <w:sz w:val="20"/>
      <w:szCs w:val="20"/>
      <w:lang w:eastAsia="es-ES"/>
    </w:rPr>
  </w:style>
  <w:style w:type="character" w:customStyle="1" w:styleId="Estilo4Car">
    <w:name w:val="Estilo4 Car"/>
    <w:link w:val="Estilo4"/>
    <w:rsid w:val="00162E12"/>
    <w:rPr>
      <w:rFonts w:ascii="Arial" w:eastAsia="Times New Roman" w:hAnsi="Arial"/>
      <w:b/>
      <w:lang w:eastAsia="es-ES"/>
    </w:rPr>
  </w:style>
  <w:style w:type="character" w:customStyle="1" w:styleId="Mencinsinresolver1">
    <w:name w:val="Mención sin resolver1"/>
    <w:basedOn w:val="Fuentedeprrafopredeter"/>
    <w:uiPriority w:val="99"/>
    <w:semiHidden/>
    <w:unhideWhenUsed/>
    <w:rsid w:val="00C052D9"/>
    <w:rPr>
      <w:color w:val="605E5C"/>
      <w:shd w:val="clear" w:color="auto" w:fill="E1DFDD"/>
    </w:rPr>
  </w:style>
  <w:style w:type="character" w:customStyle="1" w:styleId="Mencinsinresolver2">
    <w:name w:val="Mención sin resolver2"/>
    <w:basedOn w:val="Fuentedeprrafopredeter"/>
    <w:uiPriority w:val="99"/>
    <w:semiHidden/>
    <w:unhideWhenUsed/>
    <w:rsid w:val="00A30708"/>
    <w:rPr>
      <w:color w:val="605E5C"/>
      <w:shd w:val="clear" w:color="auto" w:fill="E1DFDD"/>
    </w:rPr>
  </w:style>
  <w:style w:type="character" w:customStyle="1" w:styleId="Mencinsinresolver3">
    <w:name w:val="Mención sin resolver3"/>
    <w:basedOn w:val="Fuentedeprrafopredeter"/>
    <w:uiPriority w:val="99"/>
    <w:semiHidden/>
    <w:unhideWhenUsed/>
    <w:rsid w:val="00E20CAE"/>
    <w:rPr>
      <w:color w:val="605E5C"/>
      <w:shd w:val="clear" w:color="auto" w:fill="E1DFDD"/>
    </w:rPr>
  </w:style>
  <w:style w:type="character" w:customStyle="1" w:styleId="tlid-translation">
    <w:name w:val="tlid-translation"/>
    <w:basedOn w:val="Fuentedeprrafopredeter"/>
    <w:rsid w:val="008905B5"/>
  </w:style>
  <w:style w:type="table" w:styleId="Tablaconcuadrcula4-nfasis1">
    <w:name w:val="Grid Table 4 Accent 1"/>
    <w:basedOn w:val="Tablanormal"/>
    <w:uiPriority w:val="49"/>
    <w:rsid w:val="00B9122C"/>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5F2DCB"/>
    <w:rPr>
      <w:color w:val="605E5C"/>
      <w:shd w:val="clear" w:color="auto" w:fill="E1DFDD"/>
    </w:rPr>
  </w:style>
  <w:style w:type="paragraph" w:customStyle="1" w:styleId="31Body">
    <w:name w:val="31 Body"/>
    <w:link w:val="31BodyChar"/>
    <w:qFormat/>
    <w:rsid w:val="00E059DF"/>
    <w:pPr>
      <w:spacing w:after="120"/>
      <w:jc w:val="both"/>
    </w:pPr>
    <w:rPr>
      <w:rFonts w:ascii="Verdana" w:eastAsia="Times New Roman" w:hAnsi="Verdana"/>
      <w:color w:val="000000"/>
      <w:sz w:val="18"/>
      <w:szCs w:val="18"/>
      <w:lang w:val="en-GB" w:eastAsia="en-GB"/>
    </w:rPr>
  </w:style>
  <w:style w:type="character" w:customStyle="1" w:styleId="31BodyChar">
    <w:name w:val="31 Body Char"/>
    <w:basedOn w:val="Fuentedeprrafopredeter"/>
    <w:link w:val="31Body"/>
    <w:rsid w:val="00E059DF"/>
    <w:rPr>
      <w:rFonts w:ascii="Verdana" w:eastAsia="Times New Roman" w:hAnsi="Verdana"/>
      <w:color w:val="000000"/>
      <w:sz w:val="18"/>
      <w:szCs w:val="18"/>
      <w:lang w:val="en-GB" w:eastAsia="en-GB"/>
    </w:rPr>
  </w:style>
  <w:style w:type="paragraph" w:customStyle="1" w:styleId="32NumberList">
    <w:name w:val="32 NumberList"/>
    <w:link w:val="32NumberListChar"/>
    <w:qFormat/>
    <w:rsid w:val="00E059DF"/>
    <w:pPr>
      <w:numPr>
        <w:numId w:val="34"/>
      </w:numPr>
      <w:tabs>
        <w:tab w:val="left" w:pos="357"/>
      </w:tabs>
      <w:spacing w:after="200" w:line="288" w:lineRule="auto"/>
      <w:contextualSpacing/>
    </w:pPr>
    <w:rPr>
      <w:rFonts w:ascii="Verdana" w:eastAsia="SimSun" w:hAnsi="Verdana"/>
      <w:sz w:val="18"/>
      <w:lang w:val="es-ES_tradnl" w:eastAsia="en-GB"/>
    </w:rPr>
  </w:style>
  <w:style w:type="character" w:customStyle="1" w:styleId="32NumberListChar">
    <w:name w:val="32 NumberList Char"/>
    <w:basedOn w:val="PrrafodelistaCar"/>
    <w:link w:val="32NumberList"/>
    <w:rsid w:val="00E059DF"/>
    <w:rPr>
      <w:rFonts w:ascii="Verdana" w:eastAsia="SimSun" w:hAnsi="Verdana"/>
      <w:sz w:val="18"/>
      <w:lang w:val="es-ES_tradnl" w:eastAsia="en-GB"/>
    </w:rPr>
  </w:style>
  <w:style w:type="table" w:styleId="Tablaconcuadrcula5oscura-nfasis3">
    <w:name w:val="Grid Table 5 Dark Accent 3"/>
    <w:basedOn w:val="Tablanormal"/>
    <w:uiPriority w:val="50"/>
    <w:rsid w:val="00E059DF"/>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3">
    <w:name w:val="Grid Table 3"/>
    <w:basedOn w:val="Tablanormal"/>
    <w:uiPriority w:val="48"/>
    <w:rsid w:val="00E059DF"/>
    <w:rPr>
      <w:rFonts w:asciiTheme="minorHAnsi" w:eastAsiaTheme="minorHAnsi" w:hAnsiTheme="minorHAnsi" w:cstheme="minorBidi"/>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5oscura">
    <w:name w:val="Grid Table 5 Dark"/>
    <w:basedOn w:val="Tablanormal"/>
    <w:uiPriority w:val="50"/>
    <w:rsid w:val="00E059DF"/>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lista3">
    <w:name w:val="List Table 3"/>
    <w:basedOn w:val="Tablanormal"/>
    <w:uiPriority w:val="48"/>
    <w:rsid w:val="00E059DF"/>
    <w:rPr>
      <w:rFonts w:asciiTheme="minorHAnsi" w:eastAsiaTheme="minorHAnsi" w:hAnsiTheme="minorHAnsi" w:cstheme="minorBidi"/>
      <w:sz w:val="22"/>
      <w:szCs w:val="22"/>
      <w:lang w:val="en-GB"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cuadrcula4">
    <w:name w:val="Grid Table 4"/>
    <w:basedOn w:val="Tablanormal"/>
    <w:uiPriority w:val="49"/>
    <w:rsid w:val="00E059DF"/>
    <w:rPr>
      <w:rFonts w:asciiTheme="minorHAnsi" w:eastAsiaTheme="minorHAnsi" w:hAnsiTheme="minorHAnsi" w:cstheme="minorBidi"/>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D429F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ormaltextrun">
    <w:name w:val="normaltextrun"/>
    <w:basedOn w:val="Fuentedeprrafopredeter"/>
    <w:rsid w:val="00D429F4"/>
  </w:style>
  <w:style w:type="character" w:customStyle="1" w:styleId="eop">
    <w:name w:val="eop"/>
    <w:basedOn w:val="Fuentedeprrafopredeter"/>
    <w:rsid w:val="00D4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42339110">
      <w:bodyDiv w:val="1"/>
      <w:marLeft w:val="0"/>
      <w:marRight w:val="0"/>
      <w:marTop w:val="0"/>
      <w:marBottom w:val="0"/>
      <w:divBdr>
        <w:top w:val="none" w:sz="0" w:space="0" w:color="auto"/>
        <w:left w:val="none" w:sz="0" w:space="0" w:color="auto"/>
        <w:bottom w:val="none" w:sz="0" w:space="0" w:color="auto"/>
        <w:right w:val="none" w:sz="0" w:space="0" w:color="auto"/>
      </w:divBdr>
    </w:div>
    <w:div w:id="48890215">
      <w:bodyDiv w:val="1"/>
      <w:marLeft w:val="0"/>
      <w:marRight w:val="0"/>
      <w:marTop w:val="0"/>
      <w:marBottom w:val="0"/>
      <w:divBdr>
        <w:top w:val="none" w:sz="0" w:space="0" w:color="auto"/>
        <w:left w:val="none" w:sz="0" w:space="0" w:color="auto"/>
        <w:bottom w:val="none" w:sz="0" w:space="0" w:color="auto"/>
        <w:right w:val="none" w:sz="0" w:space="0" w:color="auto"/>
      </w:divBdr>
    </w:div>
    <w:div w:id="89667046">
      <w:bodyDiv w:val="1"/>
      <w:marLeft w:val="0"/>
      <w:marRight w:val="0"/>
      <w:marTop w:val="0"/>
      <w:marBottom w:val="0"/>
      <w:divBdr>
        <w:top w:val="none" w:sz="0" w:space="0" w:color="auto"/>
        <w:left w:val="none" w:sz="0" w:space="0" w:color="auto"/>
        <w:bottom w:val="none" w:sz="0" w:space="0" w:color="auto"/>
        <w:right w:val="none" w:sz="0" w:space="0" w:color="auto"/>
      </w:divBdr>
    </w:div>
    <w:div w:id="96680422">
      <w:bodyDiv w:val="1"/>
      <w:marLeft w:val="0"/>
      <w:marRight w:val="0"/>
      <w:marTop w:val="0"/>
      <w:marBottom w:val="0"/>
      <w:divBdr>
        <w:top w:val="none" w:sz="0" w:space="0" w:color="auto"/>
        <w:left w:val="none" w:sz="0" w:space="0" w:color="auto"/>
        <w:bottom w:val="none" w:sz="0" w:space="0" w:color="auto"/>
        <w:right w:val="none" w:sz="0" w:space="0" w:color="auto"/>
      </w:divBdr>
      <w:divsChild>
        <w:div w:id="1875121201">
          <w:marLeft w:val="0"/>
          <w:marRight w:val="0"/>
          <w:marTop w:val="0"/>
          <w:marBottom w:val="0"/>
          <w:divBdr>
            <w:top w:val="none" w:sz="0" w:space="0" w:color="auto"/>
            <w:left w:val="none" w:sz="0" w:space="0" w:color="auto"/>
            <w:bottom w:val="none" w:sz="0" w:space="0" w:color="auto"/>
            <w:right w:val="none" w:sz="0" w:space="0" w:color="auto"/>
          </w:divBdr>
          <w:divsChild>
            <w:div w:id="1374691460">
              <w:marLeft w:val="0"/>
              <w:marRight w:val="0"/>
              <w:marTop w:val="0"/>
              <w:marBottom w:val="0"/>
              <w:divBdr>
                <w:top w:val="none" w:sz="0" w:space="0" w:color="auto"/>
                <w:left w:val="none" w:sz="0" w:space="0" w:color="auto"/>
                <w:bottom w:val="none" w:sz="0" w:space="0" w:color="auto"/>
                <w:right w:val="none" w:sz="0" w:space="0" w:color="auto"/>
              </w:divBdr>
              <w:divsChild>
                <w:div w:id="1847400408">
                  <w:marLeft w:val="0"/>
                  <w:marRight w:val="0"/>
                  <w:marTop w:val="0"/>
                  <w:marBottom w:val="0"/>
                  <w:divBdr>
                    <w:top w:val="none" w:sz="0" w:space="0" w:color="auto"/>
                    <w:left w:val="none" w:sz="0" w:space="0" w:color="auto"/>
                    <w:bottom w:val="none" w:sz="0" w:space="0" w:color="auto"/>
                    <w:right w:val="none" w:sz="0" w:space="0" w:color="auto"/>
                  </w:divBdr>
                  <w:divsChild>
                    <w:div w:id="622200805">
                      <w:marLeft w:val="0"/>
                      <w:marRight w:val="0"/>
                      <w:marTop w:val="0"/>
                      <w:marBottom w:val="0"/>
                      <w:divBdr>
                        <w:top w:val="none" w:sz="0" w:space="0" w:color="auto"/>
                        <w:left w:val="none" w:sz="0" w:space="0" w:color="auto"/>
                        <w:bottom w:val="none" w:sz="0" w:space="0" w:color="auto"/>
                        <w:right w:val="none" w:sz="0" w:space="0" w:color="auto"/>
                      </w:divBdr>
                    </w:div>
                    <w:div w:id="20916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8144">
      <w:bodyDiv w:val="1"/>
      <w:marLeft w:val="0"/>
      <w:marRight w:val="0"/>
      <w:marTop w:val="0"/>
      <w:marBottom w:val="0"/>
      <w:divBdr>
        <w:top w:val="none" w:sz="0" w:space="0" w:color="auto"/>
        <w:left w:val="none" w:sz="0" w:space="0" w:color="auto"/>
        <w:bottom w:val="none" w:sz="0" w:space="0" w:color="auto"/>
        <w:right w:val="none" w:sz="0" w:space="0" w:color="auto"/>
      </w:divBdr>
    </w:div>
    <w:div w:id="165750987">
      <w:bodyDiv w:val="1"/>
      <w:marLeft w:val="0"/>
      <w:marRight w:val="0"/>
      <w:marTop w:val="0"/>
      <w:marBottom w:val="0"/>
      <w:divBdr>
        <w:top w:val="none" w:sz="0" w:space="0" w:color="auto"/>
        <w:left w:val="none" w:sz="0" w:space="0" w:color="auto"/>
        <w:bottom w:val="none" w:sz="0" w:space="0" w:color="auto"/>
        <w:right w:val="none" w:sz="0" w:space="0" w:color="auto"/>
      </w:divBdr>
    </w:div>
    <w:div w:id="170725030">
      <w:bodyDiv w:val="1"/>
      <w:marLeft w:val="0"/>
      <w:marRight w:val="0"/>
      <w:marTop w:val="0"/>
      <w:marBottom w:val="0"/>
      <w:divBdr>
        <w:top w:val="none" w:sz="0" w:space="0" w:color="auto"/>
        <w:left w:val="none" w:sz="0" w:space="0" w:color="auto"/>
        <w:bottom w:val="none" w:sz="0" w:space="0" w:color="auto"/>
        <w:right w:val="none" w:sz="0" w:space="0" w:color="auto"/>
      </w:divBdr>
    </w:div>
    <w:div w:id="185292596">
      <w:bodyDiv w:val="1"/>
      <w:marLeft w:val="0"/>
      <w:marRight w:val="0"/>
      <w:marTop w:val="0"/>
      <w:marBottom w:val="0"/>
      <w:divBdr>
        <w:top w:val="none" w:sz="0" w:space="0" w:color="auto"/>
        <w:left w:val="none" w:sz="0" w:space="0" w:color="auto"/>
        <w:bottom w:val="none" w:sz="0" w:space="0" w:color="auto"/>
        <w:right w:val="none" w:sz="0" w:space="0" w:color="auto"/>
      </w:divBdr>
    </w:div>
    <w:div w:id="209153221">
      <w:bodyDiv w:val="1"/>
      <w:marLeft w:val="0"/>
      <w:marRight w:val="0"/>
      <w:marTop w:val="0"/>
      <w:marBottom w:val="0"/>
      <w:divBdr>
        <w:top w:val="none" w:sz="0" w:space="0" w:color="auto"/>
        <w:left w:val="none" w:sz="0" w:space="0" w:color="auto"/>
        <w:bottom w:val="none" w:sz="0" w:space="0" w:color="auto"/>
        <w:right w:val="none" w:sz="0" w:space="0" w:color="auto"/>
      </w:divBdr>
    </w:div>
    <w:div w:id="220289220">
      <w:bodyDiv w:val="1"/>
      <w:marLeft w:val="0"/>
      <w:marRight w:val="0"/>
      <w:marTop w:val="0"/>
      <w:marBottom w:val="0"/>
      <w:divBdr>
        <w:top w:val="none" w:sz="0" w:space="0" w:color="auto"/>
        <w:left w:val="none" w:sz="0" w:space="0" w:color="auto"/>
        <w:bottom w:val="none" w:sz="0" w:space="0" w:color="auto"/>
        <w:right w:val="none" w:sz="0" w:space="0" w:color="auto"/>
      </w:divBdr>
    </w:div>
    <w:div w:id="242683021">
      <w:bodyDiv w:val="1"/>
      <w:marLeft w:val="0"/>
      <w:marRight w:val="0"/>
      <w:marTop w:val="0"/>
      <w:marBottom w:val="0"/>
      <w:divBdr>
        <w:top w:val="none" w:sz="0" w:space="0" w:color="auto"/>
        <w:left w:val="none" w:sz="0" w:space="0" w:color="auto"/>
        <w:bottom w:val="none" w:sz="0" w:space="0" w:color="auto"/>
        <w:right w:val="none" w:sz="0" w:space="0" w:color="auto"/>
      </w:divBdr>
    </w:div>
    <w:div w:id="284652969">
      <w:bodyDiv w:val="1"/>
      <w:marLeft w:val="0"/>
      <w:marRight w:val="0"/>
      <w:marTop w:val="0"/>
      <w:marBottom w:val="0"/>
      <w:divBdr>
        <w:top w:val="none" w:sz="0" w:space="0" w:color="auto"/>
        <w:left w:val="none" w:sz="0" w:space="0" w:color="auto"/>
        <w:bottom w:val="none" w:sz="0" w:space="0" w:color="auto"/>
        <w:right w:val="none" w:sz="0" w:space="0" w:color="auto"/>
      </w:divBdr>
    </w:div>
    <w:div w:id="319650900">
      <w:bodyDiv w:val="1"/>
      <w:marLeft w:val="30"/>
      <w:marRight w:val="30"/>
      <w:marTop w:val="0"/>
      <w:marBottom w:val="0"/>
      <w:divBdr>
        <w:top w:val="none" w:sz="0" w:space="0" w:color="auto"/>
        <w:left w:val="none" w:sz="0" w:space="0" w:color="auto"/>
        <w:bottom w:val="none" w:sz="0" w:space="0" w:color="auto"/>
        <w:right w:val="none" w:sz="0" w:space="0" w:color="auto"/>
      </w:divBdr>
      <w:divsChild>
        <w:div w:id="758328584">
          <w:marLeft w:val="0"/>
          <w:marRight w:val="0"/>
          <w:marTop w:val="0"/>
          <w:marBottom w:val="0"/>
          <w:divBdr>
            <w:top w:val="none" w:sz="0" w:space="0" w:color="auto"/>
            <w:left w:val="none" w:sz="0" w:space="0" w:color="auto"/>
            <w:bottom w:val="none" w:sz="0" w:space="0" w:color="auto"/>
            <w:right w:val="none" w:sz="0" w:space="0" w:color="auto"/>
          </w:divBdr>
          <w:divsChild>
            <w:div w:id="1442454050">
              <w:marLeft w:val="0"/>
              <w:marRight w:val="0"/>
              <w:marTop w:val="0"/>
              <w:marBottom w:val="0"/>
              <w:divBdr>
                <w:top w:val="none" w:sz="0" w:space="0" w:color="auto"/>
                <w:left w:val="none" w:sz="0" w:space="0" w:color="auto"/>
                <w:bottom w:val="none" w:sz="0" w:space="0" w:color="auto"/>
                <w:right w:val="none" w:sz="0" w:space="0" w:color="auto"/>
              </w:divBdr>
              <w:divsChild>
                <w:div w:id="409697651">
                  <w:marLeft w:val="180"/>
                  <w:marRight w:val="0"/>
                  <w:marTop w:val="0"/>
                  <w:marBottom w:val="0"/>
                  <w:divBdr>
                    <w:top w:val="none" w:sz="0" w:space="0" w:color="auto"/>
                    <w:left w:val="none" w:sz="0" w:space="0" w:color="auto"/>
                    <w:bottom w:val="none" w:sz="0" w:space="0" w:color="auto"/>
                    <w:right w:val="none" w:sz="0" w:space="0" w:color="auto"/>
                  </w:divBdr>
                  <w:divsChild>
                    <w:div w:id="728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7933">
          <w:marLeft w:val="0"/>
          <w:marRight w:val="0"/>
          <w:marTop w:val="0"/>
          <w:marBottom w:val="0"/>
          <w:divBdr>
            <w:top w:val="none" w:sz="0" w:space="0" w:color="auto"/>
            <w:left w:val="none" w:sz="0" w:space="0" w:color="auto"/>
            <w:bottom w:val="none" w:sz="0" w:space="0" w:color="auto"/>
            <w:right w:val="none" w:sz="0" w:space="0" w:color="auto"/>
          </w:divBdr>
          <w:divsChild>
            <w:div w:id="902837558">
              <w:marLeft w:val="0"/>
              <w:marRight w:val="0"/>
              <w:marTop w:val="0"/>
              <w:marBottom w:val="0"/>
              <w:divBdr>
                <w:top w:val="none" w:sz="0" w:space="0" w:color="auto"/>
                <w:left w:val="none" w:sz="0" w:space="0" w:color="auto"/>
                <w:bottom w:val="none" w:sz="0" w:space="0" w:color="auto"/>
                <w:right w:val="none" w:sz="0" w:space="0" w:color="auto"/>
              </w:divBdr>
              <w:divsChild>
                <w:div w:id="1553690480">
                  <w:marLeft w:val="180"/>
                  <w:marRight w:val="0"/>
                  <w:marTop w:val="0"/>
                  <w:marBottom w:val="0"/>
                  <w:divBdr>
                    <w:top w:val="none" w:sz="0" w:space="0" w:color="auto"/>
                    <w:left w:val="none" w:sz="0" w:space="0" w:color="auto"/>
                    <w:bottom w:val="none" w:sz="0" w:space="0" w:color="auto"/>
                    <w:right w:val="none" w:sz="0" w:space="0" w:color="auto"/>
                  </w:divBdr>
                  <w:divsChild>
                    <w:div w:id="1118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1915">
      <w:bodyDiv w:val="1"/>
      <w:marLeft w:val="0"/>
      <w:marRight w:val="0"/>
      <w:marTop w:val="0"/>
      <w:marBottom w:val="0"/>
      <w:divBdr>
        <w:top w:val="none" w:sz="0" w:space="0" w:color="auto"/>
        <w:left w:val="none" w:sz="0" w:space="0" w:color="auto"/>
        <w:bottom w:val="none" w:sz="0" w:space="0" w:color="auto"/>
        <w:right w:val="none" w:sz="0" w:space="0" w:color="auto"/>
      </w:divBdr>
    </w:div>
    <w:div w:id="329525620">
      <w:bodyDiv w:val="1"/>
      <w:marLeft w:val="0"/>
      <w:marRight w:val="0"/>
      <w:marTop w:val="0"/>
      <w:marBottom w:val="0"/>
      <w:divBdr>
        <w:top w:val="none" w:sz="0" w:space="0" w:color="auto"/>
        <w:left w:val="none" w:sz="0" w:space="0" w:color="auto"/>
        <w:bottom w:val="none" w:sz="0" w:space="0" w:color="auto"/>
        <w:right w:val="none" w:sz="0" w:space="0" w:color="auto"/>
      </w:divBdr>
    </w:div>
    <w:div w:id="353776017">
      <w:bodyDiv w:val="1"/>
      <w:marLeft w:val="0"/>
      <w:marRight w:val="0"/>
      <w:marTop w:val="0"/>
      <w:marBottom w:val="0"/>
      <w:divBdr>
        <w:top w:val="none" w:sz="0" w:space="0" w:color="auto"/>
        <w:left w:val="none" w:sz="0" w:space="0" w:color="auto"/>
        <w:bottom w:val="none" w:sz="0" w:space="0" w:color="auto"/>
        <w:right w:val="none" w:sz="0" w:space="0" w:color="auto"/>
      </w:divBdr>
    </w:div>
    <w:div w:id="383260549">
      <w:bodyDiv w:val="1"/>
      <w:marLeft w:val="0"/>
      <w:marRight w:val="0"/>
      <w:marTop w:val="0"/>
      <w:marBottom w:val="0"/>
      <w:divBdr>
        <w:top w:val="none" w:sz="0" w:space="0" w:color="auto"/>
        <w:left w:val="none" w:sz="0" w:space="0" w:color="auto"/>
        <w:bottom w:val="none" w:sz="0" w:space="0" w:color="auto"/>
        <w:right w:val="none" w:sz="0" w:space="0" w:color="auto"/>
      </w:divBdr>
    </w:div>
    <w:div w:id="384371823">
      <w:bodyDiv w:val="1"/>
      <w:marLeft w:val="0"/>
      <w:marRight w:val="0"/>
      <w:marTop w:val="0"/>
      <w:marBottom w:val="0"/>
      <w:divBdr>
        <w:top w:val="none" w:sz="0" w:space="0" w:color="auto"/>
        <w:left w:val="none" w:sz="0" w:space="0" w:color="auto"/>
        <w:bottom w:val="none" w:sz="0" w:space="0" w:color="auto"/>
        <w:right w:val="none" w:sz="0" w:space="0" w:color="auto"/>
      </w:divBdr>
    </w:div>
    <w:div w:id="411044376">
      <w:bodyDiv w:val="1"/>
      <w:marLeft w:val="0"/>
      <w:marRight w:val="0"/>
      <w:marTop w:val="0"/>
      <w:marBottom w:val="0"/>
      <w:divBdr>
        <w:top w:val="none" w:sz="0" w:space="0" w:color="auto"/>
        <w:left w:val="none" w:sz="0" w:space="0" w:color="auto"/>
        <w:bottom w:val="none" w:sz="0" w:space="0" w:color="auto"/>
        <w:right w:val="none" w:sz="0" w:space="0" w:color="auto"/>
      </w:divBdr>
    </w:div>
    <w:div w:id="439111733">
      <w:bodyDiv w:val="1"/>
      <w:marLeft w:val="0"/>
      <w:marRight w:val="0"/>
      <w:marTop w:val="0"/>
      <w:marBottom w:val="0"/>
      <w:divBdr>
        <w:top w:val="none" w:sz="0" w:space="0" w:color="auto"/>
        <w:left w:val="none" w:sz="0" w:space="0" w:color="auto"/>
        <w:bottom w:val="none" w:sz="0" w:space="0" w:color="auto"/>
        <w:right w:val="none" w:sz="0" w:space="0" w:color="auto"/>
      </w:divBdr>
    </w:div>
    <w:div w:id="448739372">
      <w:bodyDiv w:val="1"/>
      <w:marLeft w:val="0"/>
      <w:marRight w:val="0"/>
      <w:marTop w:val="0"/>
      <w:marBottom w:val="0"/>
      <w:divBdr>
        <w:top w:val="none" w:sz="0" w:space="0" w:color="auto"/>
        <w:left w:val="none" w:sz="0" w:space="0" w:color="auto"/>
        <w:bottom w:val="none" w:sz="0" w:space="0" w:color="auto"/>
        <w:right w:val="none" w:sz="0" w:space="0" w:color="auto"/>
      </w:divBdr>
    </w:div>
    <w:div w:id="521209929">
      <w:bodyDiv w:val="1"/>
      <w:marLeft w:val="0"/>
      <w:marRight w:val="0"/>
      <w:marTop w:val="0"/>
      <w:marBottom w:val="0"/>
      <w:divBdr>
        <w:top w:val="none" w:sz="0" w:space="0" w:color="auto"/>
        <w:left w:val="none" w:sz="0" w:space="0" w:color="auto"/>
        <w:bottom w:val="none" w:sz="0" w:space="0" w:color="auto"/>
        <w:right w:val="none" w:sz="0" w:space="0" w:color="auto"/>
      </w:divBdr>
    </w:div>
    <w:div w:id="552817929">
      <w:bodyDiv w:val="1"/>
      <w:marLeft w:val="0"/>
      <w:marRight w:val="0"/>
      <w:marTop w:val="0"/>
      <w:marBottom w:val="0"/>
      <w:divBdr>
        <w:top w:val="none" w:sz="0" w:space="0" w:color="auto"/>
        <w:left w:val="none" w:sz="0" w:space="0" w:color="auto"/>
        <w:bottom w:val="none" w:sz="0" w:space="0" w:color="auto"/>
        <w:right w:val="none" w:sz="0" w:space="0" w:color="auto"/>
      </w:divBdr>
    </w:div>
    <w:div w:id="558857583">
      <w:bodyDiv w:val="1"/>
      <w:marLeft w:val="0"/>
      <w:marRight w:val="0"/>
      <w:marTop w:val="0"/>
      <w:marBottom w:val="0"/>
      <w:divBdr>
        <w:top w:val="none" w:sz="0" w:space="0" w:color="auto"/>
        <w:left w:val="none" w:sz="0" w:space="0" w:color="auto"/>
        <w:bottom w:val="none" w:sz="0" w:space="0" w:color="auto"/>
        <w:right w:val="none" w:sz="0" w:space="0" w:color="auto"/>
      </w:divBdr>
      <w:divsChild>
        <w:div w:id="349842134">
          <w:marLeft w:val="0"/>
          <w:marRight w:val="0"/>
          <w:marTop w:val="0"/>
          <w:marBottom w:val="0"/>
          <w:divBdr>
            <w:top w:val="none" w:sz="0" w:space="0" w:color="auto"/>
            <w:left w:val="none" w:sz="0" w:space="0" w:color="auto"/>
            <w:bottom w:val="none" w:sz="0" w:space="0" w:color="auto"/>
            <w:right w:val="none" w:sz="0" w:space="0" w:color="auto"/>
          </w:divBdr>
          <w:divsChild>
            <w:div w:id="362941471">
              <w:marLeft w:val="0"/>
              <w:marRight w:val="0"/>
              <w:marTop w:val="0"/>
              <w:marBottom w:val="0"/>
              <w:divBdr>
                <w:top w:val="none" w:sz="0" w:space="0" w:color="auto"/>
                <w:left w:val="none" w:sz="0" w:space="0" w:color="auto"/>
                <w:bottom w:val="none" w:sz="0" w:space="0" w:color="auto"/>
                <w:right w:val="none" w:sz="0" w:space="0" w:color="auto"/>
              </w:divBdr>
              <w:divsChild>
                <w:div w:id="35354112">
                  <w:marLeft w:val="0"/>
                  <w:marRight w:val="0"/>
                  <w:marTop w:val="0"/>
                  <w:marBottom w:val="0"/>
                  <w:divBdr>
                    <w:top w:val="none" w:sz="0" w:space="0" w:color="auto"/>
                    <w:left w:val="none" w:sz="0" w:space="0" w:color="auto"/>
                    <w:bottom w:val="none" w:sz="0" w:space="0" w:color="auto"/>
                    <w:right w:val="none" w:sz="0" w:space="0" w:color="auto"/>
                  </w:divBdr>
                  <w:divsChild>
                    <w:div w:id="2128769172">
                      <w:marLeft w:val="0"/>
                      <w:marRight w:val="0"/>
                      <w:marTop w:val="0"/>
                      <w:marBottom w:val="0"/>
                      <w:divBdr>
                        <w:top w:val="none" w:sz="0" w:space="0" w:color="auto"/>
                        <w:left w:val="none" w:sz="0" w:space="0" w:color="auto"/>
                        <w:bottom w:val="none" w:sz="0" w:space="0" w:color="auto"/>
                        <w:right w:val="none" w:sz="0" w:space="0" w:color="auto"/>
                      </w:divBdr>
                      <w:divsChild>
                        <w:div w:id="1592657997">
                          <w:marLeft w:val="0"/>
                          <w:marRight w:val="0"/>
                          <w:marTop w:val="0"/>
                          <w:marBottom w:val="0"/>
                          <w:divBdr>
                            <w:top w:val="none" w:sz="0" w:space="0" w:color="auto"/>
                            <w:left w:val="none" w:sz="0" w:space="0" w:color="auto"/>
                            <w:bottom w:val="none" w:sz="0" w:space="0" w:color="auto"/>
                            <w:right w:val="none" w:sz="0" w:space="0" w:color="auto"/>
                          </w:divBdr>
                          <w:divsChild>
                            <w:div w:id="1027873259">
                              <w:marLeft w:val="0"/>
                              <w:marRight w:val="300"/>
                              <w:marTop w:val="180"/>
                              <w:marBottom w:val="0"/>
                              <w:divBdr>
                                <w:top w:val="none" w:sz="0" w:space="0" w:color="auto"/>
                                <w:left w:val="none" w:sz="0" w:space="0" w:color="auto"/>
                                <w:bottom w:val="none" w:sz="0" w:space="0" w:color="auto"/>
                                <w:right w:val="none" w:sz="0" w:space="0" w:color="auto"/>
                              </w:divBdr>
                              <w:divsChild>
                                <w:div w:id="1329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16005">
          <w:marLeft w:val="0"/>
          <w:marRight w:val="0"/>
          <w:marTop w:val="0"/>
          <w:marBottom w:val="0"/>
          <w:divBdr>
            <w:top w:val="none" w:sz="0" w:space="0" w:color="auto"/>
            <w:left w:val="none" w:sz="0" w:space="0" w:color="auto"/>
            <w:bottom w:val="none" w:sz="0" w:space="0" w:color="auto"/>
            <w:right w:val="none" w:sz="0" w:space="0" w:color="auto"/>
          </w:divBdr>
          <w:divsChild>
            <w:div w:id="1426464901">
              <w:marLeft w:val="0"/>
              <w:marRight w:val="0"/>
              <w:marTop w:val="0"/>
              <w:marBottom w:val="0"/>
              <w:divBdr>
                <w:top w:val="none" w:sz="0" w:space="0" w:color="auto"/>
                <w:left w:val="none" w:sz="0" w:space="0" w:color="auto"/>
                <w:bottom w:val="none" w:sz="0" w:space="0" w:color="auto"/>
                <w:right w:val="none" w:sz="0" w:space="0" w:color="auto"/>
              </w:divBdr>
              <w:divsChild>
                <w:div w:id="1046249159">
                  <w:marLeft w:val="0"/>
                  <w:marRight w:val="0"/>
                  <w:marTop w:val="0"/>
                  <w:marBottom w:val="0"/>
                  <w:divBdr>
                    <w:top w:val="none" w:sz="0" w:space="0" w:color="auto"/>
                    <w:left w:val="none" w:sz="0" w:space="0" w:color="auto"/>
                    <w:bottom w:val="none" w:sz="0" w:space="0" w:color="auto"/>
                    <w:right w:val="none" w:sz="0" w:space="0" w:color="auto"/>
                  </w:divBdr>
                  <w:divsChild>
                    <w:div w:id="371465420">
                      <w:marLeft w:val="0"/>
                      <w:marRight w:val="0"/>
                      <w:marTop w:val="0"/>
                      <w:marBottom w:val="0"/>
                      <w:divBdr>
                        <w:top w:val="none" w:sz="0" w:space="0" w:color="auto"/>
                        <w:left w:val="none" w:sz="0" w:space="0" w:color="auto"/>
                        <w:bottom w:val="none" w:sz="0" w:space="0" w:color="auto"/>
                        <w:right w:val="none" w:sz="0" w:space="0" w:color="auto"/>
                      </w:divBdr>
                      <w:divsChild>
                        <w:div w:id="16481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03454">
      <w:bodyDiv w:val="1"/>
      <w:marLeft w:val="0"/>
      <w:marRight w:val="0"/>
      <w:marTop w:val="0"/>
      <w:marBottom w:val="0"/>
      <w:divBdr>
        <w:top w:val="none" w:sz="0" w:space="0" w:color="auto"/>
        <w:left w:val="none" w:sz="0" w:space="0" w:color="auto"/>
        <w:bottom w:val="none" w:sz="0" w:space="0" w:color="auto"/>
        <w:right w:val="none" w:sz="0" w:space="0" w:color="auto"/>
      </w:divBdr>
    </w:div>
    <w:div w:id="653609091">
      <w:bodyDiv w:val="1"/>
      <w:marLeft w:val="0"/>
      <w:marRight w:val="0"/>
      <w:marTop w:val="0"/>
      <w:marBottom w:val="0"/>
      <w:divBdr>
        <w:top w:val="none" w:sz="0" w:space="0" w:color="auto"/>
        <w:left w:val="none" w:sz="0" w:space="0" w:color="auto"/>
        <w:bottom w:val="none" w:sz="0" w:space="0" w:color="auto"/>
        <w:right w:val="none" w:sz="0" w:space="0" w:color="auto"/>
      </w:divBdr>
    </w:div>
    <w:div w:id="661549397">
      <w:bodyDiv w:val="1"/>
      <w:marLeft w:val="0"/>
      <w:marRight w:val="0"/>
      <w:marTop w:val="0"/>
      <w:marBottom w:val="0"/>
      <w:divBdr>
        <w:top w:val="none" w:sz="0" w:space="0" w:color="auto"/>
        <w:left w:val="none" w:sz="0" w:space="0" w:color="auto"/>
        <w:bottom w:val="none" w:sz="0" w:space="0" w:color="auto"/>
        <w:right w:val="none" w:sz="0" w:space="0" w:color="auto"/>
      </w:divBdr>
    </w:div>
    <w:div w:id="680936368">
      <w:bodyDiv w:val="1"/>
      <w:marLeft w:val="0"/>
      <w:marRight w:val="0"/>
      <w:marTop w:val="0"/>
      <w:marBottom w:val="0"/>
      <w:divBdr>
        <w:top w:val="none" w:sz="0" w:space="0" w:color="auto"/>
        <w:left w:val="none" w:sz="0" w:space="0" w:color="auto"/>
        <w:bottom w:val="none" w:sz="0" w:space="0" w:color="auto"/>
        <w:right w:val="none" w:sz="0" w:space="0" w:color="auto"/>
      </w:divBdr>
    </w:div>
    <w:div w:id="691227778">
      <w:bodyDiv w:val="1"/>
      <w:marLeft w:val="0"/>
      <w:marRight w:val="0"/>
      <w:marTop w:val="0"/>
      <w:marBottom w:val="0"/>
      <w:divBdr>
        <w:top w:val="none" w:sz="0" w:space="0" w:color="auto"/>
        <w:left w:val="none" w:sz="0" w:space="0" w:color="auto"/>
        <w:bottom w:val="none" w:sz="0" w:space="0" w:color="auto"/>
        <w:right w:val="none" w:sz="0" w:space="0" w:color="auto"/>
      </w:divBdr>
    </w:div>
    <w:div w:id="703405690">
      <w:bodyDiv w:val="1"/>
      <w:marLeft w:val="0"/>
      <w:marRight w:val="0"/>
      <w:marTop w:val="0"/>
      <w:marBottom w:val="0"/>
      <w:divBdr>
        <w:top w:val="none" w:sz="0" w:space="0" w:color="auto"/>
        <w:left w:val="none" w:sz="0" w:space="0" w:color="auto"/>
        <w:bottom w:val="none" w:sz="0" w:space="0" w:color="auto"/>
        <w:right w:val="none" w:sz="0" w:space="0" w:color="auto"/>
      </w:divBdr>
    </w:div>
    <w:div w:id="719550896">
      <w:bodyDiv w:val="1"/>
      <w:marLeft w:val="0"/>
      <w:marRight w:val="0"/>
      <w:marTop w:val="0"/>
      <w:marBottom w:val="0"/>
      <w:divBdr>
        <w:top w:val="none" w:sz="0" w:space="0" w:color="auto"/>
        <w:left w:val="none" w:sz="0" w:space="0" w:color="auto"/>
        <w:bottom w:val="none" w:sz="0" w:space="0" w:color="auto"/>
        <w:right w:val="none" w:sz="0" w:space="0" w:color="auto"/>
      </w:divBdr>
    </w:div>
    <w:div w:id="727456133">
      <w:bodyDiv w:val="1"/>
      <w:marLeft w:val="0"/>
      <w:marRight w:val="0"/>
      <w:marTop w:val="0"/>
      <w:marBottom w:val="0"/>
      <w:divBdr>
        <w:top w:val="none" w:sz="0" w:space="0" w:color="auto"/>
        <w:left w:val="none" w:sz="0" w:space="0" w:color="auto"/>
        <w:bottom w:val="none" w:sz="0" w:space="0" w:color="auto"/>
        <w:right w:val="none" w:sz="0" w:space="0" w:color="auto"/>
      </w:divBdr>
    </w:div>
    <w:div w:id="730348618">
      <w:bodyDiv w:val="1"/>
      <w:marLeft w:val="0"/>
      <w:marRight w:val="0"/>
      <w:marTop w:val="0"/>
      <w:marBottom w:val="0"/>
      <w:divBdr>
        <w:top w:val="none" w:sz="0" w:space="0" w:color="auto"/>
        <w:left w:val="none" w:sz="0" w:space="0" w:color="auto"/>
        <w:bottom w:val="none" w:sz="0" w:space="0" w:color="auto"/>
        <w:right w:val="none" w:sz="0" w:space="0" w:color="auto"/>
      </w:divBdr>
    </w:div>
    <w:div w:id="767384135">
      <w:bodyDiv w:val="1"/>
      <w:marLeft w:val="0"/>
      <w:marRight w:val="0"/>
      <w:marTop w:val="0"/>
      <w:marBottom w:val="0"/>
      <w:divBdr>
        <w:top w:val="none" w:sz="0" w:space="0" w:color="auto"/>
        <w:left w:val="none" w:sz="0" w:space="0" w:color="auto"/>
        <w:bottom w:val="none" w:sz="0" w:space="0" w:color="auto"/>
        <w:right w:val="none" w:sz="0" w:space="0" w:color="auto"/>
      </w:divBdr>
    </w:div>
    <w:div w:id="789396915">
      <w:bodyDiv w:val="1"/>
      <w:marLeft w:val="0"/>
      <w:marRight w:val="0"/>
      <w:marTop w:val="0"/>
      <w:marBottom w:val="0"/>
      <w:divBdr>
        <w:top w:val="none" w:sz="0" w:space="0" w:color="auto"/>
        <w:left w:val="none" w:sz="0" w:space="0" w:color="auto"/>
        <w:bottom w:val="none" w:sz="0" w:space="0" w:color="auto"/>
        <w:right w:val="none" w:sz="0" w:space="0" w:color="auto"/>
      </w:divBdr>
      <w:divsChild>
        <w:div w:id="967474321">
          <w:marLeft w:val="0"/>
          <w:marRight w:val="0"/>
          <w:marTop w:val="0"/>
          <w:marBottom w:val="0"/>
          <w:divBdr>
            <w:top w:val="none" w:sz="0" w:space="0" w:color="auto"/>
            <w:left w:val="none" w:sz="0" w:space="0" w:color="auto"/>
            <w:bottom w:val="none" w:sz="0" w:space="0" w:color="auto"/>
            <w:right w:val="none" w:sz="0" w:space="0" w:color="auto"/>
          </w:divBdr>
          <w:divsChild>
            <w:div w:id="17545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6074">
      <w:bodyDiv w:val="1"/>
      <w:marLeft w:val="0"/>
      <w:marRight w:val="0"/>
      <w:marTop w:val="0"/>
      <w:marBottom w:val="0"/>
      <w:divBdr>
        <w:top w:val="none" w:sz="0" w:space="0" w:color="auto"/>
        <w:left w:val="none" w:sz="0" w:space="0" w:color="auto"/>
        <w:bottom w:val="none" w:sz="0" w:space="0" w:color="auto"/>
        <w:right w:val="none" w:sz="0" w:space="0" w:color="auto"/>
      </w:divBdr>
    </w:div>
    <w:div w:id="839659038">
      <w:bodyDiv w:val="1"/>
      <w:marLeft w:val="0"/>
      <w:marRight w:val="0"/>
      <w:marTop w:val="0"/>
      <w:marBottom w:val="0"/>
      <w:divBdr>
        <w:top w:val="none" w:sz="0" w:space="0" w:color="auto"/>
        <w:left w:val="none" w:sz="0" w:space="0" w:color="auto"/>
        <w:bottom w:val="none" w:sz="0" w:space="0" w:color="auto"/>
        <w:right w:val="none" w:sz="0" w:space="0" w:color="auto"/>
      </w:divBdr>
    </w:div>
    <w:div w:id="892618930">
      <w:bodyDiv w:val="1"/>
      <w:marLeft w:val="0"/>
      <w:marRight w:val="0"/>
      <w:marTop w:val="0"/>
      <w:marBottom w:val="0"/>
      <w:divBdr>
        <w:top w:val="none" w:sz="0" w:space="0" w:color="auto"/>
        <w:left w:val="none" w:sz="0" w:space="0" w:color="auto"/>
        <w:bottom w:val="none" w:sz="0" w:space="0" w:color="auto"/>
        <w:right w:val="none" w:sz="0" w:space="0" w:color="auto"/>
      </w:divBdr>
    </w:div>
    <w:div w:id="937179568">
      <w:bodyDiv w:val="1"/>
      <w:marLeft w:val="0"/>
      <w:marRight w:val="0"/>
      <w:marTop w:val="0"/>
      <w:marBottom w:val="0"/>
      <w:divBdr>
        <w:top w:val="none" w:sz="0" w:space="0" w:color="auto"/>
        <w:left w:val="none" w:sz="0" w:space="0" w:color="auto"/>
        <w:bottom w:val="none" w:sz="0" w:space="0" w:color="auto"/>
        <w:right w:val="none" w:sz="0" w:space="0" w:color="auto"/>
      </w:divBdr>
    </w:div>
    <w:div w:id="975834249">
      <w:bodyDiv w:val="1"/>
      <w:marLeft w:val="0"/>
      <w:marRight w:val="0"/>
      <w:marTop w:val="0"/>
      <w:marBottom w:val="0"/>
      <w:divBdr>
        <w:top w:val="none" w:sz="0" w:space="0" w:color="auto"/>
        <w:left w:val="none" w:sz="0" w:space="0" w:color="auto"/>
        <w:bottom w:val="none" w:sz="0" w:space="0" w:color="auto"/>
        <w:right w:val="none" w:sz="0" w:space="0" w:color="auto"/>
      </w:divBdr>
    </w:div>
    <w:div w:id="989410088">
      <w:bodyDiv w:val="1"/>
      <w:marLeft w:val="0"/>
      <w:marRight w:val="0"/>
      <w:marTop w:val="0"/>
      <w:marBottom w:val="0"/>
      <w:divBdr>
        <w:top w:val="none" w:sz="0" w:space="0" w:color="auto"/>
        <w:left w:val="none" w:sz="0" w:space="0" w:color="auto"/>
        <w:bottom w:val="none" w:sz="0" w:space="0" w:color="auto"/>
        <w:right w:val="none" w:sz="0" w:space="0" w:color="auto"/>
      </w:divBdr>
    </w:div>
    <w:div w:id="1004667631">
      <w:bodyDiv w:val="1"/>
      <w:marLeft w:val="0"/>
      <w:marRight w:val="0"/>
      <w:marTop w:val="0"/>
      <w:marBottom w:val="0"/>
      <w:divBdr>
        <w:top w:val="none" w:sz="0" w:space="0" w:color="auto"/>
        <w:left w:val="none" w:sz="0" w:space="0" w:color="auto"/>
        <w:bottom w:val="none" w:sz="0" w:space="0" w:color="auto"/>
        <w:right w:val="none" w:sz="0" w:space="0" w:color="auto"/>
      </w:divBdr>
    </w:div>
    <w:div w:id="1081412913">
      <w:bodyDiv w:val="1"/>
      <w:marLeft w:val="0"/>
      <w:marRight w:val="0"/>
      <w:marTop w:val="0"/>
      <w:marBottom w:val="0"/>
      <w:divBdr>
        <w:top w:val="none" w:sz="0" w:space="0" w:color="auto"/>
        <w:left w:val="none" w:sz="0" w:space="0" w:color="auto"/>
        <w:bottom w:val="none" w:sz="0" w:space="0" w:color="auto"/>
        <w:right w:val="none" w:sz="0" w:space="0" w:color="auto"/>
      </w:divBdr>
    </w:div>
    <w:div w:id="1111557035">
      <w:bodyDiv w:val="1"/>
      <w:marLeft w:val="0"/>
      <w:marRight w:val="0"/>
      <w:marTop w:val="0"/>
      <w:marBottom w:val="0"/>
      <w:divBdr>
        <w:top w:val="none" w:sz="0" w:space="0" w:color="auto"/>
        <w:left w:val="none" w:sz="0" w:space="0" w:color="auto"/>
        <w:bottom w:val="none" w:sz="0" w:space="0" w:color="auto"/>
        <w:right w:val="none" w:sz="0" w:space="0" w:color="auto"/>
      </w:divBdr>
      <w:divsChild>
        <w:div w:id="685709939">
          <w:marLeft w:val="0"/>
          <w:marRight w:val="0"/>
          <w:marTop w:val="0"/>
          <w:marBottom w:val="0"/>
          <w:divBdr>
            <w:top w:val="none" w:sz="0" w:space="0" w:color="auto"/>
            <w:left w:val="none" w:sz="0" w:space="0" w:color="auto"/>
            <w:bottom w:val="none" w:sz="0" w:space="0" w:color="auto"/>
            <w:right w:val="none" w:sz="0" w:space="0" w:color="auto"/>
          </w:divBdr>
        </w:div>
        <w:div w:id="1230073823">
          <w:marLeft w:val="0"/>
          <w:marRight w:val="0"/>
          <w:marTop w:val="0"/>
          <w:marBottom w:val="0"/>
          <w:divBdr>
            <w:top w:val="none" w:sz="0" w:space="0" w:color="auto"/>
            <w:left w:val="none" w:sz="0" w:space="0" w:color="auto"/>
            <w:bottom w:val="none" w:sz="0" w:space="0" w:color="auto"/>
            <w:right w:val="none" w:sz="0" w:space="0" w:color="auto"/>
          </w:divBdr>
          <w:divsChild>
            <w:div w:id="1538200512">
              <w:marLeft w:val="0"/>
              <w:marRight w:val="0"/>
              <w:marTop w:val="0"/>
              <w:marBottom w:val="0"/>
              <w:divBdr>
                <w:top w:val="none" w:sz="0" w:space="0" w:color="auto"/>
                <w:left w:val="none" w:sz="0" w:space="0" w:color="auto"/>
                <w:bottom w:val="none" w:sz="0" w:space="0" w:color="auto"/>
                <w:right w:val="none" w:sz="0" w:space="0" w:color="auto"/>
              </w:divBdr>
              <w:divsChild>
                <w:div w:id="680814381">
                  <w:marLeft w:val="0"/>
                  <w:marRight w:val="0"/>
                  <w:marTop w:val="0"/>
                  <w:marBottom w:val="0"/>
                  <w:divBdr>
                    <w:top w:val="none" w:sz="0" w:space="0" w:color="auto"/>
                    <w:left w:val="none" w:sz="0" w:space="0" w:color="auto"/>
                    <w:bottom w:val="none" w:sz="0" w:space="0" w:color="auto"/>
                    <w:right w:val="none" w:sz="0" w:space="0" w:color="auto"/>
                  </w:divBdr>
                  <w:divsChild>
                    <w:div w:id="49348659">
                      <w:marLeft w:val="0"/>
                      <w:marRight w:val="0"/>
                      <w:marTop w:val="0"/>
                      <w:marBottom w:val="0"/>
                      <w:divBdr>
                        <w:top w:val="none" w:sz="0" w:space="0" w:color="auto"/>
                        <w:left w:val="none" w:sz="0" w:space="0" w:color="auto"/>
                        <w:bottom w:val="none" w:sz="0" w:space="0" w:color="auto"/>
                        <w:right w:val="none" w:sz="0" w:space="0" w:color="auto"/>
                      </w:divBdr>
                      <w:divsChild>
                        <w:div w:id="1060593718">
                          <w:marLeft w:val="0"/>
                          <w:marRight w:val="0"/>
                          <w:marTop w:val="0"/>
                          <w:marBottom w:val="0"/>
                          <w:divBdr>
                            <w:top w:val="none" w:sz="0" w:space="0" w:color="auto"/>
                            <w:left w:val="none" w:sz="0" w:space="0" w:color="auto"/>
                            <w:bottom w:val="none" w:sz="0" w:space="0" w:color="auto"/>
                            <w:right w:val="none" w:sz="0" w:space="0" w:color="auto"/>
                          </w:divBdr>
                        </w:div>
                        <w:div w:id="13676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690021">
      <w:bodyDiv w:val="1"/>
      <w:marLeft w:val="0"/>
      <w:marRight w:val="0"/>
      <w:marTop w:val="0"/>
      <w:marBottom w:val="0"/>
      <w:divBdr>
        <w:top w:val="none" w:sz="0" w:space="0" w:color="auto"/>
        <w:left w:val="none" w:sz="0" w:space="0" w:color="auto"/>
        <w:bottom w:val="none" w:sz="0" w:space="0" w:color="auto"/>
        <w:right w:val="none" w:sz="0" w:space="0" w:color="auto"/>
      </w:divBdr>
    </w:div>
    <w:div w:id="1201865511">
      <w:bodyDiv w:val="1"/>
      <w:marLeft w:val="0"/>
      <w:marRight w:val="0"/>
      <w:marTop w:val="0"/>
      <w:marBottom w:val="0"/>
      <w:divBdr>
        <w:top w:val="none" w:sz="0" w:space="0" w:color="auto"/>
        <w:left w:val="none" w:sz="0" w:space="0" w:color="auto"/>
        <w:bottom w:val="none" w:sz="0" w:space="0" w:color="auto"/>
        <w:right w:val="none" w:sz="0" w:space="0" w:color="auto"/>
      </w:divBdr>
    </w:div>
    <w:div w:id="1206601382">
      <w:bodyDiv w:val="1"/>
      <w:marLeft w:val="0"/>
      <w:marRight w:val="0"/>
      <w:marTop w:val="0"/>
      <w:marBottom w:val="0"/>
      <w:divBdr>
        <w:top w:val="none" w:sz="0" w:space="0" w:color="auto"/>
        <w:left w:val="none" w:sz="0" w:space="0" w:color="auto"/>
        <w:bottom w:val="none" w:sz="0" w:space="0" w:color="auto"/>
        <w:right w:val="none" w:sz="0" w:space="0" w:color="auto"/>
      </w:divBdr>
    </w:div>
    <w:div w:id="1207334540">
      <w:bodyDiv w:val="1"/>
      <w:marLeft w:val="0"/>
      <w:marRight w:val="0"/>
      <w:marTop w:val="0"/>
      <w:marBottom w:val="0"/>
      <w:divBdr>
        <w:top w:val="none" w:sz="0" w:space="0" w:color="auto"/>
        <w:left w:val="none" w:sz="0" w:space="0" w:color="auto"/>
        <w:bottom w:val="none" w:sz="0" w:space="0" w:color="auto"/>
        <w:right w:val="none" w:sz="0" w:space="0" w:color="auto"/>
      </w:divBdr>
    </w:div>
    <w:div w:id="1263496196">
      <w:bodyDiv w:val="1"/>
      <w:marLeft w:val="0"/>
      <w:marRight w:val="0"/>
      <w:marTop w:val="0"/>
      <w:marBottom w:val="0"/>
      <w:divBdr>
        <w:top w:val="none" w:sz="0" w:space="0" w:color="auto"/>
        <w:left w:val="none" w:sz="0" w:space="0" w:color="auto"/>
        <w:bottom w:val="none" w:sz="0" w:space="0" w:color="auto"/>
        <w:right w:val="none" w:sz="0" w:space="0" w:color="auto"/>
      </w:divBdr>
    </w:div>
    <w:div w:id="1353725449">
      <w:bodyDiv w:val="1"/>
      <w:marLeft w:val="0"/>
      <w:marRight w:val="0"/>
      <w:marTop w:val="0"/>
      <w:marBottom w:val="0"/>
      <w:divBdr>
        <w:top w:val="none" w:sz="0" w:space="0" w:color="auto"/>
        <w:left w:val="none" w:sz="0" w:space="0" w:color="auto"/>
        <w:bottom w:val="none" w:sz="0" w:space="0" w:color="auto"/>
        <w:right w:val="none" w:sz="0" w:space="0" w:color="auto"/>
      </w:divBdr>
    </w:div>
    <w:div w:id="1361468908">
      <w:bodyDiv w:val="1"/>
      <w:marLeft w:val="0"/>
      <w:marRight w:val="0"/>
      <w:marTop w:val="0"/>
      <w:marBottom w:val="0"/>
      <w:divBdr>
        <w:top w:val="none" w:sz="0" w:space="0" w:color="auto"/>
        <w:left w:val="none" w:sz="0" w:space="0" w:color="auto"/>
        <w:bottom w:val="none" w:sz="0" w:space="0" w:color="auto"/>
        <w:right w:val="none" w:sz="0" w:space="0" w:color="auto"/>
      </w:divBdr>
    </w:div>
    <w:div w:id="1380670992">
      <w:bodyDiv w:val="1"/>
      <w:marLeft w:val="0"/>
      <w:marRight w:val="0"/>
      <w:marTop w:val="0"/>
      <w:marBottom w:val="0"/>
      <w:divBdr>
        <w:top w:val="none" w:sz="0" w:space="0" w:color="auto"/>
        <w:left w:val="none" w:sz="0" w:space="0" w:color="auto"/>
        <w:bottom w:val="none" w:sz="0" w:space="0" w:color="auto"/>
        <w:right w:val="none" w:sz="0" w:space="0" w:color="auto"/>
      </w:divBdr>
    </w:div>
    <w:div w:id="1382827671">
      <w:bodyDiv w:val="1"/>
      <w:marLeft w:val="0"/>
      <w:marRight w:val="0"/>
      <w:marTop w:val="0"/>
      <w:marBottom w:val="0"/>
      <w:divBdr>
        <w:top w:val="none" w:sz="0" w:space="0" w:color="auto"/>
        <w:left w:val="none" w:sz="0" w:space="0" w:color="auto"/>
        <w:bottom w:val="none" w:sz="0" w:space="0" w:color="auto"/>
        <w:right w:val="none" w:sz="0" w:space="0" w:color="auto"/>
      </w:divBdr>
    </w:div>
    <w:div w:id="1395161074">
      <w:bodyDiv w:val="1"/>
      <w:marLeft w:val="0"/>
      <w:marRight w:val="0"/>
      <w:marTop w:val="0"/>
      <w:marBottom w:val="0"/>
      <w:divBdr>
        <w:top w:val="none" w:sz="0" w:space="0" w:color="auto"/>
        <w:left w:val="none" w:sz="0" w:space="0" w:color="auto"/>
        <w:bottom w:val="none" w:sz="0" w:space="0" w:color="auto"/>
        <w:right w:val="none" w:sz="0" w:space="0" w:color="auto"/>
      </w:divBdr>
    </w:div>
    <w:div w:id="1425498738">
      <w:bodyDiv w:val="1"/>
      <w:marLeft w:val="0"/>
      <w:marRight w:val="0"/>
      <w:marTop w:val="0"/>
      <w:marBottom w:val="0"/>
      <w:divBdr>
        <w:top w:val="none" w:sz="0" w:space="0" w:color="auto"/>
        <w:left w:val="none" w:sz="0" w:space="0" w:color="auto"/>
        <w:bottom w:val="none" w:sz="0" w:space="0" w:color="auto"/>
        <w:right w:val="none" w:sz="0" w:space="0" w:color="auto"/>
      </w:divBdr>
    </w:div>
    <w:div w:id="1481658361">
      <w:bodyDiv w:val="1"/>
      <w:marLeft w:val="0"/>
      <w:marRight w:val="0"/>
      <w:marTop w:val="0"/>
      <w:marBottom w:val="0"/>
      <w:divBdr>
        <w:top w:val="none" w:sz="0" w:space="0" w:color="auto"/>
        <w:left w:val="none" w:sz="0" w:space="0" w:color="auto"/>
        <w:bottom w:val="none" w:sz="0" w:space="0" w:color="auto"/>
        <w:right w:val="none" w:sz="0" w:space="0" w:color="auto"/>
      </w:divBdr>
    </w:div>
    <w:div w:id="1521504571">
      <w:bodyDiv w:val="1"/>
      <w:marLeft w:val="0"/>
      <w:marRight w:val="0"/>
      <w:marTop w:val="0"/>
      <w:marBottom w:val="0"/>
      <w:divBdr>
        <w:top w:val="none" w:sz="0" w:space="0" w:color="auto"/>
        <w:left w:val="none" w:sz="0" w:space="0" w:color="auto"/>
        <w:bottom w:val="none" w:sz="0" w:space="0" w:color="auto"/>
        <w:right w:val="none" w:sz="0" w:space="0" w:color="auto"/>
      </w:divBdr>
    </w:div>
    <w:div w:id="1534462048">
      <w:bodyDiv w:val="1"/>
      <w:marLeft w:val="0"/>
      <w:marRight w:val="0"/>
      <w:marTop w:val="0"/>
      <w:marBottom w:val="0"/>
      <w:divBdr>
        <w:top w:val="none" w:sz="0" w:space="0" w:color="auto"/>
        <w:left w:val="none" w:sz="0" w:space="0" w:color="auto"/>
        <w:bottom w:val="none" w:sz="0" w:space="0" w:color="auto"/>
        <w:right w:val="none" w:sz="0" w:space="0" w:color="auto"/>
      </w:divBdr>
    </w:div>
    <w:div w:id="1534802927">
      <w:bodyDiv w:val="1"/>
      <w:marLeft w:val="0"/>
      <w:marRight w:val="0"/>
      <w:marTop w:val="0"/>
      <w:marBottom w:val="0"/>
      <w:divBdr>
        <w:top w:val="none" w:sz="0" w:space="0" w:color="auto"/>
        <w:left w:val="none" w:sz="0" w:space="0" w:color="auto"/>
        <w:bottom w:val="none" w:sz="0" w:space="0" w:color="auto"/>
        <w:right w:val="none" w:sz="0" w:space="0" w:color="auto"/>
      </w:divBdr>
    </w:div>
    <w:div w:id="1544291518">
      <w:bodyDiv w:val="1"/>
      <w:marLeft w:val="0"/>
      <w:marRight w:val="0"/>
      <w:marTop w:val="0"/>
      <w:marBottom w:val="0"/>
      <w:divBdr>
        <w:top w:val="none" w:sz="0" w:space="0" w:color="auto"/>
        <w:left w:val="none" w:sz="0" w:space="0" w:color="auto"/>
        <w:bottom w:val="none" w:sz="0" w:space="0" w:color="auto"/>
        <w:right w:val="none" w:sz="0" w:space="0" w:color="auto"/>
      </w:divBdr>
    </w:div>
    <w:div w:id="1656835483">
      <w:bodyDiv w:val="1"/>
      <w:marLeft w:val="0"/>
      <w:marRight w:val="0"/>
      <w:marTop w:val="0"/>
      <w:marBottom w:val="0"/>
      <w:divBdr>
        <w:top w:val="none" w:sz="0" w:space="0" w:color="auto"/>
        <w:left w:val="none" w:sz="0" w:space="0" w:color="auto"/>
        <w:bottom w:val="none" w:sz="0" w:space="0" w:color="auto"/>
        <w:right w:val="none" w:sz="0" w:space="0" w:color="auto"/>
      </w:divBdr>
    </w:div>
    <w:div w:id="1703743144">
      <w:bodyDiv w:val="1"/>
      <w:marLeft w:val="0"/>
      <w:marRight w:val="0"/>
      <w:marTop w:val="0"/>
      <w:marBottom w:val="0"/>
      <w:divBdr>
        <w:top w:val="none" w:sz="0" w:space="0" w:color="auto"/>
        <w:left w:val="none" w:sz="0" w:space="0" w:color="auto"/>
        <w:bottom w:val="none" w:sz="0" w:space="0" w:color="auto"/>
        <w:right w:val="none" w:sz="0" w:space="0" w:color="auto"/>
      </w:divBdr>
    </w:div>
    <w:div w:id="1730885403">
      <w:bodyDiv w:val="1"/>
      <w:marLeft w:val="0"/>
      <w:marRight w:val="0"/>
      <w:marTop w:val="0"/>
      <w:marBottom w:val="0"/>
      <w:divBdr>
        <w:top w:val="none" w:sz="0" w:space="0" w:color="auto"/>
        <w:left w:val="none" w:sz="0" w:space="0" w:color="auto"/>
        <w:bottom w:val="none" w:sz="0" w:space="0" w:color="auto"/>
        <w:right w:val="none" w:sz="0" w:space="0" w:color="auto"/>
      </w:divBdr>
    </w:div>
    <w:div w:id="1747219325">
      <w:bodyDiv w:val="1"/>
      <w:marLeft w:val="0"/>
      <w:marRight w:val="0"/>
      <w:marTop w:val="0"/>
      <w:marBottom w:val="0"/>
      <w:divBdr>
        <w:top w:val="none" w:sz="0" w:space="0" w:color="auto"/>
        <w:left w:val="none" w:sz="0" w:space="0" w:color="auto"/>
        <w:bottom w:val="none" w:sz="0" w:space="0" w:color="auto"/>
        <w:right w:val="none" w:sz="0" w:space="0" w:color="auto"/>
      </w:divBdr>
    </w:div>
    <w:div w:id="1750300317">
      <w:bodyDiv w:val="1"/>
      <w:marLeft w:val="0"/>
      <w:marRight w:val="0"/>
      <w:marTop w:val="0"/>
      <w:marBottom w:val="0"/>
      <w:divBdr>
        <w:top w:val="none" w:sz="0" w:space="0" w:color="auto"/>
        <w:left w:val="none" w:sz="0" w:space="0" w:color="auto"/>
        <w:bottom w:val="none" w:sz="0" w:space="0" w:color="auto"/>
        <w:right w:val="none" w:sz="0" w:space="0" w:color="auto"/>
      </w:divBdr>
    </w:div>
    <w:div w:id="1763333661">
      <w:bodyDiv w:val="1"/>
      <w:marLeft w:val="0"/>
      <w:marRight w:val="0"/>
      <w:marTop w:val="0"/>
      <w:marBottom w:val="0"/>
      <w:divBdr>
        <w:top w:val="none" w:sz="0" w:space="0" w:color="auto"/>
        <w:left w:val="none" w:sz="0" w:space="0" w:color="auto"/>
        <w:bottom w:val="none" w:sz="0" w:space="0" w:color="auto"/>
        <w:right w:val="none" w:sz="0" w:space="0" w:color="auto"/>
      </w:divBdr>
    </w:div>
    <w:div w:id="1789010868">
      <w:bodyDiv w:val="1"/>
      <w:marLeft w:val="0"/>
      <w:marRight w:val="0"/>
      <w:marTop w:val="0"/>
      <w:marBottom w:val="0"/>
      <w:divBdr>
        <w:top w:val="none" w:sz="0" w:space="0" w:color="auto"/>
        <w:left w:val="none" w:sz="0" w:space="0" w:color="auto"/>
        <w:bottom w:val="none" w:sz="0" w:space="0" w:color="auto"/>
        <w:right w:val="none" w:sz="0" w:space="0" w:color="auto"/>
      </w:divBdr>
    </w:div>
    <w:div w:id="1797141709">
      <w:bodyDiv w:val="1"/>
      <w:marLeft w:val="0"/>
      <w:marRight w:val="0"/>
      <w:marTop w:val="0"/>
      <w:marBottom w:val="0"/>
      <w:divBdr>
        <w:top w:val="none" w:sz="0" w:space="0" w:color="auto"/>
        <w:left w:val="none" w:sz="0" w:space="0" w:color="auto"/>
        <w:bottom w:val="none" w:sz="0" w:space="0" w:color="auto"/>
        <w:right w:val="none" w:sz="0" w:space="0" w:color="auto"/>
      </w:divBdr>
    </w:div>
    <w:div w:id="1858035901">
      <w:bodyDiv w:val="1"/>
      <w:marLeft w:val="0"/>
      <w:marRight w:val="0"/>
      <w:marTop w:val="0"/>
      <w:marBottom w:val="0"/>
      <w:divBdr>
        <w:top w:val="none" w:sz="0" w:space="0" w:color="auto"/>
        <w:left w:val="none" w:sz="0" w:space="0" w:color="auto"/>
        <w:bottom w:val="none" w:sz="0" w:space="0" w:color="auto"/>
        <w:right w:val="none" w:sz="0" w:space="0" w:color="auto"/>
      </w:divBdr>
    </w:div>
    <w:div w:id="1890917610">
      <w:bodyDiv w:val="1"/>
      <w:marLeft w:val="0"/>
      <w:marRight w:val="0"/>
      <w:marTop w:val="0"/>
      <w:marBottom w:val="0"/>
      <w:divBdr>
        <w:top w:val="none" w:sz="0" w:space="0" w:color="auto"/>
        <w:left w:val="none" w:sz="0" w:space="0" w:color="auto"/>
        <w:bottom w:val="none" w:sz="0" w:space="0" w:color="auto"/>
        <w:right w:val="none" w:sz="0" w:space="0" w:color="auto"/>
      </w:divBdr>
    </w:div>
    <w:div w:id="1902667642">
      <w:marLeft w:val="0"/>
      <w:marRight w:val="0"/>
      <w:marTop w:val="0"/>
      <w:marBottom w:val="0"/>
      <w:divBdr>
        <w:top w:val="none" w:sz="0" w:space="0" w:color="auto"/>
        <w:left w:val="none" w:sz="0" w:space="0" w:color="auto"/>
        <w:bottom w:val="none" w:sz="0" w:space="0" w:color="auto"/>
        <w:right w:val="none" w:sz="0" w:space="0" w:color="auto"/>
      </w:divBdr>
    </w:div>
    <w:div w:id="1902667643">
      <w:marLeft w:val="0"/>
      <w:marRight w:val="0"/>
      <w:marTop w:val="0"/>
      <w:marBottom w:val="0"/>
      <w:divBdr>
        <w:top w:val="none" w:sz="0" w:space="0" w:color="auto"/>
        <w:left w:val="none" w:sz="0" w:space="0" w:color="auto"/>
        <w:bottom w:val="none" w:sz="0" w:space="0" w:color="auto"/>
        <w:right w:val="none" w:sz="0" w:space="0" w:color="auto"/>
      </w:divBdr>
    </w:div>
    <w:div w:id="1902667644">
      <w:marLeft w:val="0"/>
      <w:marRight w:val="0"/>
      <w:marTop w:val="0"/>
      <w:marBottom w:val="0"/>
      <w:divBdr>
        <w:top w:val="none" w:sz="0" w:space="0" w:color="auto"/>
        <w:left w:val="none" w:sz="0" w:space="0" w:color="auto"/>
        <w:bottom w:val="none" w:sz="0" w:space="0" w:color="auto"/>
        <w:right w:val="none" w:sz="0" w:space="0" w:color="auto"/>
      </w:divBdr>
    </w:div>
    <w:div w:id="1902667645">
      <w:marLeft w:val="0"/>
      <w:marRight w:val="0"/>
      <w:marTop w:val="0"/>
      <w:marBottom w:val="0"/>
      <w:divBdr>
        <w:top w:val="none" w:sz="0" w:space="0" w:color="auto"/>
        <w:left w:val="none" w:sz="0" w:space="0" w:color="auto"/>
        <w:bottom w:val="none" w:sz="0" w:space="0" w:color="auto"/>
        <w:right w:val="none" w:sz="0" w:space="0" w:color="auto"/>
      </w:divBdr>
    </w:div>
    <w:div w:id="1902667646">
      <w:marLeft w:val="0"/>
      <w:marRight w:val="0"/>
      <w:marTop w:val="0"/>
      <w:marBottom w:val="0"/>
      <w:divBdr>
        <w:top w:val="none" w:sz="0" w:space="0" w:color="auto"/>
        <w:left w:val="none" w:sz="0" w:space="0" w:color="auto"/>
        <w:bottom w:val="none" w:sz="0" w:space="0" w:color="auto"/>
        <w:right w:val="none" w:sz="0" w:space="0" w:color="auto"/>
      </w:divBdr>
    </w:div>
    <w:div w:id="1902667647">
      <w:marLeft w:val="0"/>
      <w:marRight w:val="0"/>
      <w:marTop w:val="0"/>
      <w:marBottom w:val="0"/>
      <w:divBdr>
        <w:top w:val="none" w:sz="0" w:space="0" w:color="auto"/>
        <w:left w:val="none" w:sz="0" w:space="0" w:color="auto"/>
        <w:bottom w:val="none" w:sz="0" w:space="0" w:color="auto"/>
        <w:right w:val="none" w:sz="0" w:space="0" w:color="auto"/>
      </w:divBdr>
    </w:div>
    <w:div w:id="1902667648">
      <w:marLeft w:val="0"/>
      <w:marRight w:val="0"/>
      <w:marTop w:val="0"/>
      <w:marBottom w:val="0"/>
      <w:divBdr>
        <w:top w:val="none" w:sz="0" w:space="0" w:color="auto"/>
        <w:left w:val="none" w:sz="0" w:space="0" w:color="auto"/>
        <w:bottom w:val="none" w:sz="0" w:space="0" w:color="auto"/>
        <w:right w:val="none" w:sz="0" w:space="0" w:color="auto"/>
      </w:divBdr>
    </w:div>
    <w:div w:id="1902667649">
      <w:marLeft w:val="0"/>
      <w:marRight w:val="0"/>
      <w:marTop w:val="0"/>
      <w:marBottom w:val="0"/>
      <w:divBdr>
        <w:top w:val="none" w:sz="0" w:space="0" w:color="auto"/>
        <w:left w:val="none" w:sz="0" w:space="0" w:color="auto"/>
        <w:bottom w:val="none" w:sz="0" w:space="0" w:color="auto"/>
        <w:right w:val="none" w:sz="0" w:space="0" w:color="auto"/>
      </w:divBdr>
    </w:div>
    <w:div w:id="1902667650">
      <w:marLeft w:val="0"/>
      <w:marRight w:val="0"/>
      <w:marTop w:val="0"/>
      <w:marBottom w:val="0"/>
      <w:divBdr>
        <w:top w:val="none" w:sz="0" w:space="0" w:color="auto"/>
        <w:left w:val="none" w:sz="0" w:space="0" w:color="auto"/>
        <w:bottom w:val="none" w:sz="0" w:space="0" w:color="auto"/>
        <w:right w:val="none" w:sz="0" w:space="0" w:color="auto"/>
      </w:divBdr>
    </w:div>
    <w:div w:id="1902667651">
      <w:marLeft w:val="0"/>
      <w:marRight w:val="0"/>
      <w:marTop w:val="0"/>
      <w:marBottom w:val="0"/>
      <w:divBdr>
        <w:top w:val="none" w:sz="0" w:space="0" w:color="auto"/>
        <w:left w:val="none" w:sz="0" w:space="0" w:color="auto"/>
        <w:bottom w:val="none" w:sz="0" w:space="0" w:color="auto"/>
        <w:right w:val="none" w:sz="0" w:space="0" w:color="auto"/>
      </w:divBdr>
    </w:div>
    <w:div w:id="1902667652">
      <w:marLeft w:val="0"/>
      <w:marRight w:val="0"/>
      <w:marTop w:val="0"/>
      <w:marBottom w:val="0"/>
      <w:divBdr>
        <w:top w:val="none" w:sz="0" w:space="0" w:color="auto"/>
        <w:left w:val="none" w:sz="0" w:space="0" w:color="auto"/>
        <w:bottom w:val="none" w:sz="0" w:space="0" w:color="auto"/>
        <w:right w:val="none" w:sz="0" w:space="0" w:color="auto"/>
      </w:divBdr>
    </w:div>
    <w:div w:id="1902667653">
      <w:marLeft w:val="0"/>
      <w:marRight w:val="0"/>
      <w:marTop w:val="0"/>
      <w:marBottom w:val="0"/>
      <w:divBdr>
        <w:top w:val="none" w:sz="0" w:space="0" w:color="auto"/>
        <w:left w:val="none" w:sz="0" w:space="0" w:color="auto"/>
        <w:bottom w:val="none" w:sz="0" w:space="0" w:color="auto"/>
        <w:right w:val="none" w:sz="0" w:space="0" w:color="auto"/>
      </w:divBdr>
    </w:div>
    <w:div w:id="1902667654">
      <w:marLeft w:val="0"/>
      <w:marRight w:val="0"/>
      <w:marTop w:val="0"/>
      <w:marBottom w:val="0"/>
      <w:divBdr>
        <w:top w:val="none" w:sz="0" w:space="0" w:color="auto"/>
        <w:left w:val="none" w:sz="0" w:space="0" w:color="auto"/>
        <w:bottom w:val="none" w:sz="0" w:space="0" w:color="auto"/>
        <w:right w:val="none" w:sz="0" w:space="0" w:color="auto"/>
      </w:divBdr>
    </w:div>
    <w:div w:id="1902667655">
      <w:marLeft w:val="0"/>
      <w:marRight w:val="0"/>
      <w:marTop w:val="0"/>
      <w:marBottom w:val="0"/>
      <w:divBdr>
        <w:top w:val="none" w:sz="0" w:space="0" w:color="auto"/>
        <w:left w:val="none" w:sz="0" w:space="0" w:color="auto"/>
        <w:bottom w:val="none" w:sz="0" w:space="0" w:color="auto"/>
        <w:right w:val="none" w:sz="0" w:space="0" w:color="auto"/>
      </w:divBdr>
    </w:div>
    <w:div w:id="1902667656">
      <w:marLeft w:val="0"/>
      <w:marRight w:val="0"/>
      <w:marTop w:val="0"/>
      <w:marBottom w:val="0"/>
      <w:divBdr>
        <w:top w:val="none" w:sz="0" w:space="0" w:color="auto"/>
        <w:left w:val="none" w:sz="0" w:space="0" w:color="auto"/>
        <w:bottom w:val="none" w:sz="0" w:space="0" w:color="auto"/>
        <w:right w:val="none" w:sz="0" w:space="0" w:color="auto"/>
      </w:divBdr>
    </w:div>
    <w:div w:id="1902667657">
      <w:marLeft w:val="0"/>
      <w:marRight w:val="0"/>
      <w:marTop w:val="0"/>
      <w:marBottom w:val="0"/>
      <w:divBdr>
        <w:top w:val="none" w:sz="0" w:space="0" w:color="auto"/>
        <w:left w:val="none" w:sz="0" w:space="0" w:color="auto"/>
        <w:bottom w:val="none" w:sz="0" w:space="0" w:color="auto"/>
        <w:right w:val="none" w:sz="0" w:space="0" w:color="auto"/>
      </w:divBdr>
    </w:div>
    <w:div w:id="1902667658">
      <w:marLeft w:val="0"/>
      <w:marRight w:val="0"/>
      <w:marTop w:val="0"/>
      <w:marBottom w:val="0"/>
      <w:divBdr>
        <w:top w:val="none" w:sz="0" w:space="0" w:color="auto"/>
        <w:left w:val="none" w:sz="0" w:space="0" w:color="auto"/>
        <w:bottom w:val="none" w:sz="0" w:space="0" w:color="auto"/>
        <w:right w:val="none" w:sz="0" w:space="0" w:color="auto"/>
      </w:divBdr>
    </w:div>
    <w:div w:id="1902667659">
      <w:marLeft w:val="0"/>
      <w:marRight w:val="0"/>
      <w:marTop w:val="0"/>
      <w:marBottom w:val="0"/>
      <w:divBdr>
        <w:top w:val="none" w:sz="0" w:space="0" w:color="auto"/>
        <w:left w:val="none" w:sz="0" w:space="0" w:color="auto"/>
        <w:bottom w:val="none" w:sz="0" w:space="0" w:color="auto"/>
        <w:right w:val="none" w:sz="0" w:space="0" w:color="auto"/>
      </w:divBdr>
    </w:div>
    <w:div w:id="1902667660">
      <w:marLeft w:val="0"/>
      <w:marRight w:val="0"/>
      <w:marTop w:val="0"/>
      <w:marBottom w:val="0"/>
      <w:divBdr>
        <w:top w:val="none" w:sz="0" w:space="0" w:color="auto"/>
        <w:left w:val="none" w:sz="0" w:space="0" w:color="auto"/>
        <w:bottom w:val="none" w:sz="0" w:space="0" w:color="auto"/>
        <w:right w:val="none" w:sz="0" w:space="0" w:color="auto"/>
      </w:divBdr>
    </w:div>
    <w:div w:id="1902667661">
      <w:marLeft w:val="0"/>
      <w:marRight w:val="0"/>
      <w:marTop w:val="0"/>
      <w:marBottom w:val="0"/>
      <w:divBdr>
        <w:top w:val="none" w:sz="0" w:space="0" w:color="auto"/>
        <w:left w:val="none" w:sz="0" w:space="0" w:color="auto"/>
        <w:bottom w:val="none" w:sz="0" w:space="0" w:color="auto"/>
        <w:right w:val="none" w:sz="0" w:space="0" w:color="auto"/>
      </w:divBdr>
    </w:div>
    <w:div w:id="1902667662">
      <w:marLeft w:val="0"/>
      <w:marRight w:val="0"/>
      <w:marTop w:val="0"/>
      <w:marBottom w:val="0"/>
      <w:divBdr>
        <w:top w:val="none" w:sz="0" w:space="0" w:color="auto"/>
        <w:left w:val="none" w:sz="0" w:space="0" w:color="auto"/>
        <w:bottom w:val="none" w:sz="0" w:space="0" w:color="auto"/>
        <w:right w:val="none" w:sz="0" w:space="0" w:color="auto"/>
      </w:divBdr>
    </w:div>
    <w:div w:id="1902667663">
      <w:marLeft w:val="0"/>
      <w:marRight w:val="0"/>
      <w:marTop w:val="0"/>
      <w:marBottom w:val="0"/>
      <w:divBdr>
        <w:top w:val="none" w:sz="0" w:space="0" w:color="auto"/>
        <w:left w:val="none" w:sz="0" w:space="0" w:color="auto"/>
        <w:bottom w:val="none" w:sz="0" w:space="0" w:color="auto"/>
        <w:right w:val="none" w:sz="0" w:space="0" w:color="auto"/>
      </w:divBdr>
    </w:div>
    <w:div w:id="1902667664">
      <w:marLeft w:val="0"/>
      <w:marRight w:val="0"/>
      <w:marTop w:val="0"/>
      <w:marBottom w:val="0"/>
      <w:divBdr>
        <w:top w:val="none" w:sz="0" w:space="0" w:color="auto"/>
        <w:left w:val="none" w:sz="0" w:space="0" w:color="auto"/>
        <w:bottom w:val="none" w:sz="0" w:space="0" w:color="auto"/>
        <w:right w:val="none" w:sz="0" w:space="0" w:color="auto"/>
      </w:divBdr>
    </w:div>
    <w:div w:id="1902667665">
      <w:marLeft w:val="0"/>
      <w:marRight w:val="0"/>
      <w:marTop w:val="0"/>
      <w:marBottom w:val="0"/>
      <w:divBdr>
        <w:top w:val="none" w:sz="0" w:space="0" w:color="auto"/>
        <w:left w:val="none" w:sz="0" w:space="0" w:color="auto"/>
        <w:bottom w:val="none" w:sz="0" w:space="0" w:color="auto"/>
        <w:right w:val="none" w:sz="0" w:space="0" w:color="auto"/>
      </w:divBdr>
    </w:div>
    <w:div w:id="1902667666">
      <w:marLeft w:val="0"/>
      <w:marRight w:val="0"/>
      <w:marTop w:val="0"/>
      <w:marBottom w:val="0"/>
      <w:divBdr>
        <w:top w:val="none" w:sz="0" w:space="0" w:color="auto"/>
        <w:left w:val="none" w:sz="0" w:space="0" w:color="auto"/>
        <w:bottom w:val="none" w:sz="0" w:space="0" w:color="auto"/>
        <w:right w:val="none" w:sz="0" w:space="0" w:color="auto"/>
      </w:divBdr>
    </w:div>
    <w:div w:id="1902667667">
      <w:marLeft w:val="0"/>
      <w:marRight w:val="0"/>
      <w:marTop w:val="0"/>
      <w:marBottom w:val="0"/>
      <w:divBdr>
        <w:top w:val="none" w:sz="0" w:space="0" w:color="auto"/>
        <w:left w:val="none" w:sz="0" w:space="0" w:color="auto"/>
        <w:bottom w:val="none" w:sz="0" w:space="0" w:color="auto"/>
        <w:right w:val="none" w:sz="0" w:space="0" w:color="auto"/>
      </w:divBdr>
    </w:div>
    <w:div w:id="1902667668">
      <w:marLeft w:val="0"/>
      <w:marRight w:val="0"/>
      <w:marTop w:val="0"/>
      <w:marBottom w:val="0"/>
      <w:divBdr>
        <w:top w:val="none" w:sz="0" w:space="0" w:color="auto"/>
        <w:left w:val="none" w:sz="0" w:space="0" w:color="auto"/>
        <w:bottom w:val="none" w:sz="0" w:space="0" w:color="auto"/>
        <w:right w:val="none" w:sz="0" w:space="0" w:color="auto"/>
      </w:divBdr>
    </w:div>
    <w:div w:id="1902667669">
      <w:marLeft w:val="0"/>
      <w:marRight w:val="0"/>
      <w:marTop w:val="0"/>
      <w:marBottom w:val="0"/>
      <w:divBdr>
        <w:top w:val="none" w:sz="0" w:space="0" w:color="auto"/>
        <w:left w:val="none" w:sz="0" w:space="0" w:color="auto"/>
        <w:bottom w:val="none" w:sz="0" w:space="0" w:color="auto"/>
        <w:right w:val="none" w:sz="0" w:space="0" w:color="auto"/>
      </w:divBdr>
    </w:div>
    <w:div w:id="1902667670">
      <w:marLeft w:val="0"/>
      <w:marRight w:val="0"/>
      <w:marTop w:val="0"/>
      <w:marBottom w:val="0"/>
      <w:divBdr>
        <w:top w:val="none" w:sz="0" w:space="0" w:color="auto"/>
        <w:left w:val="none" w:sz="0" w:space="0" w:color="auto"/>
        <w:bottom w:val="none" w:sz="0" w:space="0" w:color="auto"/>
        <w:right w:val="none" w:sz="0" w:space="0" w:color="auto"/>
      </w:divBdr>
    </w:div>
    <w:div w:id="1902667671">
      <w:marLeft w:val="0"/>
      <w:marRight w:val="0"/>
      <w:marTop w:val="0"/>
      <w:marBottom w:val="0"/>
      <w:divBdr>
        <w:top w:val="none" w:sz="0" w:space="0" w:color="auto"/>
        <w:left w:val="none" w:sz="0" w:space="0" w:color="auto"/>
        <w:bottom w:val="none" w:sz="0" w:space="0" w:color="auto"/>
        <w:right w:val="none" w:sz="0" w:space="0" w:color="auto"/>
      </w:divBdr>
    </w:div>
    <w:div w:id="1902667672">
      <w:marLeft w:val="0"/>
      <w:marRight w:val="0"/>
      <w:marTop w:val="0"/>
      <w:marBottom w:val="0"/>
      <w:divBdr>
        <w:top w:val="none" w:sz="0" w:space="0" w:color="auto"/>
        <w:left w:val="none" w:sz="0" w:space="0" w:color="auto"/>
        <w:bottom w:val="none" w:sz="0" w:space="0" w:color="auto"/>
        <w:right w:val="none" w:sz="0" w:space="0" w:color="auto"/>
      </w:divBdr>
    </w:div>
    <w:div w:id="1902667673">
      <w:marLeft w:val="0"/>
      <w:marRight w:val="0"/>
      <w:marTop w:val="0"/>
      <w:marBottom w:val="0"/>
      <w:divBdr>
        <w:top w:val="none" w:sz="0" w:space="0" w:color="auto"/>
        <w:left w:val="none" w:sz="0" w:space="0" w:color="auto"/>
        <w:bottom w:val="none" w:sz="0" w:space="0" w:color="auto"/>
        <w:right w:val="none" w:sz="0" w:space="0" w:color="auto"/>
      </w:divBdr>
    </w:div>
    <w:div w:id="1902667674">
      <w:marLeft w:val="0"/>
      <w:marRight w:val="0"/>
      <w:marTop w:val="0"/>
      <w:marBottom w:val="0"/>
      <w:divBdr>
        <w:top w:val="none" w:sz="0" w:space="0" w:color="auto"/>
        <w:left w:val="none" w:sz="0" w:space="0" w:color="auto"/>
        <w:bottom w:val="none" w:sz="0" w:space="0" w:color="auto"/>
        <w:right w:val="none" w:sz="0" w:space="0" w:color="auto"/>
      </w:divBdr>
    </w:div>
    <w:div w:id="1902667675">
      <w:marLeft w:val="0"/>
      <w:marRight w:val="0"/>
      <w:marTop w:val="0"/>
      <w:marBottom w:val="0"/>
      <w:divBdr>
        <w:top w:val="none" w:sz="0" w:space="0" w:color="auto"/>
        <w:left w:val="none" w:sz="0" w:space="0" w:color="auto"/>
        <w:bottom w:val="none" w:sz="0" w:space="0" w:color="auto"/>
        <w:right w:val="none" w:sz="0" w:space="0" w:color="auto"/>
      </w:divBdr>
    </w:div>
    <w:div w:id="1902667676">
      <w:marLeft w:val="0"/>
      <w:marRight w:val="0"/>
      <w:marTop w:val="0"/>
      <w:marBottom w:val="0"/>
      <w:divBdr>
        <w:top w:val="none" w:sz="0" w:space="0" w:color="auto"/>
        <w:left w:val="none" w:sz="0" w:space="0" w:color="auto"/>
        <w:bottom w:val="none" w:sz="0" w:space="0" w:color="auto"/>
        <w:right w:val="none" w:sz="0" w:space="0" w:color="auto"/>
      </w:divBdr>
    </w:div>
    <w:div w:id="1902667677">
      <w:marLeft w:val="0"/>
      <w:marRight w:val="0"/>
      <w:marTop w:val="0"/>
      <w:marBottom w:val="0"/>
      <w:divBdr>
        <w:top w:val="none" w:sz="0" w:space="0" w:color="auto"/>
        <w:left w:val="none" w:sz="0" w:space="0" w:color="auto"/>
        <w:bottom w:val="none" w:sz="0" w:space="0" w:color="auto"/>
        <w:right w:val="none" w:sz="0" w:space="0" w:color="auto"/>
      </w:divBdr>
    </w:div>
    <w:div w:id="1902667678">
      <w:marLeft w:val="0"/>
      <w:marRight w:val="0"/>
      <w:marTop w:val="0"/>
      <w:marBottom w:val="0"/>
      <w:divBdr>
        <w:top w:val="none" w:sz="0" w:space="0" w:color="auto"/>
        <w:left w:val="none" w:sz="0" w:space="0" w:color="auto"/>
        <w:bottom w:val="none" w:sz="0" w:space="0" w:color="auto"/>
        <w:right w:val="none" w:sz="0" w:space="0" w:color="auto"/>
      </w:divBdr>
    </w:div>
    <w:div w:id="1902667679">
      <w:marLeft w:val="0"/>
      <w:marRight w:val="0"/>
      <w:marTop w:val="0"/>
      <w:marBottom w:val="0"/>
      <w:divBdr>
        <w:top w:val="none" w:sz="0" w:space="0" w:color="auto"/>
        <w:left w:val="none" w:sz="0" w:space="0" w:color="auto"/>
        <w:bottom w:val="none" w:sz="0" w:space="0" w:color="auto"/>
        <w:right w:val="none" w:sz="0" w:space="0" w:color="auto"/>
      </w:divBdr>
    </w:div>
    <w:div w:id="1902667680">
      <w:marLeft w:val="0"/>
      <w:marRight w:val="0"/>
      <w:marTop w:val="0"/>
      <w:marBottom w:val="0"/>
      <w:divBdr>
        <w:top w:val="none" w:sz="0" w:space="0" w:color="auto"/>
        <w:left w:val="none" w:sz="0" w:space="0" w:color="auto"/>
        <w:bottom w:val="none" w:sz="0" w:space="0" w:color="auto"/>
        <w:right w:val="none" w:sz="0" w:space="0" w:color="auto"/>
      </w:divBdr>
    </w:div>
    <w:div w:id="1902667681">
      <w:marLeft w:val="0"/>
      <w:marRight w:val="0"/>
      <w:marTop w:val="0"/>
      <w:marBottom w:val="0"/>
      <w:divBdr>
        <w:top w:val="none" w:sz="0" w:space="0" w:color="auto"/>
        <w:left w:val="none" w:sz="0" w:space="0" w:color="auto"/>
        <w:bottom w:val="none" w:sz="0" w:space="0" w:color="auto"/>
        <w:right w:val="none" w:sz="0" w:space="0" w:color="auto"/>
      </w:divBdr>
    </w:div>
    <w:div w:id="1902667682">
      <w:marLeft w:val="0"/>
      <w:marRight w:val="0"/>
      <w:marTop w:val="0"/>
      <w:marBottom w:val="0"/>
      <w:divBdr>
        <w:top w:val="none" w:sz="0" w:space="0" w:color="auto"/>
        <w:left w:val="none" w:sz="0" w:space="0" w:color="auto"/>
        <w:bottom w:val="none" w:sz="0" w:space="0" w:color="auto"/>
        <w:right w:val="none" w:sz="0" w:space="0" w:color="auto"/>
      </w:divBdr>
    </w:div>
    <w:div w:id="1902667683">
      <w:marLeft w:val="0"/>
      <w:marRight w:val="0"/>
      <w:marTop w:val="0"/>
      <w:marBottom w:val="0"/>
      <w:divBdr>
        <w:top w:val="none" w:sz="0" w:space="0" w:color="auto"/>
        <w:left w:val="none" w:sz="0" w:space="0" w:color="auto"/>
        <w:bottom w:val="none" w:sz="0" w:space="0" w:color="auto"/>
        <w:right w:val="none" w:sz="0" w:space="0" w:color="auto"/>
      </w:divBdr>
    </w:div>
    <w:div w:id="1902667684">
      <w:marLeft w:val="0"/>
      <w:marRight w:val="0"/>
      <w:marTop w:val="0"/>
      <w:marBottom w:val="0"/>
      <w:divBdr>
        <w:top w:val="none" w:sz="0" w:space="0" w:color="auto"/>
        <w:left w:val="none" w:sz="0" w:space="0" w:color="auto"/>
        <w:bottom w:val="none" w:sz="0" w:space="0" w:color="auto"/>
        <w:right w:val="none" w:sz="0" w:space="0" w:color="auto"/>
      </w:divBdr>
    </w:div>
    <w:div w:id="1902667685">
      <w:marLeft w:val="0"/>
      <w:marRight w:val="0"/>
      <w:marTop w:val="0"/>
      <w:marBottom w:val="0"/>
      <w:divBdr>
        <w:top w:val="none" w:sz="0" w:space="0" w:color="auto"/>
        <w:left w:val="none" w:sz="0" w:space="0" w:color="auto"/>
        <w:bottom w:val="none" w:sz="0" w:space="0" w:color="auto"/>
        <w:right w:val="none" w:sz="0" w:space="0" w:color="auto"/>
      </w:divBdr>
    </w:div>
    <w:div w:id="1902667686">
      <w:marLeft w:val="0"/>
      <w:marRight w:val="0"/>
      <w:marTop w:val="0"/>
      <w:marBottom w:val="0"/>
      <w:divBdr>
        <w:top w:val="none" w:sz="0" w:space="0" w:color="auto"/>
        <w:left w:val="none" w:sz="0" w:space="0" w:color="auto"/>
        <w:bottom w:val="none" w:sz="0" w:space="0" w:color="auto"/>
        <w:right w:val="none" w:sz="0" w:space="0" w:color="auto"/>
      </w:divBdr>
    </w:div>
    <w:div w:id="1902667687">
      <w:marLeft w:val="0"/>
      <w:marRight w:val="0"/>
      <w:marTop w:val="0"/>
      <w:marBottom w:val="0"/>
      <w:divBdr>
        <w:top w:val="none" w:sz="0" w:space="0" w:color="auto"/>
        <w:left w:val="none" w:sz="0" w:space="0" w:color="auto"/>
        <w:bottom w:val="none" w:sz="0" w:space="0" w:color="auto"/>
        <w:right w:val="none" w:sz="0" w:space="0" w:color="auto"/>
      </w:divBdr>
    </w:div>
    <w:div w:id="1902667688">
      <w:marLeft w:val="0"/>
      <w:marRight w:val="0"/>
      <w:marTop w:val="0"/>
      <w:marBottom w:val="0"/>
      <w:divBdr>
        <w:top w:val="none" w:sz="0" w:space="0" w:color="auto"/>
        <w:left w:val="none" w:sz="0" w:space="0" w:color="auto"/>
        <w:bottom w:val="none" w:sz="0" w:space="0" w:color="auto"/>
        <w:right w:val="none" w:sz="0" w:space="0" w:color="auto"/>
      </w:divBdr>
    </w:div>
    <w:div w:id="1902667689">
      <w:marLeft w:val="0"/>
      <w:marRight w:val="0"/>
      <w:marTop w:val="0"/>
      <w:marBottom w:val="0"/>
      <w:divBdr>
        <w:top w:val="none" w:sz="0" w:space="0" w:color="auto"/>
        <w:left w:val="none" w:sz="0" w:space="0" w:color="auto"/>
        <w:bottom w:val="none" w:sz="0" w:space="0" w:color="auto"/>
        <w:right w:val="none" w:sz="0" w:space="0" w:color="auto"/>
      </w:divBdr>
    </w:div>
    <w:div w:id="1902667690">
      <w:marLeft w:val="0"/>
      <w:marRight w:val="0"/>
      <w:marTop w:val="0"/>
      <w:marBottom w:val="0"/>
      <w:divBdr>
        <w:top w:val="none" w:sz="0" w:space="0" w:color="auto"/>
        <w:left w:val="none" w:sz="0" w:space="0" w:color="auto"/>
        <w:bottom w:val="none" w:sz="0" w:space="0" w:color="auto"/>
        <w:right w:val="none" w:sz="0" w:space="0" w:color="auto"/>
      </w:divBdr>
    </w:div>
    <w:div w:id="1902667691">
      <w:marLeft w:val="0"/>
      <w:marRight w:val="0"/>
      <w:marTop w:val="0"/>
      <w:marBottom w:val="0"/>
      <w:divBdr>
        <w:top w:val="none" w:sz="0" w:space="0" w:color="auto"/>
        <w:left w:val="none" w:sz="0" w:space="0" w:color="auto"/>
        <w:bottom w:val="none" w:sz="0" w:space="0" w:color="auto"/>
        <w:right w:val="none" w:sz="0" w:space="0" w:color="auto"/>
      </w:divBdr>
    </w:div>
    <w:div w:id="1902667692">
      <w:marLeft w:val="0"/>
      <w:marRight w:val="0"/>
      <w:marTop w:val="0"/>
      <w:marBottom w:val="0"/>
      <w:divBdr>
        <w:top w:val="none" w:sz="0" w:space="0" w:color="auto"/>
        <w:left w:val="none" w:sz="0" w:space="0" w:color="auto"/>
        <w:bottom w:val="none" w:sz="0" w:space="0" w:color="auto"/>
        <w:right w:val="none" w:sz="0" w:space="0" w:color="auto"/>
      </w:divBdr>
    </w:div>
    <w:div w:id="1902667693">
      <w:marLeft w:val="0"/>
      <w:marRight w:val="0"/>
      <w:marTop w:val="0"/>
      <w:marBottom w:val="0"/>
      <w:divBdr>
        <w:top w:val="none" w:sz="0" w:space="0" w:color="auto"/>
        <w:left w:val="none" w:sz="0" w:space="0" w:color="auto"/>
        <w:bottom w:val="none" w:sz="0" w:space="0" w:color="auto"/>
        <w:right w:val="none" w:sz="0" w:space="0" w:color="auto"/>
      </w:divBdr>
    </w:div>
    <w:div w:id="1902667694">
      <w:marLeft w:val="0"/>
      <w:marRight w:val="0"/>
      <w:marTop w:val="0"/>
      <w:marBottom w:val="0"/>
      <w:divBdr>
        <w:top w:val="none" w:sz="0" w:space="0" w:color="auto"/>
        <w:left w:val="none" w:sz="0" w:space="0" w:color="auto"/>
        <w:bottom w:val="none" w:sz="0" w:space="0" w:color="auto"/>
        <w:right w:val="none" w:sz="0" w:space="0" w:color="auto"/>
      </w:divBdr>
    </w:div>
    <w:div w:id="1902667695">
      <w:marLeft w:val="0"/>
      <w:marRight w:val="0"/>
      <w:marTop w:val="0"/>
      <w:marBottom w:val="0"/>
      <w:divBdr>
        <w:top w:val="none" w:sz="0" w:space="0" w:color="auto"/>
        <w:left w:val="none" w:sz="0" w:space="0" w:color="auto"/>
        <w:bottom w:val="none" w:sz="0" w:space="0" w:color="auto"/>
        <w:right w:val="none" w:sz="0" w:space="0" w:color="auto"/>
      </w:divBdr>
    </w:div>
    <w:div w:id="1902667696">
      <w:marLeft w:val="0"/>
      <w:marRight w:val="0"/>
      <w:marTop w:val="0"/>
      <w:marBottom w:val="0"/>
      <w:divBdr>
        <w:top w:val="none" w:sz="0" w:space="0" w:color="auto"/>
        <w:left w:val="none" w:sz="0" w:space="0" w:color="auto"/>
        <w:bottom w:val="none" w:sz="0" w:space="0" w:color="auto"/>
        <w:right w:val="none" w:sz="0" w:space="0" w:color="auto"/>
      </w:divBdr>
    </w:div>
    <w:div w:id="1902667697">
      <w:marLeft w:val="0"/>
      <w:marRight w:val="0"/>
      <w:marTop w:val="0"/>
      <w:marBottom w:val="0"/>
      <w:divBdr>
        <w:top w:val="none" w:sz="0" w:space="0" w:color="auto"/>
        <w:left w:val="none" w:sz="0" w:space="0" w:color="auto"/>
        <w:bottom w:val="none" w:sz="0" w:space="0" w:color="auto"/>
        <w:right w:val="none" w:sz="0" w:space="0" w:color="auto"/>
      </w:divBdr>
    </w:div>
    <w:div w:id="1902667698">
      <w:marLeft w:val="0"/>
      <w:marRight w:val="0"/>
      <w:marTop w:val="0"/>
      <w:marBottom w:val="0"/>
      <w:divBdr>
        <w:top w:val="none" w:sz="0" w:space="0" w:color="auto"/>
        <w:left w:val="none" w:sz="0" w:space="0" w:color="auto"/>
        <w:bottom w:val="none" w:sz="0" w:space="0" w:color="auto"/>
        <w:right w:val="none" w:sz="0" w:space="0" w:color="auto"/>
      </w:divBdr>
    </w:div>
    <w:div w:id="1902667699">
      <w:marLeft w:val="0"/>
      <w:marRight w:val="0"/>
      <w:marTop w:val="0"/>
      <w:marBottom w:val="0"/>
      <w:divBdr>
        <w:top w:val="none" w:sz="0" w:space="0" w:color="auto"/>
        <w:left w:val="none" w:sz="0" w:space="0" w:color="auto"/>
        <w:bottom w:val="none" w:sz="0" w:space="0" w:color="auto"/>
        <w:right w:val="none" w:sz="0" w:space="0" w:color="auto"/>
      </w:divBdr>
    </w:div>
    <w:div w:id="1902667700">
      <w:marLeft w:val="0"/>
      <w:marRight w:val="0"/>
      <w:marTop w:val="0"/>
      <w:marBottom w:val="0"/>
      <w:divBdr>
        <w:top w:val="none" w:sz="0" w:space="0" w:color="auto"/>
        <w:left w:val="none" w:sz="0" w:space="0" w:color="auto"/>
        <w:bottom w:val="none" w:sz="0" w:space="0" w:color="auto"/>
        <w:right w:val="none" w:sz="0" w:space="0" w:color="auto"/>
      </w:divBdr>
    </w:div>
    <w:div w:id="1902667701">
      <w:marLeft w:val="0"/>
      <w:marRight w:val="0"/>
      <w:marTop w:val="0"/>
      <w:marBottom w:val="0"/>
      <w:divBdr>
        <w:top w:val="none" w:sz="0" w:space="0" w:color="auto"/>
        <w:left w:val="none" w:sz="0" w:space="0" w:color="auto"/>
        <w:bottom w:val="none" w:sz="0" w:space="0" w:color="auto"/>
        <w:right w:val="none" w:sz="0" w:space="0" w:color="auto"/>
      </w:divBdr>
    </w:div>
    <w:div w:id="1902667702">
      <w:marLeft w:val="0"/>
      <w:marRight w:val="0"/>
      <w:marTop w:val="0"/>
      <w:marBottom w:val="0"/>
      <w:divBdr>
        <w:top w:val="none" w:sz="0" w:space="0" w:color="auto"/>
        <w:left w:val="none" w:sz="0" w:space="0" w:color="auto"/>
        <w:bottom w:val="none" w:sz="0" w:space="0" w:color="auto"/>
        <w:right w:val="none" w:sz="0" w:space="0" w:color="auto"/>
      </w:divBdr>
    </w:div>
    <w:div w:id="1902667703">
      <w:marLeft w:val="0"/>
      <w:marRight w:val="0"/>
      <w:marTop w:val="0"/>
      <w:marBottom w:val="0"/>
      <w:divBdr>
        <w:top w:val="none" w:sz="0" w:space="0" w:color="auto"/>
        <w:left w:val="none" w:sz="0" w:space="0" w:color="auto"/>
        <w:bottom w:val="none" w:sz="0" w:space="0" w:color="auto"/>
        <w:right w:val="none" w:sz="0" w:space="0" w:color="auto"/>
      </w:divBdr>
    </w:div>
    <w:div w:id="1902667704">
      <w:marLeft w:val="0"/>
      <w:marRight w:val="0"/>
      <w:marTop w:val="0"/>
      <w:marBottom w:val="0"/>
      <w:divBdr>
        <w:top w:val="none" w:sz="0" w:space="0" w:color="auto"/>
        <w:left w:val="none" w:sz="0" w:space="0" w:color="auto"/>
        <w:bottom w:val="none" w:sz="0" w:space="0" w:color="auto"/>
        <w:right w:val="none" w:sz="0" w:space="0" w:color="auto"/>
      </w:divBdr>
    </w:div>
    <w:div w:id="1902667705">
      <w:marLeft w:val="0"/>
      <w:marRight w:val="0"/>
      <w:marTop w:val="0"/>
      <w:marBottom w:val="0"/>
      <w:divBdr>
        <w:top w:val="none" w:sz="0" w:space="0" w:color="auto"/>
        <w:left w:val="none" w:sz="0" w:space="0" w:color="auto"/>
        <w:bottom w:val="none" w:sz="0" w:space="0" w:color="auto"/>
        <w:right w:val="none" w:sz="0" w:space="0" w:color="auto"/>
      </w:divBdr>
    </w:div>
    <w:div w:id="1902667706">
      <w:marLeft w:val="0"/>
      <w:marRight w:val="0"/>
      <w:marTop w:val="0"/>
      <w:marBottom w:val="0"/>
      <w:divBdr>
        <w:top w:val="none" w:sz="0" w:space="0" w:color="auto"/>
        <w:left w:val="none" w:sz="0" w:space="0" w:color="auto"/>
        <w:bottom w:val="none" w:sz="0" w:space="0" w:color="auto"/>
        <w:right w:val="none" w:sz="0" w:space="0" w:color="auto"/>
      </w:divBdr>
    </w:div>
    <w:div w:id="1902667707">
      <w:marLeft w:val="0"/>
      <w:marRight w:val="0"/>
      <w:marTop w:val="0"/>
      <w:marBottom w:val="0"/>
      <w:divBdr>
        <w:top w:val="none" w:sz="0" w:space="0" w:color="auto"/>
        <w:left w:val="none" w:sz="0" w:space="0" w:color="auto"/>
        <w:bottom w:val="none" w:sz="0" w:space="0" w:color="auto"/>
        <w:right w:val="none" w:sz="0" w:space="0" w:color="auto"/>
      </w:divBdr>
    </w:div>
    <w:div w:id="1902667708">
      <w:marLeft w:val="0"/>
      <w:marRight w:val="0"/>
      <w:marTop w:val="0"/>
      <w:marBottom w:val="0"/>
      <w:divBdr>
        <w:top w:val="none" w:sz="0" w:space="0" w:color="auto"/>
        <w:left w:val="none" w:sz="0" w:space="0" w:color="auto"/>
        <w:bottom w:val="none" w:sz="0" w:space="0" w:color="auto"/>
        <w:right w:val="none" w:sz="0" w:space="0" w:color="auto"/>
      </w:divBdr>
    </w:div>
    <w:div w:id="1902667709">
      <w:marLeft w:val="0"/>
      <w:marRight w:val="0"/>
      <w:marTop w:val="0"/>
      <w:marBottom w:val="0"/>
      <w:divBdr>
        <w:top w:val="none" w:sz="0" w:space="0" w:color="auto"/>
        <w:left w:val="none" w:sz="0" w:space="0" w:color="auto"/>
        <w:bottom w:val="none" w:sz="0" w:space="0" w:color="auto"/>
        <w:right w:val="none" w:sz="0" w:space="0" w:color="auto"/>
      </w:divBdr>
    </w:div>
    <w:div w:id="1902667710">
      <w:marLeft w:val="0"/>
      <w:marRight w:val="0"/>
      <w:marTop w:val="0"/>
      <w:marBottom w:val="0"/>
      <w:divBdr>
        <w:top w:val="none" w:sz="0" w:space="0" w:color="auto"/>
        <w:left w:val="none" w:sz="0" w:space="0" w:color="auto"/>
        <w:bottom w:val="none" w:sz="0" w:space="0" w:color="auto"/>
        <w:right w:val="none" w:sz="0" w:space="0" w:color="auto"/>
      </w:divBdr>
    </w:div>
    <w:div w:id="1902667711">
      <w:marLeft w:val="0"/>
      <w:marRight w:val="0"/>
      <w:marTop w:val="0"/>
      <w:marBottom w:val="0"/>
      <w:divBdr>
        <w:top w:val="none" w:sz="0" w:space="0" w:color="auto"/>
        <w:left w:val="none" w:sz="0" w:space="0" w:color="auto"/>
        <w:bottom w:val="none" w:sz="0" w:space="0" w:color="auto"/>
        <w:right w:val="none" w:sz="0" w:space="0" w:color="auto"/>
      </w:divBdr>
    </w:div>
    <w:div w:id="1902667712">
      <w:marLeft w:val="0"/>
      <w:marRight w:val="0"/>
      <w:marTop w:val="0"/>
      <w:marBottom w:val="0"/>
      <w:divBdr>
        <w:top w:val="none" w:sz="0" w:space="0" w:color="auto"/>
        <w:left w:val="none" w:sz="0" w:space="0" w:color="auto"/>
        <w:bottom w:val="none" w:sz="0" w:space="0" w:color="auto"/>
        <w:right w:val="none" w:sz="0" w:space="0" w:color="auto"/>
      </w:divBdr>
    </w:div>
    <w:div w:id="1902667713">
      <w:marLeft w:val="0"/>
      <w:marRight w:val="0"/>
      <w:marTop w:val="0"/>
      <w:marBottom w:val="0"/>
      <w:divBdr>
        <w:top w:val="none" w:sz="0" w:space="0" w:color="auto"/>
        <w:left w:val="none" w:sz="0" w:space="0" w:color="auto"/>
        <w:bottom w:val="none" w:sz="0" w:space="0" w:color="auto"/>
        <w:right w:val="none" w:sz="0" w:space="0" w:color="auto"/>
      </w:divBdr>
    </w:div>
    <w:div w:id="1902667714">
      <w:marLeft w:val="0"/>
      <w:marRight w:val="0"/>
      <w:marTop w:val="0"/>
      <w:marBottom w:val="0"/>
      <w:divBdr>
        <w:top w:val="none" w:sz="0" w:space="0" w:color="auto"/>
        <w:left w:val="none" w:sz="0" w:space="0" w:color="auto"/>
        <w:bottom w:val="none" w:sz="0" w:space="0" w:color="auto"/>
        <w:right w:val="none" w:sz="0" w:space="0" w:color="auto"/>
      </w:divBdr>
    </w:div>
    <w:div w:id="1902667715">
      <w:marLeft w:val="0"/>
      <w:marRight w:val="0"/>
      <w:marTop w:val="0"/>
      <w:marBottom w:val="0"/>
      <w:divBdr>
        <w:top w:val="none" w:sz="0" w:space="0" w:color="auto"/>
        <w:left w:val="none" w:sz="0" w:space="0" w:color="auto"/>
        <w:bottom w:val="none" w:sz="0" w:space="0" w:color="auto"/>
        <w:right w:val="none" w:sz="0" w:space="0" w:color="auto"/>
      </w:divBdr>
    </w:div>
    <w:div w:id="1902667716">
      <w:marLeft w:val="0"/>
      <w:marRight w:val="0"/>
      <w:marTop w:val="0"/>
      <w:marBottom w:val="0"/>
      <w:divBdr>
        <w:top w:val="none" w:sz="0" w:space="0" w:color="auto"/>
        <w:left w:val="none" w:sz="0" w:space="0" w:color="auto"/>
        <w:bottom w:val="none" w:sz="0" w:space="0" w:color="auto"/>
        <w:right w:val="none" w:sz="0" w:space="0" w:color="auto"/>
      </w:divBdr>
    </w:div>
    <w:div w:id="1902667717">
      <w:marLeft w:val="0"/>
      <w:marRight w:val="0"/>
      <w:marTop w:val="0"/>
      <w:marBottom w:val="0"/>
      <w:divBdr>
        <w:top w:val="none" w:sz="0" w:space="0" w:color="auto"/>
        <w:left w:val="none" w:sz="0" w:space="0" w:color="auto"/>
        <w:bottom w:val="none" w:sz="0" w:space="0" w:color="auto"/>
        <w:right w:val="none" w:sz="0" w:space="0" w:color="auto"/>
      </w:divBdr>
    </w:div>
    <w:div w:id="1902667718">
      <w:marLeft w:val="0"/>
      <w:marRight w:val="0"/>
      <w:marTop w:val="0"/>
      <w:marBottom w:val="0"/>
      <w:divBdr>
        <w:top w:val="none" w:sz="0" w:space="0" w:color="auto"/>
        <w:left w:val="none" w:sz="0" w:space="0" w:color="auto"/>
        <w:bottom w:val="none" w:sz="0" w:space="0" w:color="auto"/>
        <w:right w:val="none" w:sz="0" w:space="0" w:color="auto"/>
      </w:divBdr>
    </w:div>
    <w:div w:id="1902667719">
      <w:marLeft w:val="0"/>
      <w:marRight w:val="0"/>
      <w:marTop w:val="0"/>
      <w:marBottom w:val="0"/>
      <w:divBdr>
        <w:top w:val="none" w:sz="0" w:space="0" w:color="auto"/>
        <w:left w:val="none" w:sz="0" w:space="0" w:color="auto"/>
        <w:bottom w:val="none" w:sz="0" w:space="0" w:color="auto"/>
        <w:right w:val="none" w:sz="0" w:space="0" w:color="auto"/>
      </w:divBdr>
    </w:div>
    <w:div w:id="1902667720">
      <w:marLeft w:val="0"/>
      <w:marRight w:val="0"/>
      <w:marTop w:val="0"/>
      <w:marBottom w:val="0"/>
      <w:divBdr>
        <w:top w:val="none" w:sz="0" w:space="0" w:color="auto"/>
        <w:left w:val="none" w:sz="0" w:space="0" w:color="auto"/>
        <w:bottom w:val="none" w:sz="0" w:space="0" w:color="auto"/>
        <w:right w:val="none" w:sz="0" w:space="0" w:color="auto"/>
      </w:divBdr>
    </w:div>
    <w:div w:id="1902667721">
      <w:marLeft w:val="0"/>
      <w:marRight w:val="0"/>
      <w:marTop w:val="0"/>
      <w:marBottom w:val="0"/>
      <w:divBdr>
        <w:top w:val="none" w:sz="0" w:space="0" w:color="auto"/>
        <w:left w:val="none" w:sz="0" w:space="0" w:color="auto"/>
        <w:bottom w:val="none" w:sz="0" w:space="0" w:color="auto"/>
        <w:right w:val="none" w:sz="0" w:space="0" w:color="auto"/>
      </w:divBdr>
    </w:div>
    <w:div w:id="1902667722">
      <w:marLeft w:val="0"/>
      <w:marRight w:val="0"/>
      <w:marTop w:val="0"/>
      <w:marBottom w:val="0"/>
      <w:divBdr>
        <w:top w:val="none" w:sz="0" w:space="0" w:color="auto"/>
        <w:left w:val="none" w:sz="0" w:space="0" w:color="auto"/>
        <w:bottom w:val="none" w:sz="0" w:space="0" w:color="auto"/>
        <w:right w:val="none" w:sz="0" w:space="0" w:color="auto"/>
      </w:divBdr>
    </w:div>
    <w:div w:id="1902667723">
      <w:marLeft w:val="0"/>
      <w:marRight w:val="0"/>
      <w:marTop w:val="0"/>
      <w:marBottom w:val="0"/>
      <w:divBdr>
        <w:top w:val="none" w:sz="0" w:space="0" w:color="auto"/>
        <w:left w:val="none" w:sz="0" w:space="0" w:color="auto"/>
        <w:bottom w:val="none" w:sz="0" w:space="0" w:color="auto"/>
        <w:right w:val="none" w:sz="0" w:space="0" w:color="auto"/>
      </w:divBdr>
    </w:div>
    <w:div w:id="1902667724">
      <w:marLeft w:val="0"/>
      <w:marRight w:val="0"/>
      <w:marTop w:val="0"/>
      <w:marBottom w:val="0"/>
      <w:divBdr>
        <w:top w:val="none" w:sz="0" w:space="0" w:color="auto"/>
        <w:left w:val="none" w:sz="0" w:space="0" w:color="auto"/>
        <w:bottom w:val="none" w:sz="0" w:space="0" w:color="auto"/>
        <w:right w:val="none" w:sz="0" w:space="0" w:color="auto"/>
      </w:divBdr>
    </w:div>
    <w:div w:id="1902667725">
      <w:marLeft w:val="0"/>
      <w:marRight w:val="0"/>
      <w:marTop w:val="0"/>
      <w:marBottom w:val="0"/>
      <w:divBdr>
        <w:top w:val="none" w:sz="0" w:space="0" w:color="auto"/>
        <w:left w:val="none" w:sz="0" w:space="0" w:color="auto"/>
        <w:bottom w:val="none" w:sz="0" w:space="0" w:color="auto"/>
        <w:right w:val="none" w:sz="0" w:space="0" w:color="auto"/>
      </w:divBdr>
    </w:div>
    <w:div w:id="1902667726">
      <w:marLeft w:val="0"/>
      <w:marRight w:val="0"/>
      <w:marTop w:val="0"/>
      <w:marBottom w:val="0"/>
      <w:divBdr>
        <w:top w:val="none" w:sz="0" w:space="0" w:color="auto"/>
        <w:left w:val="none" w:sz="0" w:space="0" w:color="auto"/>
        <w:bottom w:val="none" w:sz="0" w:space="0" w:color="auto"/>
        <w:right w:val="none" w:sz="0" w:space="0" w:color="auto"/>
      </w:divBdr>
    </w:div>
    <w:div w:id="1902667727">
      <w:marLeft w:val="0"/>
      <w:marRight w:val="0"/>
      <w:marTop w:val="0"/>
      <w:marBottom w:val="0"/>
      <w:divBdr>
        <w:top w:val="none" w:sz="0" w:space="0" w:color="auto"/>
        <w:left w:val="none" w:sz="0" w:space="0" w:color="auto"/>
        <w:bottom w:val="none" w:sz="0" w:space="0" w:color="auto"/>
        <w:right w:val="none" w:sz="0" w:space="0" w:color="auto"/>
      </w:divBdr>
    </w:div>
    <w:div w:id="1902667728">
      <w:marLeft w:val="0"/>
      <w:marRight w:val="0"/>
      <w:marTop w:val="0"/>
      <w:marBottom w:val="0"/>
      <w:divBdr>
        <w:top w:val="none" w:sz="0" w:space="0" w:color="auto"/>
        <w:left w:val="none" w:sz="0" w:space="0" w:color="auto"/>
        <w:bottom w:val="none" w:sz="0" w:space="0" w:color="auto"/>
        <w:right w:val="none" w:sz="0" w:space="0" w:color="auto"/>
      </w:divBdr>
    </w:div>
    <w:div w:id="1902667729">
      <w:marLeft w:val="0"/>
      <w:marRight w:val="0"/>
      <w:marTop w:val="0"/>
      <w:marBottom w:val="0"/>
      <w:divBdr>
        <w:top w:val="none" w:sz="0" w:space="0" w:color="auto"/>
        <w:left w:val="none" w:sz="0" w:space="0" w:color="auto"/>
        <w:bottom w:val="none" w:sz="0" w:space="0" w:color="auto"/>
        <w:right w:val="none" w:sz="0" w:space="0" w:color="auto"/>
      </w:divBdr>
    </w:div>
    <w:div w:id="1902667730">
      <w:marLeft w:val="0"/>
      <w:marRight w:val="0"/>
      <w:marTop w:val="0"/>
      <w:marBottom w:val="0"/>
      <w:divBdr>
        <w:top w:val="none" w:sz="0" w:space="0" w:color="auto"/>
        <w:left w:val="none" w:sz="0" w:space="0" w:color="auto"/>
        <w:bottom w:val="none" w:sz="0" w:space="0" w:color="auto"/>
        <w:right w:val="none" w:sz="0" w:space="0" w:color="auto"/>
      </w:divBdr>
    </w:div>
    <w:div w:id="1902667731">
      <w:marLeft w:val="0"/>
      <w:marRight w:val="0"/>
      <w:marTop w:val="0"/>
      <w:marBottom w:val="0"/>
      <w:divBdr>
        <w:top w:val="none" w:sz="0" w:space="0" w:color="auto"/>
        <w:left w:val="none" w:sz="0" w:space="0" w:color="auto"/>
        <w:bottom w:val="none" w:sz="0" w:space="0" w:color="auto"/>
        <w:right w:val="none" w:sz="0" w:space="0" w:color="auto"/>
      </w:divBdr>
    </w:div>
    <w:div w:id="1902667732">
      <w:marLeft w:val="0"/>
      <w:marRight w:val="0"/>
      <w:marTop w:val="0"/>
      <w:marBottom w:val="0"/>
      <w:divBdr>
        <w:top w:val="none" w:sz="0" w:space="0" w:color="auto"/>
        <w:left w:val="none" w:sz="0" w:space="0" w:color="auto"/>
        <w:bottom w:val="none" w:sz="0" w:space="0" w:color="auto"/>
        <w:right w:val="none" w:sz="0" w:space="0" w:color="auto"/>
      </w:divBdr>
    </w:div>
    <w:div w:id="1902667733">
      <w:marLeft w:val="0"/>
      <w:marRight w:val="0"/>
      <w:marTop w:val="0"/>
      <w:marBottom w:val="0"/>
      <w:divBdr>
        <w:top w:val="none" w:sz="0" w:space="0" w:color="auto"/>
        <w:left w:val="none" w:sz="0" w:space="0" w:color="auto"/>
        <w:bottom w:val="none" w:sz="0" w:space="0" w:color="auto"/>
        <w:right w:val="none" w:sz="0" w:space="0" w:color="auto"/>
      </w:divBdr>
    </w:div>
    <w:div w:id="1902667734">
      <w:marLeft w:val="0"/>
      <w:marRight w:val="0"/>
      <w:marTop w:val="0"/>
      <w:marBottom w:val="0"/>
      <w:divBdr>
        <w:top w:val="none" w:sz="0" w:space="0" w:color="auto"/>
        <w:left w:val="none" w:sz="0" w:space="0" w:color="auto"/>
        <w:bottom w:val="none" w:sz="0" w:space="0" w:color="auto"/>
        <w:right w:val="none" w:sz="0" w:space="0" w:color="auto"/>
      </w:divBdr>
    </w:div>
    <w:div w:id="1902667735">
      <w:marLeft w:val="0"/>
      <w:marRight w:val="0"/>
      <w:marTop w:val="0"/>
      <w:marBottom w:val="0"/>
      <w:divBdr>
        <w:top w:val="none" w:sz="0" w:space="0" w:color="auto"/>
        <w:left w:val="none" w:sz="0" w:space="0" w:color="auto"/>
        <w:bottom w:val="none" w:sz="0" w:space="0" w:color="auto"/>
        <w:right w:val="none" w:sz="0" w:space="0" w:color="auto"/>
      </w:divBdr>
    </w:div>
    <w:div w:id="1902667736">
      <w:marLeft w:val="0"/>
      <w:marRight w:val="0"/>
      <w:marTop w:val="0"/>
      <w:marBottom w:val="0"/>
      <w:divBdr>
        <w:top w:val="none" w:sz="0" w:space="0" w:color="auto"/>
        <w:left w:val="none" w:sz="0" w:space="0" w:color="auto"/>
        <w:bottom w:val="none" w:sz="0" w:space="0" w:color="auto"/>
        <w:right w:val="none" w:sz="0" w:space="0" w:color="auto"/>
      </w:divBdr>
    </w:div>
    <w:div w:id="1902667737">
      <w:marLeft w:val="0"/>
      <w:marRight w:val="0"/>
      <w:marTop w:val="0"/>
      <w:marBottom w:val="0"/>
      <w:divBdr>
        <w:top w:val="none" w:sz="0" w:space="0" w:color="auto"/>
        <w:left w:val="none" w:sz="0" w:space="0" w:color="auto"/>
        <w:bottom w:val="none" w:sz="0" w:space="0" w:color="auto"/>
        <w:right w:val="none" w:sz="0" w:space="0" w:color="auto"/>
      </w:divBdr>
    </w:div>
    <w:div w:id="1902667738">
      <w:marLeft w:val="0"/>
      <w:marRight w:val="0"/>
      <w:marTop w:val="0"/>
      <w:marBottom w:val="0"/>
      <w:divBdr>
        <w:top w:val="none" w:sz="0" w:space="0" w:color="auto"/>
        <w:left w:val="none" w:sz="0" w:space="0" w:color="auto"/>
        <w:bottom w:val="none" w:sz="0" w:space="0" w:color="auto"/>
        <w:right w:val="none" w:sz="0" w:space="0" w:color="auto"/>
      </w:divBdr>
    </w:div>
    <w:div w:id="1902667739">
      <w:marLeft w:val="0"/>
      <w:marRight w:val="0"/>
      <w:marTop w:val="0"/>
      <w:marBottom w:val="0"/>
      <w:divBdr>
        <w:top w:val="none" w:sz="0" w:space="0" w:color="auto"/>
        <w:left w:val="none" w:sz="0" w:space="0" w:color="auto"/>
        <w:bottom w:val="none" w:sz="0" w:space="0" w:color="auto"/>
        <w:right w:val="none" w:sz="0" w:space="0" w:color="auto"/>
      </w:divBdr>
    </w:div>
    <w:div w:id="1902667740">
      <w:marLeft w:val="0"/>
      <w:marRight w:val="0"/>
      <w:marTop w:val="0"/>
      <w:marBottom w:val="0"/>
      <w:divBdr>
        <w:top w:val="none" w:sz="0" w:space="0" w:color="auto"/>
        <w:left w:val="none" w:sz="0" w:space="0" w:color="auto"/>
        <w:bottom w:val="none" w:sz="0" w:space="0" w:color="auto"/>
        <w:right w:val="none" w:sz="0" w:space="0" w:color="auto"/>
      </w:divBdr>
    </w:div>
    <w:div w:id="1902667741">
      <w:marLeft w:val="0"/>
      <w:marRight w:val="0"/>
      <w:marTop w:val="0"/>
      <w:marBottom w:val="0"/>
      <w:divBdr>
        <w:top w:val="none" w:sz="0" w:space="0" w:color="auto"/>
        <w:left w:val="none" w:sz="0" w:space="0" w:color="auto"/>
        <w:bottom w:val="none" w:sz="0" w:space="0" w:color="auto"/>
        <w:right w:val="none" w:sz="0" w:space="0" w:color="auto"/>
      </w:divBdr>
    </w:div>
    <w:div w:id="1902667742">
      <w:marLeft w:val="0"/>
      <w:marRight w:val="0"/>
      <w:marTop w:val="0"/>
      <w:marBottom w:val="0"/>
      <w:divBdr>
        <w:top w:val="none" w:sz="0" w:space="0" w:color="auto"/>
        <w:left w:val="none" w:sz="0" w:space="0" w:color="auto"/>
        <w:bottom w:val="none" w:sz="0" w:space="0" w:color="auto"/>
        <w:right w:val="none" w:sz="0" w:space="0" w:color="auto"/>
      </w:divBdr>
    </w:div>
    <w:div w:id="1902667743">
      <w:marLeft w:val="0"/>
      <w:marRight w:val="0"/>
      <w:marTop w:val="0"/>
      <w:marBottom w:val="0"/>
      <w:divBdr>
        <w:top w:val="none" w:sz="0" w:space="0" w:color="auto"/>
        <w:left w:val="none" w:sz="0" w:space="0" w:color="auto"/>
        <w:bottom w:val="none" w:sz="0" w:space="0" w:color="auto"/>
        <w:right w:val="none" w:sz="0" w:space="0" w:color="auto"/>
      </w:divBdr>
    </w:div>
    <w:div w:id="1902667744">
      <w:marLeft w:val="0"/>
      <w:marRight w:val="0"/>
      <w:marTop w:val="0"/>
      <w:marBottom w:val="0"/>
      <w:divBdr>
        <w:top w:val="none" w:sz="0" w:space="0" w:color="auto"/>
        <w:left w:val="none" w:sz="0" w:space="0" w:color="auto"/>
        <w:bottom w:val="none" w:sz="0" w:space="0" w:color="auto"/>
        <w:right w:val="none" w:sz="0" w:space="0" w:color="auto"/>
      </w:divBdr>
    </w:div>
    <w:div w:id="1902667745">
      <w:marLeft w:val="0"/>
      <w:marRight w:val="0"/>
      <w:marTop w:val="0"/>
      <w:marBottom w:val="0"/>
      <w:divBdr>
        <w:top w:val="none" w:sz="0" w:space="0" w:color="auto"/>
        <w:left w:val="none" w:sz="0" w:space="0" w:color="auto"/>
        <w:bottom w:val="none" w:sz="0" w:space="0" w:color="auto"/>
        <w:right w:val="none" w:sz="0" w:space="0" w:color="auto"/>
      </w:divBdr>
    </w:div>
    <w:div w:id="1902667746">
      <w:marLeft w:val="0"/>
      <w:marRight w:val="0"/>
      <w:marTop w:val="0"/>
      <w:marBottom w:val="0"/>
      <w:divBdr>
        <w:top w:val="none" w:sz="0" w:space="0" w:color="auto"/>
        <w:left w:val="none" w:sz="0" w:space="0" w:color="auto"/>
        <w:bottom w:val="none" w:sz="0" w:space="0" w:color="auto"/>
        <w:right w:val="none" w:sz="0" w:space="0" w:color="auto"/>
      </w:divBdr>
    </w:div>
    <w:div w:id="1902667747">
      <w:marLeft w:val="0"/>
      <w:marRight w:val="0"/>
      <w:marTop w:val="0"/>
      <w:marBottom w:val="0"/>
      <w:divBdr>
        <w:top w:val="none" w:sz="0" w:space="0" w:color="auto"/>
        <w:left w:val="none" w:sz="0" w:space="0" w:color="auto"/>
        <w:bottom w:val="none" w:sz="0" w:space="0" w:color="auto"/>
        <w:right w:val="none" w:sz="0" w:space="0" w:color="auto"/>
      </w:divBdr>
    </w:div>
    <w:div w:id="1902667748">
      <w:marLeft w:val="0"/>
      <w:marRight w:val="0"/>
      <w:marTop w:val="0"/>
      <w:marBottom w:val="0"/>
      <w:divBdr>
        <w:top w:val="none" w:sz="0" w:space="0" w:color="auto"/>
        <w:left w:val="none" w:sz="0" w:space="0" w:color="auto"/>
        <w:bottom w:val="none" w:sz="0" w:space="0" w:color="auto"/>
        <w:right w:val="none" w:sz="0" w:space="0" w:color="auto"/>
      </w:divBdr>
    </w:div>
    <w:div w:id="1902667749">
      <w:marLeft w:val="0"/>
      <w:marRight w:val="0"/>
      <w:marTop w:val="0"/>
      <w:marBottom w:val="0"/>
      <w:divBdr>
        <w:top w:val="none" w:sz="0" w:space="0" w:color="auto"/>
        <w:left w:val="none" w:sz="0" w:space="0" w:color="auto"/>
        <w:bottom w:val="none" w:sz="0" w:space="0" w:color="auto"/>
        <w:right w:val="none" w:sz="0" w:space="0" w:color="auto"/>
      </w:divBdr>
    </w:div>
    <w:div w:id="1902667750">
      <w:marLeft w:val="0"/>
      <w:marRight w:val="0"/>
      <w:marTop w:val="0"/>
      <w:marBottom w:val="0"/>
      <w:divBdr>
        <w:top w:val="none" w:sz="0" w:space="0" w:color="auto"/>
        <w:left w:val="none" w:sz="0" w:space="0" w:color="auto"/>
        <w:bottom w:val="none" w:sz="0" w:space="0" w:color="auto"/>
        <w:right w:val="none" w:sz="0" w:space="0" w:color="auto"/>
      </w:divBdr>
    </w:div>
    <w:div w:id="1902667751">
      <w:marLeft w:val="0"/>
      <w:marRight w:val="0"/>
      <w:marTop w:val="0"/>
      <w:marBottom w:val="0"/>
      <w:divBdr>
        <w:top w:val="none" w:sz="0" w:space="0" w:color="auto"/>
        <w:left w:val="none" w:sz="0" w:space="0" w:color="auto"/>
        <w:bottom w:val="none" w:sz="0" w:space="0" w:color="auto"/>
        <w:right w:val="none" w:sz="0" w:space="0" w:color="auto"/>
      </w:divBdr>
    </w:div>
    <w:div w:id="1902667752">
      <w:marLeft w:val="0"/>
      <w:marRight w:val="0"/>
      <w:marTop w:val="0"/>
      <w:marBottom w:val="0"/>
      <w:divBdr>
        <w:top w:val="none" w:sz="0" w:space="0" w:color="auto"/>
        <w:left w:val="none" w:sz="0" w:space="0" w:color="auto"/>
        <w:bottom w:val="none" w:sz="0" w:space="0" w:color="auto"/>
        <w:right w:val="none" w:sz="0" w:space="0" w:color="auto"/>
      </w:divBdr>
    </w:div>
    <w:div w:id="1902667753">
      <w:marLeft w:val="0"/>
      <w:marRight w:val="0"/>
      <w:marTop w:val="0"/>
      <w:marBottom w:val="0"/>
      <w:divBdr>
        <w:top w:val="none" w:sz="0" w:space="0" w:color="auto"/>
        <w:left w:val="none" w:sz="0" w:space="0" w:color="auto"/>
        <w:bottom w:val="none" w:sz="0" w:space="0" w:color="auto"/>
        <w:right w:val="none" w:sz="0" w:space="0" w:color="auto"/>
      </w:divBdr>
    </w:div>
    <w:div w:id="1902667754">
      <w:marLeft w:val="0"/>
      <w:marRight w:val="0"/>
      <w:marTop w:val="0"/>
      <w:marBottom w:val="0"/>
      <w:divBdr>
        <w:top w:val="none" w:sz="0" w:space="0" w:color="auto"/>
        <w:left w:val="none" w:sz="0" w:space="0" w:color="auto"/>
        <w:bottom w:val="none" w:sz="0" w:space="0" w:color="auto"/>
        <w:right w:val="none" w:sz="0" w:space="0" w:color="auto"/>
      </w:divBdr>
    </w:div>
    <w:div w:id="1902667755">
      <w:marLeft w:val="0"/>
      <w:marRight w:val="0"/>
      <w:marTop w:val="0"/>
      <w:marBottom w:val="0"/>
      <w:divBdr>
        <w:top w:val="none" w:sz="0" w:space="0" w:color="auto"/>
        <w:left w:val="none" w:sz="0" w:space="0" w:color="auto"/>
        <w:bottom w:val="none" w:sz="0" w:space="0" w:color="auto"/>
        <w:right w:val="none" w:sz="0" w:space="0" w:color="auto"/>
      </w:divBdr>
    </w:div>
    <w:div w:id="1902667756">
      <w:marLeft w:val="0"/>
      <w:marRight w:val="0"/>
      <w:marTop w:val="0"/>
      <w:marBottom w:val="0"/>
      <w:divBdr>
        <w:top w:val="none" w:sz="0" w:space="0" w:color="auto"/>
        <w:left w:val="none" w:sz="0" w:space="0" w:color="auto"/>
        <w:bottom w:val="none" w:sz="0" w:space="0" w:color="auto"/>
        <w:right w:val="none" w:sz="0" w:space="0" w:color="auto"/>
      </w:divBdr>
    </w:div>
    <w:div w:id="1902667757">
      <w:marLeft w:val="0"/>
      <w:marRight w:val="0"/>
      <w:marTop w:val="0"/>
      <w:marBottom w:val="0"/>
      <w:divBdr>
        <w:top w:val="none" w:sz="0" w:space="0" w:color="auto"/>
        <w:left w:val="none" w:sz="0" w:space="0" w:color="auto"/>
        <w:bottom w:val="none" w:sz="0" w:space="0" w:color="auto"/>
        <w:right w:val="none" w:sz="0" w:space="0" w:color="auto"/>
      </w:divBdr>
    </w:div>
    <w:div w:id="1902667758">
      <w:marLeft w:val="0"/>
      <w:marRight w:val="0"/>
      <w:marTop w:val="0"/>
      <w:marBottom w:val="0"/>
      <w:divBdr>
        <w:top w:val="none" w:sz="0" w:space="0" w:color="auto"/>
        <w:left w:val="none" w:sz="0" w:space="0" w:color="auto"/>
        <w:bottom w:val="none" w:sz="0" w:space="0" w:color="auto"/>
        <w:right w:val="none" w:sz="0" w:space="0" w:color="auto"/>
      </w:divBdr>
    </w:div>
    <w:div w:id="1902667759">
      <w:marLeft w:val="0"/>
      <w:marRight w:val="0"/>
      <w:marTop w:val="0"/>
      <w:marBottom w:val="0"/>
      <w:divBdr>
        <w:top w:val="none" w:sz="0" w:space="0" w:color="auto"/>
        <w:left w:val="none" w:sz="0" w:space="0" w:color="auto"/>
        <w:bottom w:val="none" w:sz="0" w:space="0" w:color="auto"/>
        <w:right w:val="none" w:sz="0" w:space="0" w:color="auto"/>
      </w:divBdr>
    </w:div>
    <w:div w:id="1902667760">
      <w:marLeft w:val="0"/>
      <w:marRight w:val="0"/>
      <w:marTop w:val="0"/>
      <w:marBottom w:val="0"/>
      <w:divBdr>
        <w:top w:val="none" w:sz="0" w:space="0" w:color="auto"/>
        <w:left w:val="none" w:sz="0" w:space="0" w:color="auto"/>
        <w:bottom w:val="none" w:sz="0" w:space="0" w:color="auto"/>
        <w:right w:val="none" w:sz="0" w:space="0" w:color="auto"/>
      </w:divBdr>
    </w:div>
    <w:div w:id="1902667761">
      <w:marLeft w:val="0"/>
      <w:marRight w:val="0"/>
      <w:marTop w:val="0"/>
      <w:marBottom w:val="0"/>
      <w:divBdr>
        <w:top w:val="none" w:sz="0" w:space="0" w:color="auto"/>
        <w:left w:val="none" w:sz="0" w:space="0" w:color="auto"/>
        <w:bottom w:val="none" w:sz="0" w:space="0" w:color="auto"/>
        <w:right w:val="none" w:sz="0" w:space="0" w:color="auto"/>
      </w:divBdr>
    </w:div>
    <w:div w:id="1902667762">
      <w:marLeft w:val="0"/>
      <w:marRight w:val="0"/>
      <w:marTop w:val="0"/>
      <w:marBottom w:val="0"/>
      <w:divBdr>
        <w:top w:val="none" w:sz="0" w:space="0" w:color="auto"/>
        <w:left w:val="none" w:sz="0" w:space="0" w:color="auto"/>
        <w:bottom w:val="none" w:sz="0" w:space="0" w:color="auto"/>
        <w:right w:val="none" w:sz="0" w:space="0" w:color="auto"/>
      </w:divBdr>
    </w:div>
    <w:div w:id="1902667763">
      <w:marLeft w:val="0"/>
      <w:marRight w:val="0"/>
      <w:marTop w:val="0"/>
      <w:marBottom w:val="0"/>
      <w:divBdr>
        <w:top w:val="none" w:sz="0" w:space="0" w:color="auto"/>
        <w:left w:val="none" w:sz="0" w:space="0" w:color="auto"/>
        <w:bottom w:val="none" w:sz="0" w:space="0" w:color="auto"/>
        <w:right w:val="none" w:sz="0" w:space="0" w:color="auto"/>
      </w:divBdr>
    </w:div>
    <w:div w:id="1902667764">
      <w:marLeft w:val="0"/>
      <w:marRight w:val="0"/>
      <w:marTop w:val="0"/>
      <w:marBottom w:val="0"/>
      <w:divBdr>
        <w:top w:val="none" w:sz="0" w:space="0" w:color="auto"/>
        <w:left w:val="none" w:sz="0" w:space="0" w:color="auto"/>
        <w:bottom w:val="none" w:sz="0" w:space="0" w:color="auto"/>
        <w:right w:val="none" w:sz="0" w:space="0" w:color="auto"/>
      </w:divBdr>
    </w:div>
    <w:div w:id="1902667765">
      <w:marLeft w:val="0"/>
      <w:marRight w:val="0"/>
      <w:marTop w:val="0"/>
      <w:marBottom w:val="0"/>
      <w:divBdr>
        <w:top w:val="none" w:sz="0" w:space="0" w:color="auto"/>
        <w:left w:val="none" w:sz="0" w:space="0" w:color="auto"/>
        <w:bottom w:val="none" w:sz="0" w:space="0" w:color="auto"/>
        <w:right w:val="none" w:sz="0" w:space="0" w:color="auto"/>
      </w:divBdr>
    </w:div>
    <w:div w:id="1902667766">
      <w:marLeft w:val="0"/>
      <w:marRight w:val="0"/>
      <w:marTop w:val="0"/>
      <w:marBottom w:val="0"/>
      <w:divBdr>
        <w:top w:val="none" w:sz="0" w:space="0" w:color="auto"/>
        <w:left w:val="none" w:sz="0" w:space="0" w:color="auto"/>
        <w:bottom w:val="none" w:sz="0" w:space="0" w:color="auto"/>
        <w:right w:val="none" w:sz="0" w:space="0" w:color="auto"/>
      </w:divBdr>
    </w:div>
    <w:div w:id="1902667767">
      <w:marLeft w:val="0"/>
      <w:marRight w:val="0"/>
      <w:marTop w:val="0"/>
      <w:marBottom w:val="0"/>
      <w:divBdr>
        <w:top w:val="none" w:sz="0" w:space="0" w:color="auto"/>
        <w:left w:val="none" w:sz="0" w:space="0" w:color="auto"/>
        <w:bottom w:val="none" w:sz="0" w:space="0" w:color="auto"/>
        <w:right w:val="none" w:sz="0" w:space="0" w:color="auto"/>
      </w:divBdr>
    </w:div>
    <w:div w:id="1902667768">
      <w:marLeft w:val="0"/>
      <w:marRight w:val="0"/>
      <w:marTop w:val="0"/>
      <w:marBottom w:val="0"/>
      <w:divBdr>
        <w:top w:val="none" w:sz="0" w:space="0" w:color="auto"/>
        <w:left w:val="none" w:sz="0" w:space="0" w:color="auto"/>
        <w:bottom w:val="none" w:sz="0" w:space="0" w:color="auto"/>
        <w:right w:val="none" w:sz="0" w:space="0" w:color="auto"/>
      </w:divBdr>
    </w:div>
    <w:div w:id="1902667769">
      <w:marLeft w:val="0"/>
      <w:marRight w:val="0"/>
      <w:marTop w:val="0"/>
      <w:marBottom w:val="0"/>
      <w:divBdr>
        <w:top w:val="none" w:sz="0" w:space="0" w:color="auto"/>
        <w:left w:val="none" w:sz="0" w:space="0" w:color="auto"/>
        <w:bottom w:val="none" w:sz="0" w:space="0" w:color="auto"/>
        <w:right w:val="none" w:sz="0" w:space="0" w:color="auto"/>
      </w:divBdr>
    </w:div>
    <w:div w:id="1902667770">
      <w:marLeft w:val="0"/>
      <w:marRight w:val="0"/>
      <w:marTop w:val="0"/>
      <w:marBottom w:val="0"/>
      <w:divBdr>
        <w:top w:val="none" w:sz="0" w:space="0" w:color="auto"/>
        <w:left w:val="none" w:sz="0" w:space="0" w:color="auto"/>
        <w:bottom w:val="none" w:sz="0" w:space="0" w:color="auto"/>
        <w:right w:val="none" w:sz="0" w:space="0" w:color="auto"/>
      </w:divBdr>
    </w:div>
    <w:div w:id="1902667771">
      <w:marLeft w:val="0"/>
      <w:marRight w:val="0"/>
      <w:marTop w:val="0"/>
      <w:marBottom w:val="0"/>
      <w:divBdr>
        <w:top w:val="none" w:sz="0" w:space="0" w:color="auto"/>
        <w:left w:val="none" w:sz="0" w:space="0" w:color="auto"/>
        <w:bottom w:val="none" w:sz="0" w:space="0" w:color="auto"/>
        <w:right w:val="none" w:sz="0" w:space="0" w:color="auto"/>
      </w:divBdr>
    </w:div>
    <w:div w:id="1902667772">
      <w:marLeft w:val="0"/>
      <w:marRight w:val="0"/>
      <w:marTop w:val="0"/>
      <w:marBottom w:val="0"/>
      <w:divBdr>
        <w:top w:val="none" w:sz="0" w:space="0" w:color="auto"/>
        <w:left w:val="none" w:sz="0" w:space="0" w:color="auto"/>
        <w:bottom w:val="none" w:sz="0" w:space="0" w:color="auto"/>
        <w:right w:val="none" w:sz="0" w:space="0" w:color="auto"/>
      </w:divBdr>
    </w:div>
    <w:div w:id="1902667773">
      <w:marLeft w:val="0"/>
      <w:marRight w:val="0"/>
      <w:marTop w:val="0"/>
      <w:marBottom w:val="0"/>
      <w:divBdr>
        <w:top w:val="none" w:sz="0" w:space="0" w:color="auto"/>
        <w:left w:val="none" w:sz="0" w:space="0" w:color="auto"/>
        <w:bottom w:val="none" w:sz="0" w:space="0" w:color="auto"/>
        <w:right w:val="none" w:sz="0" w:space="0" w:color="auto"/>
      </w:divBdr>
    </w:div>
    <w:div w:id="1902667774">
      <w:marLeft w:val="0"/>
      <w:marRight w:val="0"/>
      <w:marTop w:val="0"/>
      <w:marBottom w:val="0"/>
      <w:divBdr>
        <w:top w:val="none" w:sz="0" w:space="0" w:color="auto"/>
        <w:left w:val="none" w:sz="0" w:space="0" w:color="auto"/>
        <w:bottom w:val="none" w:sz="0" w:space="0" w:color="auto"/>
        <w:right w:val="none" w:sz="0" w:space="0" w:color="auto"/>
      </w:divBdr>
    </w:div>
    <w:div w:id="1902667775">
      <w:marLeft w:val="0"/>
      <w:marRight w:val="0"/>
      <w:marTop w:val="0"/>
      <w:marBottom w:val="0"/>
      <w:divBdr>
        <w:top w:val="none" w:sz="0" w:space="0" w:color="auto"/>
        <w:left w:val="none" w:sz="0" w:space="0" w:color="auto"/>
        <w:bottom w:val="none" w:sz="0" w:space="0" w:color="auto"/>
        <w:right w:val="none" w:sz="0" w:space="0" w:color="auto"/>
      </w:divBdr>
    </w:div>
    <w:div w:id="1902667776">
      <w:marLeft w:val="0"/>
      <w:marRight w:val="0"/>
      <w:marTop w:val="0"/>
      <w:marBottom w:val="0"/>
      <w:divBdr>
        <w:top w:val="none" w:sz="0" w:space="0" w:color="auto"/>
        <w:left w:val="none" w:sz="0" w:space="0" w:color="auto"/>
        <w:bottom w:val="none" w:sz="0" w:space="0" w:color="auto"/>
        <w:right w:val="none" w:sz="0" w:space="0" w:color="auto"/>
      </w:divBdr>
    </w:div>
    <w:div w:id="1902667777">
      <w:marLeft w:val="0"/>
      <w:marRight w:val="0"/>
      <w:marTop w:val="0"/>
      <w:marBottom w:val="0"/>
      <w:divBdr>
        <w:top w:val="none" w:sz="0" w:space="0" w:color="auto"/>
        <w:left w:val="none" w:sz="0" w:space="0" w:color="auto"/>
        <w:bottom w:val="none" w:sz="0" w:space="0" w:color="auto"/>
        <w:right w:val="none" w:sz="0" w:space="0" w:color="auto"/>
      </w:divBdr>
    </w:div>
    <w:div w:id="1902667778">
      <w:marLeft w:val="0"/>
      <w:marRight w:val="0"/>
      <w:marTop w:val="0"/>
      <w:marBottom w:val="0"/>
      <w:divBdr>
        <w:top w:val="none" w:sz="0" w:space="0" w:color="auto"/>
        <w:left w:val="none" w:sz="0" w:space="0" w:color="auto"/>
        <w:bottom w:val="none" w:sz="0" w:space="0" w:color="auto"/>
        <w:right w:val="none" w:sz="0" w:space="0" w:color="auto"/>
      </w:divBdr>
    </w:div>
    <w:div w:id="1902667779">
      <w:marLeft w:val="0"/>
      <w:marRight w:val="0"/>
      <w:marTop w:val="0"/>
      <w:marBottom w:val="0"/>
      <w:divBdr>
        <w:top w:val="none" w:sz="0" w:space="0" w:color="auto"/>
        <w:left w:val="none" w:sz="0" w:space="0" w:color="auto"/>
        <w:bottom w:val="none" w:sz="0" w:space="0" w:color="auto"/>
        <w:right w:val="none" w:sz="0" w:space="0" w:color="auto"/>
      </w:divBdr>
    </w:div>
    <w:div w:id="1902667780">
      <w:marLeft w:val="0"/>
      <w:marRight w:val="0"/>
      <w:marTop w:val="0"/>
      <w:marBottom w:val="0"/>
      <w:divBdr>
        <w:top w:val="none" w:sz="0" w:space="0" w:color="auto"/>
        <w:left w:val="none" w:sz="0" w:space="0" w:color="auto"/>
        <w:bottom w:val="none" w:sz="0" w:space="0" w:color="auto"/>
        <w:right w:val="none" w:sz="0" w:space="0" w:color="auto"/>
      </w:divBdr>
    </w:div>
    <w:div w:id="1902667781">
      <w:marLeft w:val="0"/>
      <w:marRight w:val="0"/>
      <w:marTop w:val="0"/>
      <w:marBottom w:val="0"/>
      <w:divBdr>
        <w:top w:val="none" w:sz="0" w:space="0" w:color="auto"/>
        <w:left w:val="none" w:sz="0" w:space="0" w:color="auto"/>
        <w:bottom w:val="none" w:sz="0" w:space="0" w:color="auto"/>
        <w:right w:val="none" w:sz="0" w:space="0" w:color="auto"/>
      </w:divBdr>
    </w:div>
    <w:div w:id="1902667782">
      <w:marLeft w:val="0"/>
      <w:marRight w:val="0"/>
      <w:marTop w:val="0"/>
      <w:marBottom w:val="0"/>
      <w:divBdr>
        <w:top w:val="none" w:sz="0" w:space="0" w:color="auto"/>
        <w:left w:val="none" w:sz="0" w:space="0" w:color="auto"/>
        <w:bottom w:val="none" w:sz="0" w:space="0" w:color="auto"/>
        <w:right w:val="none" w:sz="0" w:space="0" w:color="auto"/>
      </w:divBdr>
    </w:div>
    <w:div w:id="1902667783">
      <w:marLeft w:val="0"/>
      <w:marRight w:val="0"/>
      <w:marTop w:val="0"/>
      <w:marBottom w:val="0"/>
      <w:divBdr>
        <w:top w:val="none" w:sz="0" w:space="0" w:color="auto"/>
        <w:left w:val="none" w:sz="0" w:space="0" w:color="auto"/>
        <w:bottom w:val="none" w:sz="0" w:space="0" w:color="auto"/>
        <w:right w:val="none" w:sz="0" w:space="0" w:color="auto"/>
      </w:divBdr>
    </w:div>
    <w:div w:id="1902667784">
      <w:marLeft w:val="0"/>
      <w:marRight w:val="0"/>
      <w:marTop w:val="0"/>
      <w:marBottom w:val="0"/>
      <w:divBdr>
        <w:top w:val="none" w:sz="0" w:space="0" w:color="auto"/>
        <w:left w:val="none" w:sz="0" w:space="0" w:color="auto"/>
        <w:bottom w:val="none" w:sz="0" w:space="0" w:color="auto"/>
        <w:right w:val="none" w:sz="0" w:space="0" w:color="auto"/>
      </w:divBdr>
    </w:div>
    <w:div w:id="1902667785">
      <w:marLeft w:val="0"/>
      <w:marRight w:val="0"/>
      <w:marTop w:val="0"/>
      <w:marBottom w:val="0"/>
      <w:divBdr>
        <w:top w:val="none" w:sz="0" w:space="0" w:color="auto"/>
        <w:left w:val="none" w:sz="0" w:space="0" w:color="auto"/>
        <w:bottom w:val="none" w:sz="0" w:space="0" w:color="auto"/>
        <w:right w:val="none" w:sz="0" w:space="0" w:color="auto"/>
      </w:divBdr>
    </w:div>
    <w:div w:id="1902667786">
      <w:marLeft w:val="0"/>
      <w:marRight w:val="0"/>
      <w:marTop w:val="0"/>
      <w:marBottom w:val="0"/>
      <w:divBdr>
        <w:top w:val="none" w:sz="0" w:space="0" w:color="auto"/>
        <w:left w:val="none" w:sz="0" w:space="0" w:color="auto"/>
        <w:bottom w:val="none" w:sz="0" w:space="0" w:color="auto"/>
        <w:right w:val="none" w:sz="0" w:space="0" w:color="auto"/>
      </w:divBdr>
    </w:div>
    <w:div w:id="1902667787">
      <w:marLeft w:val="0"/>
      <w:marRight w:val="0"/>
      <w:marTop w:val="0"/>
      <w:marBottom w:val="0"/>
      <w:divBdr>
        <w:top w:val="none" w:sz="0" w:space="0" w:color="auto"/>
        <w:left w:val="none" w:sz="0" w:space="0" w:color="auto"/>
        <w:bottom w:val="none" w:sz="0" w:space="0" w:color="auto"/>
        <w:right w:val="none" w:sz="0" w:space="0" w:color="auto"/>
      </w:divBdr>
    </w:div>
    <w:div w:id="1902667788">
      <w:marLeft w:val="0"/>
      <w:marRight w:val="0"/>
      <w:marTop w:val="0"/>
      <w:marBottom w:val="0"/>
      <w:divBdr>
        <w:top w:val="none" w:sz="0" w:space="0" w:color="auto"/>
        <w:left w:val="none" w:sz="0" w:space="0" w:color="auto"/>
        <w:bottom w:val="none" w:sz="0" w:space="0" w:color="auto"/>
        <w:right w:val="none" w:sz="0" w:space="0" w:color="auto"/>
      </w:divBdr>
    </w:div>
    <w:div w:id="1902667789">
      <w:marLeft w:val="0"/>
      <w:marRight w:val="0"/>
      <w:marTop w:val="0"/>
      <w:marBottom w:val="0"/>
      <w:divBdr>
        <w:top w:val="none" w:sz="0" w:space="0" w:color="auto"/>
        <w:left w:val="none" w:sz="0" w:space="0" w:color="auto"/>
        <w:bottom w:val="none" w:sz="0" w:space="0" w:color="auto"/>
        <w:right w:val="none" w:sz="0" w:space="0" w:color="auto"/>
      </w:divBdr>
    </w:div>
    <w:div w:id="1902667790">
      <w:marLeft w:val="0"/>
      <w:marRight w:val="0"/>
      <w:marTop w:val="0"/>
      <w:marBottom w:val="0"/>
      <w:divBdr>
        <w:top w:val="none" w:sz="0" w:space="0" w:color="auto"/>
        <w:left w:val="none" w:sz="0" w:space="0" w:color="auto"/>
        <w:bottom w:val="none" w:sz="0" w:space="0" w:color="auto"/>
        <w:right w:val="none" w:sz="0" w:space="0" w:color="auto"/>
      </w:divBdr>
    </w:div>
    <w:div w:id="1902667791">
      <w:marLeft w:val="0"/>
      <w:marRight w:val="0"/>
      <w:marTop w:val="0"/>
      <w:marBottom w:val="0"/>
      <w:divBdr>
        <w:top w:val="none" w:sz="0" w:space="0" w:color="auto"/>
        <w:left w:val="none" w:sz="0" w:space="0" w:color="auto"/>
        <w:bottom w:val="none" w:sz="0" w:space="0" w:color="auto"/>
        <w:right w:val="none" w:sz="0" w:space="0" w:color="auto"/>
      </w:divBdr>
    </w:div>
    <w:div w:id="1902667792">
      <w:marLeft w:val="0"/>
      <w:marRight w:val="0"/>
      <w:marTop w:val="0"/>
      <w:marBottom w:val="0"/>
      <w:divBdr>
        <w:top w:val="none" w:sz="0" w:space="0" w:color="auto"/>
        <w:left w:val="none" w:sz="0" w:space="0" w:color="auto"/>
        <w:bottom w:val="none" w:sz="0" w:space="0" w:color="auto"/>
        <w:right w:val="none" w:sz="0" w:space="0" w:color="auto"/>
      </w:divBdr>
    </w:div>
    <w:div w:id="1902667793">
      <w:marLeft w:val="0"/>
      <w:marRight w:val="0"/>
      <w:marTop w:val="0"/>
      <w:marBottom w:val="0"/>
      <w:divBdr>
        <w:top w:val="none" w:sz="0" w:space="0" w:color="auto"/>
        <w:left w:val="none" w:sz="0" w:space="0" w:color="auto"/>
        <w:bottom w:val="none" w:sz="0" w:space="0" w:color="auto"/>
        <w:right w:val="none" w:sz="0" w:space="0" w:color="auto"/>
      </w:divBdr>
    </w:div>
    <w:div w:id="1902667794">
      <w:marLeft w:val="0"/>
      <w:marRight w:val="0"/>
      <w:marTop w:val="0"/>
      <w:marBottom w:val="0"/>
      <w:divBdr>
        <w:top w:val="none" w:sz="0" w:space="0" w:color="auto"/>
        <w:left w:val="none" w:sz="0" w:space="0" w:color="auto"/>
        <w:bottom w:val="none" w:sz="0" w:space="0" w:color="auto"/>
        <w:right w:val="none" w:sz="0" w:space="0" w:color="auto"/>
      </w:divBdr>
    </w:div>
    <w:div w:id="1902667795">
      <w:marLeft w:val="0"/>
      <w:marRight w:val="0"/>
      <w:marTop w:val="0"/>
      <w:marBottom w:val="0"/>
      <w:divBdr>
        <w:top w:val="none" w:sz="0" w:space="0" w:color="auto"/>
        <w:left w:val="none" w:sz="0" w:space="0" w:color="auto"/>
        <w:bottom w:val="none" w:sz="0" w:space="0" w:color="auto"/>
        <w:right w:val="none" w:sz="0" w:space="0" w:color="auto"/>
      </w:divBdr>
    </w:div>
    <w:div w:id="1902667796">
      <w:marLeft w:val="0"/>
      <w:marRight w:val="0"/>
      <w:marTop w:val="0"/>
      <w:marBottom w:val="0"/>
      <w:divBdr>
        <w:top w:val="none" w:sz="0" w:space="0" w:color="auto"/>
        <w:left w:val="none" w:sz="0" w:space="0" w:color="auto"/>
        <w:bottom w:val="none" w:sz="0" w:space="0" w:color="auto"/>
        <w:right w:val="none" w:sz="0" w:space="0" w:color="auto"/>
      </w:divBdr>
    </w:div>
    <w:div w:id="1902667797">
      <w:marLeft w:val="0"/>
      <w:marRight w:val="0"/>
      <w:marTop w:val="0"/>
      <w:marBottom w:val="0"/>
      <w:divBdr>
        <w:top w:val="none" w:sz="0" w:space="0" w:color="auto"/>
        <w:left w:val="none" w:sz="0" w:space="0" w:color="auto"/>
        <w:bottom w:val="none" w:sz="0" w:space="0" w:color="auto"/>
        <w:right w:val="none" w:sz="0" w:space="0" w:color="auto"/>
      </w:divBdr>
    </w:div>
    <w:div w:id="1902667798">
      <w:marLeft w:val="0"/>
      <w:marRight w:val="0"/>
      <w:marTop w:val="0"/>
      <w:marBottom w:val="0"/>
      <w:divBdr>
        <w:top w:val="none" w:sz="0" w:space="0" w:color="auto"/>
        <w:left w:val="none" w:sz="0" w:space="0" w:color="auto"/>
        <w:bottom w:val="none" w:sz="0" w:space="0" w:color="auto"/>
        <w:right w:val="none" w:sz="0" w:space="0" w:color="auto"/>
      </w:divBdr>
    </w:div>
    <w:div w:id="1902667799">
      <w:marLeft w:val="0"/>
      <w:marRight w:val="0"/>
      <w:marTop w:val="0"/>
      <w:marBottom w:val="0"/>
      <w:divBdr>
        <w:top w:val="none" w:sz="0" w:space="0" w:color="auto"/>
        <w:left w:val="none" w:sz="0" w:space="0" w:color="auto"/>
        <w:bottom w:val="none" w:sz="0" w:space="0" w:color="auto"/>
        <w:right w:val="none" w:sz="0" w:space="0" w:color="auto"/>
      </w:divBdr>
    </w:div>
    <w:div w:id="1902667800">
      <w:marLeft w:val="0"/>
      <w:marRight w:val="0"/>
      <w:marTop w:val="0"/>
      <w:marBottom w:val="0"/>
      <w:divBdr>
        <w:top w:val="none" w:sz="0" w:space="0" w:color="auto"/>
        <w:left w:val="none" w:sz="0" w:space="0" w:color="auto"/>
        <w:bottom w:val="none" w:sz="0" w:space="0" w:color="auto"/>
        <w:right w:val="none" w:sz="0" w:space="0" w:color="auto"/>
      </w:divBdr>
    </w:div>
    <w:div w:id="1902667801">
      <w:marLeft w:val="0"/>
      <w:marRight w:val="0"/>
      <w:marTop w:val="0"/>
      <w:marBottom w:val="0"/>
      <w:divBdr>
        <w:top w:val="none" w:sz="0" w:space="0" w:color="auto"/>
        <w:left w:val="none" w:sz="0" w:space="0" w:color="auto"/>
        <w:bottom w:val="none" w:sz="0" w:space="0" w:color="auto"/>
        <w:right w:val="none" w:sz="0" w:space="0" w:color="auto"/>
      </w:divBdr>
    </w:div>
    <w:div w:id="1902667802">
      <w:marLeft w:val="0"/>
      <w:marRight w:val="0"/>
      <w:marTop w:val="0"/>
      <w:marBottom w:val="0"/>
      <w:divBdr>
        <w:top w:val="none" w:sz="0" w:space="0" w:color="auto"/>
        <w:left w:val="none" w:sz="0" w:space="0" w:color="auto"/>
        <w:bottom w:val="none" w:sz="0" w:space="0" w:color="auto"/>
        <w:right w:val="none" w:sz="0" w:space="0" w:color="auto"/>
      </w:divBdr>
    </w:div>
    <w:div w:id="1902667803">
      <w:marLeft w:val="0"/>
      <w:marRight w:val="0"/>
      <w:marTop w:val="0"/>
      <w:marBottom w:val="0"/>
      <w:divBdr>
        <w:top w:val="none" w:sz="0" w:space="0" w:color="auto"/>
        <w:left w:val="none" w:sz="0" w:space="0" w:color="auto"/>
        <w:bottom w:val="none" w:sz="0" w:space="0" w:color="auto"/>
        <w:right w:val="none" w:sz="0" w:space="0" w:color="auto"/>
      </w:divBdr>
    </w:div>
    <w:div w:id="1929774788">
      <w:bodyDiv w:val="1"/>
      <w:marLeft w:val="0"/>
      <w:marRight w:val="0"/>
      <w:marTop w:val="0"/>
      <w:marBottom w:val="0"/>
      <w:divBdr>
        <w:top w:val="none" w:sz="0" w:space="0" w:color="auto"/>
        <w:left w:val="none" w:sz="0" w:space="0" w:color="auto"/>
        <w:bottom w:val="none" w:sz="0" w:space="0" w:color="auto"/>
        <w:right w:val="none" w:sz="0" w:space="0" w:color="auto"/>
      </w:divBdr>
    </w:div>
    <w:div w:id="1944260126">
      <w:bodyDiv w:val="1"/>
      <w:marLeft w:val="0"/>
      <w:marRight w:val="0"/>
      <w:marTop w:val="0"/>
      <w:marBottom w:val="0"/>
      <w:divBdr>
        <w:top w:val="none" w:sz="0" w:space="0" w:color="auto"/>
        <w:left w:val="none" w:sz="0" w:space="0" w:color="auto"/>
        <w:bottom w:val="none" w:sz="0" w:space="0" w:color="auto"/>
        <w:right w:val="none" w:sz="0" w:space="0" w:color="auto"/>
      </w:divBdr>
    </w:div>
    <w:div w:id="1995643881">
      <w:bodyDiv w:val="1"/>
      <w:marLeft w:val="0"/>
      <w:marRight w:val="0"/>
      <w:marTop w:val="0"/>
      <w:marBottom w:val="0"/>
      <w:divBdr>
        <w:top w:val="none" w:sz="0" w:space="0" w:color="auto"/>
        <w:left w:val="none" w:sz="0" w:space="0" w:color="auto"/>
        <w:bottom w:val="none" w:sz="0" w:space="0" w:color="auto"/>
        <w:right w:val="none" w:sz="0" w:space="0" w:color="auto"/>
      </w:divBdr>
    </w:div>
    <w:div w:id="2012827950">
      <w:bodyDiv w:val="1"/>
      <w:marLeft w:val="0"/>
      <w:marRight w:val="0"/>
      <w:marTop w:val="0"/>
      <w:marBottom w:val="0"/>
      <w:divBdr>
        <w:top w:val="none" w:sz="0" w:space="0" w:color="auto"/>
        <w:left w:val="none" w:sz="0" w:space="0" w:color="auto"/>
        <w:bottom w:val="none" w:sz="0" w:space="0" w:color="auto"/>
        <w:right w:val="none" w:sz="0" w:space="0" w:color="auto"/>
      </w:divBdr>
    </w:div>
    <w:div w:id="2040013160">
      <w:bodyDiv w:val="1"/>
      <w:marLeft w:val="0"/>
      <w:marRight w:val="0"/>
      <w:marTop w:val="0"/>
      <w:marBottom w:val="0"/>
      <w:divBdr>
        <w:top w:val="none" w:sz="0" w:space="0" w:color="auto"/>
        <w:left w:val="none" w:sz="0" w:space="0" w:color="auto"/>
        <w:bottom w:val="none" w:sz="0" w:space="0" w:color="auto"/>
        <w:right w:val="none" w:sz="0" w:space="0" w:color="auto"/>
      </w:divBdr>
    </w:div>
    <w:div w:id="2044330833">
      <w:bodyDiv w:val="1"/>
      <w:marLeft w:val="0"/>
      <w:marRight w:val="0"/>
      <w:marTop w:val="0"/>
      <w:marBottom w:val="0"/>
      <w:divBdr>
        <w:top w:val="none" w:sz="0" w:space="0" w:color="auto"/>
        <w:left w:val="none" w:sz="0" w:space="0" w:color="auto"/>
        <w:bottom w:val="none" w:sz="0" w:space="0" w:color="auto"/>
        <w:right w:val="none" w:sz="0" w:space="0" w:color="auto"/>
      </w:divBdr>
    </w:div>
    <w:div w:id="2052873364">
      <w:bodyDiv w:val="1"/>
      <w:marLeft w:val="0"/>
      <w:marRight w:val="0"/>
      <w:marTop w:val="0"/>
      <w:marBottom w:val="0"/>
      <w:divBdr>
        <w:top w:val="none" w:sz="0" w:space="0" w:color="auto"/>
        <w:left w:val="none" w:sz="0" w:space="0" w:color="auto"/>
        <w:bottom w:val="none" w:sz="0" w:space="0" w:color="auto"/>
        <w:right w:val="none" w:sz="0" w:space="0" w:color="auto"/>
      </w:divBdr>
    </w:div>
    <w:div w:id="2067949954">
      <w:bodyDiv w:val="1"/>
      <w:marLeft w:val="0"/>
      <w:marRight w:val="0"/>
      <w:marTop w:val="0"/>
      <w:marBottom w:val="0"/>
      <w:divBdr>
        <w:top w:val="none" w:sz="0" w:space="0" w:color="auto"/>
        <w:left w:val="none" w:sz="0" w:space="0" w:color="auto"/>
        <w:bottom w:val="none" w:sz="0" w:space="0" w:color="auto"/>
        <w:right w:val="none" w:sz="0" w:space="0" w:color="auto"/>
      </w:divBdr>
    </w:div>
    <w:div w:id="2076932390">
      <w:bodyDiv w:val="1"/>
      <w:marLeft w:val="0"/>
      <w:marRight w:val="0"/>
      <w:marTop w:val="0"/>
      <w:marBottom w:val="0"/>
      <w:divBdr>
        <w:top w:val="none" w:sz="0" w:space="0" w:color="auto"/>
        <w:left w:val="none" w:sz="0" w:space="0" w:color="auto"/>
        <w:bottom w:val="none" w:sz="0" w:space="0" w:color="auto"/>
        <w:right w:val="none" w:sz="0" w:space="0" w:color="auto"/>
      </w:divBdr>
    </w:div>
    <w:div w:id="2080976696">
      <w:bodyDiv w:val="1"/>
      <w:marLeft w:val="0"/>
      <w:marRight w:val="0"/>
      <w:marTop w:val="0"/>
      <w:marBottom w:val="0"/>
      <w:divBdr>
        <w:top w:val="none" w:sz="0" w:space="0" w:color="auto"/>
        <w:left w:val="none" w:sz="0" w:space="0" w:color="auto"/>
        <w:bottom w:val="none" w:sz="0" w:space="0" w:color="auto"/>
        <w:right w:val="none" w:sz="0" w:space="0" w:color="auto"/>
      </w:divBdr>
      <w:divsChild>
        <w:div w:id="102111977">
          <w:marLeft w:val="0"/>
          <w:marRight w:val="0"/>
          <w:marTop w:val="0"/>
          <w:marBottom w:val="0"/>
          <w:divBdr>
            <w:top w:val="none" w:sz="0" w:space="0" w:color="auto"/>
            <w:left w:val="none" w:sz="0" w:space="0" w:color="auto"/>
            <w:bottom w:val="none" w:sz="0" w:space="0" w:color="auto"/>
            <w:right w:val="none" w:sz="0" w:space="0" w:color="auto"/>
          </w:divBdr>
        </w:div>
        <w:div w:id="1170830345">
          <w:marLeft w:val="0"/>
          <w:marRight w:val="0"/>
          <w:marTop w:val="0"/>
          <w:marBottom w:val="0"/>
          <w:divBdr>
            <w:top w:val="none" w:sz="0" w:space="0" w:color="auto"/>
            <w:left w:val="none" w:sz="0" w:space="0" w:color="auto"/>
            <w:bottom w:val="none" w:sz="0" w:space="0" w:color="auto"/>
            <w:right w:val="none" w:sz="0" w:space="0" w:color="auto"/>
          </w:divBdr>
          <w:divsChild>
            <w:div w:id="1282034775">
              <w:marLeft w:val="0"/>
              <w:marRight w:val="0"/>
              <w:marTop w:val="0"/>
              <w:marBottom w:val="0"/>
              <w:divBdr>
                <w:top w:val="none" w:sz="0" w:space="0" w:color="auto"/>
                <w:left w:val="none" w:sz="0" w:space="0" w:color="auto"/>
                <w:bottom w:val="none" w:sz="0" w:space="0" w:color="auto"/>
                <w:right w:val="none" w:sz="0" w:space="0" w:color="auto"/>
              </w:divBdr>
              <w:divsChild>
                <w:div w:id="1370378808">
                  <w:marLeft w:val="0"/>
                  <w:marRight w:val="0"/>
                  <w:marTop w:val="0"/>
                  <w:marBottom w:val="0"/>
                  <w:divBdr>
                    <w:top w:val="none" w:sz="0" w:space="0" w:color="auto"/>
                    <w:left w:val="none" w:sz="0" w:space="0" w:color="auto"/>
                    <w:bottom w:val="none" w:sz="0" w:space="0" w:color="auto"/>
                    <w:right w:val="none" w:sz="0" w:space="0" w:color="auto"/>
                  </w:divBdr>
                  <w:divsChild>
                    <w:div w:id="2028097754">
                      <w:marLeft w:val="0"/>
                      <w:marRight w:val="0"/>
                      <w:marTop w:val="0"/>
                      <w:marBottom w:val="0"/>
                      <w:divBdr>
                        <w:top w:val="none" w:sz="0" w:space="0" w:color="auto"/>
                        <w:left w:val="none" w:sz="0" w:space="0" w:color="auto"/>
                        <w:bottom w:val="none" w:sz="0" w:space="0" w:color="auto"/>
                        <w:right w:val="none" w:sz="0" w:space="0" w:color="auto"/>
                      </w:divBdr>
                      <w:divsChild>
                        <w:div w:id="152570906">
                          <w:marLeft w:val="0"/>
                          <w:marRight w:val="0"/>
                          <w:marTop w:val="0"/>
                          <w:marBottom w:val="0"/>
                          <w:divBdr>
                            <w:top w:val="none" w:sz="0" w:space="0" w:color="auto"/>
                            <w:left w:val="none" w:sz="0" w:space="0" w:color="auto"/>
                            <w:bottom w:val="none" w:sz="0" w:space="0" w:color="auto"/>
                            <w:right w:val="none" w:sz="0" w:space="0" w:color="auto"/>
                          </w:divBdr>
                        </w:div>
                        <w:div w:id="1370228991">
                          <w:marLeft w:val="0"/>
                          <w:marRight w:val="0"/>
                          <w:marTop w:val="0"/>
                          <w:marBottom w:val="0"/>
                          <w:divBdr>
                            <w:top w:val="none" w:sz="0" w:space="0" w:color="auto"/>
                            <w:left w:val="none" w:sz="0" w:space="0" w:color="auto"/>
                            <w:bottom w:val="none" w:sz="0" w:space="0" w:color="auto"/>
                            <w:right w:val="none" w:sz="0" w:space="0" w:color="auto"/>
                          </w:divBdr>
                        </w:div>
                        <w:div w:id="17017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460019">
      <w:bodyDiv w:val="1"/>
      <w:marLeft w:val="0"/>
      <w:marRight w:val="0"/>
      <w:marTop w:val="0"/>
      <w:marBottom w:val="0"/>
      <w:divBdr>
        <w:top w:val="none" w:sz="0" w:space="0" w:color="auto"/>
        <w:left w:val="none" w:sz="0" w:space="0" w:color="auto"/>
        <w:bottom w:val="none" w:sz="0" w:space="0" w:color="auto"/>
        <w:right w:val="none" w:sz="0" w:space="0" w:color="auto"/>
      </w:divBdr>
    </w:div>
    <w:div w:id="2092123550">
      <w:bodyDiv w:val="1"/>
      <w:marLeft w:val="0"/>
      <w:marRight w:val="0"/>
      <w:marTop w:val="0"/>
      <w:marBottom w:val="0"/>
      <w:divBdr>
        <w:top w:val="none" w:sz="0" w:space="0" w:color="auto"/>
        <w:left w:val="none" w:sz="0" w:space="0" w:color="auto"/>
        <w:bottom w:val="none" w:sz="0" w:space="0" w:color="auto"/>
        <w:right w:val="none" w:sz="0" w:space="0" w:color="auto"/>
      </w:divBdr>
    </w:div>
    <w:div w:id="2096855114">
      <w:bodyDiv w:val="1"/>
      <w:marLeft w:val="0"/>
      <w:marRight w:val="0"/>
      <w:marTop w:val="0"/>
      <w:marBottom w:val="0"/>
      <w:divBdr>
        <w:top w:val="none" w:sz="0" w:space="0" w:color="auto"/>
        <w:left w:val="none" w:sz="0" w:space="0" w:color="auto"/>
        <w:bottom w:val="none" w:sz="0" w:space="0" w:color="auto"/>
        <w:right w:val="none" w:sz="0" w:space="0" w:color="auto"/>
      </w:divBdr>
      <w:divsChild>
        <w:div w:id="949509428">
          <w:marLeft w:val="0"/>
          <w:marRight w:val="0"/>
          <w:marTop w:val="0"/>
          <w:marBottom w:val="0"/>
          <w:divBdr>
            <w:top w:val="none" w:sz="0" w:space="0" w:color="auto"/>
            <w:left w:val="none" w:sz="0" w:space="0" w:color="auto"/>
            <w:bottom w:val="none" w:sz="0" w:space="0" w:color="auto"/>
            <w:right w:val="none" w:sz="0" w:space="0" w:color="auto"/>
          </w:divBdr>
          <w:divsChild>
            <w:div w:id="750812307">
              <w:marLeft w:val="0"/>
              <w:marRight w:val="0"/>
              <w:marTop w:val="0"/>
              <w:marBottom w:val="0"/>
              <w:divBdr>
                <w:top w:val="none" w:sz="0" w:space="0" w:color="auto"/>
                <w:left w:val="none" w:sz="0" w:space="0" w:color="auto"/>
                <w:bottom w:val="none" w:sz="0" w:space="0" w:color="auto"/>
                <w:right w:val="none" w:sz="0" w:space="0" w:color="auto"/>
              </w:divBdr>
            </w:div>
            <w:div w:id="1175222415">
              <w:marLeft w:val="0"/>
              <w:marRight w:val="0"/>
              <w:marTop w:val="0"/>
              <w:marBottom w:val="0"/>
              <w:divBdr>
                <w:top w:val="none" w:sz="0" w:space="0" w:color="auto"/>
                <w:left w:val="none" w:sz="0" w:space="0" w:color="auto"/>
                <w:bottom w:val="none" w:sz="0" w:space="0" w:color="auto"/>
                <w:right w:val="none" w:sz="0" w:space="0" w:color="auto"/>
              </w:divBdr>
            </w:div>
          </w:divsChild>
        </w:div>
        <w:div w:id="1759131494">
          <w:marLeft w:val="0"/>
          <w:marRight w:val="0"/>
          <w:marTop w:val="0"/>
          <w:marBottom w:val="0"/>
          <w:divBdr>
            <w:top w:val="none" w:sz="0" w:space="0" w:color="auto"/>
            <w:left w:val="none" w:sz="0" w:space="0" w:color="auto"/>
            <w:bottom w:val="none" w:sz="0" w:space="0" w:color="auto"/>
            <w:right w:val="none" w:sz="0" w:space="0" w:color="auto"/>
          </w:divBdr>
          <w:divsChild>
            <w:div w:id="7765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9791">
      <w:bodyDiv w:val="1"/>
      <w:marLeft w:val="0"/>
      <w:marRight w:val="0"/>
      <w:marTop w:val="0"/>
      <w:marBottom w:val="0"/>
      <w:divBdr>
        <w:top w:val="none" w:sz="0" w:space="0" w:color="auto"/>
        <w:left w:val="none" w:sz="0" w:space="0" w:color="auto"/>
        <w:bottom w:val="none" w:sz="0" w:space="0" w:color="auto"/>
        <w:right w:val="none" w:sz="0" w:space="0" w:color="auto"/>
      </w:divBdr>
    </w:div>
    <w:div w:id="213772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3.emf"/><Relationship Id="rId21" Type="http://schemas.openxmlformats.org/officeDocument/2006/relationships/customXml" Target="../customXml/item21.xml"/><Relationship Id="rId34" Type="http://schemas.openxmlformats.org/officeDocument/2006/relationships/webSettings" Target="webSettings.xml"/><Relationship Id="rId42" Type="http://schemas.openxmlformats.org/officeDocument/2006/relationships/image" Target="media/image5.e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header" Target="header1.xml"/><Relationship Id="rId40" Type="http://schemas.openxmlformats.org/officeDocument/2006/relationships/package" Target="embeddings/Microsoft_Excel_Worksheet.xlsx"/><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43"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image" Target="media/image2.emf"/><Relationship Id="rId4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Documento" ma:contentTypeID="0x01010084BD8CCC1CD8BE4BBFAC195CB9139C4E" ma:contentTypeVersion="14" ma:contentTypeDescription="Crear nuevo documento." ma:contentTypeScope="" ma:versionID="faee5f6f216b11d65bfb89b870414b87">
  <xsd:schema xmlns:xsd="http://www.w3.org/2001/XMLSchema" xmlns:xs="http://www.w3.org/2001/XMLSchema" xmlns:p="http://schemas.microsoft.com/office/2006/metadata/properties" xmlns:ns2="960bfb8c-167b-4869-a4b2-47270083d7e2" xmlns:ns3="bde50644-502d-47a0-8780-370fe3cf5798" targetNamespace="http://schemas.microsoft.com/office/2006/metadata/properties" ma:root="true" ma:fieldsID="725c5caa7349e308d2f4b469f7aadff5" ns2:_="" ns3:_="">
    <xsd:import namespace="960bfb8c-167b-4869-a4b2-47270083d7e2"/>
    <xsd:import namespace="bde50644-502d-47a0-8780-370fe3cf57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bfb8c-167b-4869-a4b2-47270083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01e8241c-98aa-40c5-96a1-9b567ab0742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50644-502d-47a0-8780-370fe3cf57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8926be-2b38-4cd1-a0d6-4037f4e79b22}" ma:internalName="TaxCatchAll" ma:showField="CatchAllData" ma:web="bde50644-502d-47a0-8780-370fe3cf579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TaxCatchAll xmlns="bde50644-502d-47a0-8780-370fe3cf5798" xsi:nil="true"/>
    <lcf76f155ced4ddcb4097134ff3c332f xmlns="960bfb8c-167b-4869-a4b2-47270083d7e2">
      <Terms xmlns="http://schemas.microsoft.com/office/infopath/2007/PartnerControls"/>
    </lcf76f155ced4ddcb4097134ff3c332f>
  </documentManagement>
</p:properties>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2CF6-BF3B-4B91-A86D-247BBAF6DD9E}">
  <ds:schemaRefs>
    <ds:schemaRef ds:uri="http://schemas.openxmlformats.org/officeDocument/2006/bibliography"/>
  </ds:schemaRefs>
</ds:datastoreItem>
</file>

<file path=customXml/itemProps10.xml><?xml version="1.0" encoding="utf-8"?>
<ds:datastoreItem xmlns:ds="http://schemas.openxmlformats.org/officeDocument/2006/customXml" ds:itemID="{53A865E2-E7A4-468F-B325-8AE5E0A12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bfb8c-167b-4869-a4b2-47270083d7e2"/>
    <ds:schemaRef ds:uri="bde50644-502d-47a0-8780-370fe3cf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780528F1-E6BE-48AC-8075-BA925C768C0A}">
  <ds:schemaRefs>
    <ds:schemaRef ds:uri="http://schemas.openxmlformats.org/officeDocument/2006/bibliography"/>
  </ds:schemaRefs>
</ds:datastoreItem>
</file>

<file path=customXml/itemProps12.xml><?xml version="1.0" encoding="utf-8"?>
<ds:datastoreItem xmlns:ds="http://schemas.openxmlformats.org/officeDocument/2006/customXml" ds:itemID="{5A8E52ED-6BBF-47CC-BB51-8E61766D71DB}">
  <ds:schemaRefs>
    <ds:schemaRef ds:uri="http://schemas.openxmlformats.org/officeDocument/2006/bibliography"/>
  </ds:schemaRefs>
</ds:datastoreItem>
</file>

<file path=customXml/itemProps13.xml><?xml version="1.0" encoding="utf-8"?>
<ds:datastoreItem xmlns:ds="http://schemas.openxmlformats.org/officeDocument/2006/customXml" ds:itemID="{708B6FBC-95E5-40E9-8FEE-8A483E1FE145}">
  <ds:schemaRefs>
    <ds:schemaRef ds:uri="http://schemas.openxmlformats.org/officeDocument/2006/bibliography"/>
  </ds:schemaRefs>
</ds:datastoreItem>
</file>

<file path=customXml/itemProps14.xml><?xml version="1.0" encoding="utf-8"?>
<ds:datastoreItem xmlns:ds="http://schemas.openxmlformats.org/officeDocument/2006/customXml" ds:itemID="{5867869E-0433-42DF-95D6-C485548742A5}">
  <ds:schemaRefs>
    <ds:schemaRef ds:uri="http://schemas.openxmlformats.org/officeDocument/2006/bibliography"/>
  </ds:schemaRefs>
</ds:datastoreItem>
</file>

<file path=customXml/itemProps15.xml><?xml version="1.0" encoding="utf-8"?>
<ds:datastoreItem xmlns:ds="http://schemas.openxmlformats.org/officeDocument/2006/customXml" ds:itemID="{8EC3E4B4-90B2-48F6-ADC9-CBD5ED284B08}">
  <ds:schemaRefs>
    <ds:schemaRef ds:uri="http://schemas.openxmlformats.org/officeDocument/2006/bibliography"/>
  </ds:schemaRefs>
</ds:datastoreItem>
</file>

<file path=customXml/itemProps16.xml><?xml version="1.0" encoding="utf-8"?>
<ds:datastoreItem xmlns:ds="http://schemas.openxmlformats.org/officeDocument/2006/customXml" ds:itemID="{6BEFF02C-0AC3-4CB4-A2A9-FD1655C73918}">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960bfb8c-167b-4869-a4b2-47270083d7e2"/>
    <ds:schemaRef ds:uri="http://schemas.openxmlformats.org/package/2006/metadata/core-properties"/>
    <ds:schemaRef ds:uri="http://www.w3.org/XML/1998/namespace"/>
    <ds:schemaRef ds:uri="http://purl.org/dc/terms/"/>
    <ds:schemaRef ds:uri="bde50644-502d-47a0-8780-370fe3cf5798"/>
  </ds:schemaRefs>
</ds:datastoreItem>
</file>

<file path=customXml/itemProps17.xml><?xml version="1.0" encoding="utf-8"?>
<ds:datastoreItem xmlns:ds="http://schemas.openxmlformats.org/officeDocument/2006/customXml" ds:itemID="{D200A0E5-BF42-4CEC-B39E-C8455CBAB36E}">
  <ds:schemaRefs>
    <ds:schemaRef ds:uri="http://schemas.microsoft.com/sharepoint/v3/contenttype/forms"/>
  </ds:schemaRefs>
</ds:datastoreItem>
</file>

<file path=customXml/itemProps18.xml><?xml version="1.0" encoding="utf-8"?>
<ds:datastoreItem xmlns:ds="http://schemas.openxmlformats.org/officeDocument/2006/customXml" ds:itemID="{3B2911C2-0CBF-4516-BA19-7B4ED158F301}">
  <ds:schemaRefs>
    <ds:schemaRef ds:uri="http://schemas.openxmlformats.org/officeDocument/2006/bibliography"/>
  </ds:schemaRefs>
</ds:datastoreItem>
</file>

<file path=customXml/itemProps19.xml><?xml version="1.0" encoding="utf-8"?>
<ds:datastoreItem xmlns:ds="http://schemas.openxmlformats.org/officeDocument/2006/customXml" ds:itemID="{3AD03A86-349A-417B-B1EB-1F8BFEB012BE}">
  <ds:schemaRefs>
    <ds:schemaRef ds:uri="http://schemas.openxmlformats.org/officeDocument/2006/bibliography"/>
  </ds:schemaRefs>
</ds:datastoreItem>
</file>

<file path=customXml/itemProps2.xml><?xml version="1.0" encoding="utf-8"?>
<ds:datastoreItem xmlns:ds="http://schemas.openxmlformats.org/officeDocument/2006/customXml" ds:itemID="{4B7AD76C-D489-4C5B-8948-2C531E90A29F}">
  <ds:schemaRefs>
    <ds:schemaRef ds:uri="http://schemas.openxmlformats.org/officeDocument/2006/bibliography"/>
  </ds:schemaRefs>
</ds:datastoreItem>
</file>

<file path=customXml/itemProps20.xml><?xml version="1.0" encoding="utf-8"?>
<ds:datastoreItem xmlns:ds="http://schemas.openxmlformats.org/officeDocument/2006/customXml" ds:itemID="{E8CFB80C-B10B-471A-AC25-8DA939DC7000}">
  <ds:schemaRefs>
    <ds:schemaRef ds:uri="http://schemas.openxmlformats.org/officeDocument/2006/bibliography"/>
  </ds:schemaRefs>
</ds:datastoreItem>
</file>

<file path=customXml/itemProps21.xml><?xml version="1.0" encoding="utf-8"?>
<ds:datastoreItem xmlns:ds="http://schemas.openxmlformats.org/officeDocument/2006/customXml" ds:itemID="{5C57BC99-CD53-4781-8AFF-0ADCAFB1C8FC}">
  <ds:schemaRefs>
    <ds:schemaRef ds:uri="http://schemas.openxmlformats.org/officeDocument/2006/bibliography"/>
  </ds:schemaRefs>
</ds:datastoreItem>
</file>

<file path=customXml/itemProps22.xml><?xml version="1.0" encoding="utf-8"?>
<ds:datastoreItem xmlns:ds="http://schemas.openxmlformats.org/officeDocument/2006/customXml" ds:itemID="{83C19BF2-69C2-4D5F-9250-92D7CACDC978}">
  <ds:schemaRefs>
    <ds:schemaRef ds:uri="http://schemas.openxmlformats.org/officeDocument/2006/bibliography"/>
  </ds:schemaRefs>
</ds:datastoreItem>
</file>

<file path=customXml/itemProps23.xml><?xml version="1.0" encoding="utf-8"?>
<ds:datastoreItem xmlns:ds="http://schemas.openxmlformats.org/officeDocument/2006/customXml" ds:itemID="{2A9084BD-91CB-4831-98EE-02C33FE65DD7}">
  <ds:schemaRefs>
    <ds:schemaRef ds:uri="http://schemas.openxmlformats.org/officeDocument/2006/bibliography"/>
  </ds:schemaRefs>
</ds:datastoreItem>
</file>

<file path=customXml/itemProps24.xml><?xml version="1.0" encoding="utf-8"?>
<ds:datastoreItem xmlns:ds="http://schemas.openxmlformats.org/officeDocument/2006/customXml" ds:itemID="{E645898F-446D-4A7B-899E-3465DECADAE4}">
  <ds:schemaRefs>
    <ds:schemaRef ds:uri="http://schemas.openxmlformats.org/officeDocument/2006/bibliography"/>
  </ds:schemaRefs>
</ds:datastoreItem>
</file>

<file path=customXml/itemProps25.xml><?xml version="1.0" encoding="utf-8"?>
<ds:datastoreItem xmlns:ds="http://schemas.openxmlformats.org/officeDocument/2006/customXml" ds:itemID="{40CDF098-FAF6-4229-B034-7893A44F48A1}">
  <ds:schemaRefs>
    <ds:schemaRef ds:uri="http://schemas.openxmlformats.org/officeDocument/2006/bibliography"/>
  </ds:schemaRefs>
</ds:datastoreItem>
</file>

<file path=customXml/itemProps26.xml><?xml version="1.0" encoding="utf-8"?>
<ds:datastoreItem xmlns:ds="http://schemas.openxmlformats.org/officeDocument/2006/customXml" ds:itemID="{7E4B0C62-6712-44AB-9A81-C1219C109768}">
  <ds:schemaRefs>
    <ds:schemaRef ds:uri="http://schemas.openxmlformats.org/officeDocument/2006/bibliography"/>
  </ds:schemaRefs>
</ds:datastoreItem>
</file>

<file path=customXml/itemProps27.xml><?xml version="1.0" encoding="utf-8"?>
<ds:datastoreItem xmlns:ds="http://schemas.openxmlformats.org/officeDocument/2006/customXml" ds:itemID="{AED2CFD8-9CCE-40C9-9908-02F228FEB3E9}">
  <ds:schemaRefs>
    <ds:schemaRef ds:uri="http://schemas.openxmlformats.org/officeDocument/2006/bibliography"/>
  </ds:schemaRefs>
</ds:datastoreItem>
</file>

<file path=customXml/itemProps28.xml><?xml version="1.0" encoding="utf-8"?>
<ds:datastoreItem xmlns:ds="http://schemas.openxmlformats.org/officeDocument/2006/customXml" ds:itemID="{68465BC8-EE43-45F8-B387-658AA2662723}">
  <ds:schemaRefs>
    <ds:schemaRef ds:uri="http://schemas.openxmlformats.org/officeDocument/2006/bibliography"/>
  </ds:schemaRefs>
</ds:datastoreItem>
</file>

<file path=customXml/itemProps29.xml><?xml version="1.0" encoding="utf-8"?>
<ds:datastoreItem xmlns:ds="http://schemas.openxmlformats.org/officeDocument/2006/customXml" ds:itemID="{92940A25-6C57-40D3-9C01-0B7FD8DA88C6}">
  <ds:schemaRefs>
    <ds:schemaRef ds:uri="http://schemas.openxmlformats.org/officeDocument/2006/bibliography"/>
  </ds:schemaRefs>
</ds:datastoreItem>
</file>

<file path=customXml/itemProps3.xml><?xml version="1.0" encoding="utf-8"?>
<ds:datastoreItem xmlns:ds="http://schemas.openxmlformats.org/officeDocument/2006/customXml" ds:itemID="{FEBAEFFC-3774-4943-BD20-0AA92D237A88}">
  <ds:schemaRefs>
    <ds:schemaRef ds:uri="http://schemas.openxmlformats.org/officeDocument/2006/bibliography"/>
  </ds:schemaRefs>
</ds:datastoreItem>
</file>

<file path=customXml/itemProps30.xml><?xml version="1.0" encoding="utf-8"?>
<ds:datastoreItem xmlns:ds="http://schemas.openxmlformats.org/officeDocument/2006/customXml" ds:itemID="{C7B2DED8-2B0C-4647-BF7D-355BCF9A3884}">
  <ds:schemaRefs>
    <ds:schemaRef ds:uri="http://schemas.openxmlformats.org/officeDocument/2006/bibliography"/>
  </ds:schemaRefs>
</ds:datastoreItem>
</file>

<file path=customXml/itemProps4.xml><?xml version="1.0" encoding="utf-8"?>
<ds:datastoreItem xmlns:ds="http://schemas.openxmlformats.org/officeDocument/2006/customXml" ds:itemID="{5684F4BE-6C2B-4C50-9446-4B778137502D}">
  <ds:schemaRefs>
    <ds:schemaRef ds:uri="http://schemas.openxmlformats.org/officeDocument/2006/bibliography"/>
  </ds:schemaRefs>
</ds:datastoreItem>
</file>

<file path=customXml/itemProps5.xml><?xml version="1.0" encoding="utf-8"?>
<ds:datastoreItem xmlns:ds="http://schemas.openxmlformats.org/officeDocument/2006/customXml" ds:itemID="{BBF753B9-EB97-49B3-9ADD-4FF31D0946F9}">
  <ds:schemaRefs>
    <ds:schemaRef ds:uri="http://schemas.openxmlformats.org/officeDocument/2006/bibliography"/>
  </ds:schemaRefs>
</ds:datastoreItem>
</file>

<file path=customXml/itemProps6.xml><?xml version="1.0" encoding="utf-8"?>
<ds:datastoreItem xmlns:ds="http://schemas.openxmlformats.org/officeDocument/2006/customXml" ds:itemID="{625CC9C2-EFD6-4D73-938E-A17627CADAA7}">
  <ds:schemaRefs>
    <ds:schemaRef ds:uri="http://schemas.openxmlformats.org/officeDocument/2006/bibliography"/>
  </ds:schemaRefs>
</ds:datastoreItem>
</file>

<file path=customXml/itemProps7.xml><?xml version="1.0" encoding="utf-8"?>
<ds:datastoreItem xmlns:ds="http://schemas.openxmlformats.org/officeDocument/2006/customXml" ds:itemID="{9368FF14-C311-47D9-A311-4D578A0A6B0F}">
  <ds:schemaRefs>
    <ds:schemaRef ds:uri="http://schemas.openxmlformats.org/officeDocument/2006/bibliography"/>
  </ds:schemaRefs>
</ds:datastoreItem>
</file>

<file path=customXml/itemProps8.xml><?xml version="1.0" encoding="utf-8"?>
<ds:datastoreItem xmlns:ds="http://schemas.openxmlformats.org/officeDocument/2006/customXml" ds:itemID="{44C4F5CE-0EAF-4B0A-93FA-18DA70090793}">
  <ds:schemaRefs>
    <ds:schemaRef ds:uri="http://schemas.openxmlformats.org/officeDocument/2006/bibliography"/>
  </ds:schemaRefs>
</ds:datastoreItem>
</file>

<file path=customXml/itemProps9.xml><?xml version="1.0" encoding="utf-8"?>
<ds:datastoreItem xmlns:ds="http://schemas.openxmlformats.org/officeDocument/2006/customXml" ds:itemID="{A5875CA7-71CA-4AE7-8BBD-73C16FE3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208</Pages>
  <Words>71528</Words>
  <Characters>393405</Characters>
  <Application>Microsoft Office Word</Application>
  <DocSecurity>0</DocSecurity>
  <Lines>3278</Lines>
  <Paragraphs>928</Paragraphs>
  <ScaleCrop>false</ScaleCrop>
  <HeadingPairs>
    <vt:vector size="2" baseType="variant">
      <vt:variant>
        <vt:lpstr>Título</vt:lpstr>
      </vt:variant>
      <vt:variant>
        <vt:i4>1</vt:i4>
      </vt:variant>
    </vt:vector>
  </HeadingPairs>
  <TitlesOfParts>
    <vt:vector size="1" baseType="lpstr">
      <vt:lpstr>[BORRADOR]</vt:lpstr>
    </vt:vector>
  </TitlesOfParts>
  <Company>RepsolYPF</Company>
  <LinksUpToDate>false</LinksUpToDate>
  <CharactersWithSpaces>464005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subject/>
  <dc:creator>EAP</dc:creator>
  <cp:keywords/>
  <dc:description/>
  <cp:lastModifiedBy>Ferreiro, Emiliano</cp:lastModifiedBy>
  <cp:revision>3</cp:revision>
  <cp:lastPrinted>2018-11-21T22:01:00Z</cp:lastPrinted>
  <dcterms:created xsi:type="dcterms:W3CDTF">2024-04-18T20:40:00Z</dcterms:created>
  <dcterms:modified xsi:type="dcterms:W3CDTF">2024-04-18T21:05:00Z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LastSaved">
    <vt:filetime>2012-06-25T00:00:00Z</vt:filetime>
  </property>
  <property fmtid="{D5CDD505-2E9C-101B-9397-08002B2CF9AE}" pid="4" name="ContentTypeId">
    <vt:lpwstr>0x01010084BD8CCC1CD8BE4BBFAC195CB9139C4E</vt:lpwstr>
  </property>
  <property fmtid="{D5CDD505-2E9C-101B-9397-08002B2CF9AE}" pid="5" name="MediaServiceImageTags">
    <vt:lpwstr/>
  </property>
</Properties>
</file>